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b/>
          <w:sz w:val="28"/>
          <w:szCs w:val="28"/>
          <w:lang w:eastAsia="ru-RU"/>
        </w:rPr>
      </w:pPr>
      <w:r>
        <w:rPr>
          <w:b/>
          <w:sz w:val="28"/>
          <w:szCs w:val="28"/>
          <w:lang w:eastAsia="ru-RU"/>
        </w:rPr>
      </w:r>
      <w:r>
        <w:rPr>
          <w:b/>
          <w:sz w:val="28"/>
          <w:szCs w:val="28"/>
          <w:lang w:eastAsia="ru-RU"/>
        </w:rPr>
      </w:r>
      <w:r>
        <w:rPr>
          <w:b/>
          <w:sz w:val="28"/>
          <w:szCs w:val="28"/>
          <w:lang w:eastAsia="ru-RU"/>
        </w:rPr>
      </w:r>
    </w:p>
    <w:p>
      <w:pPr>
        <w:pBdr/>
        <w:tabs>
          <w:tab w:val="left" w:leader="none" w:pos="5103"/>
          <w:tab w:val="left" w:leader="none" w:pos="10348"/>
        </w:tabs>
        <w:spacing/>
        <w:ind/>
        <w:jc w:val="right"/>
        <w:rPr>
          <w:lang w:eastAsia="ru-RU"/>
        </w:rPr>
      </w:pPr>
      <w:r>
        <w:rPr>
          <w:lang w:eastAsia="ru-RU"/>
        </w:rPr>
        <w:t xml:space="preserve">Anexa nr.1 </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la</w:t>
      </w:r>
      <w:r>
        <w:rPr>
          <w:lang w:eastAsia="ru-RU"/>
        </w:rPr>
        <w:t xml:space="preserve"> </w:t>
      </w:r>
      <w:r>
        <w:rPr>
          <w:lang w:eastAsia="ru-RU"/>
        </w:rPr>
        <w:t xml:space="preserve">Ordinul ministrului </w:t>
      </w:r>
      <w:r>
        <w:rPr>
          <w:lang w:eastAsia="ru-RU"/>
        </w:rPr>
        <w:t xml:space="preserve">finanţelor</w:t>
      </w:r>
      <w:r>
        <w:rPr>
          <w:lang w:eastAsia="ru-RU"/>
        </w:rPr>
        <w:t xml:space="preserve"> </w:t>
      </w:r>
      <w:r>
        <w:rPr>
          <w:lang w:eastAsia="ru-RU"/>
        </w:rPr>
      </w:r>
      <w:r>
        <w:rPr>
          <w:lang w:eastAsia="ru-RU"/>
        </w:rPr>
      </w:r>
    </w:p>
    <w:p>
      <w:pPr>
        <w:pBdr/>
        <w:tabs>
          <w:tab w:val="left" w:leader="none" w:pos="5103"/>
          <w:tab w:val="left" w:leader="none" w:pos="10348"/>
        </w:tabs>
        <w:spacing/>
        <w:ind/>
        <w:jc w:val="right"/>
        <w:rPr>
          <w:lang w:eastAsia="ru-RU"/>
        </w:rPr>
      </w:pPr>
      <w:r>
        <w:rPr>
          <w:lang w:eastAsia="ru-RU"/>
        </w:rPr>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nr.   </w:t>
      </w:r>
      <w:r>
        <w:rPr>
          <w:lang w:eastAsia="ru-RU"/>
        </w:rPr>
        <w:t xml:space="preserve">115</w:t>
      </w:r>
      <w:r>
        <w:rPr>
          <w:lang w:eastAsia="ru-RU"/>
        </w:rPr>
        <w:t xml:space="preserve">   din </w:t>
      </w:r>
      <w:bookmarkStart w:id="0" w:name="_GoBack"/>
      <w:r/>
      <w:bookmarkEnd w:id="0"/>
      <w:r>
        <w:rPr>
          <w:lang w:eastAsia="ru-RU"/>
        </w:rPr>
        <w:t xml:space="preserve">15.09.</w:t>
      </w:r>
      <w:r>
        <w:rPr>
          <w:lang w:eastAsia="ru-RU"/>
        </w:rPr>
        <w:t xml:space="preserve">202</w:t>
      </w:r>
      <w:r>
        <w:rPr>
          <w:lang w:eastAsia="ru-RU"/>
        </w:rPr>
        <w:t xml:space="preserve">1</w:t>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r>
        <w:rPr>
          <w:b/>
          <w:lang w:eastAsia="ru-RU"/>
        </w:rPr>
      </w:r>
    </w:p>
    <w:p>
      <w:pPr>
        <w:pBdr/>
        <w:spacing/>
        <w:ind/>
        <w:rPr>
          <w:b/>
          <w:lang w:eastAsia="ru-RU"/>
        </w:rPr>
      </w:pPr>
      <w:r>
        <w:rPr>
          <w:b/>
          <w:lang w:eastAsia="ru-RU"/>
        </w:rPr>
      </w:r>
      <w:r>
        <w:rPr>
          <w:b/>
          <w:lang w:eastAsia="ru-RU"/>
        </w:rPr>
      </w:r>
      <w:r>
        <w:rPr>
          <w:b/>
          <w:lang w:eastAsia="ru-RU"/>
        </w:rPr>
      </w:r>
    </w:p>
    <w:p>
      <w:pPr>
        <w:pBdr/>
        <w:spacing/>
        <w:ind/>
        <w:rPr/>
      </w:pPr>
      <w:r/>
      <w:r/>
    </w:p>
    <w:p>
      <w:pPr>
        <w:pStyle w:val="1030"/>
        <w:numPr>
          <w:ilvl w:val="0"/>
          <w:numId w:val="0"/>
        </w:numPr>
        <w:pBdr/>
        <w:tabs>
          <w:tab w:val="left" w:leader="none" w:pos="284"/>
        </w:tabs>
        <w:spacing/>
        <w:ind/>
        <w:rPr>
          <w:lang w:val="ro-RO"/>
        </w:rPr>
      </w:pPr>
      <w:r/>
      <w:bookmarkStart w:id="1" w:name="_Toc392180117"/>
      <w:r/>
      <w:bookmarkStart w:id="2" w:name="_Toc449539007"/>
      <w:r>
        <w:rPr>
          <w:lang w:val="ro-RO"/>
        </w:rPr>
        <w:t xml:space="preserve">INSTRUCŢIUNI PENTRU </w:t>
      </w:r>
      <w:r>
        <w:rPr>
          <w:lang w:val="it-IT"/>
        </w:rPr>
        <w:t xml:space="preserve">AUTORITĂȚI CONTRACTANTE ȘI </w:t>
      </w:r>
      <w:r>
        <w:rPr>
          <w:lang w:val="ro-RO"/>
        </w:rPr>
        <w:t xml:space="preserve">OFERTANŢI </w:t>
      </w:r>
      <w:bookmarkEnd w:id="1"/>
      <w:r/>
      <w:bookmarkEnd w:id="2"/>
      <w:r>
        <w:rPr>
          <w:lang w:val="ro-RO"/>
        </w:rPr>
      </w:r>
      <w:r>
        <w:rPr>
          <w:lang w:val="ro-RO"/>
        </w:rPr>
      </w:r>
    </w:p>
    <w:p>
      <w:pPr>
        <w:pStyle w:val="1031"/>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1031"/>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103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1050"/>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w:t>
      </w:r>
      <w:r>
        <w:rPr>
          <w:lang w:val="it-IT"/>
        </w:rPr>
        <w:t xml:space="preserve">Prezenta Documentaţie </w:t>
      </w:r>
      <w:r>
        <w:rPr>
          <w:lang w:val="it-IT"/>
        </w:rPr>
        <w:t xml:space="preserve">reprezintă o instrucțiune pentru</w:t>
      </w:r>
      <w:r>
        <w:rPr>
          <w:lang w:val="it-IT"/>
        </w:rPr>
        <w:t xml:space="preserve"> </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w:t>
      </w:r>
      <w:r>
        <w:rPr>
          <w:lang w:val="it-IT"/>
        </w:rPr>
        <w:t xml:space="preserv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3" w:name="_Hlk68783832"/>
      <w:r/>
      <w:bookmarkEnd w:id="3"/>
      <w:r>
        <w:rPr>
          <w:color w:val="000000" w:themeColor="text1"/>
          <w:lang w:val="it-IT"/>
        </w:rPr>
      </w:r>
      <w:r>
        <w:rPr>
          <w:color w:val="000000" w:themeColor="text1"/>
          <w:lang w:val="it-IT"/>
        </w:rPr>
      </w:r>
    </w:p>
    <w:p>
      <w:pPr>
        <w:pStyle w:val="1050"/>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4" w:name="_Hlk68783876"/>
      <w:r>
        <w:rPr>
          <w:bCs/>
          <w:color w:val="000000"/>
        </w:rPr>
        <w:t xml:space="preserve">Prezenta Documentație conține anexe destinate inițierii, publicării, atribuirii și modificării procedurilor de achiziții publice, precum și destinate să faciliteze elaborarea și prezentarea ofertei, </w:t>
      </w:r>
      <w:r>
        <w:rPr>
          <w:bCs/>
          <w:color w:val="000000"/>
        </w:rPr>
        <w:t xml:space="preserve">şi</w:t>
      </w:r>
      <w:r>
        <w:rPr>
          <w:bCs/>
          <w:color w:val="000000"/>
        </w:rPr>
        <w:t xml:space="preserve"> a documentelor care să permită grupului de lucru examinarea </w:t>
      </w:r>
      <w:r>
        <w:rPr>
          <w:bCs/>
          <w:color w:val="000000"/>
        </w:rPr>
        <w:t xml:space="preserve">şi</w:t>
      </w:r>
      <w:r>
        <w:rPr>
          <w:bCs/>
          <w:color w:val="000000"/>
        </w:rPr>
        <w:t xml:space="preserve"> evaluarea tuturor ofertelor depuse, </w:t>
      </w:r>
      <w:r>
        <w:rPr>
          <w:color w:val="000000" w:themeColor="text1"/>
        </w:rPr>
        <w:t xml:space="preserve">după cum urmează: </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w:t>
      </w:r>
      <w:r>
        <w:rPr>
          <w:color w:val="000000" w:themeColor="text1"/>
        </w:rPr>
        <w:t xml:space="preserve"> </w:t>
      </w:r>
      <w:r>
        <w:rPr>
          <w:color w:val="000000" w:themeColor="text1"/>
        </w:rPr>
        <w:t xml:space="preserve">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w:t>
      </w:r>
      <w:r>
        <w:rPr>
          <w:color w:val="000000" w:themeColor="text1"/>
        </w:rPr>
        <w:t xml:space="preserve"> </w:t>
      </w:r>
      <w:r>
        <w:rPr>
          <w:color w:val="000000" w:themeColor="text1"/>
        </w:rPr>
        <w:t xml:space="preserve">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w:t>
      </w:r>
      <w:r>
        <w:rPr>
          <w:color w:val="000000" w:themeColor="text1"/>
        </w:rPr>
        <w:t xml:space="preserve"> </w:t>
      </w:r>
      <w:r>
        <w:rPr>
          <w:color w:val="000000" w:themeColor="text1"/>
        </w:rPr>
        <w:t xml:space="preserve">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w:t>
      </w:r>
      <w:r>
        <w:rPr>
          <w:color w:val="000000" w:themeColor="text1"/>
        </w:rPr>
        <w:t xml:space="preserve"> </w:t>
      </w:r>
      <w:r>
        <w:rPr>
          <w:color w:val="000000" w:themeColor="text1"/>
        </w:rPr>
        <w:t xml:space="preserve">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w:t>
      </w:r>
      <w:r>
        <w:rPr>
          <w:color w:val="000000" w:themeColor="text1"/>
        </w:rPr>
        <w:t xml:space="preserve"> </w:t>
      </w:r>
      <w:r>
        <w:rPr>
          <w:color w:val="000000" w:themeColor="text1"/>
        </w:rPr>
        <w:t xml:space="preserve">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w:t>
      </w:r>
      <w:r>
        <w:rPr>
          <w:color w:val="000000" w:themeColor="text1"/>
        </w:rPr>
        <w:t xml:space="preserve"> </w:t>
      </w:r>
      <w:r>
        <w:rPr>
          <w:color w:val="000000" w:themeColor="text1"/>
        </w:rPr>
        <w:t xml:space="preserve">Anunț privind modificarea contractului de achiziții publice/acordului-cadru (anexa</w:t>
      </w:r>
      <w:r>
        <w:rPr>
          <w:color w:val="000000" w:themeColor="text1"/>
        </w:rPr>
        <w:t xml:space="preserve"> </w:t>
      </w:r>
      <w:r>
        <w:rPr>
          <w:color w:val="000000" w:themeColor="text1"/>
        </w:rPr>
        <w:t xml:space="preserve">nr. 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w:t>
      </w:r>
      <w:r>
        <w:rPr>
          <w:color w:val="000000" w:themeColor="text1"/>
        </w:rPr>
        <w:t xml:space="preserve"> </w:t>
      </w:r>
      <w:r>
        <w:rPr>
          <w:color w:val="000000" w:themeColor="text1"/>
        </w:rPr>
        <w:t xml:space="preserve">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w:t>
      </w:r>
      <w:r>
        <w:rPr>
          <w:color w:val="000000" w:themeColor="text1"/>
        </w:rPr>
        <w:t xml:space="preserve"> </w:t>
      </w:r>
      <w:r>
        <w:rPr>
          <w:color w:val="000000" w:themeColor="text1"/>
        </w:rPr>
        <w:t xml:space="preserve">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w:t>
      </w:r>
      <w:r>
        <w:rPr>
          <w:color w:val="000000" w:themeColor="text1"/>
        </w:rPr>
        <w:t xml:space="preserve"> </w:t>
      </w:r>
      <w:r>
        <w:rPr>
          <w:color w:val="000000" w:themeColor="text1"/>
        </w:rPr>
        <w:t xml:space="preserve">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w:t>
      </w:r>
      <w:r>
        <w:rPr>
          <w:color w:val="000000" w:themeColor="text1"/>
        </w:rPr>
        <w:t xml:space="preserve"> </w:t>
      </w:r>
      <w:r>
        <w:rPr>
          <w:color w:val="000000" w:themeColor="text1"/>
        </w:rPr>
        <w:t xml:space="preserve">G</w:t>
      </w:r>
      <w:r>
        <w:rPr>
          <w:color w:val="000000" w:themeColor="text1"/>
        </w:rPr>
        <w:t xml:space="preserve">aranţia de bună execuţie </w:t>
      </w:r>
      <w:r>
        <w:rPr>
          <w:color w:val="000000" w:themeColor="text1"/>
        </w:rPr>
        <w:t xml:space="preserve">(anexa nr. 10.);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w:t>
      </w:r>
      <w:r>
        <w:rPr>
          <w:color w:val="000000" w:themeColor="text1"/>
        </w:rPr>
        <w:t xml:space="preserve"> </w:t>
      </w:r>
      <w:r>
        <w:rPr>
          <w:color w:val="000000" w:themeColor="text1"/>
        </w:rPr>
        <w:t xml:space="preserve">Informaţii privind asocierea</w:t>
      </w:r>
      <w:r>
        <w:rPr>
          <w:color w:val="000000" w:themeColor="text1"/>
        </w:rPr>
        <w:t xml:space="preserve"> (anexa nr. 11);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w:t>
      </w:r>
      <w:r>
        <w:rPr>
          <w:color w:val="000000" w:themeColor="text1"/>
        </w:rPr>
        <w:t xml:space="preserve"> </w:t>
      </w:r>
      <w:r>
        <w:rPr>
          <w:color w:val="000000" w:themeColor="text1"/>
        </w:rPr>
        <w:t xml:space="preserve">Declarație privind lista principalelor livr</w:t>
      </w:r>
      <w:r>
        <w:rPr>
          <w:color w:val="000000" w:themeColor="text1"/>
        </w:rPr>
        <w:t xml:space="preserve">ă</w:t>
      </w:r>
      <w:r>
        <w:rPr>
          <w:color w:val="000000" w:themeColor="text1"/>
        </w:rPr>
        <w:t xml:space="preserve">ri/prestări efectuate în ultimii 3 ani de activitate </w:t>
      </w:r>
      <w:r>
        <w:rPr>
          <w:color w:val="000000" w:themeColor="text1"/>
        </w:rPr>
        <w:t xml:space="preserve">(anexa nr. 12);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w:t>
      </w:r>
      <w:r>
        <w:rPr>
          <w:color w:val="000000" w:themeColor="text1"/>
        </w:rPr>
        <w:t xml:space="preserve"> </w:t>
      </w:r>
      <w:r>
        <w:rPr>
          <w:color w:val="000000" w:themeColor="text1"/>
        </w:rPr>
        <w:t xml:space="preserve">Declaraţie privind dotările specifice, utilajul şi echipamentul necesar pentru îndeplinirea corespunzătoare a contractului </w:t>
      </w:r>
      <w:r>
        <w:rPr>
          <w:color w:val="000000" w:themeColor="text1"/>
        </w:rPr>
        <w:t xml:space="preserve">(anexa nr. 13);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w:t>
      </w:r>
      <w:r>
        <w:rPr>
          <w:color w:val="000000" w:themeColor="text1"/>
        </w:rPr>
        <w:t xml:space="preserve"> </w:t>
      </w:r>
      <w:r>
        <w:rPr>
          <w:color w:val="000000" w:themeColor="text1"/>
        </w:rPr>
        <w:t xml:space="preserve">Declaraţie privind personalul de specialitate propus pentru implementarea contractului </w:t>
      </w:r>
      <w:r>
        <w:rPr>
          <w:color w:val="000000" w:themeColor="text1"/>
        </w:rPr>
        <w:t xml:space="preserve">(anexa nr. 14);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w:t>
      </w:r>
      <w:r>
        <w:rPr>
          <w:color w:val="000000" w:themeColor="text1"/>
        </w:rPr>
        <w:t xml:space="preserve"> L</w:t>
      </w:r>
      <w:r>
        <w:rPr>
          <w:color w:val="000000" w:themeColor="text1"/>
        </w:rPr>
        <w:t xml:space="preserve">ista subcontractanților şi partea/părţile din contract care sunt îndeplinite de aceştia</w:t>
      </w:r>
      <w:r>
        <w:rPr>
          <w:color w:val="000000" w:themeColor="text1"/>
        </w:rPr>
        <w:t xml:space="preserve"> </w:t>
      </w:r>
      <w:r>
        <w:rPr>
          <w:color w:val="000000" w:themeColor="text1"/>
        </w:rPr>
        <w:t xml:space="preserve">(anexa nr. 15);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w:t>
      </w:r>
      <w:r>
        <w:rPr>
          <w:color w:val="000000" w:themeColor="text1"/>
        </w:rPr>
        <w:t xml:space="preserve"> </w:t>
      </w:r>
      <w:r>
        <w:rPr>
          <w:color w:val="000000" w:themeColor="text1"/>
        </w:rPr>
        <w:t xml:space="preserve">Angajament terţ susţinător financiar </w:t>
      </w:r>
      <w:r>
        <w:rPr>
          <w:color w:val="000000" w:themeColor="text1"/>
        </w:rPr>
        <w:t xml:space="preserve">(anexa nr. 16);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w:t>
      </w:r>
      <w:r>
        <w:rPr>
          <w:color w:val="000000" w:themeColor="text1"/>
        </w:rPr>
        <w:t xml:space="preserve"> </w:t>
      </w:r>
      <w:r>
        <w:rPr>
          <w:color w:val="000000" w:themeColor="text1"/>
        </w:rPr>
        <w:t xml:space="preserve">D</w:t>
      </w:r>
      <w:r>
        <w:rPr>
          <w:color w:val="000000" w:themeColor="text1"/>
        </w:rPr>
        <w:t xml:space="preserve">eclaraţie terţ susţinător financiar </w:t>
      </w:r>
      <w:r>
        <w:rPr>
          <w:color w:val="000000" w:themeColor="text1"/>
        </w:rPr>
        <w:t xml:space="preserve">(anexa nr. 17);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w:t>
      </w:r>
      <w:r>
        <w:rPr>
          <w:color w:val="000000" w:themeColor="text1"/>
        </w:rPr>
        <w:t xml:space="preserve"> </w:t>
      </w:r>
      <w:r>
        <w:rPr>
          <w:color w:val="000000" w:themeColor="text1"/>
        </w:rPr>
        <w:t xml:space="preserve">Angajament privind susţinerea tehnică și profesională a ofertantului/grupului de operatori economici </w:t>
      </w:r>
      <w:r>
        <w:rPr>
          <w:color w:val="000000" w:themeColor="text1"/>
        </w:rPr>
        <w:t xml:space="preserve">(anexa nr. 18);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w:t>
      </w:r>
      <w:r>
        <w:rPr>
          <w:color w:val="000000" w:themeColor="text1"/>
        </w:rPr>
        <w:t xml:space="preserve"> </w:t>
      </w:r>
      <w:r>
        <w:rPr>
          <w:color w:val="000000" w:themeColor="text1"/>
        </w:rPr>
        <w:t xml:space="preserve">Declaraţie terţ susţinător tehnic </w:t>
      </w:r>
      <w:r>
        <w:rPr>
          <w:color w:val="000000" w:themeColor="text1"/>
        </w:rPr>
        <w:t xml:space="preserve">(anexa nr. 19);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w:t>
      </w:r>
      <w:r>
        <w:rPr>
          <w:color w:val="000000" w:themeColor="text1"/>
        </w:rPr>
        <w:t xml:space="preserve"> </w:t>
      </w:r>
      <w:r>
        <w:rPr>
          <w:color w:val="000000" w:themeColor="text1"/>
        </w:rPr>
        <w:t xml:space="preserve">D</w:t>
      </w:r>
      <w:r>
        <w:rPr>
          <w:color w:val="000000" w:themeColor="text1"/>
        </w:rPr>
        <w:t xml:space="preserve">eclaraţie terţ susţinător profesional </w:t>
      </w:r>
      <w:r>
        <w:rPr>
          <w:color w:val="000000" w:themeColor="text1"/>
        </w:rPr>
        <w:t xml:space="preserve">(anexa nr. 20);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w:t>
      </w:r>
      <w:r>
        <w:rPr>
          <w:color w:val="000000" w:themeColor="text1"/>
        </w:rPr>
        <w:t xml:space="preserve"> </w:t>
      </w:r>
      <w:r>
        <w:rPr>
          <w:color w:val="000000" w:themeColor="text1"/>
        </w:rPr>
        <w:t xml:space="preserve">C</w:t>
      </w:r>
      <w:r>
        <w:rPr>
          <w:color w:val="000000" w:themeColor="text1"/>
        </w:rPr>
        <w:t xml:space="preserve">aiet de sarcini </w:t>
      </w:r>
      <w:r>
        <w:rPr>
          <w:color w:val="000000" w:themeColor="text1"/>
        </w:rPr>
        <w:t xml:space="preserve">(anexa nr. 21);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w:t>
      </w:r>
      <w:r>
        <w:rPr>
          <w:color w:val="000000" w:themeColor="text1"/>
        </w:rPr>
        <w:t xml:space="preserve"> </w:t>
      </w:r>
      <w:r>
        <w:rPr>
          <w:color w:val="000000" w:themeColor="text1"/>
        </w:rPr>
        <w:t xml:space="preserve">Specificaţii tehnice </w:t>
      </w:r>
      <w:r>
        <w:rPr>
          <w:color w:val="000000" w:themeColor="text1"/>
        </w:rPr>
        <w:t xml:space="preserve">(anexa nr. 22);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w:t>
      </w:r>
      <w:r>
        <w:rPr>
          <w:color w:val="000000" w:themeColor="text1"/>
        </w:rPr>
        <w:t xml:space="preserve"> </w:t>
      </w:r>
      <w:r>
        <w:rPr>
          <w:color w:val="000000" w:themeColor="text1"/>
        </w:rPr>
        <w:t xml:space="preserve">Specificaţii de preț </w:t>
      </w:r>
      <w:r>
        <w:rPr>
          <w:color w:val="000000" w:themeColor="text1"/>
        </w:rPr>
        <w:t xml:space="preserve">(anexa nr. 23);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w:t>
      </w:r>
      <w:r>
        <w:rPr>
          <w:color w:val="000000" w:themeColor="text1"/>
        </w:rPr>
        <w:t xml:space="preserve"> </w:t>
      </w:r>
      <w:r>
        <w:rPr>
          <w:color w:val="000000" w:themeColor="text1"/>
        </w:rPr>
        <w:t xml:space="preserve">C</w:t>
      </w:r>
      <w:r>
        <w:rPr>
          <w:color w:val="000000" w:themeColor="text1"/>
        </w:rPr>
        <w:t xml:space="preserve">ontract – model </w:t>
      </w:r>
      <w:r>
        <w:rPr>
          <w:color w:val="000000" w:themeColor="text1"/>
        </w:rPr>
        <w:t xml:space="preserve">(anexa nr. 24);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w:t>
      </w:r>
      <w:r>
        <w:rPr>
          <w:color w:val="000000" w:themeColor="text1"/>
        </w:rPr>
        <w:t xml:space="preserve"> </w:t>
      </w:r>
      <w:r>
        <w:rPr>
          <w:color w:val="000000" w:themeColor="text1"/>
        </w:rPr>
        <w:t xml:space="preserve">Acord adițional </w:t>
      </w:r>
      <w:r>
        <w:rPr>
          <w:color w:val="000000" w:themeColor="text1"/>
        </w:rPr>
        <w:t xml:space="preserve">(anexa nr. 25);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w:t>
      </w:r>
      <w:r>
        <w:rPr>
          <w:color w:val="000000" w:themeColor="text1"/>
        </w:rPr>
        <w:t xml:space="preserve"> </w:t>
      </w:r>
      <w:r>
        <w:rPr>
          <w:color w:val="000000" w:themeColor="text1"/>
        </w:rPr>
        <w:t xml:space="preserve">Acord-cadru </w:t>
      </w:r>
      <w:r>
        <w:rPr>
          <w:color w:val="000000" w:themeColor="text1"/>
        </w:rPr>
        <w:t xml:space="preserve">(anexa nr. 26)</w:t>
      </w:r>
      <w:r>
        <w:rPr>
          <w:color w:val="000000" w:themeColor="text1"/>
        </w:rPr>
        <w:t xml:space="preserve">.</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bookmarkEnd w:id="4"/>
      <w:r>
        <w:rPr>
          <w:color w:val="000000" w:themeColor="text1"/>
        </w:rPr>
      </w:r>
      <w:r>
        <w:rPr>
          <w:color w:val="000000" w:themeColor="text1"/>
        </w:rPr>
      </w:r>
    </w:p>
    <w:p>
      <w:pPr>
        <w:pStyle w:val="1050"/>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w:t>
      </w:r>
      <w:r>
        <w:rPr>
          <w:lang w:val="it-IT"/>
        </w:rPr>
        <w:t xml:space="preserve">Detaliile privind cantitățile de bunuri și servicii, specificațiile tehnice, standardele și resursele sunt prezentate în caietul de sarcini</w:t>
      </w:r>
      <w:r>
        <w:rPr>
          <w:lang w:val="it-IT"/>
        </w:rPr>
        <w:t xml:space="preserve"> (</w:t>
      </w:r>
      <w:r>
        <w:rPr>
          <w:lang w:val="it-IT"/>
        </w:rPr>
        <w:t xml:space="preserve">a</w:t>
      </w:r>
      <w:r>
        <w:rPr>
          <w:lang w:val="it-IT"/>
        </w:rPr>
        <w:t xml:space="preserve">nexa nr.</w:t>
      </w:r>
      <w:r>
        <w:rPr>
          <w:lang w:val="it-IT"/>
        </w:rPr>
        <w:t xml:space="preserve"> </w:t>
      </w:r>
      <w:r>
        <w:rPr>
          <w:lang w:val="it-IT"/>
        </w:rPr>
        <w:t xml:space="preserve">21)</w:t>
      </w:r>
      <w:r>
        <w:rPr>
          <w:lang w:val="it-IT"/>
        </w:rPr>
        <w:t xml:space="preserve">.</w:t>
      </w:r>
      <w:r>
        <w:rPr>
          <w:lang w:val="it-IT"/>
        </w:rPr>
        <w:t xml:space="preserve"> </w:t>
      </w:r>
      <w:r>
        <w:rPr>
          <w:lang w:val="it-IT"/>
        </w:rPr>
      </w:r>
      <w:r>
        <w:rPr>
          <w:lang w:val="it-IT"/>
        </w:rPr>
      </w:r>
    </w:p>
    <w:p>
      <w:pPr>
        <w:pStyle w:val="1050"/>
        <w:numPr>
          <w:ilvl w:val="0"/>
          <w:numId w:val="7"/>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r>
        <w:rPr>
          <w:lang w:val="ro-RO"/>
        </w:rPr>
      </w:r>
      <w:r>
        <w:rPr>
          <w:lang w:val="ro-RO"/>
        </w:rPr>
      </w:r>
    </w:p>
    <w:p>
      <w:pPr>
        <w:pStyle w:val="1050"/>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w:t>
      </w:r>
      <w:r>
        <w:t xml:space="preserve"> </w:t>
      </w:r>
      <w:r>
        <w:t xml:space="preserve">nr.</w:t>
      </w:r>
      <w:r>
        <w:t xml:space="preserve"> </w:t>
      </w:r>
      <w:r>
        <w:t xml:space="preserve">131/2015 </w:t>
      </w:r>
      <w:r>
        <w:t xml:space="preserve">privind</w:t>
      </w:r>
      <w:r>
        <w:t xml:space="preserve"> </w:t>
      </w:r>
      <w:r>
        <w:t xml:space="preserve">achizițiile</w:t>
      </w:r>
      <w:r>
        <w:t xml:space="preserve"> </w:t>
      </w:r>
      <w:r>
        <w:t xml:space="preserve">publice</w:t>
      </w:r>
      <w:r>
        <w:t xml:space="preserve">.</w:t>
      </w:r>
      <w:r>
        <w:rPr>
          <w:lang w:val="it-IT"/>
        </w:rPr>
      </w:r>
      <w:r>
        <w:rPr>
          <w:lang w:val="it-IT"/>
        </w:rPr>
      </w:r>
    </w:p>
    <w:p>
      <w:pPr>
        <w:pStyle w:val="1050"/>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5" w:name="_Hlk77772983"/>
      <w:r>
        <w:rPr>
          <w:lang w:val="it-IT"/>
        </w:rPr>
        <w:t xml:space="preserve">desfăș</w:t>
      </w:r>
      <w:r>
        <w:rPr>
          <w:lang w:val="it-IT"/>
        </w:rPr>
        <w:t xml:space="preserve">oară</w:t>
      </w:r>
      <w:bookmarkEnd w:id="5"/>
      <w:r>
        <w:rPr>
          <w:lang w:val="it-IT"/>
        </w:rPr>
        <w:t xml:space="preserve"> conform</w:t>
      </w:r>
      <w:r>
        <w:rPr>
          <w:lang w:val="it-IT"/>
        </w:rPr>
        <w:t xml:space="preserve"> </w:t>
      </w:r>
      <w:r>
        <w:rPr>
          <w:color w:val="000000" w:themeColor="text1"/>
          <w:lang w:val="it-IT"/>
        </w:rPr>
        <w:t xml:space="preserve">Regulamentului cu privire la acordul-cadru ca modalitate specială de atribuire a contractelor de achiziți</w:t>
      </w:r>
      <w:r>
        <w:rPr>
          <w:color w:val="000000" w:themeColor="text1"/>
          <w:lang w:val="it-IT"/>
        </w:rPr>
        <w:t xml:space="preserve">i</w:t>
      </w:r>
      <w:r>
        <w:rPr>
          <w:color w:val="000000" w:themeColor="text1"/>
          <w:lang w:val="it-IT"/>
        </w:rPr>
        <w:t xml:space="preserve"> publice</w:t>
      </w:r>
      <w:r>
        <w:rPr>
          <w:color w:val="000000" w:themeColor="text1"/>
          <w:lang w:val="it-IT"/>
        </w:rPr>
        <w:t xml:space="preserve">,</w:t>
      </w:r>
      <w:r>
        <w:rPr>
          <w:color w:val="000000" w:themeColor="text1"/>
          <w:lang w:val="it-IT"/>
        </w:rPr>
        <w:t xml:space="preserve"> aprobat prin Hotărârea Guvernului nr.</w:t>
      </w:r>
      <w:r>
        <w:rPr>
          <w:color w:val="000000" w:themeColor="text1"/>
          <w:lang w:val="it-IT"/>
        </w:rPr>
        <w:t xml:space="preserve"> </w:t>
      </w:r>
      <w:r>
        <w:rPr>
          <w:color w:val="000000" w:themeColor="text1"/>
          <w:lang w:val="it-IT"/>
        </w:rPr>
        <w:t xml:space="preserve">694</w:t>
      </w:r>
      <w:r>
        <w:rPr>
          <w:color w:val="000000" w:themeColor="text1"/>
          <w:lang w:val="it-IT"/>
        </w:rPr>
        <w:t xml:space="preserve">/</w:t>
      </w:r>
      <w:r>
        <w:rPr>
          <w:color w:val="000000" w:themeColor="text1"/>
          <w:lang w:val="it-IT"/>
        </w:rPr>
        <w:t xml:space="preserve">2020.</w:t>
      </w:r>
      <w:r>
        <w:rPr>
          <w:color w:val="000000" w:themeColor="text1"/>
          <w:lang w:val="it-IT"/>
        </w:rPr>
      </w:r>
      <w:r>
        <w:rPr>
          <w:color w:val="000000" w:themeColor="text1"/>
          <w:lang w:val="it-IT"/>
        </w:rPr>
      </w:r>
    </w:p>
    <w:p>
      <w:pPr>
        <w:pStyle w:val="1050"/>
        <w:numPr>
          <w:ilvl w:val="0"/>
          <w:numId w:val="7"/>
        </w:numPr>
        <w:pBdr/>
        <w:tabs>
          <w:tab w:val="left" w:leader="none" w:pos="-284"/>
          <w:tab w:val="left" w:leader="none" w:pos="196"/>
          <w:tab w:val="left" w:leader="none" w:pos="426"/>
        </w:tabs>
        <w:spacing w:after="120"/>
        <w:ind w:firstLine="284" w:left="-284"/>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r>
        <w:rPr>
          <w:lang w:val="it-IT"/>
        </w:rPr>
      </w:r>
      <w:r>
        <w:rPr>
          <w:lang w:val="it-IT"/>
        </w:rPr>
      </w:r>
    </w:p>
    <w:p>
      <w:pPr>
        <w:pStyle w:val="1050"/>
        <w:numPr>
          <w:ilvl w:val="0"/>
          <w:numId w:val="7"/>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w:t>
      </w:r>
      <w:r>
        <w:rPr>
          <w:lang w:val="it-IT"/>
        </w:rPr>
        <w:t xml:space="preserve"> </w:t>
      </w:r>
      <w:r>
        <w:rPr>
          <w:lang w:val="it-IT"/>
        </w:rPr>
        <w:t xml:space="preserve">se utiliz</w:t>
      </w:r>
      <w:r>
        <w:rPr>
          <w:lang w:val="it-IT"/>
        </w:rPr>
        <w:t xml:space="preserve">ează</w:t>
      </w:r>
      <w:r>
        <w:rPr>
          <w:lang w:val="it-IT"/>
        </w:rPr>
        <w:t xml:space="preserve"> </w:t>
      </w:r>
      <w:r>
        <w:rPr>
          <w:lang w:val="it-IT"/>
        </w:rPr>
        <w:t xml:space="preserve">anexele ce țin de procedurile date</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1, </w:t>
      </w:r>
      <w:r>
        <w:rPr>
          <w:lang w:val="it-IT"/>
        </w:rPr>
        <w:t xml:space="preserve">a</w:t>
      </w:r>
      <w:r>
        <w:rPr>
          <w:lang w:val="it-IT"/>
        </w:rPr>
        <w:t xml:space="preserve">nexa nr.</w:t>
      </w:r>
      <w:r>
        <w:rPr>
          <w:lang w:val="it-IT"/>
        </w:rPr>
        <w:t xml:space="preserve"> </w:t>
      </w:r>
      <w:r>
        <w:rPr>
          <w:lang w:val="it-IT"/>
        </w:rPr>
        <w:t xml:space="preserve">3</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4, </w:t>
      </w:r>
      <w:r>
        <w:rPr>
          <w:lang w:val="it-IT"/>
        </w:rPr>
        <w:t xml:space="preserve">a</w:t>
      </w:r>
      <w:r>
        <w:rPr>
          <w:lang w:val="it-IT"/>
        </w:rPr>
        <w:t xml:space="preserve">nexa nr.</w:t>
      </w:r>
      <w:r>
        <w:rPr>
          <w:lang w:val="it-IT"/>
        </w:rPr>
        <w:t xml:space="preserve"> </w:t>
      </w:r>
      <w:r>
        <w:rPr>
          <w:lang w:val="it-IT"/>
        </w:rPr>
        <w:t xml:space="preserve">5, </w:t>
      </w:r>
      <w:r>
        <w:rPr>
          <w:lang w:val="it-IT"/>
        </w:rPr>
        <w:t xml:space="preserve">a</w:t>
      </w:r>
      <w:r>
        <w:rPr>
          <w:lang w:val="it-IT"/>
        </w:rPr>
        <w:t xml:space="preserve">nexa nr.</w:t>
      </w:r>
      <w:r>
        <w:rPr>
          <w:lang w:val="it-IT"/>
        </w:rPr>
        <w:t xml:space="preserve"> </w:t>
      </w:r>
      <w:r>
        <w:rPr>
          <w:lang w:val="it-IT"/>
        </w:rPr>
        <w:t xml:space="preserve">6</w:t>
      </w:r>
      <w:r>
        <w:rPr>
          <w:lang w:val="it-IT"/>
        </w:rPr>
        <w:t xml:space="preserve"> și </w:t>
      </w:r>
      <w:r>
        <w:rPr>
          <w:lang w:val="it-IT"/>
        </w:rPr>
        <w:t xml:space="preserve">a</w:t>
      </w:r>
      <w:r>
        <w:rPr>
          <w:lang w:val="it-IT"/>
        </w:rPr>
        <w:t xml:space="preserve">nexa nr.</w:t>
      </w:r>
      <w:r>
        <w:rPr>
          <w:lang w:val="it-IT"/>
        </w:rPr>
        <w:t xml:space="preserve"> </w:t>
      </w:r>
      <w:r>
        <w:rPr>
          <w:lang w:val="it-IT"/>
        </w:rPr>
        <w:t xml:space="preserve">25</w:t>
      </w:r>
      <w:r>
        <w:rPr>
          <w:lang w:val="it-IT"/>
        </w:rPr>
        <w:t xml:space="preserve">.</w:t>
      </w:r>
      <w:r>
        <w:rPr>
          <w:lang w:val="it-IT"/>
        </w:rPr>
      </w:r>
      <w:r>
        <w:rPr>
          <w:lang w:val="it-IT"/>
        </w:rPr>
      </w:r>
    </w:p>
    <w:p>
      <w:pPr>
        <w:pStyle w:val="1050"/>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r>
        <w:rPr>
          <w:lang w:val="it-IT"/>
        </w:rPr>
      </w:r>
    </w:p>
    <w:p>
      <w:pPr>
        <w:pStyle w:val="1050"/>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 şi literatura de specialitate tipărită, care fac parte din ofertă, pot fi </w:t>
      </w:r>
      <w:r>
        <w:rPr>
          <w:lang w:val="it-IT"/>
        </w:rPr>
        <w:t xml:space="preserve">întocmite și </w:t>
      </w:r>
      <w:r>
        <w:rPr>
          <w:lang w:val="it-IT"/>
        </w:rPr>
        <w:t xml:space="preserve">în altă limbă,</w:t>
      </w:r>
      <w: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r>
        <w:rPr>
          <w:lang w:val="it-IT"/>
        </w:rPr>
      </w:r>
    </w:p>
    <w:p>
      <w:pPr>
        <w:pStyle w:val="1050"/>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în cadrul </w:t>
      </w:r>
      <w:r>
        <w:rPr>
          <w:lang w:val="it-IT"/>
        </w:rPr>
        <w:t xml:space="preserve">procedurii de atribuire</w:t>
      </w:r>
      <w:r>
        <w:rPr>
          <w:lang w:val="it-IT"/>
        </w:rPr>
        <w:t xml:space="preserve"> </w:t>
      </w:r>
      <w:r>
        <w:rPr>
          <w:lang w:val="it-IT"/>
        </w:rPr>
        <w:t xml:space="preserve">pentru contractul de achiziție publică</w:t>
      </w:r>
      <w:r>
        <w:rPr>
          <w:lang w:val="it-IT"/>
        </w:rPr>
        <w:t xml:space="preserve"> </w:t>
      </w:r>
      <w:r>
        <w:rPr>
          <w:lang w:val="it-IT"/>
        </w:rPr>
        <w:t xml:space="preserve">aceasta: </w:t>
      </w:r>
      <w:bookmarkStart w:id="6" w:name="_Toc392179963"/>
      <w:r/>
      <w:bookmarkStart w:id="7" w:name="_Toc392180134"/>
      <w:r/>
      <w:bookmarkStart w:id="8" w:name="_Toc449539024"/>
      <w:r>
        <w:rPr>
          <w:lang w:val="it-IT"/>
        </w:rPr>
      </w:r>
      <w:r>
        <w:rPr>
          <w:lang w:val="it-IT"/>
        </w:rPr>
      </w:r>
    </w:p>
    <w:p>
      <w:pPr>
        <w:pStyle w:val="1050"/>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w:t>
      </w:r>
      <w:r>
        <w:rPr>
          <w:lang w:val="it-IT"/>
        </w:rPr>
        <w:t xml:space="preserve">și înaintează solicitarea către Agenția Achiziții Publice privind </w:t>
      </w:r>
      <w:r>
        <w:rPr>
          <w:lang w:val="it-IT"/>
        </w:rPr>
        <w:t xml:space="preserve">includerea lui în Lista de interdicție, conform prevederilor</w:t>
      </w:r>
      <w:r>
        <w:t xml:space="preserve"> </w:t>
      </w:r>
      <w:r>
        <w:rPr>
          <w:lang w:val="it-IT"/>
        </w:rPr>
        <w:t xml:space="preserve">Hotărâr</w:t>
      </w:r>
      <w:r>
        <w:rPr>
          <w:lang w:val="it-IT"/>
        </w:rPr>
        <w:t xml:space="preserve">ii</w:t>
      </w:r>
      <w:r>
        <w:rPr>
          <w:lang w:val="it-IT"/>
        </w:rPr>
        <w:t xml:space="preserve"> Guvernului nr.</w:t>
      </w:r>
      <w:r>
        <w:rPr>
          <w:lang w:val="it-IT"/>
        </w:rPr>
        <w:t xml:space="preserve"> </w:t>
      </w:r>
      <w:r>
        <w:rPr>
          <w:lang w:val="it-IT"/>
        </w:rPr>
        <w:t xml:space="preserve">1420/20</w:t>
      </w:r>
      <w:r>
        <w:rPr>
          <w:lang w:val="it-IT"/>
        </w:rPr>
        <w:t xml:space="preserve">16</w:t>
      </w:r>
      <w:r>
        <w:rPr>
          <w:lang w:val="it-IT"/>
        </w:rPr>
        <w:t xml:space="preserve"> </w:t>
      </w:r>
      <w:r>
        <w:rPr>
          <w:lang w:val="it-IT"/>
        </w:rPr>
        <w:t xml:space="preserve">pentru </w:t>
      </w:r>
      <w:r>
        <w:rPr>
          <w:lang w:val="it-IT"/>
        </w:rPr>
        <w:t xml:space="preserve">apro</w:t>
      </w:r>
      <w:r>
        <w:rPr>
          <w:lang w:val="it-IT"/>
        </w:rPr>
        <w:t xml:space="preserve">barea</w:t>
      </w:r>
      <w:r>
        <w:rPr>
          <w:lang w:val="it-IT"/>
        </w:rPr>
        <w:t xml:space="preserve"> Regulamentul privind evidenţa Listei operatorilor economici calificaţi</w:t>
      </w:r>
      <w:r>
        <w:rPr>
          <w:lang w:val="it-IT"/>
        </w:rPr>
        <w:t xml:space="preserve">; sau</w:t>
      </w:r>
      <w:bookmarkStart w:id="9" w:name="_Toc392179964"/>
      <w:r/>
      <w:bookmarkStart w:id="10" w:name="_Toc392180135"/>
      <w:r/>
      <w:bookmarkStart w:id="11" w:name="_Toc449539025"/>
      <w:r/>
      <w:bookmarkEnd w:id="6"/>
      <w:r/>
      <w:bookmarkEnd w:id="7"/>
      <w:r/>
      <w:bookmarkEnd w:id="8"/>
      <w:r>
        <w:rPr>
          <w:lang w:val="it-IT"/>
        </w:rPr>
      </w:r>
      <w:r>
        <w:rPr>
          <w:lang w:val="it-IT"/>
        </w:rPr>
      </w:r>
    </w:p>
    <w:p>
      <w:pPr>
        <w:pStyle w:val="1050"/>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9"/>
      <w:r/>
      <w:bookmarkEnd w:id="10"/>
      <w:r/>
      <w:bookmarkEnd w:id="11"/>
      <w:r>
        <w:rPr>
          <w:lang w:val="it-IT"/>
        </w:rPr>
        <w:t xml:space="preserve">.</w:t>
      </w:r>
      <w:r>
        <w:rPr>
          <w:lang w:val="it-IT"/>
        </w:rPr>
      </w:r>
      <w:r>
        <w:rPr>
          <w:lang w:val="it-IT"/>
        </w:rPr>
      </w:r>
    </w:p>
    <w:p>
      <w:pPr>
        <w:pStyle w:val="1050"/>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2" w:name="_Toc392179965"/>
      <w:r/>
      <w:bookmarkStart w:id="13" w:name="_Toc392180136"/>
      <w:r/>
      <w:bookmarkStart w:id="14" w:name="_Toc449539026"/>
      <w:r>
        <w:rPr>
          <w:lang w:val="it-IT"/>
        </w:rPr>
      </w:r>
      <w:r>
        <w:rPr>
          <w:lang w:val="it-IT"/>
        </w:rPr>
      </w:r>
    </w:p>
    <w:p>
      <w:pPr>
        <w:pStyle w:val="1050"/>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w:t>
      </w:r>
      <w:r>
        <w:rPr>
          <w:color w:val="000000" w:themeColor="text1"/>
          <w:lang w:val="it-IT"/>
        </w:rPr>
        <w:t xml:space="preserve">privilegii</w:t>
      </w:r>
      <w:r>
        <w:rPr>
          <w:color w:val="000000" w:themeColor="text1"/>
          <w:lang w:val="it-IT"/>
        </w:rPr>
        <w:t xml:space="preserve">,</w:t>
      </w:r>
      <w:r>
        <w:rPr>
          <w:color w:val="000000" w:themeColor="text1"/>
          <w:lang w:val="it-IT"/>
        </w:rPr>
        <w:t xml:space="preserve"> sau avantaje sub orice formă</w:t>
      </w:r>
      <w:r>
        <w:rPr>
          <w:color w:val="000000" w:themeColor="text1"/>
          <w:lang w:val="it-IT"/>
        </w:rPr>
        <w:t xml:space="preserve">, pentru a influența</w:t>
      </w:r>
      <w:r>
        <w:rPr>
          <w:color w:val="000000" w:themeColor="text1"/>
          <w:lang w:val="it-IT"/>
        </w:rPr>
        <w:t xml:space="preserve"> </w:t>
      </w:r>
      <w:r>
        <w:rPr>
          <w:color w:val="000000" w:themeColor="text1"/>
          <w:lang w:val="it-IT"/>
        </w:rPr>
        <w:t xml:space="preserve">acțiunile unei alte părți;</w:t>
      </w:r>
      <w:bookmarkStart w:id="15" w:name="_Toc392179966"/>
      <w:r/>
      <w:bookmarkStart w:id="16" w:name="_Toc392180137"/>
      <w:r/>
      <w:bookmarkStart w:id="17" w:name="_Toc449539027"/>
      <w:r/>
      <w:bookmarkEnd w:id="12"/>
      <w:r/>
      <w:bookmarkEnd w:id="13"/>
      <w:r/>
      <w:bookmarkEnd w:id="14"/>
      <w:r>
        <w:rPr>
          <w:color w:val="000000" w:themeColor="text1"/>
          <w:lang w:val="it-IT"/>
        </w:rPr>
      </w:r>
      <w:r>
        <w:rPr>
          <w:color w:val="000000" w:themeColor="text1"/>
          <w:lang w:val="it-IT"/>
        </w:rPr>
      </w:r>
    </w:p>
    <w:p>
      <w:pPr>
        <w:pStyle w:val="1050"/>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r/>
      <w:bookmarkStart w:id="19" w:name="_Toc392180138"/>
      <w:r/>
      <w:bookmarkStart w:id="20" w:name="_Toc449539028"/>
      <w:r/>
      <w:bookmarkEnd w:id="15"/>
      <w:r/>
      <w:bookmarkEnd w:id="16"/>
      <w:r/>
      <w:bookmarkEnd w:id="17"/>
      <w:r>
        <w:rPr>
          <w:color w:val="000000" w:themeColor="text1"/>
          <w:lang w:val="it-IT"/>
        </w:rPr>
      </w:r>
      <w:r>
        <w:rPr>
          <w:color w:val="000000" w:themeColor="text1"/>
          <w:lang w:val="it-IT"/>
        </w:rPr>
      </w:r>
    </w:p>
    <w:p>
      <w:pPr>
        <w:pStyle w:val="1050"/>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1" w:name="_Toc392179968"/>
      <w:r/>
      <w:bookmarkStart w:id="22" w:name="_Toc392180139"/>
      <w:r/>
      <w:bookmarkStart w:id="23" w:name="_Toc449539029"/>
      <w:r/>
      <w:bookmarkEnd w:id="18"/>
      <w:r/>
      <w:bookmarkEnd w:id="19"/>
      <w:r/>
      <w:bookmarkEnd w:id="20"/>
      <w:r>
        <w:rPr>
          <w:color w:val="000000" w:themeColor="text1"/>
          <w:lang w:val="it-IT"/>
        </w:rPr>
      </w:r>
      <w:r>
        <w:rPr>
          <w:color w:val="000000" w:themeColor="text1"/>
          <w:lang w:val="it-IT"/>
        </w:rPr>
      </w:r>
    </w:p>
    <w:p>
      <w:pPr>
        <w:pStyle w:val="1050"/>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4" w:name="_Toc392179969"/>
      <w:r/>
      <w:bookmarkStart w:id="25" w:name="_Toc392180140"/>
      <w:r/>
      <w:bookmarkStart w:id="26" w:name="_Toc449539030"/>
      <w:r/>
      <w:bookmarkEnd w:id="21"/>
      <w:r/>
      <w:bookmarkEnd w:id="22"/>
      <w:r/>
      <w:bookmarkEnd w:id="23"/>
      <w:r>
        <w:rPr>
          <w:color w:val="000000" w:themeColor="text1"/>
          <w:lang w:val="it-IT"/>
        </w:rPr>
      </w:r>
      <w:r>
        <w:rPr>
          <w:color w:val="000000" w:themeColor="text1"/>
          <w:lang w:val="it-IT"/>
        </w:rPr>
      </w:r>
    </w:p>
    <w:p>
      <w:pPr>
        <w:pStyle w:val="1050"/>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w:t>
      </w:r>
      <w:r>
        <w:rPr>
          <w:color w:val="000000" w:themeColor="text1"/>
          <w:lang w:val="it-IT"/>
        </w:rPr>
        <w:t xml:space="preserve">prezentarea</w:t>
      </w:r>
      <w:r>
        <w:rPr>
          <w:color w:val="000000" w:themeColor="text1"/>
          <w:lang w:val="it-IT"/>
        </w:rPr>
        <w:t xml:space="preserve"> </w:t>
      </w:r>
      <w:r>
        <w:rPr>
          <w:color w:val="000000" w:themeColor="text1"/>
          <w:lang w:val="it-IT"/>
        </w:rPr>
        <w:t xml:space="preserve">unor informaţii false </w:t>
      </w:r>
      <w:r>
        <w:rPr>
          <w:color w:val="000000" w:themeColor="text1"/>
          <w:lang w:val="it-IT"/>
        </w:rPr>
        <w:t xml:space="preserve">organ</w:t>
      </w:r>
      <w:r>
        <w:rPr>
          <w:color w:val="000000" w:themeColor="text1"/>
          <w:lang w:val="it-IT"/>
        </w:rPr>
        <w:t xml:space="preserve">elor</w:t>
      </w:r>
      <w:r>
        <w:rPr>
          <w:color w:val="000000" w:themeColor="text1"/>
          <w:lang w:val="it-IT"/>
        </w:rPr>
        <w:t xml:space="preserve"> de urmărire penală</w:t>
      </w:r>
      <w:r>
        <w:rPr>
          <w:color w:val="000000" w:themeColor="text1"/>
          <w:lang w:val="it-IT"/>
        </w:rPr>
        <w:t xml:space="preserve">, pentru a împiedica esenţial </w:t>
      </w:r>
      <w:r>
        <w:rPr>
          <w:color w:val="000000" w:themeColor="text1"/>
          <w:lang w:val="it-IT"/>
        </w:rPr>
        <w:t xml:space="preserve">urmărire</w:t>
      </w:r>
      <w:r>
        <w:rPr>
          <w:color w:val="000000" w:themeColor="text1"/>
          <w:lang w:val="it-IT"/>
        </w:rPr>
        <w:t xml:space="preserve">a</w:t>
      </w:r>
      <w:r>
        <w:rPr>
          <w:color w:val="000000" w:themeColor="text1"/>
          <w:lang w:val="it-IT"/>
        </w:rPr>
        <w:t xml:space="preserve"> penală</w:t>
      </w:r>
      <w:r>
        <w:rPr>
          <w:color w:val="000000" w:themeColor="text1"/>
          <w:lang w:val="it-IT"/>
        </w:rPr>
        <w:t xml:space="preserve"> </w:t>
      </w:r>
      <w:r>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 xml:space="preserve">urmăr</w:t>
      </w:r>
      <w:r>
        <w:rPr>
          <w:color w:val="000000" w:themeColor="text1"/>
          <w:lang w:val="it-IT"/>
        </w:rPr>
        <w:t xml:space="preserve">irii penale</w:t>
      </w:r>
      <w:r>
        <w:rPr>
          <w:color w:val="000000" w:themeColor="text1"/>
          <w:lang w:val="it-IT"/>
        </w:rPr>
        <w:t xml:space="preserve">.</w:t>
      </w:r>
      <w:bookmarkEnd w:id="24"/>
      <w:r/>
      <w:bookmarkEnd w:id="25"/>
      <w:r/>
      <w:bookmarkEnd w:id="26"/>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Style w:val="103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1050"/>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1050"/>
        <w:numPr>
          <w:ilvl w:val="0"/>
          <w:numId w:val="0"/>
        </w:numPr>
        <w:pBdr/>
        <w:tabs>
          <w:tab w:val="left" w:leader="none" w:pos="-284"/>
          <w:tab w:val="left" w:leader="none" w:pos="142"/>
          <w:tab w:val="left" w:leader="none" w:pos="284"/>
          <w:tab w:val="clear" w:leader="none" w:pos="1134"/>
        </w:tabs>
        <w:spacing w:after="120"/>
        <w:ind w:firstLine="284" w:left="-284"/>
        <w:jc w:val="center"/>
        <w:rPr>
          <w:b/>
          <w:lang w:val="ro-RO"/>
        </w:rPr>
      </w:pPr>
      <w:r>
        <w:rPr>
          <w:b/>
          <w:lang w:val="ro-RO"/>
        </w:rPr>
      </w:r>
      <w:r>
        <w:rPr>
          <w:b/>
          <w:lang w:val="ro-RO"/>
        </w:rPr>
      </w:r>
      <w:r>
        <w:rPr>
          <w:b/>
          <w:lang w:val="ro-RO"/>
        </w:rPr>
      </w:r>
    </w:p>
    <w:p>
      <w:pPr>
        <w:pStyle w:val="10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 </w:t>
      </w:r>
      <w:bookmarkStart w:id="27" w:name="_Hlk74039852"/>
      <w:r>
        <w:rPr>
          <w:lang w:val="ro-RO"/>
        </w:rPr>
        <w:t xml:space="preserve">persoana fizică</w:t>
      </w:r>
      <w:r>
        <w:rPr>
          <w:lang w:val="ro-RO"/>
        </w:rPr>
        <w:t xml:space="preserve"> sau</w:t>
      </w:r>
      <w:r>
        <w:rPr>
          <w:lang w:val="ro-RO"/>
        </w:rPr>
        <w:t xml:space="preserve">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 xml:space="preserve">de bunuri și servicii</w:t>
      </w:r>
      <w:bookmarkEnd w:id="28"/>
      <w:r>
        <w:rPr>
          <w:lang w:val="ro-RO"/>
        </w:rPr>
        <w:t xml:space="preserve">.</w:t>
      </w:r>
      <w:r>
        <w:rPr>
          <w:lang w:val="ro-RO"/>
        </w:rPr>
      </w:r>
      <w:r>
        <w:rPr>
          <w:lang w:val="ro-RO"/>
        </w:rPr>
      </w:r>
    </w:p>
    <w:p>
      <w:pPr>
        <w:pStyle w:val="1050"/>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w:t>
      </w:r>
      <w:r>
        <w:rPr>
          <w:lang w:val="ro-RO"/>
        </w:rPr>
        <w:t xml:space="preserve">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Pr>
          <w:lang w:val="ro-RO"/>
        </w:rPr>
        <w:t xml:space="preserve">concurența. Persoana fizică sau juridică care participă direct în procesul de verificare </w:t>
      </w:r>
      <w:r>
        <w:rPr>
          <w:lang w:val="ro-RO"/>
        </w:rPr>
        <w:t xml:space="preserve">şi</w:t>
      </w:r>
      <w:r>
        <w:rPr>
          <w:lang w:val="ro-RO"/>
        </w:rPr>
        <w:t xml:space="preserve"> evaluare a ofertelor nu are dreptul de a fi ofertant, ofertant asociat sau subcontractant, sub sancțiunea excluderii din </w:t>
      </w:r>
      <w:r>
        <w:rPr>
          <w:lang w:val="ro-RO"/>
        </w:rPr>
        <w:t xml:space="preserve"> </w:t>
      </w:r>
      <w:r>
        <w:rPr>
          <w:lang w:val="ro-RO"/>
        </w:rPr>
        <w:t xml:space="preserve">procedura de atribuire.</w:t>
      </w:r>
      <w:r>
        <w:rPr>
          <w:lang w:val="ro-RO"/>
        </w:rPr>
      </w:r>
      <w:r>
        <w:rPr>
          <w:lang w:val="ro-RO"/>
        </w:rPr>
      </w:r>
    </w:p>
    <w:p>
      <w:pPr>
        <w:pStyle w:val="105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w:t>
      </w:r>
      <w:r>
        <w:rPr>
          <w:lang w:val="ro-RO"/>
        </w:rPr>
        <w:t xml:space="preserve">ul</w:t>
      </w:r>
      <w:r>
        <w:rPr>
          <w:lang w:val="ro-RO"/>
        </w:rPr>
        <w:t xml:space="preserve"> separat.</w:t>
      </w:r>
      <w:r>
        <w:rPr>
          <w:lang w:val="ro-RO"/>
        </w:rPr>
        <w:t xml:space="preserve"> </w:t>
      </w:r>
      <w:r>
        <w:rPr>
          <w:lang w:val="ro-RO"/>
        </w:rPr>
        <w:t xml:space="preserve">Asocierea trebuie prezentată în formă scrisă</w:t>
      </w:r>
      <w:r>
        <w:t xml:space="preserve"> </w:t>
      </w:r>
      <w:r>
        <w:rPr>
          <w:lang w:val="ro-RO"/>
        </w:rPr>
        <w:t xml:space="preserve">la solicitarea autorității contractante</w:t>
      </w:r>
      <w:r>
        <w:rPr>
          <w:lang w:val="ro-RO"/>
        </w:rPr>
        <w:t xml:space="preserve">,</w:t>
      </w:r>
      <w:r>
        <w:rPr>
          <w:lang w:val="ro-RO"/>
        </w:rPr>
        <w:t xml:space="preserve"> odată ce a fost declarat în DUAE</w:t>
      </w:r>
      <w:r>
        <w:rPr>
          <w:lang w:val="ro-RO"/>
        </w:rPr>
        <w:t xml:space="preserve">.</w:t>
      </w:r>
      <w:r>
        <w:rPr>
          <w:lang w:val="ro-RO"/>
        </w:rPr>
      </w:r>
      <w:r>
        <w:rPr>
          <w:lang w:val="ro-RO"/>
        </w:rPr>
      </w:r>
    </w:p>
    <w:p>
      <w:pPr>
        <w:pStyle w:val="1050"/>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r>
        <w:rPr>
          <w:lang w:val="it-IT"/>
        </w:rPr>
      </w:r>
    </w:p>
    <w:p>
      <w:pPr>
        <w:pStyle w:val="1050"/>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r>
        <w:rPr>
          <w:lang w:val="it-IT"/>
        </w:rPr>
      </w:r>
    </w:p>
    <w:p>
      <w:pPr>
        <w:pStyle w:val="1050"/>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w:t>
      </w:r>
      <w:r>
        <w:rPr>
          <w:b/>
          <w:lang w:val="it-IT"/>
        </w:rPr>
        <w:t xml:space="preserve">8</w:t>
      </w:r>
      <w:r>
        <w:rPr>
          <w:b/>
          <w:lang w:val="ro-RO"/>
        </w:rPr>
        <w:t xml:space="preserve">.</w:t>
      </w:r>
      <w:r>
        <w:rPr>
          <w:b/>
          <w:lang w:val="ro-RO"/>
        </w:rPr>
        <w:t xml:space="preserve"> </w:t>
      </w:r>
      <w:r>
        <w:rPr>
          <w:color w:val="000000" w:themeColor="text1"/>
          <w:lang w:val="it-IT"/>
        </w:rPr>
        <w:t xml:space="preserve">Pentru confirmarea datelor de calificare în cadrul procedurii de achiziții publice, operatorul economic complet</w:t>
      </w:r>
      <w:r>
        <w:rPr>
          <w:color w:val="000000" w:themeColor="text1"/>
          <w:lang w:val="it-IT"/>
        </w:rPr>
        <w:t xml:space="preserve">e</w:t>
      </w:r>
      <w:r>
        <w:rPr>
          <w:color w:val="000000" w:themeColor="text1"/>
          <w:lang w:val="it-IT"/>
        </w:rPr>
        <w:t xml:space="preserve">a</w:t>
      </w:r>
      <w:r>
        <w:rPr>
          <w:color w:val="000000" w:themeColor="text1"/>
          <w:lang w:val="it-IT"/>
        </w:rPr>
        <w:t xml:space="preserve">ză</w:t>
      </w:r>
      <w:r>
        <w:rPr>
          <w:color w:val="000000" w:themeColor="text1"/>
          <w:lang w:val="it-IT"/>
        </w:rPr>
        <w:t xml:space="preserve"> și prez</w:t>
      </w:r>
      <w:r>
        <w:rPr>
          <w:color w:val="000000" w:themeColor="text1"/>
          <w:lang w:val="it-IT"/>
        </w:rPr>
        <w:t xml:space="preserve">i</w:t>
      </w:r>
      <w:r>
        <w:rPr>
          <w:color w:val="000000" w:themeColor="text1"/>
          <w:lang w:val="it-IT"/>
        </w:rPr>
        <w:t xml:space="preserve">nt</w:t>
      </w:r>
      <w:r>
        <w:rPr>
          <w:color w:val="000000" w:themeColor="text1"/>
          <w:lang w:val="it-IT"/>
        </w:rPr>
        <w:t xml:space="preserve">ă</w:t>
      </w:r>
      <w:r>
        <w:rPr>
          <w:color w:val="000000" w:themeColor="text1"/>
          <w:lang w:val="it-IT"/>
        </w:rPr>
        <w:t xml:space="preserve"> DUAE</w:t>
      </w:r>
      <w:r>
        <w:rPr>
          <w:color w:val="000000" w:themeColor="text1"/>
          <w:lang w:val="it-IT"/>
        </w:rPr>
        <w:t xml:space="preserve">,</w:t>
      </w:r>
      <w:r>
        <w:rPr>
          <w:color w:val="000000" w:themeColor="text1"/>
          <w:lang w:val="it-IT"/>
        </w:rPr>
        <w:t xml:space="preserve"> </w:t>
      </w:r>
      <w:r>
        <w:rPr>
          <w:color w:val="000000" w:themeColor="text1"/>
          <w:lang w:val="it-IT"/>
        </w:rPr>
        <w:t xml:space="preserve">conform</w:t>
      </w:r>
      <w:r>
        <w:rPr>
          <w:color w:val="000000" w:themeColor="text1"/>
          <w:lang w:val="it-IT"/>
        </w:rPr>
        <w:t xml:space="preserve"> </w:t>
      </w:r>
      <w:r>
        <w:rPr>
          <w:color w:val="000000" w:themeColor="text1"/>
          <w:lang w:val="it-IT"/>
        </w:rPr>
        <w:t xml:space="preserve">formularul</w:t>
      </w:r>
      <w:r>
        <w:rPr>
          <w:color w:val="000000" w:themeColor="text1"/>
          <w:lang w:val="it-IT"/>
        </w:rPr>
        <w:t xml:space="preserve">ui</w:t>
      </w:r>
      <w:r>
        <w:rPr>
          <w:color w:val="000000" w:themeColor="text1"/>
          <w:lang w:val="it-IT"/>
        </w:rPr>
        <w:t xml:space="preserve"> </w:t>
      </w:r>
      <w:r>
        <w:rPr>
          <w:color w:val="000000" w:themeColor="text1"/>
          <w:lang w:val="it-IT"/>
        </w:rPr>
        <w:t xml:space="preserve">standard al Documentului unic de achiziții European</w:t>
      </w:r>
      <w:r>
        <w:rPr>
          <w:color w:val="000000" w:themeColor="text1"/>
          <w:lang w:val="it-IT"/>
        </w:rPr>
        <w:t xml:space="preserve">,</w:t>
      </w:r>
      <w:r>
        <w:rPr>
          <w:color w:val="000000" w:themeColor="text1"/>
          <w:lang w:val="it-IT"/>
        </w:rPr>
        <w:t xml:space="preserve"> </w:t>
      </w:r>
      <w:r>
        <w:rPr>
          <w:color w:val="000000" w:themeColor="text1"/>
          <w:lang w:val="it-IT"/>
        </w:rPr>
        <w:t xml:space="preserve">aprobat prin </w:t>
      </w:r>
      <w:r>
        <w:rPr>
          <w:color w:val="000000" w:themeColor="text1"/>
          <w:lang w:val="it-IT"/>
        </w:rPr>
        <w:t xml:space="preserve">O</w:t>
      </w:r>
      <w:r>
        <w:rPr>
          <w:color w:val="000000" w:themeColor="text1"/>
          <w:lang w:val="it-IT"/>
        </w:rPr>
        <w:t xml:space="preserve">rdinul </w:t>
      </w:r>
      <w:r>
        <w:rPr>
          <w:color w:val="000000" w:themeColor="text1"/>
          <w:lang w:val="it-IT"/>
        </w:rPr>
        <w:t xml:space="preserve">m</w:t>
      </w:r>
      <w:r>
        <w:rPr>
          <w:color w:val="000000" w:themeColor="text1"/>
          <w:lang w:val="it-IT"/>
        </w:rPr>
        <w:t xml:space="preserve">inistrului </w:t>
      </w:r>
      <w:r>
        <w:rPr>
          <w:color w:val="000000" w:themeColor="text1"/>
          <w:lang w:val="it-IT"/>
        </w:rPr>
        <w:t xml:space="preserve">f</w:t>
      </w:r>
      <w:r>
        <w:rPr>
          <w:color w:val="000000" w:themeColor="text1"/>
          <w:lang w:val="it-IT"/>
        </w:rPr>
        <w:t xml:space="preserve">inanțelor</w:t>
      </w:r>
      <w:r>
        <w:rPr>
          <w:color w:val="000000" w:themeColor="text1"/>
          <w:lang w:val="it-IT"/>
        </w:rPr>
        <w:t xml:space="preserve"> </w:t>
      </w:r>
      <w:r>
        <w:rPr>
          <w:color w:val="000000" w:themeColor="text1"/>
          <w:lang w:val="it-IT"/>
        </w:rPr>
        <w:t xml:space="preserve">nr.</w:t>
      </w:r>
      <w:r>
        <w:rPr>
          <w:color w:val="000000" w:themeColor="text1"/>
          <w:lang w:val="it-IT"/>
        </w:rPr>
        <w:t xml:space="preserve"> </w:t>
      </w:r>
      <w:r>
        <w:rPr>
          <w:color w:val="000000" w:themeColor="text1"/>
          <w:lang w:val="it-IT"/>
        </w:rPr>
        <w:t xml:space="preserve">72/2020</w:t>
      </w:r>
      <w:r>
        <w:rPr>
          <w:color w:val="000000" w:themeColor="text1"/>
          <w:lang w:val="it-IT"/>
        </w:rPr>
        <w:t xml:space="preserve">,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w:t>
      </w:r>
      <w:r>
        <w:rPr>
          <w:color w:val="000000" w:themeColor="text1"/>
        </w:rPr>
        <w:t xml:space="preserve">este temei de descalificare de la procedura de achiziție publică.</w:t>
      </w:r>
      <w:r>
        <w:rPr>
          <w:color w:val="000000" w:themeColor="text1"/>
        </w:rPr>
      </w:r>
      <w:r>
        <w:rPr>
          <w:color w:val="000000" w:themeColor="text1"/>
        </w:rPr>
      </w:r>
    </w:p>
    <w:p>
      <w:pPr>
        <w:pStyle w:val="1050"/>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w:t>
      </w:r>
      <w:r>
        <w:rPr>
          <w:b/>
          <w:color w:val="000000" w:themeColor="text1"/>
          <w:lang w:val="it-IT"/>
        </w:rPr>
        <w:t xml:space="preserve">.</w:t>
      </w:r>
      <w:r>
        <w:rPr>
          <w:b/>
          <w:color w:val="000000" w:themeColor="text1"/>
          <w:lang w:val="it-IT"/>
        </w:rPr>
        <w:t xml:space="preserve">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1050"/>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w:t>
      </w:r>
      <w:r>
        <w:rPr>
          <w:lang w:val="it-IT"/>
        </w:rPr>
        <w:t xml:space="preserve"> </w:t>
      </w:r>
      <w:r>
        <w:rPr>
          <w:lang w:val="it-IT"/>
        </w:rPr>
        <w:t xml:space="preserve">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1050"/>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1050"/>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1050"/>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1050"/>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1050"/>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w:t>
      </w:r>
      <w:r>
        <w:rPr>
          <w:lang w:val="ro-RO"/>
        </w:rPr>
        <w:t xml:space="preserve">utilizînd</w:t>
      </w:r>
      <w:r>
        <w:rPr>
          <w:lang w:val="ro-RO"/>
        </w:rPr>
        <w:t xml:space="preserve"> </w:t>
      </w:r>
      <w:r>
        <w:rPr>
          <w:color w:val="000000" w:themeColor="text1"/>
          <w:lang w:val="ro-RO"/>
        </w:rPr>
        <w:t xml:space="preserve">Sistemul </w:t>
      </w:r>
      <w:r>
        <w:rPr>
          <w:color w:val="000000" w:themeColor="text1"/>
          <w:lang w:val="ro-RO"/>
        </w:rPr>
        <w:t xml:space="preserve">informaţional</w:t>
      </w:r>
      <w:r>
        <w:rPr>
          <w:color w:val="000000" w:themeColor="text1"/>
          <w:lang w:val="ro-RO"/>
        </w:rPr>
        <w:t xml:space="preserve"> automatizat “Registrul de stat al </w:t>
      </w:r>
      <w:r>
        <w:rPr>
          <w:color w:val="000000" w:themeColor="text1"/>
          <w:lang w:val="ro-RO"/>
        </w:rPr>
        <w:t xml:space="preserve">achiziţiilor</w:t>
      </w:r>
      <w:r>
        <w:rPr>
          <w:color w:val="000000" w:themeColor="text1"/>
          <w:lang w:val="ro-RO"/>
        </w:rPr>
        <w:t xml:space="preserve"> publice” (în continuare - SIA RSAP)</w:t>
      </w:r>
      <w:r>
        <w:rPr>
          <w:color w:val="000000" w:themeColor="text1"/>
          <w:lang w:val="ro-RO"/>
        </w:rPr>
        <w:t xml:space="preserve">,</w:t>
      </w:r>
      <w:r>
        <w:rPr>
          <w:color w:val="000000" w:themeColor="text1"/>
          <w:lang w:val="ro-RO"/>
        </w:rPr>
        <w:t xml:space="preserve"> </w:t>
      </w:r>
      <w:r>
        <w:rPr>
          <w:lang w:val="ro-RO"/>
        </w:rPr>
        <w:t xml:space="preserve">cu excepția cazurilor prevăzute la art.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r>
        <w:rPr>
          <w:lang w:val="ro-RO"/>
        </w:rPr>
      </w:r>
      <w:r>
        <w:rPr>
          <w:lang w:val="ro-RO"/>
        </w:rPr>
      </w:r>
    </w:p>
    <w:p>
      <w:pPr>
        <w:pStyle w:val="10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w:t>
      </w:r>
      <w:r>
        <w:rPr>
          <w:b/>
          <w:lang w:val="it-IT"/>
        </w:rPr>
        <w:t xml:space="preserve">2</w:t>
      </w:r>
      <w:r>
        <w:rPr>
          <w:lang w:val="it-IT" w:eastAsia="ro-RO"/>
        </w:rPr>
        <w:t xml:space="preserve">.</w:t>
      </w:r>
      <w:r>
        <w:rPr>
          <w:lang w:val="it-IT" w:eastAsia="ro-RO"/>
        </w:rPr>
        <w:t xml:space="preserve"> </w:t>
      </w:r>
      <w:r>
        <w:rPr>
          <w:lang w:val="it-IT" w:eastAsia="ro-RO"/>
        </w:rPr>
        <w:t xml:space="preserve">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10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rPr>
          <w:lang w:val="it-IT"/>
        </w:rPr>
        <w:t xml:space="preserve">(2) şi </w:t>
      </w:r>
      <w:r>
        <w:rPr>
          <w:lang w:val="it-IT"/>
        </w:rPr>
        <w:t xml:space="preserve">alin.</w:t>
      </w:r>
      <w:r>
        <w:rPr>
          <w:lang w:val="it-IT"/>
        </w:rPr>
        <w:t xml:space="preserve"> </w:t>
      </w:r>
      <w:r>
        <w:rPr>
          <w:lang w:val="it-IT"/>
        </w:rPr>
        <w:t xml:space="preserve">(3) </w:t>
      </w:r>
      <w:r>
        <w:rPr>
          <w:lang w:val="it-IT"/>
        </w:rPr>
        <w:t xml:space="preserve">și </w:t>
      </w:r>
      <w:r>
        <w:rPr>
          <w:lang w:val="it-IT"/>
        </w:rPr>
        <w:t xml:space="preserve">art.</w:t>
      </w:r>
      <w:r>
        <w:rPr>
          <w:lang w:val="it-IT"/>
        </w:rPr>
        <w:t xml:space="preserve"> </w:t>
      </w:r>
      <w:r>
        <w:rPr>
          <w:lang w:val="it-IT"/>
        </w:rPr>
        <w:t xml:space="preserve">16 alin.</w:t>
      </w:r>
      <w:r>
        <w:rPr>
          <w:lang w:val="it-IT"/>
        </w:rPr>
        <w:t xml:space="preserve"> </w:t>
      </w:r>
      <w:r>
        <w:rPr>
          <w:lang w:val="it-IT"/>
        </w:rPr>
        <w:t xml:space="preserve">(6) al Legii nr.</w:t>
      </w:r>
      <w:r>
        <w:rPr>
          <w:lang w:val="it-IT"/>
        </w:rPr>
        <w:t xml:space="preserve"> </w:t>
      </w:r>
      <w:r>
        <w:rPr>
          <w:lang w:val="it-IT"/>
        </w:rPr>
        <w:t xml:space="preserve">131/2015 privind achizițiile publice</w:t>
      </w:r>
      <w:r>
        <w:rPr>
          <w:lang w:val="it-IT"/>
        </w:rPr>
        <w:t xml:space="preserve">.</w:t>
      </w:r>
      <w:r>
        <w:rPr>
          <w:lang w:val="it-IT"/>
        </w:rPr>
      </w:r>
      <w:r>
        <w:rPr>
          <w:lang w:val="it-IT"/>
        </w:rPr>
      </w:r>
    </w:p>
    <w:p>
      <w:pPr>
        <w:pStyle w:val="10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 </w:t>
      </w:r>
      <w:r>
        <w:rPr>
          <w:lang w:val="it-IT"/>
        </w:rPr>
        <w:t xml:space="preserve">Orice ofertant/candidat care se află în una din situațiile menționate la pct.</w:t>
      </w:r>
      <w:r>
        <w:rPr>
          <w:lang w:val="it-IT"/>
        </w:rPr>
        <w:t xml:space="preserve"> </w:t>
      </w:r>
      <w:r>
        <w:rPr>
          <w:lang w:val="it-IT"/>
        </w:rPr>
        <w:t xml:space="preserve">22</w:t>
      </w:r>
      <w:r>
        <w:rPr>
          <w:lang w:val="it-IT"/>
        </w:rPr>
        <w:t xml:space="preserve"> și pct.</w:t>
      </w:r>
      <w:r>
        <w:rPr>
          <w:lang w:val="it-IT"/>
        </w:rPr>
        <w:t xml:space="preserve"> </w:t>
      </w:r>
      <w:r>
        <w:rPr>
          <w:lang w:val="it-IT"/>
        </w:rPr>
        <w:t xml:space="preserve">2</w:t>
      </w:r>
      <w:r>
        <w:rPr>
          <w:lang w:val="it-IT"/>
        </w:rPr>
        <w:t xml:space="preserve">3</w:t>
      </w:r>
      <w:r>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r>
        <w:rPr>
          <w:lang w:val="it-IT"/>
        </w:rPr>
      </w:r>
    </w:p>
    <w:p>
      <w:pPr>
        <w:pStyle w:val="10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5</w:t>
      </w:r>
      <w:r>
        <w:rPr>
          <w:b/>
          <w:lang w:val="it-IT"/>
        </w:rPr>
        <w:t xml:space="preserve">.</w:t>
      </w:r>
      <w:r>
        <w:rPr>
          <w:b/>
          <w:lang w:val="it-IT"/>
        </w:rPr>
        <w:t xml:space="preserve"> </w:t>
      </w:r>
      <w:r>
        <w:rPr>
          <w:lang w:val="it-IT"/>
        </w:rPr>
        <w:t xml:space="preserve">Autoritatea</w:t>
      </w:r>
      <w:r>
        <w:rPr>
          <w:lang w:val="it-IT"/>
        </w:rPr>
        <w:t xml:space="preserve"> </w:t>
      </w:r>
      <w:r>
        <w:rPr>
          <w:lang w:val="it-IT"/>
        </w:rPr>
        <w:t xml:space="preserve">contractant</w:t>
      </w:r>
      <w:r>
        <w:rPr>
          <w:lang w:val="it-IT"/>
        </w:rPr>
        <w:t xml:space="preserve">ă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w:t>
      </w:r>
      <w:r>
        <w:rPr>
          <w:lang w:val="it-IT"/>
        </w:rPr>
        <w:t xml:space="preserve"> </w:t>
      </w:r>
      <w:r>
        <w:rPr>
          <w:lang w:val="it-IT"/>
        </w:rPr>
        <w:t xml:space="preserve">2</w:t>
      </w:r>
      <w:r>
        <w:rPr>
          <w:lang w:val="it-IT"/>
        </w:rPr>
        <w:t xml:space="preserve">2</w:t>
      </w:r>
      <w:r>
        <w:rPr>
          <w:lang w:val="it-IT"/>
        </w:rPr>
        <w:t xml:space="preserve"> </w:t>
      </w:r>
      <w:r>
        <w:rPr>
          <w:lang w:val="it-IT"/>
        </w:rPr>
        <w:t xml:space="preserve">și pct.</w:t>
      </w:r>
      <w:r>
        <w:rPr>
          <w:lang w:val="it-IT"/>
        </w:rPr>
        <w:t xml:space="preserve"> </w:t>
      </w:r>
      <w:r>
        <w:rPr>
          <w:lang w:val="it-IT"/>
        </w:rPr>
        <w:t xml:space="preserve">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105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b/>
          <w:lang w:val="it-IT"/>
        </w:rPr>
        <w:t xml:space="preserve"> </w:t>
      </w:r>
      <w:r>
        <w:rPr>
          <w:lang w:val="it-IT"/>
        </w:rPr>
        <w:t xml:space="preserve">În ceea ce privesc</w:t>
      </w:r>
      <w:r>
        <w:rPr>
          <w:lang w:val="it-IT"/>
        </w:rPr>
        <w:t xml:space="preserve"> </w:t>
      </w:r>
      <w:r>
        <w:rPr>
          <w:lang w:val="it-IT"/>
        </w:rPr>
        <w:t xml:space="preserve">referințele de</w:t>
      </w:r>
      <w:r>
        <w:rPr>
          <w:lang w:val="it-IT"/>
        </w:rPr>
        <w:t xml:space="preserve"> </w:t>
      </w:r>
      <w:r>
        <w:rPr>
          <w:lang w:val="it-IT"/>
        </w:rPr>
        <w:t xml:space="preserve">la pct.</w:t>
      </w:r>
      <w:r>
        <w:rPr>
          <w:lang w:val="it-IT"/>
        </w:rPr>
        <w:t xml:space="preserve"> </w:t>
      </w:r>
      <w:r>
        <w:rPr>
          <w:lang w:val="it-IT"/>
        </w:rPr>
        <w:t xml:space="preserve">2</w:t>
      </w:r>
      <w:r>
        <w:rPr>
          <w:lang w:val="it-IT"/>
        </w:rPr>
        <w:t xml:space="preserve">3</w:t>
      </w:r>
      <w:r>
        <w:rPr>
          <w:lang w:val="it-IT"/>
        </w:rPr>
        <w:t xml:space="preserve">,</w:t>
      </w:r>
      <w:r>
        <w:rPr>
          <w:lang w:val="it-IT"/>
        </w:rPr>
        <w:t xml:space="preserve">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105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b/>
          <w:lang w:val="it-IT"/>
        </w:rPr>
        <w:t xml:space="preserve"> </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sau respectivele documente nu vizează toate situaţiile </w:t>
      </w:r>
      <w:r>
        <w:rPr>
          <w:lang w:val="it-IT"/>
        </w:rPr>
        <w:t xml:space="preserve">referitoare de </w:t>
      </w:r>
      <w:r>
        <w:rPr>
          <w:lang w:val="it-IT"/>
        </w:rPr>
        <w:t xml:space="preserve">la pct.</w:t>
      </w:r>
      <w:r>
        <w:rPr>
          <w:lang w:val="it-IT"/>
        </w:rPr>
        <w:t xml:space="preserve"> </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105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b/>
          <w:lang w:val="it-IT"/>
        </w:rPr>
        <w:t xml:space="preserve"> </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10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care este stabilit.</w:t>
      </w:r>
      <w:bookmarkStart w:id="29" w:name="_Toc392180146"/>
      <w:r/>
      <w:bookmarkStart w:id="30" w:name="_Toc449539036"/>
      <w:r>
        <w:rPr>
          <w:lang w:val="it-IT"/>
        </w:rPr>
      </w:r>
      <w:r>
        <w:rPr>
          <w:lang w:val="it-IT"/>
        </w:rPr>
      </w:r>
    </w:p>
    <w:p>
      <w:pPr>
        <w:pStyle w:val="10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w:t>
      </w:r>
      <w:r>
        <w:rPr>
          <w:b/>
          <w:color w:val="000000" w:themeColor="text1"/>
          <w:lang w:val="it-IT"/>
        </w:rPr>
        <w:t xml:space="preserve">0</w:t>
      </w:r>
      <w:r>
        <w:rPr>
          <w:b/>
          <w:color w:val="000000" w:themeColor="text1"/>
          <w:lang w:val="it-IT"/>
        </w:rPr>
        <w:t xml:space="preserve">.</w:t>
      </w:r>
      <w:r>
        <w:rPr>
          <w:b/>
          <w:color w:val="000000" w:themeColor="text1"/>
          <w:lang w:val="it-IT"/>
        </w:rPr>
        <w:t xml:space="preserve"> </w:t>
      </w:r>
      <w:r>
        <w:rPr>
          <w:color w:val="000000" w:themeColor="text1"/>
          <w:lang w:val="it-IT"/>
        </w:rPr>
        <w:t xml:space="preserve">Ofertantul </w:t>
      </w:r>
      <w:r>
        <w:rPr>
          <w:color w:val="000000" w:themeColor="text1"/>
          <w:lang w:val="it-IT"/>
        </w:rPr>
        <w:t xml:space="preserve">urmează să </w:t>
      </w:r>
      <w:r>
        <w:rPr>
          <w:color w:val="000000" w:themeColor="text1"/>
          <w:lang w:val="it-IT"/>
        </w:rPr>
        <w:t xml:space="preserve">dispun</w:t>
      </w:r>
      <w:r>
        <w:rPr>
          <w:color w:val="000000" w:themeColor="text1"/>
          <w:lang w:val="it-IT"/>
        </w:rPr>
        <w:t xml:space="preserve">ă</w:t>
      </w:r>
      <w:r>
        <w:rPr>
          <w:color w:val="000000" w:themeColor="text1"/>
          <w:lang w:val="it-IT"/>
        </w:rPr>
        <w:t xml:space="preserve"> de un nivel minim de capacitate </w:t>
      </w:r>
      <w:r>
        <w:rPr>
          <w:color w:val="000000" w:themeColor="text1"/>
          <w:lang w:val="it-IT"/>
        </w:rPr>
        <w:t xml:space="preserve">economică și/sau </w:t>
      </w:r>
      <w:r>
        <w:rPr>
          <w:color w:val="000000" w:themeColor="text1"/>
          <w:lang w:val="it-IT"/>
        </w:rPr>
        <w:t xml:space="preserve">financiară</w:t>
      </w:r>
      <w:r>
        <w:rPr>
          <w:color w:val="000000" w:themeColor="text1"/>
          <w:lang w:val="it-IT"/>
        </w:rPr>
        <w:t xml:space="preserve"> și </w:t>
      </w:r>
      <w:r>
        <w:rPr>
          <w:color w:val="000000" w:themeColor="text1"/>
          <w:lang w:val="it-IT"/>
        </w:rPr>
        <w:t xml:space="preserve">să </w:t>
      </w:r>
      <w:r>
        <w:rPr>
          <w:color w:val="000000" w:themeColor="text1"/>
          <w:lang w:val="it-IT"/>
        </w:rPr>
        <w:t xml:space="preserve">prezint</w:t>
      </w:r>
      <w:r>
        <w:rPr>
          <w:color w:val="000000" w:themeColor="text1"/>
          <w:lang w:val="it-IT"/>
        </w:rPr>
        <w:t xml:space="preserve">e</w:t>
      </w:r>
      <w:r>
        <w:rPr>
          <w:color w:val="000000" w:themeColor="text1"/>
          <w:lang w:val="it-IT"/>
        </w:rPr>
        <w:t xml:space="preserve"> informații/documente privind capacitatea economică și/sau financiară</w:t>
      </w:r>
      <w:r>
        <w:rPr>
          <w:color w:val="000000" w:themeColor="text1"/>
          <w:lang w:val="it-IT"/>
        </w:rPr>
        <w:t xml:space="preserve"> </w:t>
      </w:r>
      <w:r>
        <w:rPr>
          <w:color w:val="000000" w:themeColor="text1"/>
          <w:lang w:val="it-IT"/>
        </w:rPr>
        <w:t xml:space="preserve">pentru a se califica conform cerinţelor de îndeplinire a contractului</w:t>
      </w:r>
      <w:r>
        <w:rPr>
          <w:color w:val="000000" w:themeColor="text1"/>
          <w:lang w:val="it-IT"/>
        </w:rPr>
        <w:t xml:space="preserve">, cum ar fi</w:t>
      </w:r>
      <w:r>
        <w:rPr>
          <w:color w:val="000000" w:themeColor="text1"/>
          <w:lang w:val="it-IT"/>
        </w:rPr>
        <w:t xml:space="preserve">:</w:t>
      </w:r>
      <w:r>
        <w:rPr>
          <w:color w:val="ff0000"/>
          <w:lang w:val="it-IT"/>
        </w:rPr>
      </w:r>
      <w:r>
        <w:rPr>
          <w:color w:val="ff0000"/>
          <w:lang w:val="it-IT"/>
        </w:rPr>
      </w:r>
    </w:p>
    <w:p>
      <w:pPr>
        <w:pStyle w:val="1050"/>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t xml:space="preserve">;</w:t>
      </w:r>
      <w:r>
        <w:rPr>
          <w:lang w:val="it-IT"/>
        </w:rPr>
      </w:r>
      <w:r>
        <w:rPr>
          <w:lang w:val="it-IT"/>
        </w:rPr>
      </w:r>
    </w:p>
    <w:p>
      <w:pPr>
        <w:pStyle w:val="1050"/>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r>
        <w:rPr>
          <w:lang w:val="it-IT"/>
        </w:rPr>
      </w:r>
    </w:p>
    <w:p>
      <w:pPr>
        <w:pStyle w:val="1050"/>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r>
        <w:rPr>
          <w:lang w:val="it-IT"/>
        </w:rPr>
      </w:r>
    </w:p>
    <w:p>
      <w:pPr>
        <w:pStyle w:val="10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9"/>
      <w:r/>
      <w:bookmarkEnd w:id="30"/>
      <w:r>
        <w:rPr>
          <w:lang w:val="it-IT"/>
        </w:rPr>
      </w:r>
      <w:r>
        <w:rPr>
          <w:lang w:val="it-IT"/>
        </w:rPr>
      </w:r>
    </w:p>
    <w:p>
      <w:pPr>
        <w:pStyle w:val="105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1050"/>
        <w:numPr>
          <w:ilvl w:val="0"/>
          <w:numId w:val="0"/>
        </w:numPr>
        <w:pBdr/>
        <w:tabs>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1"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1"/>
      <w:r>
        <w:rPr>
          <w:lang w:val="it-IT"/>
        </w:rPr>
      </w:r>
      <w:r>
        <w:rPr>
          <w:lang w:val="it-IT"/>
        </w:rPr>
      </w:r>
    </w:p>
    <w:p>
      <w:pPr>
        <w:pStyle w:val="1050"/>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şi cercetare</w:t>
      </w:r>
      <w:r>
        <w:rPr>
          <w:lang w:val="it-IT"/>
        </w:rPr>
        <w:t xml:space="preserve">;</w:t>
      </w:r>
      <w:r>
        <w:rPr>
          <w:lang w:val="it-IT"/>
        </w:rPr>
      </w:r>
      <w:r>
        <w:rPr>
          <w:lang w:val="it-IT"/>
        </w:rPr>
      </w:r>
    </w:p>
    <w:p>
      <w:pPr>
        <w:pStyle w:val="1050"/>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ofertant/candidat, în special pentru asigurarea controlului calităţii</w:t>
      </w:r>
      <w:r>
        <w:rPr>
          <w:lang w:val="it-IT"/>
        </w:rPr>
        <w:t xml:space="preserve">;</w:t>
      </w:r>
      <w:r>
        <w:rPr>
          <w:lang w:val="it-IT"/>
        </w:rPr>
      </w:r>
      <w:r>
        <w:rPr>
          <w:lang w:val="it-IT"/>
        </w:rPr>
      </w:r>
    </w:p>
    <w:p>
      <w:pPr>
        <w:pStyle w:val="1050"/>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r>
        <w:rPr>
          <w:lang w:val="it-IT"/>
        </w:rPr>
      </w:r>
    </w:p>
    <w:p>
      <w:pPr>
        <w:pStyle w:val="1050"/>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r>
        <w:rPr>
          <w:lang w:val="it-IT"/>
        </w:rPr>
      </w:r>
    </w:p>
    <w:p>
      <w:pPr>
        <w:pStyle w:val="1050"/>
        <w:numPr>
          <w:ilvl w:val="0"/>
          <w:numId w:val="0"/>
        </w:numPr>
        <w:pBdr/>
        <w:tabs>
          <w:tab w:val="left" w:leader="none" w:pos="142"/>
          <w:tab w:val="clear" w:leader="none" w:pos="1134"/>
        </w:tabs>
        <w:spacing w:after="120"/>
        <w:ind w:firstLine="426" w:left="-284"/>
        <w:rPr>
          <w:lang w:val="it-IT"/>
        </w:rPr>
      </w:pPr>
      <w:r>
        <w:rPr>
          <w:lang w:val="it-IT"/>
        </w:rPr>
        <w:t xml:space="preserve">6</w:t>
      </w:r>
      <w:r>
        <w:rPr>
          <w:lang w:val="it-IT"/>
        </w:rPr>
        <w:t xml:space="preserve">) </w:t>
      </w:r>
      <w:r>
        <w:rPr>
          <w:lang w:val="it-IT"/>
        </w:rPr>
        <w:t xml:space="preserve">informaţii referitoare la studiile, pregătirea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r>
        <w:rPr>
          <w:lang w:val="it-IT"/>
        </w:rPr>
      </w:r>
      <w:r>
        <w:rPr>
          <w:lang w:val="it-IT"/>
        </w:rPr>
      </w:r>
    </w:p>
    <w:p>
      <w:pPr>
        <w:pStyle w:val="1050"/>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conducere în ultimii 3 ani</w:t>
      </w:r>
      <w:r>
        <w:rPr>
          <w:lang w:val="it-IT"/>
        </w:rPr>
        <w:t xml:space="preserve">;</w:t>
      </w:r>
      <w:r>
        <w:rPr>
          <w:lang w:val="it-IT"/>
        </w:rPr>
      </w:r>
      <w:r>
        <w:rPr>
          <w:lang w:val="it-IT"/>
        </w:rPr>
      </w:r>
    </w:p>
    <w:p>
      <w:pPr>
        <w:pStyle w:val="1050"/>
        <w:numPr>
          <w:ilvl w:val="0"/>
          <w:numId w:val="0"/>
        </w:numPr>
        <w:pBdr/>
        <w:tabs>
          <w:tab w:val="left" w:leader="none" w:pos="142"/>
          <w:tab w:val="clear" w:leader="none" w:pos="1134"/>
        </w:tabs>
        <w:spacing w:after="120"/>
        <w:ind w:firstLine="426" w:left="-284"/>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r>
        <w:rPr>
          <w:lang w:val="it-IT"/>
        </w:rPr>
      </w:r>
      <w:r>
        <w:rPr>
          <w:lang w:val="it-IT"/>
        </w:rPr>
      </w:r>
    </w:p>
    <w:p>
      <w:pPr>
        <w:pStyle w:val="1050"/>
        <w:numPr>
          <w:ilvl w:val="0"/>
          <w:numId w:val="0"/>
        </w:numPr>
        <w:pBdr/>
        <w:tabs>
          <w:tab w:val="left" w:leader="none" w:pos="142"/>
          <w:tab w:val="clear" w:leader="none" w:pos="1134"/>
        </w:tabs>
        <w:spacing w:after="120"/>
        <w:ind w:firstLine="426" w:left="-284"/>
        <w:rPr>
          <w:lang w:val="it-IT"/>
        </w:rPr>
      </w:pPr>
      <w:r>
        <w:rPr>
          <w:lang w:val="it-IT"/>
        </w:rPr>
        <w:t xml:space="preserve">9) </w:t>
      </w:r>
      <w:r>
        <w:rPr>
          <w:lang w:val="it-IT"/>
        </w:rPr>
        <w:t xml:space="preserve">informaţii referitoare la utilajele, instalaţiile, echipamentele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3</w:t>
      </w:r>
      <w:r>
        <w:rPr>
          <w:lang w:val="it-IT"/>
        </w:rPr>
        <w:t xml:space="preserve">;</w:t>
      </w:r>
      <w:r>
        <w:rPr>
          <w:lang w:val="it-IT"/>
        </w:rPr>
      </w:r>
      <w:r>
        <w:rPr>
          <w:lang w:val="it-IT"/>
        </w:rPr>
      </w:r>
    </w:p>
    <w:p>
      <w:pPr>
        <w:pStyle w:val="1050"/>
        <w:numPr>
          <w:ilvl w:val="0"/>
          <w:numId w:val="0"/>
        </w:numPr>
        <w:pBdr/>
        <w:tabs>
          <w:tab w:val="left" w:leader="none" w:pos="142"/>
          <w:tab w:val="clear" w:leader="none" w:pos="1134"/>
        </w:tabs>
        <w:spacing w:after="120"/>
        <w:ind w:firstLine="426" w:left="-284"/>
        <w:rPr>
          <w:lang w:val="it-IT"/>
        </w:rPr>
      </w:pPr>
      <w:r>
        <w:rPr>
          <w:lang w:val="it-IT"/>
        </w:rPr>
        <w:t xml:space="preserve">10)</w:t>
      </w:r>
      <w:r>
        <w:rPr>
          <w:lang w:val="it-IT"/>
        </w:rPr>
        <w:t xml:space="preserve"> </w:t>
      </w:r>
      <w:r>
        <w:rPr>
          <w:lang w:val="it-IT"/>
        </w:rPr>
        <w:t xml:space="preserve">informaţii privind partea din contract pe care operatorul economic are, eventual, intenţia să o subcontracteze</w:t>
      </w:r>
      <w:r>
        <w:rPr>
          <w:lang w:val="it-IT"/>
        </w:rPr>
        <w:t xml:space="preserve">, </w:t>
      </w:r>
      <w:r>
        <w:rPr>
          <w:lang w:val="it-IT"/>
        </w:rPr>
        <w:t xml:space="preserve">conform </w:t>
      </w:r>
      <w:bookmarkStart w:id="32"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2"/>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r>
        <w:rPr>
          <w:lang w:val="it-IT"/>
        </w:rPr>
      </w:r>
      <w:r>
        <w:rPr>
          <w:lang w:val="it-IT"/>
        </w:rPr>
      </w:r>
    </w:p>
    <w:p>
      <w:pPr>
        <w:pStyle w:val="1050"/>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1050"/>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3" w:name="_Hlk74061507"/>
      <w:r>
        <w:rPr>
          <w:bCs/>
          <w:lang w:val="it-IT"/>
        </w:rPr>
        <w:t xml:space="preserve">în cazul solicitării din partea autorității contactante,</w:t>
      </w:r>
      <w:r>
        <w:rPr>
          <w:bCs/>
          <w:lang w:val="it-IT"/>
        </w:rPr>
        <w:t xml:space="preserve"> </w:t>
      </w:r>
      <w:bookmarkEnd w:id="33"/>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10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r/>
      <w:bookmarkStart w:id="35" w:name="_Toc449539040"/>
      <w:r>
        <w:rPr>
          <w:bCs/>
          <w:lang w:val="it-IT"/>
        </w:rPr>
      </w:r>
      <w:r>
        <w:rPr>
          <w:bCs/>
          <w:lang w:val="it-IT"/>
        </w:rPr>
      </w:r>
    </w:p>
    <w:p>
      <w:pPr>
        <w:pStyle w:val="105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r>
        <w:rPr>
          <w:lang w:val="it-IT"/>
        </w:rPr>
      </w:r>
    </w:p>
    <w:p>
      <w:pPr>
        <w:pStyle w:val="105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r>
        <w:rPr>
          <w:lang w:val="it-IT"/>
        </w:rPr>
      </w:r>
      <w:r>
        <w:rPr>
          <w:lang w:val="it-IT"/>
        </w:rPr>
      </w:r>
    </w:p>
    <w:p>
      <w:pPr>
        <w:pStyle w:val="105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105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serviciilor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rPr>
          <w:lang w:val="en-US"/>
        </w:rPr>
        <w:t xml:space="preserve"> </w:t>
      </w:r>
      <w:r>
        <w:t xml:space="preserve">Utilizarea </w:t>
      </w:r>
      <w:r>
        <w:rPr>
          <w:lang w:val="en-US"/>
        </w:rPr>
        <w:t xml:space="preserve">sistemelor și schemelor de management de mediu (de</w:t>
      </w:r>
      <w:r>
        <w:rPr>
          <w:lang w:val="en-US"/>
        </w:rPr>
        <w:t xml:space="preserve"> </w:t>
      </w:r>
      <w:r>
        <w:rPr>
          <w:lang w:val="en-US"/>
        </w:rPr>
        <w:t xml:space="preserve">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w:t>
      </w:r>
      <w:r>
        <w:rPr>
          <w:lang w:val="en-US"/>
        </w:rPr>
        <w:t xml:space="preserve"> </w:t>
      </w:r>
      <w:r>
        <w:rPr>
          <w:lang w:val="en-US"/>
        </w:rPr>
        <w:t xml:space="preserve">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w:t>
      </w:r>
      <w:r>
        <w:t xml:space="preserve">2</w:t>
      </w:r>
      <w:r>
        <w:t xml:space="preserve">)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4</w:t>
      </w:r>
      <w:r>
        <w:rPr>
          <w:lang w:val="it-IT"/>
        </w:rPr>
        <w:t xml:space="preserve">)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w:t>
      </w:r>
      <w:r>
        <w:rPr>
          <w:lang w:val="it-IT"/>
        </w:rPr>
        <w:t xml:space="preserve">)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9</w:t>
      </w:r>
      <w:r>
        <w:rPr>
          <w:lang w:val="it-IT"/>
        </w:rPr>
        <w:t xml:space="preserve">)</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 xml:space="preserve">)</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bookmarkEnd w:id="34"/>
      <w:r/>
      <w:bookmarkEnd w:id="35"/>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w:t>
      </w:r>
      <w:r>
        <w:rPr>
          <w:b/>
          <w:bCs/>
          <w:color w:val="000000" w:themeColor="text1"/>
        </w:rPr>
        <w:t xml:space="preserve">2</w:t>
      </w:r>
      <w:r>
        <w:rPr>
          <w:color w:val="000000" w:themeColor="text1"/>
        </w:rPr>
        <w:t xml:space="preserve">. </w:t>
      </w:r>
      <w:r>
        <w:rPr>
          <w:color w:val="000000" w:themeColor="text1"/>
        </w:rPr>
        <w:t xml:space="preserve">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Pr>
          <w:color w:val="000000" w:themeColor="text1"/>
        </w:rPr>
        <w:t xml:space="preserve">prevederile </w:t>
      </w:r>
      <w:r>
        <w:rPr>
          <w:color w:val="000000" w:themeColor="text1"/>
        </w:rPr>
        <w:t xml:space="preserve">pct.</w:t>
      </w:r>
      <w:r>
        <w:rPr>
          <w:color w:val="000000" w:themeColor="text1"/>
        </w:rPr>
        <w:t xml:space="preserve"> </w:t>
      </w:r>
      <w:r>
        <w:rPr>
          <w:color w:val="000000" w:themeColor="text1"/>
        </w:rPr>
        <w:t xml:space="preserve">4</w:t>
      </w:r>
      <w:r>
        <w:rPr>
          <w:color w:val="000000" w:themeColor="text1"/>
        </w:rPr>
        <w:t xml:space="preserve">2</w:t>
      </w:r>
      <w:r>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Pr>
          <w:color w:val="000000" w:themeColor="text1"/>
        </w:rPr>
        <w:t xml:space="preserve">(</w:t>
      </w:r>
      <w:r>
        <w:rPr>
          <w:color w:val="000000" w:themeColor="text1"/>
        </w:rPr>
        <w:t xml:space="preserve">conform anexelor nr.</w:t>
      </w:r>
      <w:r>
        <w:rPr>
          <w:color w:val="000000" w:themeColor="text1"/>
        </w:rPr>
        <w:t xml:space="preserve"> </w:t>
      </w:r>
      <w:r>
        <w:rPr>
          <w:color w:val="000000" w:themeColor="text1"/>
        </w:rPr>
        <w:t xml:space="preserve">16</w:t>
      </w:r>
      <w:r>
        <w:rPr>
          <w:color w:val="000000" w:themeColor="text1"/>
        </w:rPr>
        <w:t xml:space="preserve"> și nr.</w:t>
      </w:r>
      <w:r>
        <w:rPr>
          <w:color w:val="000000" w:themeColor="text1"/>
        </w:rPr>
        <w:t xml:space="preserve"> </w:t>
      </w:r>
      <w:r>
        <w:rPr>
          <w:color w:val="000000" w:themeColor="text1"/>
        </w:rPr>
        <w:t xml:space="preserve">18</w:t>
      </w:r>
      <w:r>
        <w:rPr>
          <w:color w:val="000000" w:themeColor="text1"/>
        </w:rPr>
        <w:t xml:space="preserve">)</w:t>
      </w:r>
      <w:r>
        <w:t xml:space="preserve"> </w:t>
      </w:r>
      <w:r>
        <w:rPr>
          <w:color w:val="000000" w:themeColor="text1"/>
        </w:rPr>
        <w:t xml:space="preserve">şi declaraţiile terţului susţinător financiar şi terţului susţinător tehnic</w:t>
      </w:r>
      <w:r>
        <w:rPr>
          <w:color w:val="000000" w:themeColor="text1"/>
        </w:rPr>
        <w:t xml:space="preserve"> și profesional</w:t>
      </w:r>
      <w:r>
        <w:rPr>
          <w:color w:val="000000" w:themeColor="text1"/>
        </w:rPr>
        <w:t xml:space="preserve"> (anexele nr. 17</w:t>
      </w:r>
      <w:r>
        <w:rPr>
          <w:color w:val="000000" w:themeColor="text1"/>
        </w:rPr>
        <w:t xml:space="preserve">, </w:t>
      </w:r>
      <w:r>
        <w:rPr>
          <w:color w:val="000000" w:themeColor="text1"/>
        </w:rPr>
        <w:t xml:space="preserve"> </w:t>
      </w:r>
      <w:r>
        <w:rPr>
          <w:color w:val="000000" w:themeColor="text1"/>
        </w:rPr>
        <w:t xml:space="preserve">nr. 19 </w:t>
      </w:r>
      <w:r>
        <w:rPr>
          <w:color w:val="000000" w:themeColor="text1"/>
        </w:rPr>
        <w:t xml:space="preserve">şi</w:t>
      </w:r>
      <w:r>
        <w:rPr>
          <w:color w:val="000000" w:themeColor="text1"/>
        </w:rPr>
        <w:t xml:space="preserve"> nr. 20</w:t>
      </w:r>
      <w:r>
        <w:rPr>
          <w:color w:val="000000" w:themeColor="text1"/>
        </w:rPr>
        <w:t xml:space="preserve">)</w:t>
      </w:r>
      <w:r>
        <w:rPr>
          <w:color w:val="000000" w:themeColor="text1"/>
        </w:rPr>
        <w:t xml:space="preserve">,</w:t>
      </w:r>
      <w:r>
        <w:rPr>
          <w:color w:val="000000" w:themeColor="text1"/>
        </w:rPr>
        <w:t xml:space="preserve"> prin care această persoană confirmă f</w:t>
      </w:r>
      <w:r>
        <w:rPr>
          <w:color w:val="000000" w:themeColor="text1"/>
        </w:rPr>
        <w:t xml:space="preserve">aptul că pune la dispoziţia ofertantului/candidatului resursele financiare cât și resurse tehnice și profesionale invocate. </w:t>
      </w:r>
      <w:r>
        <w:rPr>
          <w:color w:val="000000" w:themeColor="text1"/>
        </w:rPr>
        <w:t xml:space="preserve">Prezentarea angajamentului se face la solicitarea autorității contractante odată ce a fost declarat în DUAE.</w:t>
      </w:r>
      <w:r>
        <w:rPr>
          <w:color w:val="000000" w:themeColor="text1"/>
        </w:rPr>
        <w:t xml:space="preserve"> </w:t>
      </w:r>
      <w:r>
        <w:rPr>
          <w:color w:val="000000" w:themeColor="text1"/>
        </w:rPr>
        <w:t xml:space="preserve">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w:t>
      </w:r>
      <w:r>
        <w:rPr>
          <w:color w:val="000000" w:themeColor="text1"/>
        </w:rPr>
        <w:t xml:space="preserve"> </w:t>
      </w:r>
      <w:r>
        <w:rPr>
          <w:color w:val="000000" w:themeColor="text1"/>
        </w:rPr>
        <w:t xml:space="preserve">2</w:t>
      </w:r>
      <w:r>
        <w:rPr>
          <w:color w:val="000000" w:themeColor="text1"/>
        </w:rPr>
        <w:t xml:space="preserve">2</w:t>
      </w:r>
      <w:r>
        <w:rPr>
          <w:color w:val="000000" w:themeColor="text1"/>
        </w:rPr>
        <w:t xml:space="preserve"> și pct.</w:t>
      </w:r>
      <w:r>
        <w:rPr>
          <w:color w:val="000000" w:themeColor="text1"/>
        </w:rPr>
        <w:t xml:space="preserve"> </w:t>
      </w:r>
      <w:r>
        <w:rPr>
          <w:color w:val="000000" w:themeColor="text1"/>
        </w:rPr>
        <w:t xml:space="preserve">2</w:t>
      </w:r>
      <w:r>
        <w:rPr>
          <w:color w:val="000000" w:themeColor="text1"/>
        </w:rPr>
        <w:t xml:space="preserve">3</w:t>
      </w:r>
      <w:r>
        <w:rPr>
          <w:color w:val="000000" w:themeColor="text1"/>
        </w:rPr>
        <w:t xml:space="preserve">  care determină excluderea din procedura de atribuire.</w:t>
      </w:r>
      <w:r>
        <w:rPr>
          <w:color w:val="000000" w:themeColor="text1"/>
        </w:rPr>
      </w:r>
      <w:r>
        <w:rPr>
          <w:color w:val="000000" w:themeColor="text1"/>
        </w:rPr>
      </w:r>
    </w:p>
    <w:p>
      <w:pPr>
        <w:pBdr/>
        <w:tabs>
          <w:tab w:val="left" w:leader="none" w:pos="-284"/>
          <w:tab w:val="left" w:leader="none" w:pos="426"/>
          <w:tab w:val="left" w:leader="none" w:pos="1455"/>
        </w:tabs>
        <w:spacing/>
        <w:ind w:firstLine="284" w:left="-284"/>
        <w:rPr/>
      </w:pPr>
      <w:r>
        <w:tab/>
      </w:r>
      <w:r/>
    </w:p>
    <w:p>
      <w:pPr>
        <w:pStyle w:val="103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6" w:name="_Toc392180151"/>
      <w:r/>
      <w:bookmarkStart w:id="37"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bookmarkEnd w:id="36"/>
      <w:r/>
      <w:bookmarkEnd w:id="37"/>
      <w:r/>
      <w:r/>
    </w:p>
    <w:p>
      <w:pPr>
        <w:pStyle w:val="103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b/>
          <w:bCs/>
        </w:rPr>
      </w:pPr>
      <w:r>
        <w:rPr>
          <w:b/>
          <w:bCs/>
        </w:rPr>
      </w:r>
      <w:r>
        <w:rPr>
          <w:b/>
          <w:bCs/>
        </w:rPr>
      </w:r>
      <w:r>
        <w:rPr>
          <w:b/>
          <w:bCs/>
        </w:rPr>
      </w:r>
    </w:p>
    <w:p>
      <w:pPr>
        <w:pBdr/>
        <w:spacing/>
        <w:ind/>
        <w:jc w:val="both"/>
        <w:rPr>
          <w:bCs/>
          <w:iCs/>
        </w:rPr>
      </w:pPr>
      <w:r/>
      <w:bookmarkStart w:id="38"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8"/>
      <w:r>
        <w:t xml:space="preserve"> </w:t>
      </w:r>
      <w:r>
        <w:rPr>
          <w:bCs/>
          <w:iCs/>
        </w:rPr>
        <w:t xml:space="preserve">descrie c</w:t>
      </w:r>
      <w:r>
        <w:rPr>
          <w:bCs/>
          <w:iCs/>
        </w:rPr>
        <w:t xml:space="preserve">ondițiile/cerințele de furnizare</w:t>
      </w:r>
      <w:r>
        <w:rPr>
          <w:bCs/>
          <w:iCs/>
        </w:rPr>
        <w:t xml:space="preserve">:</w:t>
      </w:r>
      <w:r>
        <w:rPr>
          <w:bCs/>
          <w:iCs/>
        </w:rPr>
      </w:r>
      <w:r>
        <w:rPr>
          <w:bCs/>
          <w:iCs/>
        </w:rPr>
      </w:r>
    </w:p>
    <w:p>
      <w:pPr>
        <w:pStyle w:val="1050"/>
        <w:numPr>
          <w:ilvl w:val="0"/>
          <w:numId w:val="22"/>
        </w:numPr>
        <w:pBdr/>
        <w:tabs>
          <w:tab w:val="left" w:leader="none" w:pos="709"/>
          <w:tab w:val="left" w:leader="none" w:pos="993"/>
        </w:tabs>
        <w:spacing w:after="120"/>
        <w:ind w:firstLine="710" w:left="-284"/>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9"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w:t>
      </w:r>
      <w:r>
        <w:rPr>
          <w:bCs/>
          <w:iCs/>
          <w:lang w:val="ro-RO"/>
        </w:rPr>
        <w:t xml:space="preserve">Naţional</w:t>
      </w:r>
      <w:r>
        <w:rPr>
          <w:bCs/>
          <w:iCs/>
          <w:lang w:val="ro-RO"/>
        </w:rPr>
        <w:t xml:space="preserve">e</w:t>
      </w:r>
      <w:r>
        <w:rPr>
          <w:bCs/>
          <w:iCs/>
          <w:lang w:val="ro-RO"/>
        </w:rPr>
        <w:t xml:space="preserve"> pentru Reglementare în Energetică</w:t>
      </w:r>
      <w:bookmarkEnd w:id="39"/>
      <w:r>
        <w:rPr>
          <w:bCs/>
          <w:iCs/>
          <w:lang w:val="ro-RO"/>
        </w:rPr>
        <w:t xml:space="preserve"> </w:t>
      </w:r>
      <w:r>
        <w:rPr>
          <w:bCs/>
          <w:iCs/>
          <w:lang w:val="ro-RO"/>
        </w:rPr>
        <w:t xml:space="preserve">(în continuare – </w:t>
      </w:r>
      <w:bookmarkStart w:id="40" w:name="_Hlk77773523"/>
      <w:r>
        <w:rPr>
          <w:bCs/>
          <w:iCs/>
          <w:lang w:val="ro-RO"/>
        </w:rPr>
        <w:t xml:space="preserve">ANRE</w:t>
      </w:r>
      <w:bookmarkEnd w:id="40"/>
      <w:r>
        <w:rPr>
          <w:bCs/>
          <w:iCs/>
          <w:lang w:val="ro-RO"/>
        </w:rPr>
        <w:t xml:space="preserve">),</w:t>
      </w:r>
      <w:r>
        <w:rPr>
          <w:bCs/>
          <w:iCs/>
          <w:lang w:val="ro-RO"/>
        </w:rPr>
        <w:t xml:space="preserve"> </w:t>
      </w:r>
      <w:r>
        <w:rPr>
          <w:bCs/>
          <w:iCs/>
          <w:lang w:val="ro-RO"/>
        </w:rPr>
        <w:t xml:space="preserve">de exemplu: </w:t>
      </w:r>
      <w:r>
        <w:rPr>
          <w:bCs/>
          <w:iCs/>
          <w:lang w:val="ro-RO"/>
        </w:rPr>
        <w:t xml:space="preserve">Regulamentul privind </w:t>
      </w:r>
      <w:r>
        <w:rPr>
          <w:bCs/>
          <w:iCs/>
          <w:lang w:val="ro-RO"/>
        </w:rPr>
        <w:t xml:space="preserve">furnizarea energiei electrice</w:t>
      </w:r>
      <w:r>
        <w:rPr>
          <w:bCs/>
          <w:iCs/>
          <w:lang w:val="ro-RO"/>
        </w:rPr>
        <w:t xml:space="preserve">,</w:t>
      </w:r>
      <w:r>
        <w:rPr>
          <w:bCs/>
          <w:iCs/>
          <w:lang w:val="ro-RO"/>
        </w:rPr>
        <w:t xml:space="preserve"> </w:t>
      </w:r>
      <w:bookmarkStart w:id="41"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1"/>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r>
        <w:rPr>
          <w:bCs/>
          <w:iCs/>
          <w:lang w:val="ro-RO"/>
        </w:rPr>
      </w:r>
      <w:r>
        <w:rPr>
          <w:bCs/>
          <w:iCs/>
          <w:lang w:val="ro-RO"/>
        </w:rPr>
      </w:r>
    </w:p>
    <w:p>
      <w:pPr>
        <w:pStyle w:val="1050"/>
        <w:numPr>
          <w:ilvl w:val="0"/>
          <w:numId w:val="22"/>
        </w:numPr>
        <w:pBdr/>
        <w:tabs>
          <w:tab w:val="left" w:leader="none" w:pos="709"/>
          <w:tab w:val="left" w:leader="none" w:pos="993"/>
        </w:tabs>
        <w:spacing w:after="120"/>
        <w:ind w:firstLine="710" w:left="-284"/>
        <w:rPr>
          <w:b/>
          <w:i/>
          <w:lang w:val="it-IT"/>
        </w:rPr>
      </w:pPr>
      <w:r/>
      <w:bookmarkStart w:id="42" w:name="_Hlk65748327"/>
      <w:r>
        <w:rPr>
          <w:b/>
          <w:i/>
          <w:lang w:val="it-IT"/>
        </w:rPr>
        <w:t xml:space="preserve">a gazelor</w:t>
      </w:r>
      <w:r>
        <w:rPr>
          <w:b/>
          <w:i/>
          <w:lang w:val="it-IT"/>
        </w:rPr>
        <w:t xml:space="preserve"> </w:t>
      </w:r>
      <w:r>
        <w:rPr>
          <w:b/>
          <w:i/>
          <w:lang w:val="it-IT"/>
        </w:rPr>
        <w:t xml:space="preserve">naturale</w:t>
      </w:r>
      <w:r>
        <w:rPr>
          <w:b/>
          <w:i/>
          <w:lang w:val="it-IT"/>
        </w:rPr>
        <w:t xml:space="preserve"> </w:t>
      </w:r>
      <w:bookmarkStart w:id="43" w:name="_Hlk69898210"/>
      <w:r>
        <w:rPr>
          <w:bCs/>
          <w:iCs/>
          <w:lang w:val="it-IT"/>
        </w:rPr>
        <w:t xml:space="preserve">în conformitate cu </w:t>
      </w:r>
      <w:r>
        <w:rPr>
          <w:bCs/>
          <w:iCs/>
          <w:lang w:val="it-IT"/>
        </w:rPr>
        <w:t xml:space="preserve">Legea nr.</w:t>
      </w:r>
      <w:r>
        <w:rPr>
          <w:bCs/>
          <w:iCs/>
          <w:lang w:val="it-IT"/>
        </w:rPr>
        <w:t xml:space="preserve"> </w:t>
      </w:r>
      <w:r>
        <w:rPr>
          <w:bCs/>
          <w:iCs/>
          <w:lang w:val="it-IT"/>
        </w:rPr>
        <w:t xml:space="preserve">108/2016 cu privire la gazele naturale</w:t>
      </w:r>
      <w:r>
        <w:rPr>
          <w:bCs/>
          <w:iCs/>
          <w:lang w:val="it-IT"/>
        </w:rPr>
        <w:t xml:space="preserve"> și </w:t>
      </w:r>
      <w:r>
        <w:rPr>
          <w:bCs/>
          <w:iCs/>
          <w:lang w:val="it-IT"/>
        </w:rPr>
        <w:t xml:space="preserve">Legea nr. 174/2017 cu privire la energetică și </w:t>
      </w:r>
      <w:r>
        <w:rPr>
          <w:bCs/>
          <w:iCs/>
          <w:lang w:val="it-IT"/>
        </w:rPr>
        <w:t xml:space="preserve">actele normative de reglementare </w:t>
      </w:r>
      <w:r>
        <w:rPr>
          <w:bCs/>
          <w:iCs/>
          <w:lang w:val="it-IT"/>
        </w:rPr>
        <w:t xml:space="preserve">ale </w:t>
      </w:r>
      <w:r>
        <w:rPr>
          <w:bCs/>
          <w:iCs/>
          <w:lang w:val="it-IT"/>
        </w:rPr>
        <w:t xml:space="preserve"> </w:t>
      </w:r>
      <w:r>
        <w:rPr>
          <w:bCs/>
          <w:iCs/>
          <w:lang w:val="it-IT"/>
        </w:rPr>
        <w:t xml:space="preserve">ANRE</w:t>
      </w:r>
      <w:r>
        <w:rPr>
          <w:bCs/>
          <w:iCs/>
          <w:lang w:val="it-IT"/>
        </w:rPr>
        <w:t xml:space="preserve">,</w:t>
      </w:r>
      <w:r>
        <w:rPr>
          <w:bCs/>
          <w:iCs/>
          <w:lang w:val="it-IT"/>
        </w:rPr>
        <w:t xml:space="preserve"> </w:t>
      </w:r>
      <w:bookmarkEnd w:id="43"/>
      <w:r>
        <w:rPr>
          <w:bCs/>
          <w:iCs/>
          <w:lang w:val="it-IT"/>
        </w:rPr>
        <w:t xml:space="preserve">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gazelor naturale</w:t>
      </w:r>
      <w:r>
        <w:rPr>
          <w:bCs/>
          <w:iCs/>
          <w:lang w:val="it-IT"/>
        </w:rPr>
        <w:t xml:space="preserve">,</w:t>
      </w:r>
      <w:r>
        <w:rPr>
          <w:bCs/>
          <w:iCs/>
          <w:lang w:val="it-IT"/>
        </w:rPr>
        <w:t xml:space="preserve"> </w:t>
      </w:r>
      <w:r>
        <w:rPr>
          <w:bCs/>
          <w:iCs/>
          <w:lang w:val="it-IT"/>
        </w:rPr>
        <w:t xml:space="preserve">aprobat prin </w:t>
      </w:r>
      <w:r>
        <w:rPr>
          <w:bCs/>
          <w:iCs/>
          <w:lang w:val="it-IT"/>
        </w:rPr>
        <w:t xml:space="preserve">Hotărârea </w:t>
      </w:r>
      <w:r>
        <w:rPr>
          <w:bCs/>
          <w:iCs/>
          <w:lang w:val="it-IT"/>
        </w:rPr>
        <w:t xml:space="preserve">ANRE</w:t>
      </w:r>
      <w:r>
        <w:rPr>
          <w:bCs/>
          <w:iCs/>
          <w:lang w:val="it-IT"/>
        </w:rPr>
        <w:t xml:space="preserve"> nr.</w:t>
      </w:r>
      <w:r>
        <w:rPr>
          <w:bCs/>
          <w:iCs/>
          <w:lang w:val="it-IT"/>
        </w:rPr>
        <w:t xml:space="preserve"> </w:t>
      </w:r>
      <w:r>
        <w:rPr>
          <w:bCs/>
          <w:iCs/>
          <w:lang w:val="it-IT"/>
        </w:rPr>
        <w:t xml:space="preserve">113/2019</w:t>
      </w:r>
      <w:r>
        <w:rPr>
          <w:bCs/>
          <w:iCs/>
          <w:lang w:val="it-IT"/>
        </w:rPr>
        <w:t xml:space="preserve">.</w:t>
      </w:r>
      <w:bookmarkEnd w:id="42"/>
      <w:r>
        <w:rPr>
          <w:b/>
          <w:i/>
          <w:lang w:val="it-IT"/>
        </w:rPr>
      </w:r>
      <w:r>
        <w:rPr>
          <w:b/>
          <w:i/>
          <w:lang w:val="it-IT"/>
        </w:rPr>
      </w:r>
    </w:p>
    <w:p>
      <w:pPr>
        <w:pStyle w:val="1050"/>
        <w:numPr>
          <w:ilvl w:val="0"/>
          <w:numId w:val="22"/>
        </w:numPr>
        <w:pBdr/>
        <w:tabs>
          <w:tab w:val="left" w:leader="none" w:pos="709"/>
          <w:tab w:val="left" w:leader="none" w:pos="993"/>
        </w:tabs>
        <w:spacing w:after="120"/>
        <w:ind w:firstLine="710" w:left="-284"/>
        <w:rPr>
          <w:bCs/>
          <w:i/>
          <w:lang w:val="it-IT"/>
        </w:rPr>
      </w:pPr>
      <w:r>
        <w:rPr>
          <w:b/>
          <w:i/>
          <w:lang w:val="it-IT"/>
        </w:rPr>
        <w:t xml:space="preserve">a energiei</w:t>
      </w:r>
      <w:r>
        <w:rPr>
          <w:b/>
          <w:i/>
          <w:lang w:val="it-IT"/>
        </w:rPr>
        <w:t xml:space="preserve"> </w:t>
      </w:r>
      <w:r>
        <w:rPr>
          <w:b/>
          <w:i/>
          <w:lang w:val="it-IT"/>
        </w:rPr>
        <w:t xml:space="preserve">termice</w:t>
      </w:r>
      <w:r>
        <w:rPr>
          <w:b/>
          <w:i/>
          <w:lang w:val="it-IT"/>
        </w:rPr>
        <w:t xml:space="preserve"> </w:t>
      </w:r>
      <w:r>
        <w:rPr>
          <w:bCs/>
          <w:iCs/>
          <w:lang w:val="it-IT"/>
        </w:rPr>
        <w:t xml:space="preserve">în conformitate cu </w:t>
      </w:r>
      <w:r>
        <w:rPr>
          <w:bCs/>
          <w:iCs/>
          <w:lang w:val="it-IT"/>
        </w:rPr>
        <w:t xml:space="preserve">Leg</w:t>
      </w:r>
      <w:r>
        <w:rPr>
          <w:bCs/>
          <w:iCs/>
          <w:lang w:val="it-IT"/>
        </w:rPr>
        <w:t xml:space="preserve">ea</w:t>
      </w:r>
      <w:r>
        <w:rPr>
          <w:bCs/>
          <w:iCs/>
          <w:lang w:val="it-IT"/>
        </w:rPr>
        <w:t xml:space="preserve"> nr.</w:t>
      </w:r>
      <w:r>
        <w:rPr>
          <w:bCs/>
          <w:iCs/>
          <w:lang w:val="it-IT"/>
        </w:rPr>
        <w:t xml:space="preserve"> </w:t>
      </w:r>
      <w:r>
        <w:rPr>
          <w:bCs/>
          <w:iCs/>
          <w:lang w:val="it-IT"/>
        </w:rPr>
        <w:t xml:space="preserve">92/2014 cu privire la energia termică și promovarea cogenerării</w:t>
      </w:r>
      <w:r>
        <w:rPr>
          <w:bCs/>
          <w:iCs/>
          <w:lang w:val="it-IT"/>
        </w:rPr>
        <w:t xml:space="preserve"> </w:t>
      </w:r>
      <w:r>
        <w:rPr>
          <w:bCs/>
          <w:iCs/>
          <w:lang w:val="it-IT"/>
        </w:rPr>
        <w:t xml:space="preserve"> </w:t>
      </w:r>
      <w:r>
        <w:rPr>
          <w:bCs/>
          <w:iCs/>
          <w:lang w:val="it-IT"/>
        </w:rPr>
        <w:t xml:space="preserve">și Legea nr. 174/2017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energiei termice</w:t>
      </w:r>
      <w:r>
        <w:rPr>
          <w:bCs/>
          <w:iCs/>
          <w:lang w:val="it-IT"/>
        </w:rPr>
        <w:t xml:space="preserve">,</w:t>
      </w:r>
      <w:r>
        <w:rPr>
          <w:bCs/>
          <w:iCs/>
          <w:lang w:val="it-IT"/>
        </w:rPr>
        <w:t xml:space="preserve"> </w:t>
      </w:r>
      <w:r>
        <w:rPr>
          <w:bCs/>
          <w:iCs/>
          <w:lang w:val="it-IT"/>
        </w:rPr>
        <w:t xml:space="preserve">a</w:t>
      </w:r>
      <w:bookmarkStart w:id="44" w:name="_Hlk68787905"/>
      <w:r>
        <w:rPr>
          <w:bCs/>
          <w:iCs/>
          <w:lang w:val="it-IT"/>
        </w:rPr>
        <w:t xml:space="preserve">probat prin Hotărârea </w:t>
      </w:r>
      <w:bookmarkStart w:id="45" w:name="_Hlk75955926"/>
      <w:r>
        <w:rPr>
          <w:bCs/>
          <w:iCs/>
          <w:lang w:val="it-IT"/>
        </w:rPr>
        <w:t xml:space="preserve">ANRE</w:t>
      </w:r>
      <w:r>
        <w:rPr>
          <w:bCs/>
          <w:iCs/>
          <w:lang w:val="it-IT"/>
        </w:rPr>
        <w:t xml:space="preserve"> </w:t>
      </w:r>
      <w:bookmarkEnd w:id="45"/>
      <w:r>
        <w:rPr>
          <w:bCs/>
          <w:iCs/>
          <w:lang w:val="it-IT"/>
        </w:rPr>
        <w:t xml:space="preserve">nr.</w:t>
      </w:r>
      <w:r>
        <w:rPr>
          <w:bCs/>
          <w:iCs/>
          <w:lang w:val="it-IT"/>
        </w:rPr>
        <w:t xml:space="preserve"> </w:t>
      </w:r>
      <w:r>
        <w:rPr>
          <w:bCs/>
          <w:iCs/>
          <w:lang w:val="it-IT"/>
        </w:rPr>
        <w:t xml:space="preserve">169/2019</w:t>
      </w:r>
      <w:bookmarkEnd w:id="44"/>
      <w:r>
        <w:rPr>
          <w:bCs/>
          <w:iCs/>
          <w:lang w:val="it-IT"/>
        </w:rPr>
        <w:t xml:space="preserve">.</w:t>
      </w:r>
      <w:r>
        <w:rPr>
          <w:bCs/>
          <w:i/>
          <w:lang w:val="it-IT"/>
        </w:rPr>
      </w:r>
      <w:r>
        <w:rPr>
          <w:bCs/>
          <w:i/>
          <w:lang w:val="it-IT"/>
        </w:rPr>
      </w:r>
    </w:p>
    <w:p>
      <w:pPr>
        <w:pStyle w:val="1050"/>
        <w:numPr>
          <w:ilvl w:val="0"/>
          <w:numId w:val="22"/>
        </w:numPr>
        <w:pBdr/>
        <w:tabs>
          <w:tab w:val="left" w:leader="none" w:pos="-284"/>
          <w:tab w:val="left" w:leader="none" w:pos="709"/>
          <w:tab w:val="left" w:leader="none" w:pos="851"/>
        </w:tabs>
        <w:spacing w:after="120"/>
        <w:ind w:firstLine="710" w:left="-284"/>
        <w:rPr>
          <w:b/>
          <w:i/>
          <w:lang w:val="it-IT"/>
        </w:rPr>
      </w:pPr>
      <w:r>
        <w:rPr>
          <w:b/>
          <w:i/>
          <w:lang w:val="it-IT"/>
        </w:rPr>
        <w:t xml:space="preserve">a </w:t>
      </w:r>
      <w:r>
        <w:rPr>
          <w:b/>
          <w:i/>
          <w:lang w:val="it-IT"/>
        </w:rPr>
        <w:t xml:space="preserve">a</w:t>
      </w:r>
      <w:r>
        <w:rPr>
          <w:b/>
          <w:i/>
          <w:lang w:val="it-IT"/>
        </w:rPr>
        <w:t xml:space="preserve">liment</w:t>
      </w:r>
      <w:r>
        <w:rPr>
          <w:b/>
          <w:i/>
          <w:lang w:val="it-IT"/>
        </w:rPr>
        <w:t xml:space="preserve">ării</w:t>
      </w:r>
      <w:r>
        <w:rPr>
          <w:b/>
          <w:i/>
          <w:lang w:val="it-IT"/>
        </w:rPr>
        <w:t xml:space="preserve"> </w:t>
      </w:r>
      <w:r>
        <w:rPr>
          <w:b/>
          <w:i/>
          <w:lang w:val="it-IT"/>
        </w:rPr>
        <w:t xml:space="preserve">cu apă</w:t>
      </w:r>
      <w:r>
        <w:rPr>
          <w:b/>
          <w:i/>
          <w:lang w:val="it-IT"/>
        </w:rPr>
        <w:t xml:space="preserve"> </w:t>
      </w:r>
      <w:r>
        <w:rPr>
          <w:b/>
          <w:i/>
          <w:lang w:val="it-IT"/>
        </w:rPr>
        <w:t xml:space="preserve">şi</w:t>
      </w:r>
      <w:r>
        <w:rPr>
          <w:b/>
          <w:i/>
          <w:lang w:val="it-IT"/>
        </w:rPr>
        <w:t xml:space="preserve"> canalizare </w:t>
      </w:r>
      <w:r>
        <w:rPr>
          <w:b/>
          <w:i/>
          <w:lang w:val="it-IT"/>
        </w:rPr>
        <w:t xml:space="preserve">în </w:t>
      </w:r>
      <w:r>
        <w:rPr>
          <w:bCs/>
          <w:iCs/>
          <w:lang w:val="it-IT"/>
        </w:rPr>
        <w:t xml:space="preserve">conform</w:t>
      </w:r>
      <w:r>
        <w:rPr>
          <w:bCs/>
          <w:iCs/>
          <w:lang w:val="it-IT"/>
        </w:rPr>
        <w:t xml:space="preserve">itate cu </w:t>
      </w:r>
      <w:r>
        <w:rPr>
          <w:bCs/>
          <w:iCs/>
          <w:lang w:val="it-IT"/>
        </w:rPr>
        <w:t xml:space="preserve">Legea nr.</w:t>
      </w:r>
      <w:r>
        <w:rPr>
          <w:bCs/>
          <w:iCs/>
          <w:lang w:val="it-IT"/>
        </w:rPr>
        <w:t xml:space="preserve"> </w:t>
      </w:r>
      <w:r>
        <w:rPr>
          <w:bCs/>
          <w:iCs/>
          <w:lang w:val="it-IT"/>
        </w:rPr>
        <w:t xml:space="preserve">303</w:t>
      </w:r>
      <w:r>
        <w:rPr>
          <w:bCs/>
          <w:iCs/>
          <w:lang w:val="it-IT"/>
        </w:rPr>
        <w:t xml:space="preserve">/</w:t>
      </w:r>
      <w:r>
        <w:rPr>
          <w:bCs/>
          <w:iCs/>
          <w:lang w:val="it-IT"/>
        </w:rPr>
        <w:t xml:space="preserve">2013 privind serviciul public de alimentare cu apă și de canalizare</w:t>
      </w:r>
      <w:r>
        <w:t xml:space="preserve"> </w:t>
      </w:r>
      <w:r>
        <w:rPr>
          <w:bCs/>
          <w:iCs/>
          <w:lang w:val="it-IT"/>
        </w:rPr>
        <w:t xml:space="preserve">și actele normative secundare,</w:t>
      </w:r>
      <w:r>
        <w:rPr>
          <w:bCs/>
          <w:iCs/>
          <w:lang w:val="it-IT"/>
        </w:rPr>
        <w:t xml:space="preserve"> </w:t>
      </w:r>
      <w:r>
        <w:rPr>
          <w:bCs/>
          <w:iCs/>
          <w:lang w:val="it-IT"/>
        </w:rPr>
        <w:t xml:space="preserve">de exemplu:</w:t>
      </w:r>
      <w:r>
        <w:t xml:space="preserve"> </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r>
        <w:rPr>
          <w:b/>
          <w:i/>
          <w:lang w:val="it-IT"/>
        </w:rPr>
      </w:r>
    </w:p>
    <w:p>
      <w:pPr>
        <w:pStyle w:val="1050"/>
        <w:numPr>
          <w:ilvl w:val="0"/>
          <w:numId w:val="22"/>
        </w:numPr>
        <w:pBdr/>
        <w:tabs>
          <w:tab w:val="left" w:leader="none" w:pos="709"/>
          <w:tab w:val="left" w:leader="none" w:pos="993"/>
        </w:tabs>
        <w:spacing w:after="120"/>
        <w:ind w:firstLine="710" w:left="-284"/>
        <w:rPr>
          <w:bCs/>
          <w:iCs/>
          <w:lang w:val="it-IT"/>
        </w:rPr>
      </w:pPr>
      <w:r/>
      <w:bookmarkStart w:id="46" w:name="_Hlk69905140"/>
      <w:r>
        <w:rPr>
          <w:b/>
          <w:i/>
          <w:lang w:val="it-IT"/>
        </w:rPr>
        <w:t xml:space="preserve">a produselor petroliere pentru alimentarea automobilelor </w:t>
      </w:r>
      <w:bookmarkEnd w:id="46"/>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r>
        <w:rPr>
          <w:bCs/>
          <w:iCs/>
          <w:lang w:val="it-IT"/>
        </w:rPr>
      </w:r>
      <w:r>
        <w:rPr>
          <w:bCs/>
          <w:iCs/>
          <w:lang w:val="it-IT"/>
        </w:rPr>
      </w:r>
    </w:p>
    <w:p>
      <w:pPr>
        <w:pBdr/>
        <w:tabs>
          <w:tab w:val="left" w:leader="none" w:pos="426"/>
        </w:tabs>
        <w:spacing/>
        <w:ind w:firstLine="284" w:left="-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r>
        <w:rPr>
          <w:b/>
          <w:iCs/>
        </w:rPr>
      </w:r>
    </w:p>
    <w:p>
      <w:pPr>
        <w:pStyle w:val="1050"/>
        <w:numPr>
          <w:ilvl w:val="0"/>
          <w:numId w:val="25"/>
        </w:numPr>
        <w:pBdr/>
        <w:tabs>
          <w:tab w:val="left" w:leader="none" w:pos="709"/>
          <w:tab w:val="left" w:leader="none" w:pos="993"/>
        </w:tabs>
        <w:spacing w:after="120"/>
        <w:ind/>
        <w:rPr>
          <w:i/>
          <w:iCs/>
        </w:rPr>
      </w:pPr>
      <w:r>
        <w:rPr>
          <w:rFonts w:eastAsiaTheme="majorEastAsia"/>
          <w:b/>
          <w:i/>
          <w:iCs/>
        </w:rPr>
        <w:t xml:space="preserve">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r>
        <w:rPr>
          <w:i/>
          <w:iCs/>
        </w:rPr>
      </w:r>
    </w:p>
    <w:p>
      <w:pPr>
        <w:pBdr/>
        <w:tabs>
          <w:tab w:val="left" w:leader="none" w:pos="851"/>
          <w:tab w:val="left" w:leader="none" w:pos="993"/>
        </w:tabs>
        <w:spacing w:after="120"/>
        <w:ind w:left="-284"/>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pierdute sau furate şi are</w:t>
      </w:r>
      <w:r>
        <w:rPr>
          <w:bCs/>
          <w:iCs/>
        </w:rPr>
        <w:t xml:space="preserve"> </w:t>
      </w:r>
      <w:r>
        <w:rPr>
          <w:bCs/>
          <w:iCs/>
        </w:rPr>
        <w:t xml:space="preserve">obligaţia să blocheze/deblocheze utilizarea acestora în cel mult 24 ore 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 mări sau micșora numărul de carduri</w:t>
      </w:r>
      <w:r>
        <w:rPr>
          <w:bCs/>
          <w:iCs/>
        </w:rPr>
        <w:t xml:space="preserve"> și </w:t>
      </w:r>
      <w:r>
        <w:rPr>
          <w:bCs/>
          <w:iCs/>
        </w:rPr>
        <w:t xml:space="preserve">de a suplimenta sau diminua cantitatea de carburanți în baza prevederilor normative.</w:t>
      </w:r>
      <w:r>
        <w:rPr>
          <w:bCs/>
          <w:iCs/>
        </w:rPr>
      </w:r>
      <w:r>
        <w:rPr>
          <w:bCs/>
          <w:iCs/>
        </w:rPr>
      </w:r>
    </w:p>
    <w:p>
      <w:pPr>
        <w:pStyle w:val="1050"/>
        <w:numPr>
          <w:ilvl w:val="0"/>
          <w:numId w:val="25"/>
        </w:numPr>
        <w:pBdr/>
        <w:tabs>
          <w:tab w:val="left" w:leader="none" w:pos="851"/>
          <w:tab w:val="left" w:leader="none" w:pos="993"/>
        </w:tabs>
        <w:spacing w:after="120"/>
        <w:ind/>
        <w:rPr>
          <w:lang w:val="ro-RO"/>
        </w:rPr>
      </w:pPr>
      <w:r>
        <w:rPr>
          <w:rFonts w:eastAsiaTheme="majorEastAsia"/>
          <w:b/>
          <w:i/>
          <w:iCs/>
        </w:rPr>
        <w:t xml:space="preserve">d</w:t>
      </w:r>
      <w:r>
        <w:rPr>
          <w:rFonts w:eastAsiaTheme="majorEastAsia"/>
          <w:b/>
          <w:i/>
          <w:iCs/>
        </w:rPr>
        <w:t xml:space="preserve">e</w:t>
      </w:r>
      <w:r>
        <w:rPr>
          <w:rFonts w:eastAsiaTheme="majorEastAsia"/>
          <w:b/>
          <w:i/>
          <w:iCs/>
        </w:rPr>
        <w:t xml:space="preserve"> </w:t>
      </w:r>
      <w:r>
        <w:rPr>
          <w:rFonts w:eastAsiaTheme="majorEastAsia"/>
          <w:b/>
          <w:i/>
          <w:iCs/>
        </w:rPr>
        <w:t xml:space="preserve"> </w:t>
      </w:r>
      <w:r>
        <w:rPr>
          <w:rFonts w:eastAsiaTheme="majorEastAsia"/>
          <w:b/>
          <w:i/>
          <w:iCs/>
        </w:rPr>
        <w:t xml:space="preserve">furnizare</w:t>
      </w:r>
      <w:r>
        <w:rPr>
          <w:rFonts w:eastAsiaTheme="majorEastAsia"/>
          <w:b/>
          <w:i/>
          <w:iCs/>
        </w:rPr>
        <w:t xml:space="preserve"> a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w:t>
      </w:r>
      <w:r>
        <w:rPr>
          <w:bCs/>
          <w:iCs/>
        </w:rPr>
        <w:t xml:space="preserve">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periodică și de înlocuire a echipamentului de măsurare al Beneficiarului </w:t>
      </w:r>
      <w:bookmarkStart w:id="47" w:name="_Hlk65750807"/>
      <w:r>
        <w:rPr>
          <w:bCs/>
          <w:iCs/>
        </w:rPr>
        <w:t xml:space="preserve">se efectuează </w:t>
      </w:r>
      <w:bookmarkEnd w:id="47"/>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w:t>
      </w:r>
      <w:r>
        <w:rPr>
          <w:bCs/>
          <w:iCs/>
        </w:rPr>
        <w:t xml:space="preserve">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 de măsurare în scopul factu</w:t>
      </w:r>
      <w:r>
        <w:rPr>
          <w:bCs/>
          <w:iCs/>
        </w:rPr>
        <w:t xml:space="preserve">rării energiei electrice consumate de Beneficiar, se efectuează de operatorul de sistem lunar. Personalul operatorului de sistem și utilizatorul de sistem sunt în drept să stabilească, de comun acord, timpul efectuării activităților pentru citirea indicilo</w:t>
      </w:r>
      <w:r>
        <w:rPr>
          <w:bCs/>
          <w:iCs/>
        </w:rPr>
        <w:t xml:space="preserve">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Pr>
          <w:bCs/>
          <w:iCs/>
        </w:rPr>
        <w:t xml:space="preserve">În cazul deteriorării echipamentului de măsurare sau dacă se constată încălcarea de către Beneficiar a </w:t>
      </w:r>
      <w:r>
        <w:rPr>
          <w:bCs/>
          <w:iCs/>
        </w:rPr>
        <w:t xml:space="preserve">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t xml:space="preserve">măsurare, contravaloarea energiei electrice consumate se calculează în conformitate cu prevederile Regulamentului pentru furnizarea energiei electrice. Contravaloarea pierderilor de energi</w:t>
      </w:r>
      <w:r>
        <w:rPr>
          <w:bCs/>
          <w:iCs/>
        </w:rPr>
        <w:t xml:space="preserve">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r>
        <w:rPr>
          <w:bCs/>
          <w:iCs/>
        </w:rPr>
      </w:r>
      <w:r>
        <w:rPr>
          <w:bCs/>
          <w:iCs/>
        </w:rPr>
      </w:r>
    </w:p>
    <w:p>
      <w:pPr>
        <w:pBdr/>
        <w:spacing w:after="120"/>
        <w:ind w:firstLine="284" w:left="-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bunului/serviciului, prin trimitere la actele normative </w:t>
      </w:r>
      <w:r>
        <w:rPr>
          <w:bCs/>
          <w:iCs/>
        </w:rPr>
        <w:t xml:space="preserve">din</w:t>
      </w:r>
      <w:r>
        <w:rPr>
          <w:bCs/>
          <w:iCs/>
        </w:rPr>
        <w:t xml:space="preserve"> domeniu. </w:t>
      </w:r>
      <w:r>
        <w:rPr>
          <w:bCs/>
          <w:iCs/>
        </w:rPr>
      </w:r>
      <w:r>
        <w:rPr>
          <w:bCs/>
          <w:iCs/>
        </w:rPr>
      </w:r>
    </w:p>
    <w:p>
      <w:pPr>
        <w:pStyle w:val="1050"/>
        <w:numPr>
          <w:ilvl w:val="0"/>
          <w:numId w:val="23"/>
        </w:numPr>
        <w:pBdr/>
        <w:tabs>
          <w:tab w:val="left" w:leader="none" w:pos="851"/>
          <w:tab w:val="left" w:leader="none" w:pos="993"/>
        </w:tabs>
        <w:spacing w:after="120"/>
        <w:ind/>
        <w:rPr>
          <w:i/>
          <w:iCs/>
        </w:rPr>
      </w:pPr>
      <w:r>
        <w:rPr>
          <w:rFonts w:eastAsiaTheme="majorEastAsia"/>
          <w:b/>
          <w:i/>
          <w:iCs/>
        </w:rPr>
        <w:t xml:space="preserve">a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r>
        <w:rPr>
          <w:bCs/>
          <w:iCs/>
        </w:rPr>
      </w:r>
    </w:p>
    <w:p>
      <w:pPr>
        <w:pBdr/>
        <w:tabs>
          <w:tab w:val="left" w:leader="none" w:pos="851"/>
          <w:tab w:val="left" w:leader="none" w:pos="993"/>
        </w:tabs>
        <w:spacing/>
        <w:ind w:left="-284"/>
        <w:jc w:val="both"/>
        <w:rPr>
          <w:bCs/>
          <w:iCs/>
        </w:rPr>
      </w:pPr>
      <w:r>
        <w:rPr>
          <w:bCs/>
          <w:iCs/>
        </w:rPr>
        <w:t xml:space="preserve">Furnizorul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aplică un discount.</w:t>
      </w:r>
      <w:r>
        <w:rPr>
          <w:bCs/>
          <w:iCs/>
        </w:rPr>
      </w:r>
      <w:r>
        <w:rPr>
          <w:bCs/>
          <w:iCs/>
        </w:rPr>
      </w:r>
    </w:p>
    <w:p>
      <w:pPr>
        <w:pBdr/>
        <w:spacing/>
        <w:ind/>
        <w:jc w:val="both"/>
        <w:rPr>
          <w:bCs/>
          <w:i/>
        </w:rPr>
      </w:pPr>
      <w:r>
        <w:rPr>
          <w:bCs/>
          <w:i/>
        </w:rPr>
      </w:r>
      <w:r>
        <w:rPr>
          <w:bCs/>
          <w:i/>
        </w:rPr>
      </w:r>
      <w:r>
        <w:rPr>
          <w:bCs/>
          <w:i/>
        </w:rPr>
      </w:r>
    </w:p>
    <w:p>
      <w:pPr>
        <w:pBdr/>
        <w:spacing w:after="120"/>
        <w:ind w:firstLine="567"/>
        <w:jc w:val="center"/>
        <w:rPr/>
      </w:pPr>
      <w:r>
        <w:t xml:space="preserve">Calcularea prețului unitar se efectuează conform formulei:</w:t>
      </w: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rPr>
              </m:ctrlPr>
            </m:fPr>
            <m:num>
              <m:d>
                <m:dPr>
                  <m:ctrlPr>
                    <w:rPr>
                      <w:rFonts w:ascii="Cambria Math" w:hAnsi="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r/>
    </w:p>
    <w:p>
      <w:pPr>
        <w:pBdr/>
        <w:tabs>
          <w:tab w:val="left" w:leader="none" w:pos="851"/>
          <w:tab w:val="left" w:leader="none" w:pos="993"/>
        </w:tabs>
        <w:spacing/>
        <w:ind w:firstLine="567"/>
        <w:jc w:val="both"/>
        <w:rPr/>
      </w:pPr>
      <w:r>
        <w:t xml:space="preserve">D%</w:t>
      </w:r>
      <w:r>
        <w:t xml:space="preserve"> –reprezintă discount-ul aplicat</w:t>
      </w:r>
      <w:r>
        <w:t xml:space="preserve">.</w:t>
      </w:r>
      <w:r/>
    </w:p>
    <w:p>
      <w:pPr>
        <w:pBdr/>
        <w:tabs>
          <w:tab w:val="left" w:leader="none" w:pos="851"/>
          <w:tab w:val="left" w:leader="none" w:pos="993"/>
        </w:tabs>
        <w:spacing/>
        <w:ind w:firstLine="567"/>
        <w:jc w:val="both"/>
        <w:rPr/>
      </w:pPr>
      <w:r/>
      <w:r/>
    </w:p>
    <w:p>
      <w:pPr>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r>
        <w:rPr>
          <w:bCs/>
          <w:iCs/>
        </w:rPr>
      </w:r>
    </w:p>
    <w:p>
      <w:pPr>
        <w:pBdr/>
        <w:tabs>
          <w:tab w:val="left" w:leader="none" w:pos="851"/>
          <w:tab w:val="left" w:leader="none" w:pos="993"/>
        </w:tabs>
        <w:spacing w:after="120"/>
        <w:ind w:left="-284"/>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r>
        <w:rPr>
          <w:bCs/>
          <w:iCs/>
        </w:rPr>
      </w:r>
    </w:p>
    <w:p>
      <w:pPr>
        <w:pStyle w:val="1050"/>
        <w:numPr>
          <w:ilvl w:val="0"/>
          <w:numId w:val="23"/>
        </w:numPr>
        <w:pBdr/>
        <w:tabs>
          <w:tab w:val="left" w:leader="none" w:pos="851"/>
          <w:tab w:val="left" w:leader="none" w:pos="993"/>
        </w:tabs>
        <w:spacing w:after="120"/>
        <w:ind/>
        <w:rPr>
          <w:lang w:val="ro-RO"/>
        </w:rPr>
      </w:pPr>
      <w:r>
        <w:rPr>
          <w:rFonts w:eastAsiaTheme="majorEastAsia"/>
          <w:b/>
          <w:i/>
          <w:iCs/>
        </w:rPr>
        <w:t xml:space="preserve">a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r>
        <w:rPr>
          <w:bCs/>
          <w:iCs/>
        </w:rPr>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8" w:name="_Toc449630844"/>
      <w:r/>
      <w:bookmarkStart w:id="49" w:name="_Toc449632597"/>
      <w:r/>
      <w:bookmarkStart w:id="50" w:name="_Toc449633089"/>
      <w:r/>
      <w:bookmarkStart w:id="51" w:name="_Toc449692045"/>
      <w:r/>
      <w:bookmarkStart w:id="52" w:name="_Toc392198690"/>
      <w:r/>
      <w:bookmarkStart w:id="53" w:name="_Toc392199060"/>
      <w:r/>
      <w:bookmarkStart w:id="54" w:name="_Toc392222624"/>
      <w:r/>
      <w:bookmarkStart w:id="55" w:name="_Toc392254909"/>
      <w:r/>
      <w:bookmarkStart w:id="56"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 În celelalte cazuri</w:t>
      </w:r>
      <w:r>
        <w:t xml:space="preserve">,</w:t>
      </w:r>
      <w:r>
        <w:t xml:space="preserve"> </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rPr>
          <w:b/>
        </w:rPr>
        <w:t xml:space="preserve"> </w:t>
      </w:r>
      <w:r>
        <w:t xml:space="preserve">Oferta cuprinde următoarele formulare:</w:t>
      </w:r>
      <w:r/>
    </w:p>
    <w:p>
      <w:pPr>
        <w:pBdr/>
        <w:tabs>
          <w:tab w:val="left" w:leader="none" w:pos="960"/>
        </w:tabs>
        <w:spacing w:after="120"/>
        <w:ind w:left="-284"/>
        <w:jc w:val="both"/>
        <w:rPr/>
      </w:pPr>
      <w:r/>
      <w:bookmarkStart w:id="57" w:name="_Toc449630846"/>
      <w:r/>
      <w:bookmarkStart w:id="58" w:name="_Toc449632599"/>
      <w:r/>
      <w:bookmarkStart w:id="59" w:name="_Toc449633091"/>
      <w:r/>
      <w:bookmarkStart w:id="60" w:name="_Toc449692047"/>
      <w:r/>
      <w:bookmarkEnd w:id="48"/>
      <w:r/>
      <w:bookmarkEnd w:id="49"/>
      <w:r/>
      <w:bookmarkEnd w:id="50"/>
      <w:r/>
      <w:bookmarkEnd w:id="51"/>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7"/>
      <w:r/>
      <w:bookmarkEnd w:id="58"/>
      <w:r/>
      <w:bookmarkEnd w:id="59"/>
      <w:r/>
      <w:bookmarkEnd w:id="60"/>
      <w:r/>
      <w:r/>
    </w:p>
    <w:p>
      <w:pPr>
        <w:pBdr/>
        <w:tabs>
          <w:tab w:val="left" w:leader="none" w:pos="-284"/>
          <w:tab w:val="left" w:leader="none" w:pos="426"/>
          <w:tab w:val="left" w:leader="none" w:pos="960"/>
        </w:tabs>
        <w:spacing w:after="120"/>
        <w:ind w:hanging="284" w:left="-284"/>
        <w:jc w:val="both"/>
        <w:rPr/>
      </w:pPr>
      <w:r>
        <w:t xml:space="preserve">           </w:t>
      </w:r>
      <w:r>
        <w:t xml:space="preserve">2) Propunerea financiară</w:t>
      </w:r>
      <w:r>
        <w:t xml:space="preserve">-</w:t>
      </w:r>
      <w:r>
        <w:t xml:space="preserve"> ofertantul elaborează propunerea financiară, astfel încât aceasta </w:t>
      </w:r>
      <w:r>
        <w:t xml:space="preserve">să furnizeze toate informaţiile solicitate cu 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52"/>
      <w:r/>
      <w:bookmarkEnd w:id="53"/>
      <w:r/>
      <w:bookmarkEnd w:id="54"/>
      <w:r/>
      <w:bookmarkEnd w:id="55"/>
      <w:r/>
      <w:bookmarkEnd w:id="56"/>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w:t>
      </w:r>
      <w:r>
        <w:rPr>
          <w:color w:val="000000" w:themeColor="text1"/>
        </w:rPr>
        <w:t xml:space="preserve"> nr.9)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0</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w:t>
      </w:r>
      <w:r>
        <w:t xml:space="preserv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w:t>
      </w:r>
      <w:r>
        <w:rPr>
          <w:b/>
        </w:rPr>
        <w:t xml:space="preserve">1</w:t>
      </w:r>
      <w:r>
        <w:rPr>
          <w:b/>
        </w:rPr>
        <w:t xml:space="preserve">.</w:t>
      </w:r>
      <w:r>
        <w:t xml:space="preserve"> </w:t>
      </w:r>
      <w:r>
        <w:rPr>
          <w:color w:val="000000" w:themeColor="text1"/>
        </w:rPr>
        <w:t xml:space="preserve">Ofertantul depune garanția pentru ofertă</w:t>
      </w:r>
      <w:r>
        <w:rPr>
          <w:color w:val="000000" w:themeColor="text1"/>
        </w:rPr>
        <w:t xml:space="preserve"> conform</w:t>
      </w:r>
      <w:r>
        <w:rPr>
          <w:color w:val="000000" w:themeColor="text1"/>
        </w:rPr>
        <w:t xml:space="preserve"> </w:t>
      </w:r>
      <w:r>
        <w:t xml:space="preserve">prevederilor Legii </w:t>
      </w:r>
      <w:r>
        <w:t xml:space="preserve">nr.</w:t>
      </w:r>
      <w:r>
        <w:t xml:space="preserve"> </w:t>
      </w:r>
      <w:r>
        <w:t xml:space="preserve">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w:t>
      </w:r>
      <w:r>
        <w:t xml:space="preserve">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rPr>
          <w:b/>
        </w:rPr>
        <w:t xml:space="preserve"> </w:t>
      </w:r>
      <w:r>
        <w:t xml:space="preserve">Autoritatea contractantă stabileşte perioada maximă </w:t>
      </w:r>
      <w:bookmarkStart w:id="61" w:name="_Hlk61599803"/>
      <w:r>
        <w:t xml:space="preserve">de </w:t>
      </w:r>
      <w:r>
        <w:t xml:space="preserve">livrare/prestare a bunurilo</w:t>
      </w:r>
      <w:r>
        <w:t xml:space="preserve">r</w:t>
      </w:r>
      <w:r>
        <w:t xml:space="preserve">/serviciilor</w:t>
      </w:r>
      <w:bookmarkEnd w:id="61"/>
      <w:r>
        <w:t xml:space="preserve"> </w:t>
      </w:r>
      <w:r>
        <w:t xml:space="preserve">în </w:t>
      </w:r>
      <w:r>
        <w:t xml:space="preserve">a</w:t>
      </w:r>
      <w:r>
        <w:t xml:space="preserve">nexa nr.</w:t>
      </w:r>
      <w:r>
        <w:t xml:space="preserve"> </w:t>
      </w:r>
      <w:r>
        <w:t xml:space="preserve">2</w:t>
      </w:r>
      <w:r>
        <w:t xml:space="preserve">.</w:t>
      </w:r>
      <w:r/>
    </w:p>
    <w:p>
      <w:pPr>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2"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cazurilor în care </w:t>
      </w:r>
      <w:r>
        <w:t xml:space="preserve">a</w:t>
      </w:r>
      <w:r>
        <w:t xml:space="preserve">nexa nr.</w:t>
      </w:r>
      <w:r>
        <w:t xml:space="preserve"> </w:t>
      </w:r>
      <w:r>
        <w:t xml:space="preserve">2</w:t>
      </w:r>
      <w:r>
        <w:t xml:space="preserve"> </w:t>
      </w:r>
      <w:r>
        <w:t xml:space="preserve">prevede altfel.</w:t>
      </w:r>
      <w:bookmarkEnd w:id="62"/>
      <w: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electronice de comunicare sau alte mijloace</w:t>
      </w:r>
      <w:r>
        <w:t xml:space="preserv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w:t>
      </w:r>
      <w:r>
        <w:rPr>
          <w:b/>
        </w:rPr>
        <w:t xml:space="preserve">6</w:t>
      </w:r>
      <w:r>
        <w:rPr>
          <w:b/>
        </w:rPr>
        <w:t xml:space="preserve">4</w:t>
      </w:r>
      <w:r>
        <w:rPr>
          <w:b/>
        </w:rPr>
        <w:t xml:space="preserve">.</w:t>
      </w:r>
      <w:r>
        <w:rPr>
          <w:b/>
        </w:rPr>
        <w:t xml:space="preserve"> </w:t>
      </w:r>
      <w:r>
        <w:t xml:space="preserve">În cazul asocierii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w:t>
      </w:r>
      <w:r>
        <w:rPr>
          <w:color w:val="000000" w:themeColor="text1"/>
        </w:rPr>
        <w:t xml:space="preserve">î</w:t>
      </w:r>
      <w:r>
        <w:rPr>
          <w:color w:val="000000" w:themeColor="text1"/>
        </w:rPr>
        <w:t xml:space="preserve">nd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1</w:t>
      </w:r>
      <w:r>
        <w:rPr>
          <w:color w:val="000000" w:themeColor="text1"/>
        </w:rPr>
        <w:t xml:space="preserve">1</w:t>
      </w:r>
      <w:r>
        <w:rPr>
          <w:color w:val="000000" w:themeColor="text1"/>
        </w:rPr>
        <w:t xml:space="preserve">.</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participare că permite sau solicită depunerea de oferte alternative</w:t>
      </w:r>
      <w:r>
        <w:t xml:space="preser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63" w:name="_Toc392180165"/>
      <w:r/>
      <w:bookmarkStart w:id="64" w:name="_Toc449539055"/>
      <w:r/>
      <w:r/>
    </w:p>
    <w:p>
      <w:pPr>
        <w:pBdr/>
        <w:tabs>
          <w:tab w:val="left" w:leader="none" w:pos="-284"/>
          <w:tab w:val="left" w:leader="none" w:pos="179"/>
          <w:tab w:val="left" w:leader="none" w:pos="426"/>
          <w:tab w:val="left" w:leader="none" w:pos="604"/>
        </w:tabs>
        <w:spacing w:after="120"/>
        <w:ind w:firstLine="284" w:left="-284"/>
        <w:jc w:val="both"/>
        <w:rPr/>
      </w:pPr>
      <w:r/>
      <w:bookmarkEnd w:id="63"/>
      <w:r/>
      <w:bookmarkEnd w:id="64"/>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rPr>
          <w:b/>
        </w:rPr>
        <w:t xml:space="preserve"> </w:t>
      </w:r>
      <w:r>
        <w:t xml:space="preserve">În cazul în care ofertele conțin secrete tehnice, 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rPr>
          <w:b/>
        </w:rPr>
        <w:t xml:space="preserve"> </w:t>
      </w:r>
      <w:r>
        <w:t xml:space="preserve">DUAE a operatorilor economici 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anunț/invitația de participare</w:t>
      </w:r>
      <w:r>
        <w:t xml:space="preserve"> </w:t>
      </w:r>
      <w:r>
        <w:t xml:space="preserve">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unei oferte care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privire la ofertă, precum</w:t>
      </w:r>
      <w:r>
        <w:t xml:space="preserve">,</w:t>
      </w:r>
      <w:r>
        <w:t xml:space="preserve">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w:t>
      </w:r>
      <w:r>
        <w:t xml:space="preserve"> </w:t>
      </w:r>
      <w:r>
        <w:t xml:space="preserve">70 al Legii </w:t>
      </w:r>
      <w:r>
        <w:t xml:space="preserve">nr.</w:t>
      </w:r>
      <w:r>
        <w:t xml:space="preserve"> </w:t>
      </w:r>
      <w:r>
        <w:t xml:space="preserve">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de documentele justificative cerute de</w:t>
      </w:r>
      <w:r>
        <w:t xml:space="preserve"> către</w:t>
      </w:r>
      <w:r>
        <w:t xml:space="preserve"> grupul de lucru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 </w:t>
      </w:r>
      <w:r>
        <w:t xml:space="preserve">electronic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 stabilite de aceasta</w:t>
      </w:r>
      <w:r>
        <w:t xml:space="preserve">, oferta se respinge şi se selectează </w:t>
      </w:r>
      <w:r>
        <w:t xml:space="preserve">următoarea 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descalifică ofertantul care depune documente ce conţin informaţii false, cu scopul calificării, sau derutează ori face reprezentări neadevărate pentru a </w:t>
      </w:r>
      <w:r>
        <w:t xml:space="preserve">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5" w:name="_Hlk74131486"/>
      <w:r>
        <w:t xml:space="preserve">asociați</w:t>
      </w:r>
      <w:r>
        <w:t xml:space="preserve">ilor</w:t>
      </w:r>
      <w:r>
        <w:t xml:space="preserve">, acționari</w:t>
      </w:r>
      <w:r>
        <w:t xml:space="preserve">lor</w:t>
      </w:r>
      <w:r>
        <w:t xml:space="preserve">, administratori</w:t>
      </w:r>
      <w:r>
        <w:t xml:space="preserve">lor</w:t>
      </w:r>
      <w:r>
        <w:t xml:space="preserve"> </w:t>
      </w:r>
      <w:bookmarkEnd w:id="65"/>
      <w:r>
        <w:t xml:space="preserve">și </w:t>
      </w:r>
      <w:r>
        <w:t xml:space="preserve">a </w:t>
      </w:r>
      <w:r>
        <w:t xml:space="preserve">beneficiarilor </w:t>
      </w:r>
      <w:r>
        <w:t xml:space="preserve">efectivi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 145</w:t>
      </w:r>
      <w:r>
        <w:t xml:space="preserve">/</w:t>
      </w:r>
      <w:r>
        <w:t xml:space="preserve">2020</w:t>
      </w:r>
      <w:r>
        <w:t xml:space="preserve"> </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Bdr/>
        <w:tabs>
          <w:tab w:val="left" w:leader="none" w:pos="-284"/>
          <w:tab w:val="left" w:leader="none" w:pos="462"/>
          <w:tab w:val="left" w:leader="none" w:pos="1134"/>
        </w:tabs>
        <w:spacing w:after="120"/>
        <w:ind/>
        <w:jc w:val="both"/>
        <w:rPr/>
      </w:pPr>
      <w:r/>
      <w:r/>
    </w:p>
    <w:p>
      <w:pPr>
        <w:pBdr/>
        <w:tabs>
          <w:tab w:val="left" w:leader="none" w:pos="-284"/>
          <w:tab w:val="left" w:leader="none" w:pos="462"/>
          <w:tab w:val="left" w:leader="none" w:pos="1134"/>
        </w:tabs>
        <w:spacing w:after="120"/>
        <w:ind w:firstLine="284" w:left="-284"/>
        <w:jc w:val="both"/>
        <w:rPr/>
      </w:pPr>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w:t>
      </w:r>
      <w:r>
        <w:rPr>
          <w:rFonts w:eastAsiaTheme="majorEastAsia"/>
          <w:b/>
          <w:bCs/>
        </w:rPr>
        <w:t xml:space="preserve">tribuirea</w:t>
      </w:r>
      <w:r>
        <w:rPr>
          <w:rFonts w:eastAsiaTheme="majorEastAsia"/>
          <w:b/>
          <w:bCs/>
        </w:rPr>
        <w:t xml:space="preserve"> contractului</w:t>
      </w:r>
      <w:r>
        <w:rPr>
          <w:rFonts w:eastAsiaTheme="majorEastAsia"/>
          <w:b/>
          <w:bCs/>
        </w:rPr>
      </w:r>
      <w:r>
        <w:rPr>
          <w:rFonts w:eastAsiaTheme="majorEastAsia"/>
          <w:b/>
          <w:bCs/>
        </w:rPr>
      </w:r>
    </w:p>
    <w:p>
      <w:pPr>
        <w:pBdr/>
        <w:tabs>
          <w:tab w:val="left" w:leader="none" w:pos="-284"/>
        </w:tabs>
        <w:spacing/>
        <w:ind w:firstLine="284" w:left="-284"/>
        <w:jc w:val="center"/>
        <w:rPr/>
      </w:pPr>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rPr>
          <w:b/>
        </w:rPr>
        <w:t xml:space="preserve">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1</w:t>
      </w:r>
      <w:r>
        <w:rPr>
          <w:b/>
        </w:rPr>
        <w:t xml:space="preserve">.</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r>
        <w:t xml:space="preserve"> art.</w:t>
      </w:r>
      <w:r>
        <w:t xml:space="preserve"> </w:t>
      </w:r>
      <w:r>
        <w:t xml:space="preserve">68 al Legii </w:t>
      </w:r>
      <w:r>
        <w:t xml:space="preserve">nr.</w:t>
      </w:r>
      <w:r>
        <w:t xml:space="preserve"> </w:t>
      </w:r>
      <w:r>
        <w:t xml:space="preserve">131/2015 privind achizițiile publice.</w:t>
      </w:r>
      <w:r>
        <w:rPr>
          <w:bCs/>
          <w:color w:val="000000" w:themeColor="text1"/>
          <w:lang w:eastAsia="it-IT"/>
        </w:rPr>
      </w:r>
      <w:r>
        <w:rPr>
          <w:bCs/>
          <w:color w:val="000000" w:themeColor="text1"/>
          <w:lang w:eastAsia="it-IT"/>
        </w:rPr>
      </w:r>
    </w:p>
    <w:p>
      <w:pPr>
        <w:pStyle w:val="1066"/>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contractul următorului ofertant cu oferta cea mai bine clasată, a cărui ofertă este conformă cerinţelor şi care este apreciată de către </w:t>
      </w:r>
      <w:r>
        <w:t xml:space="preserve">autoritatea contractantă a fi calificată în executarea contractului.</w:t>
      </w:r>
      <w:r>
        <w:t xml:space="preserve"> </w:t>
      </w:r>
      <w:r>
        <w:t xml:space="preserve">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6" w:name="_Hlk74040125"/>
      <w:r>
        <w:rPr>
          <w:lang w:eastAsia="en-GB"/>
        </w:rPr>
        <w:t xml:space="preserve">monitorizării conformităţii desfăşurării procedurilor de achiziţii publice</w:t>
      </w:r>
      <w:r>
        <w:rPr>
          <w:lang w:eastAsia="en-GB"/>
        </w:rPr>
        <w:t xml:space="preserve"> </w:t>
      </w:r>
      <w:bookmarkEnd w:id="66"/>
      <w:r>
        <w:rPr>
          <w:lang w:eastAsia="en-GB"/>
        </w:rPr>
        <w:t xml:space="preserve">de către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7" w:name="_Hlk65835752"/>
      <w:r>
        <w:t xml:space="preserve">ce ține de condițiile speciale al contractului </w:t>
      </w:r>
      <w:bookmarkEnd w:id="67"/>
      <w:r>
        <w:t xml:space="preserve">care 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contractului</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8" w:name="_Hlk65836894"/>
      <w:r>
        <w:t xml:space="preserve">obligați</w:t>
      </w:r>
      <w:r>
        <w:t xml:space="preserve">i</w:t>
      </w:r>
      <w:r>
        <w:t xml:space="preserve">le</w:t>
      </w:r>
      <w:bookmarkEnd w:id="68"/>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9" w:name="_Hlk71287993"/>
      <w:r>
        <w:t xml:space="preserve">a</w:t>
      </w:r>
      <w:r>
        <w:t xml:space="preserve">nexa nr.</w:t>
      </w:r>
      <w:r>
        <w:t xml:space="preserve"> </w:t>
      </w:r>
      <w:r>
        <w:t xml:space="preserve">2</w:t>
      </w:r>
      <w:r>
        <w:t xml:space="preserve">4</w:t>
      </w:r>
      <w:r>
        <w:t xml:space="preserve">,</w:t>
      </w:r>
      <w:r>
        <w:t xml:space="preserve"> </w:t>
      </w:r>
      <w:bookmarkEnd w:id="69"/>
      <w:r>
        <w:t xml:space="preserve">întocmite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w:t>
      </w:r>
      <w:r>
        <w:t xml:space="preserve">or economic care consideră că, în cadrul procedurilor de achiziţie, autoritatea contractantă, prin decizia emisă sau prin procedura de achiziţie aplicată cu încălcarea legii, a lezat un drept al său recunoscut de lege, în urma cărui fapt el a suportat sau </w:t>
      </w:r>
      <w:r>
        <w:t xml:space="preserve">poate suporta prejudicii, are dreptul să conteste decizia sau procedura aplicată de autoritatea contractantă, în modul stabilit de Legea nr.</w:t>
      </w:r>
      <w:r>
        <w:t xml:space="preserve"> </w:t>
      </w:r>
      <w:r>
        <w:t xml:space="preserve">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284"/>
          <w:tab w:val="left" w:leader="none" w:pos="284"/>
          <w:tab w:val="left" w:leader="none" w:pos="426"/>
          <w:tab w:val="decimal" w:leader="none" w:pos="8364"/>
        </w:tabs>
        <w:spacing/>
        <w:ind w:right="-144" w:firstLine="284" w:left="-284"/>
        <w:rPr>
          <w:bCs/>
          <w:color w:val="000000"/>
        </w:rPr>
      </w:pPr>
      <w:r>
        <w:rPr>
          <w:bCs/>
          <w:color w:val="000000"/>
        </w:rPr>
      </w:r>
      <w:r>
        <w:rPr>
          <w:bCs/>
          <w:color w:val="000000"/>
        </w:rPr>
      </w:r>
      <w:r>
        <w:rPr>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Style w:val="1094"/>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r>
        <w:rPr>
          <w:rFonts w:eastAsia="PMingLiU"/>
          <w:b w:val="0"/>
          <w:lang w:val="it-IT" w:eastAsia="zh-CN"/>
        </w:rPr>
      </w:r>
    </w:p>
    <w:p>
      <w:pPr>
        <w:pBdr/>
        <w:spacing w:line="276" w:lineRule="auto"/>
        <w:ind/>
        <w:jc w:val="center"/>
        <w:rPr>
          <w:rFonts w:eastAsia="Calibri"/>
          <w:b/>
          <w:sz w:val="28"/>
          <w:szCs w:val="28"/>
        </w:rPr>
      </w:pPr>
      <w:r/>
      <w:bookmarkStart w:id="70" w:name="_Hlk77770908"/>
      <w:r>
        <w:rPr>
          <w:rFonts w:eastAsia="Calibri"/>
          <w:b/>
          <w:sz w:val="28"/>
          <w:szCs w:val="28"/>
        </w:rPr>
        <w:t xml:space="preserve">ANUNȚ DE INTENȚIE</w:t>
      </w:r>
      <w:bookmarkEnd w:id="70"/>
      <w:r>
        <w:rPr>
          <w:rFonts w:eastAsia="Calibri"/>
          <w:b/>
          <w:sz w:val="28"/>
          <w:szCs w:val="28"/>
        </w:rPr>
      </w:r>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r>
        <w:rPr>
          <w:rFonts w:eastAsia="Calibri"/>
        </w:rPr>
      </w:r>
    </w:p>
    <w:p>
      <w:pPr>
        <w:numPr>
          <w:ilvl w:val="0"/>
          <w:numId w:val="11"/>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r>
        <w:rPr>
          <w:rFonts w:eastAsia="Calibri"/>
          <w:b/>
        </w:rPr>
      </w:r>
    </w:p>
    <w:tbl>
      <w:tblPr>
        <w:tblStyle w:val="1114"/>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w:t>
            </w:r>
            <w:r>
              <w:rPr>
                <w:rFonts w:eastAsia="Calibri"/>
              </w:rPr>
              <w:t xml:space="preserve"> </w:t>
            </w:r>
            <w:r>
              <w:rPr>
                <w:rFonts w:eastAsia="Calibri"/>
              </w:rPr>
              <w:t xml:space="preserve">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sau </w:t>
            </w:r>
            <w:r>
              <w:rPr>
                <w:rFonts w:eastAsia="Calibri"/>
              </w:rPr>
              <w:t xml:space="preserve">pagina web oficială </w:t>
            </w:r>
            <w:r>
              <w:rPr>
                <w:rFonts w:eastAsia="Calibri"/>
              </w:rPr>
              <w:t xml:space="preserve">de la care se va putea obține accesul liber, direct, total și gratuit la documentația de atribuire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Tipul autorității contractante și obiectul principal de activitate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r>
        <w:rPr>
          <w:rFonts w:eastAsia="Calibri"/>
        </w:rPr>
      </w:r>
    </w:p>
    <w:tbl>
      <w:tblPr>
        <w:tblW w:w="9923" w:type="dxa"/>
        <w:tblInd w:w="-5"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w:t>
            </w:r>
            <w:r>
              <w:rPr>
                <w:rFonts w:eastAsia="Calibri"/>
              </w:rPr>
              <w:t xml:space="preserve">bunuri</w:t>
            </w:r>
            <w:r>
              <w:rPr>
                <w:rFonts w:eastAsia="Calibri"/>
              </w:rPr>
              <w:t xml:space="preserve">lor</w:t>
            </w:r>
            <w:r>
              <w:rPr>
                <w:rFonts w:eastAsia="Calibri"/>
              </w:rPr>
              <w:t xml:space="preserve">/</w:t>
            </w:r>
            <w:r>
              <w:rPr>
                <w:rFonts w:eastAsia="Calibri"/>
              </w:rPr>
              <w:t xml:space="preserve"> servicii</w:t>
            </w:r>
            <w:r>
              <w:rPr>
                <w:rFonts w:eastAsia="Calibri"/>
              </w:rPr>
              <w:t xml:space="preserve">lor</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r>
        <w:rPr>
          <w:rFonts w:eastAsia="Calibri"/>
          <w:b/>
        </w:rPr>
      </w:r>
    </w:p>
    <w:tbl>
      <w:tblPr>
        <w:tblStyle w:val="1114"/>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legi</w:t>
            </w:r>
            <w:r>
              <w:rPr>
                <w:rFonts w:eastAsia="Calibri"/>
              </w:rPr>
              <w:t xml:space="preserve"> </w:t>
            </w:r>
            <w:r>
              <w:rPr>
                <w:rFonts w:eastAsia="Calibri"/>
              </w:rPr>
              <w:t xml:space="preserve">sau al unor acte administrative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Alte informații:</w:t>
      </w:r>
      <w:r>
        <w:rPr>
          <w:rFonts w:eastAsia="Calibri"/>
          <w:b/>
        </w:rPr>
      </w:r>
      <w:r>
        <w:rPr>
          <w:rFonts w:eastAsia="Calibri"/>
          <w:b/>
        </w:rPr>
      </w:r>
    </w:p>
    <w:tbl>
      <w:tblPr>
        <w:tblStyle w:val="1114"/>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r>
              <w:rPr>
                <w:lang w:eastAsia="zh-CN"/>
              </w:rPr>
            </w:r>
          </w:p>
          <w:p>
            <w:pPr>
              <w:pBdr/>
              <w:spacing w:line="276" w:lineRule="auto"/>
              <w:ind/>
              <w:contextualSpacing w:val="true"/>
              <w:jc w:val="both"/>
              <w:rPr>
                <w:rFonts w:eastAsia="Calibri"/>
              </w:rPr>
            </w:pPr>
            <w:r>
              <w:rPr>
                <w:i/>
                <w:lang w:eastAsia="zh-CN"/>
              </w:rPr>
              <w:t xml:space="preserve">(Numai în cazul anunțurilor transmise spre publicare în </w:t>
            </w:r>
            <w:r>
              <w:rPr>
                <w:i/>
                <w:lang w:eastAsia="zh-CN"/>
              </w:rPr>
              <w:t xml:space="preserve">Jurnalul Oficial al Uniunii Europene,  în continuare </w:t>
            </w:r>
            <w:r>
              <w:rPr>
                <w:i/>
                <w:lang w:eastAsia="zh-CN"/>
              </w:rPr>
              <w:t xml:space="preserve">JOUE)</w:t>
            </w:r>
            <w:r>
              <w:rPr>
                <w:rFonts w:eastAsia="Calibri"/>
              </w:rPr>
            </w:r>
            <w:r>
              <w:rPr>
                <w:rFonts w:eastAsia="Calibri"/>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line="276" w:lineRule="auto"/>
              <w:ind/>
              <w:contextualSpacing w:val="true"/>
              <w:jc w:val="both"/>
              <w:rPr>
                <w:lang w:eastAsia="zh-CN"/>
              </w:rPr>
            </w:pPr>
            <w:r>
              <w:rPr>
                <w:lang w:eastAsia="zh-CN"/>
              </w:rPr>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r>
              <w:rPr>
                <w:rFonts w:eastAsia="Calibri"/>
              </w:rPr>
            </w:r>
          </w:p>
          <w:p>
            <w:pPr>
              <w:pBdr/>
              <w:spacing w:line="276" w:lineRule="auto"/>
              <w:ind/>
              <w:jc w:val="both"/>
              <w:rPr>
                <w:rFonts w:eastAsia="Calibri"/>
                <w:color w:val="0563c1"/>
                <w:u w:val="single"/>
              </w:rPr>
            </w:pPr>
            <w:r>
              <w:rPr>
                <w:rFonts w:eastAsia="Calibri"/>
              </w:rPr>
              <w:t xml:space="preserve">e-mail: </w:t>
            </w:r>
            <w:hyperlink r:id="rId12"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p>
            <w:pPr>
              <w:pBdr/>
              <w:spacing w:line="276" w:lineRule="auto"/>
              <w:ind/>
              <w:jc w:val="both"/>
              <w:rPr>
                <w:rFonts w:eastAsia="Calibri"/>
              </w:rPr>
            </w:pPr>
            <w:r>
              <w:rPr>
                <w:rFonts w:eastAsia="Calibri"/>
              </w:rPr>
            </w: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___________________________                L.Ș.</w:t>
      </w:r>
      <w:r>
        <w:rPr>
          <w:rFonts w:eastAsia="Calibri"/>
          <w:b/>
        </w:rPr>
      </w:r>
      <w:r>
        <w:rPr>
          <w:rFonts w:eastAsia="Calibri"/>
          <w:b/>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bCs/>
          <w:i/>
          <w:color w:val="000000"/>
          <w:highlight w:val="none"/>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color w:val="000000"/>
          <w:shd w:val="clear" w:color="auto" w:fill="ffffff"/>
        </w:rPr>
        <w:t xml:space="preserve">nunțurile de intenție privind </w:t>
      </w:r>
      <w:r>
        <w:rPr>
          <w:rFonts w:eastAsia="Calibri"/>
          <w:i/>
          <w:color w:val="000000"/>
          <w:shd w:val="clear" w:color="auto" w:fill="ffffff"/>
        </w:rPr>
        <w:t xml:space="preserve">achiziţiile</w:t>
      </w:r>
      <w:r>
        <w:rPr>
          <w:rFonts w:eastAsia="Calibri"/>
          <w:i/>
          <w:color w:val="000000"/>
          <w:shd w:val="clear" w:color="auto" w:fill="ffffff"/>
        </w:rPr>
        <w:t xml:space="preserve"> publice preconizate se publică în Buletinul </w:t>
      </w:r>
      <w:r>
        <w:rPr>
          <w:rFonts w:eastAsia="Calibri"/>
          <w:i/>
          <w:color w:val="000000"/>
          <w:shd w:val="clear" w:color="auto" w:fill="ffffff"/>
        </w:rPr>
        <w:t xml:space="preserve">achiziţiilor</w:t>
      </w:r>
      <w:r>
        <w:rPr>
          <w:rFonts w:eastAsia="Calibri"/>
          <w:i/>
          <w:color w:val="000000"/>
          <w:shd w:val="clear" w:color="auto" w:fill="ffffff"/>
        </w:rPr>
        <w:t xml:space="preserve"> publice în cel mult 30 de zile de la data aprobării bugetului propriu al </w:t>
      </w:r>
      <w:r>
        <w:rPr>
          <w:rFonts w:eastAsia="Calibri"/>
          <w:i/>
          <w:color w:val="000000"/>
          <w:shd w:val="clear" w:color="auto" w:fill="ffffff"/>
        </w:rPr>
        <w:t xml:space="preserve">autorităţii</w:t>
      </w:r>
      <w:r>
        <w:rPr>
          <w:rFonts w:eastAsia="Calibri"/>
          <w:i/>
          <w:color w:val="000000"/>
          <w:shd w:val="clear" w:color="auto" w:fill="ffffff"/>
        </w:rPr>
        <w:t xml:space="preserve"> contractante, în mod separat pentru fiecare procedură de achiziție (art.28 al Legii nr.131</w:t>
      </w:r>
      <w:r>
        <w:rPr>
          <w:rFonts w:eastAsia="Calibri"/>
          <w:i/>
          <w:color w:val="000000"/>
          <w:shd w:val="clear" w:color="auto" w:fill="ffffff"/>
        </w:rPr>
        <w:t xml:space="preserve">/</w:t>
      </w:r>
      <w:r>
        <w:rPr>
          <w:rFonts w:eastAsia="Calibri"/>
          <w:i/>
          <w:color w:val="000000"/>
          <w:shd w:val="clear" w:color="auto" w:fill="ffffff"/>
        </w:rPr>
        <w:t xml:space="preserve">2015 privind achizițiile publice).</w:t>
      </w:r>
      <w:r>
        <w:rPr>
          <w:rFonts w:eastAsia="Calibri"/>
          <w:bCs/>
          <w:i/>
          <w:color w:val="000000"/>
          <w:highlight w:val="none"/>
        </w:rPr>
      </w:r>
      <w:r>
        <w:rPr>
          <w:rFonts w:eastAsia="Calibri"/>
          <w:bCs/>
          <w:i/>
          <w:color w:val="000000"/>
          <w:highlight w:val="none"/>
        </w:rPr>
      </w:r>
    </w:p>
    <w:p>
      <w:pPr>
        <w:pBdr/>
        <w:spacing w:after="160" w:line="276" w:lineRule="auto"/>
        <w:ind/>
        <w:jc w:val="both"/>
        <w:rPr>
          <w:rFonts w:eastAsia="Calibri"/>
          <w:bCs/>
          <w:i/>
        </w:rPr>
      </w:pPr>
      <w:r>
        <w:rPr>
          <w:rFonts w:eastAsia="Calibri"/>
          <w:bCs/>
          <w:i/>
        </w:rPr>
      </w:r>
      <w:r>
        <w:rPr>
          <w:rFonts w:eastAsia="Calibri"/>
          <w:bCs/>
          <w:i/>
        </w:rPr>
      </w:r>
      <w:r>
        <w:rPr>
          <w:rFonts w:eastAsia="Calibri"/>
          <w:bCs/>
          <w:i/>
        </w:rPr>
      </w:r>
    </w:p>
    <w:p>
      <w:pPr>
        <w:pBdr/>
        <w:spacing w:after="160" w:line="276" w:lineRule="auto"/>
        <w:ind/>
        <w:jc w:val="both"/>
        <w:rPr>
          <w:rFonts w:eastAsia="Calibri"/>
          <w:bCs/>
          <w:i/>
        </w:rPr>
      </w:pPr>
      <w:r>
        <w:rPr>
          <w:rFonts w:eastAsia="Calibri"/>
          <w:i/>
          <w:color w:val="000000"/>
          <w:highlight w:val="none"/>
          <w:shd w:val="clear" w:color="auto" w:fill="ffffff"/>
        </w:rPr>
      </w:r>
      <w:r>
        <w:rPr>
          <w:rFonts w:eastAsia="Calibri"/>
          <w:bCs/>
          <w:i/>
        </w:rPr>
      </w:r>
      <w:r>
        <w:rPr>
          <w:rFonts w:eastAsia="Calibri"/>
          <w:bCs/>
          <w:i/>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w:t>
      </w:r>
      <w:r>
        <w:rPr>
          <w:lang w:val="ro-RO"/>
        </w:rPr>
        <w:t xml:space="preserve">115</w:t>
      </w:r>
      <w:r>
        <w:rPr>
          <w:lang w:val="it-IT"/>
        </w:rPr>
      </w:r>
      <w:r>
        <w:rPr>
          <w:lang w:val="it-IT"/>
        </w:rPr>
      </w:r>
    </w:p>
    <w:p>
      <w:pPr>
        <w:pBdr/>
        <w:spacing/>
        <w:ind/>
        <w:jc w:val="right"/>
        <w:rPr>
          <w:lang w:val="it-IT"/>
        </w:rPr>
      </w:pPr>
      <w:r>
        <w:rPr>
          <w:lang w:val="it-IT"/>
        </w:rPr>
        <w:t xml:space="preserve">din “</w:t>
      </w:r>
      <w:r>
        <w:rPr>
          <w:lang w:val="ro-RO"/>
        </w:rPr>
        <w:t xml:space="preserve">15</w:t>
      </w:r>
      <w:r>
        <w:rPr>
          <w:lang w:val="it-IT"/>
        </w:rPr>
        <w:t xml:space="preserve">” </w:t>
      </w:r>
      <w:r>
        <w:rPr>
          <w:lang w:val="ro-RO"/>
        </w:rPr>
        <w:t xml:space="preserve">09.</w:t>
      </w:r>
      <w:r>
        <w:rPr>
          <w:lang w:val="it-IT"/>
        </w:rPr>
        <w:t xml:space="preserve"> 20</w:t>
      </w:r>
      <w:r>
        <w:rPr>
          <w:lang w:val="ro-RO"/>
        </w:rPr>
        <w:t xml:space="preserve">21</w:t>
      </w:r>
      <w:r>
        <w:rPr>
          <w:lang w:val="it-IT"/>
        </w:rPr>
      </w:r>
      <w:r>
        <w:rPr>
          <w:lang w:val="it-IT"/>
        </w:rPr>
      </w:r>
    </w:p>
    <w:p>
      <w:pPr>
        <w:pBdr/>
        <w:spacing w:before="120"/>
        <w:ind/>
        <w:rPr>
          <w:sz w:val="20"/>
          <w:szCs w:val="20"/>
          <w:lang w:eastAsia="ru-RU"/>
        </w:rPr>
      </w:pPr>
      <w:r>
        <w:rPr>
          <w:sz w:val="20"/>
          <w:szCs w:val="20"/>
          <w:lang w:eastAsia="ru-RU"/>
        </w:rPr>
      </w:r>
      <w:r>
        <w:rPr>
          <w:sz w:val="20"/>
          <w:szCs w:val="20"/>
          <w:lang w:eastAsia="ru-RU"/>
        </w:rPr>
      </w:r>
      <w:r>
        <w:rPr>
          <w:sz w:val="20"/>
          <w:szCs w:val="20"/>
          <w:lang w:eastAsia="ru-RU"/>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before="120"/>
        <w:ind/>
        <w:jc w:val="center"/>
        <w:outlineLvl w:val="0"/>
        <w:rPr>
          <w:b/>
          <w:sz w:val="28"/>
          <w:szCs w:val="28"/>
          <w:lang w:eastAsia="ru-RU"/>
        </w:rPr>
      </w:pPr>
      <w:r/>
      <w:bookmarkStart w:id="71" w:name="_Hlk77770922"/>
      <w:r>
        <w:rPr>
          <w:b/>
          <w:sz w:val="28"/>
          <w:szCs w:val="28"/>
          <w:lang w:eastAsia="ru-RU"/>
        </w:rPr>
        <w:t xml:space="preserve">ANUNȚ DE PARTICIPARE</w:t>
      </w:r>
      <w:r>
        <w:rPr>
          <w:b/>
          <w:sz w:val="28"/>
          <w:szCs w:val="28"/>
          <w:lang w:eastAsia="ru-RU"/>
        </w:rPr>
        <w:t xml:space="preserve"> INCLUSIV PENTRU PROCEDURILE </w:t>
      </w:r>
      <w:r>
        <w:rPr>
          <w:b/>
          <w:sz w:val="28"/>
          <w:szCs w:val="28"/>
          <w:lang w:eastAsia="ru-RU"/>
        </w:rPr>
        <w:t xml:space="preserve">DE PRESELECȚIE</w:t>
      </w:r>
      <w:r>
        <w:rPr>
          <w:b/>
          <w:sz w:val="28"/>
          <w:szCs w:val="28"/>
          <w:lang w:eastAsia="ru-RU"/>
        </w:rPr>
        <w:t xml:space="preserve">/PROCEDURILE NEGOCIATE</w:t>
      </w:r>
      <w:bookmarkEnd w:id="71"/>
      <w:r>
        <w:rPr>
          <w:b/>
          <w:sz w:val="28"/>
          <w:szCs w:val="28"/>
          <w:lang w:eastAsia="ru-RU"/>
        </w:rPr>
      </w:r>
      <w:r>
        <w:rPr>
          <w:b/>
          <w:sz w:val="28"/>
          <w:szCs w:val="28"/>
          <w:lang w:eastAsia="ru-RU"/>
        </w:rPr>
      </w:r>
    </w:p>
    <w:p>
      <w:pPr>
        <w:pBdr/>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u w:val="single"/>
          <w:shd w:val="clear" w:color="auto" w:fill="ffffff" w:themeFill="background1"/>
          <w:lang w:val="ro-RO"/>
        </w:rPr>
        <w:t xml:space="preserve">Produselor alimentare pentru perioada Ianuarie-Iunie 2026</w:t>
      </w:r>
      <w:r>
        <w:rPr>
          <w:b/>
          <w:shd w:val="clear" w:color="auto" w:fill="ffffff" w:themeFill="background1"/>
          <w:lang w:val="it-IT" w:eastAsia="ru-RU"/>
        </w:rPr>
        <w:t xml:space="preserve">  </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w:t>
      </w:r>
      <w:r>
        <w:rPr>
          <w:b/>
          <w:lang w:val="ro-RO"/>
        </w:rPr>
        <w:t xml:space="preserve">  </w:t>
      </w:r>
      <w:r>
        <w:rPr>
          <w:b/>
          <w:u w:val="single"/>
          <w:lang w:val="ro-RO"/>
        </w:rPr>
        <w:t xml:space="preserve">Cererea ofertei de preț</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numPr>
          <w:ilvl w:val="0"/>
          <w:numId w:val="12"/>
        </w:numPr>
        <w:pBdr/>
        <w:shd w:val="clear" w:color="auto" w:fill="ffffff" w:themeFill="background1"/>
        <w:tabs>
          <w:tab w:val="left" w:leader="none" w:pos="284"/>
          <w:tab w:val="right" w:leader="none" w:pos="9531"/>
        </w:tabs>
        <w:spacing w:before="120"/>
        <w:ind w:hanging="284" w:left="284"/>
        <w:rPr>
          <w:b/>
          <w:u w:val="single"/>
        </w:rPr>
      </w:pPr>
      <w:r>
        <w:rPr>
          <w:b/>
          <w:lang w:val="ru-RU" w:eastAsia="ru-RU"/>
        </w:rPr>
        <w:t xml:space="preserve">Denumirea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contractante: </w:t>
      </w:r>
      <w:r>
        <w:rPr>
          <w:b/>
          <w:u w:val="single"/>
          <w:lang w:val="ro-RO"/>
        </w:rPr>
        <w:t xml:space="preserve">Agenția Teritorială de Asistență Socială Centru-Vest Ungheni</w:t>
      </w:r>
      <w:r>
        <w:rPr>
          <w:b/>
          <w:u w:val="single"/>
        </w:rPr>
      </w:r>
      <w:r>
        <w:rPr>
          <w:b/>
          <w:u w:val="single"/>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w:t>
      </w:r>
      <w:r>
        <w:rPr>
          <w:b/>
          <w:u w:val="single"/>
          <w:shd w:val="clear" w:color="auto" w:fill="ffffff" w:themeFill="background1"/>
          <w:lang w:val="ro-RO"/>
        </w:rPr>
        <w:t xml:space="preserve">1024601000035</w:t>
      </w:r>
      <w:r>
        <w:rPr>
          <w:b/>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lang w:val="en-GB"/>
        </w:rPr>
        <w:t xml:space="preserve">:</w:t>
      </w:r>
      <w:r>
        <w:rPr>
          <w:b/>
          <w:lang w:val="ro-RO"/>
        </w:rPr>
        <w:t xml:space="preserve"> mun.Ungheni, str.Națională nr.50</w:t>
      </w:r>
      <w:r>
        <w:rPr>
          <w:b/>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o-RO"/>
        </w:rPr>
        <w:t xml:space="preserve">068384781</w:t>
      </w:r>
      <w:r>
        <w:rPr>
          <w:b/>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u w:val="single"/>
        </w:rPr>
      </w:pPr>
      <w:r>
        <w:rPr>
          <w:b/>
          <w:lang w:val="it-IT" w:eastAsia="ru-RU"/>
        </w:rPr>
        <w:t xml:space="preserve">Adresa de e-mail și </w:t>
      </w:r>
      <w:r>
        <w:rPr>
          <w:b/>
          <w:lang w:val="it-IT" w:eastAsia="ru-RU"/>
        </w:rPr>
        <w:t xml:space="preserve">pagina web oficială</w:t>
      </w:r>
      <w:r>
        <w:rPr>
          <w:b/>
          <w:lang w:val="it-IT" w:eastAsia="ru-RU"/>
        </w:rPr>
        <w:t xml:space="preserve"> </w:t>
      </w:r>
      <w:r>
        <w:rPr>
          <w:b/>
          <w:lang w:val="it-IT" w:eastAsia="ru-RU"/>
        </w:rPr>
        <w:t xml:space="preserve">a</w:t>
      </w:r>
      <w:r>
        <w:rPr>
          <w:b/>
          <w:lang w:val="it-IT" w:eastAsia="ru-RU"/>
        </w:rPr>
        <w:t xml:space="preserve">le</w:t>
      </w:r>
      <w:r>
        <w:rPr>
          <w:b/>
          <w:lang w:val="it-IT" w:eastAsia="ru-RU"/>
        </w:rPr>
        <w:t xml:space="preserve"> autorității contractante:</w:t>
      </w:r>
      <w:r>
        <w:rPr>
          <w:b/>
          <w:u w:val="single"/>
          <w:lang w:val="ro-RO"/>
        </w:rPr>
        <w:t xml:space="preserve"> atas.centru-vest@social.gov.md</w:t>
      </w:r>
      <w:r>
        <w:rPr>
          <w:b/>
          <w:u w:val="single"/>
        </w:rPr>
      </w:r>
      <w:r>
        <w:rPr>
          <w:b/>
          <w:u w:val="single"/>
        </w:rPr>
      </w:r>
    </w:p>
    <w:p>
      <w:pPr>
        <w:numPr>
          <w:ilvl w:val="0"/>
          <w:numId w:val="12"/>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lang w:val="it-IT" w:eastAsia="ru-RU"/>
        </w:rPr>
      </w:r>
      <w:r>
        <w:rPr>
          <w:b/>
          <w:lang w:val="it-IT" w:eastAsia="ru-RU"/>
        </w:rPr>
      </w:r>
    </w:p>
    <w:p>
      <w:pPr>
        <w:numPr>
          <w:ilvl w:val="0"/>
          <w:numId w:val="12"/>
        </w:numPr>
        <w:pBdr/>
        <w:shd w:val="clear" w:color="auto" w:fill="ffffff" w:themeFill="background1"/>
        <w:tabs>
          <w:tab w:val="left" w:leader="none" w:pos="284"/>
          <w:tab w:val="right" w:leader="none" w:pos="9531"/>
        </w:tabs>
        <w:spacing w:before="120"/>
        <w:ind w:hanging="288" w:left="288"/>
        <w:rPr>
          <w:b/>
          <w:u w:val="single"/>
        </w:rPr>
      </w:pPr>
      <w:r>
        <w:rPr>
          <w:b/>
          <w:lang w:val="it-IT" w:eastAsia="ru-RU"/>
        </w:rPr>
        <w:t xml:space="preserve">Tipul autorității contractante și obiectul principal de activitate (dacă este cazul, menț</w:t>
      </w:r>
      <w:r>
        <w:rPr>
          <w:b/>
          <w:lang w:val="it-IT" w:eastAsia="ru-RU"/>
        </w:rPr>
        <w:t xml:space="preserve">iunea că autoritatea contractantă este o autoritate centrală de achiziție sau că achiziția implică o altă formă de achiziție comună): </w:t>
      </w:r>
      <w:r>
        <w:rPr>
          <w:b/>
          <w:u w:val="single"/>
          <w:lang w:val="ro-RO"/>
        </w:rPr>
        <w:t xml:space="preserve">autoritate contractantă buget de stat</w:t>
      </w:r>
      <w:r>
        <w:rPr>
          <w:b/>
          <w:u w:val="single"/>
        </w:rPr>
      </w:r>
      <w:r>
        <w:rPr>
          <w:b/>
          <w:u w:val="single"/>
        </w:rPr>
      </w:r>
    </w:p>
    <w:p>
      <w:pPr>
        <w:numPr>
          <w:ilvl w:val="0"/>
          <w:numId w:val="12"/>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operatorii economici interesați, care îi pot satisface necesitățile, să participe la procedur</w:t>
      </w:r>
      <w:r>
        <w:rPr>
          <w:b/>
          <w:lang w:val="it-IT" w:eastAsia="ru-RU"/>
        </w:rPr>
        <w:t xml:space="preserve">a de achiziție privind </w:t>
      </w:r>
      <w:r>
        <w:rPr>
          <w:b/>
          <w:lang w:val="it-IT" w:eastAsia="ru-RU"/>
        </w:rPr>
        <w:t xml:space="preserve">livrarea/</w:t>
      </w:r>
      <w:r>
        <w:rPr>
          <w:b/>
          <w:lang w:val="it-IT" w:eastAsia="ru-RU"/>
        </w:rPr>
        <w:t xml:space="preserve">prestarea următoarelor </w:t>
      </w:r>
      <w:r>
        <w:rPr>
          <w:b/>
          <w:lang w:val="it-IT" w:eastAsia="ru-RU"/>
        </w:rPr>
        <w:t xml:space="preserve">bunuri/servicii</w:t>
      </w:r>
      <w:r>
        <w:rPr>
          <w:b/>
          <w:lang w:val="it-IT" w:eastAsia="ru-RU"/>
        </w:rPr>
        <w:t xml:space="preserve">:</w:t>
      </w:r>
      <w:r>
        <w:rPr>
          <w:b/>
          <w:lang w:val="it-IT" w:eastAsia="ru-RU"/>
        </w:rPr>
      </w:r>
      <w:r>
        <w:rPr>
          <w:b/>
          <w:lang w:val="it-IT" w:eastAsia="ru-RU"/>
        </w:rPr>
      </w:r>
    </w:p>
    <w:tbl>
      <w:tblPr>
        <w:tblW w:w="567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6"/>
        <w:gridCol w:w="1322"/>
        <w:gridCol w:w="2282"/>
        <w:gridCol w:w="808"/>
        <w:gridCol w:w="879"/>
        <w:gridCol w:w="62"/>
        <w:gridCol w:w="40"/>
        <w:gridCol w:w="16"/>
        <w:gridCol w:w="2008"/>
        <w:gridCol w:w="1276"/>
        <w:gridCol w:w="712"/>
      </w:tblGrid>
      <w:tr>
        <w:trPr>
          <w:gridAfter w:val="1"/>
          <w:trHeight w:val="1831"/>
        </w:trPr>
        <w:tc>
          <w:tcPr>
            <w:shd w:val="clear" w:color="ffffff" w:fill="d9d9d9"/>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Bdr/>
              <w:spacing w:line="276" w:lineRule="auto"/>
              <w:ind w:right="-291" w:firstLine="6" w:left="-426"/>
              <w:jc w:val="center"/>
              <w:rPr>
                <w:lang w:eastAsia="ru-RU"/>
              </w:rPr>
            </w:pPr>
            <w:r>
              <w:rPr>
                <w:sz w:val="22"/>
                <w:szCs w:val="22"/>
                <w:lang w:eastAsia="ru-RU"/>
              </w:rPr>
              <w:t xml:space="preserve">Nr.</w:t>
            </w:r>
            <w:r>
              <w:rPr>
                <w:lang w:eastAsia="ru-RU"/>
              </w:rPr>
            </w:r>
            <w:r>
              <w:rPr>
                <w:lang w:eastAsia="ru-RU"/>
              </w:rPr>
            </w:r>
          </w:p>
          <w:p>
            <w:pPr>
              <w:pBdr/>
              <w:spacing w:line="276" w:lineRule="auto"/>
              <w:ind w:right="-291" w:firstLine="6" w:left="-426"/>
              <w:jc w:val="center"/>
              <w:rPr>
                <w:lang w:eastAsia="ru-RU"/>
              </w:rPr>
            </w:pPr>
            <w:r>
              <w:rPr>
                <w:sz w:val="22"/>
                <w:szCs w:val="22"/>
                <w:lang w:eastAsia="ru-RU"/>
              </w:rPr>
              <w:t xml:space="preserve">d/o</w:t>
            </w:r>
            <w:r>
              <w:rPr>
                <w:lang w:eastAsia="ru-RU"/>
              </w:rPr>
            </w:r>
            <w:r>
              <w:rPr>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line="276" w:lineRule="auto"/>
              <w:ind w:left="-82"/>
              <w:jc w:val="center"/>
              <w:rPr>
                <w:lang w:eastAsia="ru-RU"/>
              </w:rPr>
            </w:pPr>
            <w:r>
              <w:rPr>
                <w:sz w:val="22"/>
                <w:szCs w:val="22"/>
                <w:lang w:eastAsia="ru-RU"/>
              </w:rPr>
              <w:t xml:space="preserve">Cod CPV</w:t>
            </w:r>
            <w:r>
              <w:rPr>
                <w:lang w:eastAsia="ru-RU"/>
              </w:rPr>
            </w:r>
            <w:r>
              <w:rPr>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pBdr/>
              <w:spacing w:line="276" w:lineRule="auto"/>
              <w:ind w:left="-82"/>
              <w:jc w:val="center"/>
              <w:rPr>
                <w:lang w:eastAsia="ru-RU"/>
              </w:rPr>
            </w:pPr>
            <w:r>
              <w:rPr>
                <w:sz w:val="22"/>
                <w:szCs w:val="22"/>
                <w:lang w:eastAsia="ru-RU"/>
              </w:rPr>
              <w:t xml:space="preserve">Denumirea bunurilor/serviciilor/lucrarilor/ solicitate</w:t>
            </w:r>
            <w:r>
              <w:rPr>
                <w:lang w:eastAsia="ru-RU"/>
              </w:rPr>
            </w:r>
            <w:r>
              <w:rPr>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Bdr/>
              <w:spacing w:line="276" w:lineRule="auto"/>
              <w:ind w:left="-82"/>
              <w:jc w:val="center"/>
              <w:rPr>
                <w:lang w:eastAsia="ru-RU"/>
              </w:rPr>
            </w:pPr>
            <w:r>
              <w:rPr>
                <w:sz w:val="22"/>
                <w:szCs w:val="22"/>
                <w:lang w:eastAsia="ru-RU"/>
              </w:rPr>
              <w:t xml:space="preserve">Unitatea de măsură</w:t>
            </w:r>
            <w:r>
              <w:rPr>
                <w:lang w:eastAsia="ru-RU"/>
              </w:rPr>
            </w:r>
            <w:r>
              <w:rPr>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Bdr/>
              <w:spacing w:line="276" w:lineRule="auto"/>
              <w:ind w:left="-82"/>
              <w:jc w:val="center"/>
              <w:rPr>
                <w:highlight w:val="none"/>
              </w:rPr>
            </w:pPr>
            <w:r>
              <w:rPr>
                <w:sz w:val="22"/>
                <w:szCs w:val="22"/>
                <w:highlight w:val="none"/>
                <w:lang w:eastAsia="ru-RU"/>
              </w:rPr>
              <w:t xml:space="preserve">Cantitatea</w:t>
            </w:r>
            <w:r>
              <w:rPr>
                <w:highlight w:val="none"/>
              </w:rPr>
            </w:r>
            <w:r>
              <w:rPr>
                <w:highlight w:val="none"/>
              </w:rPr>
            </w:r>
          </w:p>
        </w:tc>
        <w:tc>
          <w:tcPr>
            <w:gridSpan w:val="4"/>
            <w:shd w:val="clear" w:color="ffffff" w:fill="d9d9d9"/>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Bdr/>
              <w:spacing w:line="276" w:lineRule="auto"/>
              <w:ind w:left="-82"/>
              <w:jc w:val="center"/>
              <w:rPr>
                <w:lang w:eastAsia="ru-RU"/>
              </w:rPr>
            </w:pPr>
            <w:r>
              <w:rPr>
                <w:sz w:val="22"/>
                <w:szCs w:val="22"/>
                <w:lang w:eastAsia="ru-RU"/>
              </w:rPr>
              <w:t xml:space="preserve">Specificarea tehnică deplină solicitată, Standarde de referinţă</w:t>
            </w:r>
            <w:r>
              <w:rPr>
                <w:lang w:eastAsia="ru-RU"/>
              </w:rPr>
            </w:r>
            <w:r>
              <w:rPr>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pacing w:line="276" w:lineRule="auto"/>
              <w:ind w:left="-82"/>
              <w:jc w:val="center"/>
              <w:rPr>
                <w:lang w:eastAsia="ru-RU"/>
              </w:rPr>
            </w:pPr>
            <w:r>
              <w:rPr>
                <w:sz w:val="22"/>
                <w:szCs w:val="22"/>
                <w:lang w:eastAsia="ru-RU"/>
              </w:rPr>
              <w:t xml:space="preserve">Valoarea estimativă (se va indica pentru fiecare lot în parte)</w:t>
            </w:r>
            <w:r>
              <w:rPr>
                <w:lang w:eastAsia="ru-RU"/>
              </w:rPr>
            </w:r>
            <w:r>
              <w:rPr>
                <w:lang w:eastAsia="ru-RU"/>
              </w:rPr>
            </w:r>
          </w:p>
        </w:tc>
      </w:tr>
      <w:tr>
        <w:trPr>
          <w:gridAfter w:val="1"/>
          <w:trHeight w:val="567"/>
        </w:trPr>
        <w:tc>
          <w:tcPr>
            <w:gridSpan w:val="9"/>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7962" w:type="dxa"/>
            <w:vAlign w:val="center"/>
            <w:textDirection w:val="lrTb"/>
            <w:noWrap w:val="false"/>
          </w:tcPr>
          <w:p>
            <w:pPr>
              <w:pBdr/>
              <w:spacing w:line="276" w:lineRule="auto"/>
              <w:ind/>
              <w:rPr>
                <w:b/>
                <w:color w:val="000000"/>
              </w:rPr>
            </w:pPr>
            <w:r>
              <w:rPr>
                <w:b/>
                <w:color w:val="000000"/>
                <w:sz w:val="22"/>
                <w:szCs w:val="22"/>
              </w:rPr>
              <w:t xml:space="preserve">             Lotul 1. Produse lactate</w:t>
            </w:r>
            <w:r>
              <w:rPr>
                <w:b/>
                <w:color w:val="000000"/>
              </w:rPr>
            </w:r>
            <w:r>
              <w:rPr>
                <w:b/>
                <w:color w:val="00000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pacing w:line="276" w:lineRule="auto"/>
              <w:ind/>
              <w:rPr>
                <w:b/>
                <w:color w:val="000000"/>
                <w:sz w:val="20"/>
                <w:szCs w:val="20"/>
                <w:highlight w:val="yellow"/>
              </w:rPr>
            </w:pPr>
            <w:r>
              <w:rPr>
                <w:b/>
                <w:color w:val="000000"/>
                <w:sz w:val="20"/>
                <w:szCs w:val="20"/>
                <w:highlight w:val="none"/>
              </w:rPr>
              <w:t xml:space="preserve">273 000,00</w:t>
            </w:r>
            <w:r>
              <w:rPr>
                <w:b/>
                <w:color w:val="000000"/>
                <w:sz w:val="20"/>
                <w:szCs w:val="20"/>
                <w:highlight w:val="yellow"/>
              </w:rPr>
            </w:r>
            <w:r>
              <w:rPr>
                <w:b/>
                <w:color w:val="000000"/>
                <w:sz w:val="20"/>
                <w:szCs w:val="20"/>
                <w:highlight w:val="yellow"/>
              </w:rP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Bdr/>
              <w:spacing w:line="276" w:lineRule="auto"/>
              <w:ind w:firstLine="6" w:left="-426"/>
              <w:jc w:val="right"/>
              <w:rPr>
                <w:sz w:val="24"/>
                <w:szCs w:val="24"/>
              </w:rPr>
            </w:pPr>
            <w:r>
              <w:rPr>
                <w:sz w:val="24"/>
                <w:szCs w:val="24"/>
                <w:lang w:eastAsia="ru-RU"/>
              </w:rPr>
              <w:t xml:space="preserve">1</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322" w:type="dxa"/>
            <w:vAlign w:val="bottom"/>
            <w:textDirection w:val="lrTb"/>
            <w:noWrap w:val="false"/>
          </w:tcPr>
          <w:p>
            <w:pPr>
              <w:pBdr/>
              <w:spacing w:line="276" w:lineRule="auto"/>
              <w:ind/>
              <w:jc w:val="center"/>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Brînză de vacă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3"/>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765</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textDirection w:val="lrTb"/>
            <w:noWrap w:val="false"/>
          </w:tcPr>
          <w:p>
            <w:pPr>
              <w:pBdr/>
              <w:spacing w:line="276" w:lineRule="auto"/>
              <w:ind/>
              <w:rPr/>
            </w:pPr>
            <w:r>
              <w:rPr>
                <w:sz w:val="22"/>
                <w:szCs w:val="22"/>
              </w:rPr>
              <w:t xml:space="preserve">9 % grăsimi,ambalaj de polietilenă cu greutatea de 0,5kg</w:t>
            </w:r>
            <w:r/>
          </w:p>
        </w:tc>
        <w:tc>
          <w:tcPr>
            <w:tcBorders>
              <w:top w:val="single" w:color="000000" w:sz="4" w:space="0"/>
              <w:left w:val="single" w:color="000000" w:sz="4" w:space="0"/>
              <w:bottom w:val="none" w:color="000000" w:sz="4" w:space="0"/>
              <w:right w:val="single" w:color="000000" w:sz="4" w:space="0"/>
            </w:tcBorders>
            <w:tcW w:w="1276" w:type="dxa"/>
            <w:vMerge w:val="restart"/>
            <w:textDirection w:val="lrTb"/>
            <w:noWrap w:val="false"/>
          </w:tcPr>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b/>
              </w:rPr>
            </w:pPr>
            <w:r>
              <w:rPr>
                <w:b/>
              </w:rPr>
            </w:r>
            <w:r>
              <w:rPr>
                <w:b/>
              </w:rPr>
            </w:r>
            <w:r>
              <w:rPr>
                <w:b/>
              </w:rP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2</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Brînză maturată semitare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kg</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235</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pPr>
            <w:r>
              <w:rPr>
                <w:sz w:val="22"/>
                <w:szCs w:val="22"/>
              </w:rPr>
              <w:t xml:space="preserve">45%grăsimi,ambalat cu greutatea de 1kg</w:t>
            </w:r>
            <w:r/>
          </w:p>
          <w:p>
            <w:pPr>
              <w:pBdr/>
              <w:spacing/>
              <w:ind/>
              <w:rPr>
                <w:rFonts w:asciiTheme="minorHAnsi" w:hAnsiTheme="minorHAnsi" w:cstheme="minorHAnsi"/>
                <w:sz w:val="16"/>
                <w:szCs w:val="16"/>
              </w:rPr>
            </w:pPr>
            <w:r>
              <w:rPr>
                <w:rFonts w:asciiTheme="minorHAnsi" w:hAnsiTheme="minorHAnsi" w:cstheme="minorHAnsi"/>
                <w:color w:val="000000"/>
                <w:sz w:val="16"/>
                <w:szCs w:val="16"/>
              </w:rPr>
            </w:r>
            <w:r>
              <w:rPr>
                <w:rFonts w:asciiTheme="minorHAnsi" w:hAnsiTheme="minorHAnsi" w:cstheme="minorHAnsi"/>
                <w:sz w:val="16"/>
                <w:szCs w:val="16"/>
              </w:rPr>
            </w:r>
            <w:r>
              <w:rPr>
                <w:rFonts w:asciiTheme="minorHAnsi" w:hAnsiTheme="minorHAnsi" w:cstheme="minorHAnsi"/>
                <w:sz w:val="16"/>
                <w:szCs w:val="16"/>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3</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Brînzică dulce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1744</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sz w:val="22"/>
                <w:szCs w:val="22"/>
                <w14:ligatures w14:val="none"/>
              </w:rPr>
            </w:pPr>
            <w:r>
              <w:rPr>
                <w:rFonts w:asciiTheme="minorHAnsi" w:hAnsiTheme="minorHAnsi" w:cstheme="minorHAnsi"/>
                <w:color w:val="000000"/>
                <w:sz w:val="16"/>
                <w:szCs w:val="16"/>
              </w:rPr>
            </w:r>
            <w:r>
              <w:rPr>
                <w:sz w:val="22"/>
                <w:szCs w:val="22"/>
              </w:rPr>
              <w:t xml:space="preserve">Pachet 0,100 gr,calitate superioară</w:t>
            </w:r>
            <w:r>
              <w:rPr>
                <w:sz w:val="22"/>
                <w:szCs w:val="22"/>
                <w14:ligatures w14:val="none"/>
              </w:rPr>
            </w:r>
            <w:r>
              <w:rPr>
                <w:sz w:val="22"/>
                <w:szCs w:val="22"/>
                <w14:ligatures w14:val="none"/>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4</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Chefir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1896</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pPr>
            <w:r>
              <w:rPr>
                <w:color w:val="000000"/>
                <w:sz w:val="22"/>
                <w:szCs w:val="22"/>
              </w:rPr>
              <w:t xml:space="preserve">2.5 %grăsimi,ambalaj cu polietilenă 0.5 kg,GOST 4929-84</w:t>
            </w: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5</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Chefir dulce asorti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240</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color w:val="000000"/>
                <w:sz w:val="22"/>
                <w:szCs w:val="22"/>
                <w14:ligatures w14:val="none"/>
              </w:rPr>
            </w:pPr>
            <w:r>
              <w:rPr>
                <w:rFonts w:asciiTheme="minorHAnsi" w:hAnsiTheme="minorHAnsi" w:cstheme="minorHAnsi"/>
                <w:sz w:val="16"/>
                <w:szCs w:val="16"/>
              </w:rPr>
            </w:r>
            <w:r>
              <w:rPr>
                <w:color w:val="000000"/>
                <w:sz w:val="22"/>
                <w:szCs w:val="22"/>
              </w:rPr>
              <w:t xml:space="preserve">Ambalajdin polietilenă 0.5 kg,calitate superioară.</w:t>
            </w:r>
            <w:r>
              <w:rPr>
                <w:color w:val="000000"/>
                <w:sz w:val="22"/>
                <w:szCs w:val="22"/>
                <w14:ligatures w14:val="none"/>
              </w:rPr>
            </w:r>
            <w:r>
              <w:rPr>
                <w:color w:val="000000"/>
                <w:sz w:val="22"/>
                <w:szCs w:val="22"/>
                <w14:ligatures w14:val="none"/>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6</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Iaurt pahar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1924</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ind/>
              <w:rPr>
                <w:rFonts w:asciiTheme="minorHAnsi" w:hAnsiTheme="minorHAnsi" w:cstheme="minorHAnsi"/>
                <w:color w:val="000000"/>
                <w:sz w:val="16"/>
                <w:szCs w:val="16"/>
              </w:rPr>
            </w:pPr>
            <w:r>
              <w:rPr>
                <w:rFonts w:asciiTheme="minorHAnsi" w:hAnsiTheme="minorHAnsi" w:cstheme="minorHAnsi"/>
                <w:color w:val="000000"/>
                <w:sz w:val="16"/>
                <w:szCs w:val="16"/>
              </w:rPr>
            </w:r>
            <w:r>
              <w:rPr>
                <w:rFonts w:asciiTheme="minorHAnsi" w:hAnsiTheme="minorHAnsi" w:cstheme="minorHAnsi"/>
                <w:color w:val="000000"/>
                <w:sz w:val="16"/>
                <w:szCs w:val="16"/>
              </w:rPr>
              <w:t xml:space="preserve"> </w:t>
            </w:r>
            <w:r>
              <w:rPr>
                <w:rFonts w:ascii="Times New Roman" w:hAnsi="Times New Roman" w:eastAsia="Times New Roman" w:cs="Times New Roman"/>
                <w:color w:val="000000"/>
                <w:sz w:val="22"/>
                <w:szCs w:val="22"/>
              </w:rPr>
              <w:t xml:space="preserve">fructe ,pahar0,125gr</w:t>
            </w:r>
            <w:r>
              <w:rPr>
                <w:rFonts w:asciiTheme="minorHAnsi" w:hAnsiTheme="minorHAnsi" w:cstheme="minorHAnsi"/>
                <w:color w:val="000000"/>
                <w:sz w:val="16"/>
                <w:szCs w:val="16"/>
              </w:rPr>
            </w:r>
            <w:r>
              <w:rPr>
                <w:rFonts w:asciiTheme="minorHAnsi" w:hAnsiTheme="minorHAnsi" w:cstheme="minorHAnsi"/>
                <w:color w:val="000000"/>
                <w:sz w:val="16"/>
                <w:szCs w:val="16"/>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7</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Lapte de vaci pasteurizat</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4040</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pPr>
            <w:r>
              <w:rPr>
                <w:rFonts w:asciiTheme="minorHAnsi" w:hAnsiTheme="minorHAnsi" w:cstheme="minorHAnsi"/>
                <w:color w:val="000000"/>
                <w:sz w:val="16"/>
                <w:szCs w:val="16"/>
              </w:rPr>
              <w:t xml:space="preserve"> </w:t>
            </w:r>
            <w:r>
              <w:rPr>
                <w:color w:val="000000"/>
                <w:sz w:val="22"/>
                <w:szCs w:val="22"/>
              </w:rPr>
              <w:t xml:space="preserve">2.5 % grăsime, ambalat în sticle cîte  1lit.</w:t>
            </w:r>
            <w:r/>
          </w:p>
          <w:p>
            <w:pPr>
              <w:pBdr/>
              <w:spacing/>
              <w:ind/>
              <w:rPr>
                <w:rFonts w:asciiTheme="minorHAnsi" w:hAnsiTheme="minorHAnsi" w:cstheme="minorHAnsi"/>
                <w:color w:val="000000"/>
                <w:sz w:val="16"/>
                <w:szCs w:val="16"/>
              </w:rPr>
            </w:pPr>
            <w:r>
              <w:rPr>
                <w:rFonts w:asciiTheme="minorHAnsi" w:hAnsiTheme="minorHAnsi" w:cstheme="minorHAnsi"/>
                <w:color w:val="000000"/>
                <w:sz w:val="16"/>
                <w:szCs w:val="16"/>
              </w:rPr>
            </w:r>
            <w:r>
              <w:rPr>
                <w:rFonts w:asciiTheme="minorHAnsi" w:hAnsiTheme="minorHAnsi" w:cstheme="minorHAnsi"/>
                <w:color w:val="000000"/>
                <w:sz w:val="16"/>
                <w:szCs w:val="16"/>
              </w:rPr>
            </w:r>
            <w:r>
              <w:rPr>
                <w:rFonts w:asciiTheme="minorHAnsi" w:hAnsiTheme="minorHAnsi" w:cstheme="minorHAnsi"/>
                <w:color w:val="000000"/>
                <w:sz w:val="16"/>
                <w:szCs w:val="16"/>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8</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Smîntînă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904</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color w:val="000000"/>
              </w:rPr>
            </w:pPr>
            <w:r>
              <w:rPr>
                <w:color w:val="000000"/>
                <w:sz w:val="22"/>
                <w:szCs w:val="22"/>
              </w:rPr>
              <w:t xml:space="preserve">15 %grăsime, calitate  superioară,greutate 0,5kg</w:t>
            </w:r>
            <w:r>
              <w:rPr>
                <w:color w:val="000000"/>
              </w:rPr>
            </w:r>
            <w:r>
              <w:rPr>
                <w:color w:val="000000"/>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p>
        </w:tc>
      </w:tr>
      <w:tr>
        <w:trPr>
          <w:gridAfter w:val="1"/>
          <w:trHeight w:val="1214"/>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9</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jc w:val="left"/>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Unt de vaci din smîntînă dulce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2480</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color w:val="000000"/>
                <w:sz w:val="22"/>
                <w:szCs w:val="22"/>
              </w:rPr>
            </w:pPr>
            <w:r>
              <w:rPr>
                <w:sz w:val="20"/>
                <w:szCs w:val="20"/>
              </w:rPr>
              <w:t xml:space="preserve">Produs din smîntînă dulce,nesărat 72.5% grăsime,fără adaos de grasimi vegetale in pach.0,200gr.</w:t>
            </w:r>
            <w:r>
              <w:rPr>
                <w:color w:val="000000"/>
                <w:sz w:val="22"/>
                <w:szCs w:val="22"/>
              </w:rPr>
            </w:r>
            <w:r>
              <w:rPr>
                <w:color w:val="000000"/>
                <w:sz w:val="22"/>
                <w:szCs w:val="22"/>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p>
        </w:tc>
      </w:tr>
      <w:tr>
        <w:trPr>
          <w:gridAfter w:val="1"/>
          <w:trHeight w:val="485"/>
        </w:trPr>
        <w:tc>
          <w:tcPr>
            <w:gridSpan w:val="9"/>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7962" w:type="dxa"/>
            <w:vAlign w:val="center"/>
            <w:textDirection w:val="lrTb"/>
            <w:noWrap w:val="false"/>
          </w:tcPr>
          <w:p>
            <w:pPr>
              <w:pStyle w:val="1033"/>
              <w:pBdr/>
              <w:spacing w:line="276" w:lineRule="auto"/>
              <w:ind/>
              <w:jc w:val="center"/>
              <w:rPr>
                <w:rFonts w:ascii="Times New Roman" w:hAnsi="Times New Roman"/>
                <w:color w:val="000000"/>
                <w:szCs w:val="22"/>
                <w:lang w:eastAsia="en-US"/>
              </w:rPr>
            </w:pPr>
            <w:r>
              <w:rPr>
                <w:rFonts w:ascii="Times New Roman" w:hAnsi="Times New Roman"/>
                <w:color w:val="000000"/>
                <w:szCs w:val="22"/>
                <w:lang w:eastAsia="en-US"/>
              </w:rPr>
            </w:r>
            <w:r>
              <w:rPr>
                <w:rFonts w:ascii="Times New Roman" w:hAnsi="Times New Roman"/>
                <w:color w:val="000000"/>
                <w:szCs w:val="22"/>
                <w:lang w:eastAsia="en-US"/>
              </w:rPr>
            </w:r>
            <w:r>
              <w:rPr>
                <w:rFonts w:ascii="Times New Roman" w:hAnsi="Times New Roman"/>
                <w:color w:val="000000"/>
                <w:szCs w:val="22"/>
                <w:lang w:eastAsia="en-US"/>
              </w:rPr>
            </w:r>
          </w:p>
          <w:p>
            <w:pPr>
              <w:pStyle w:val="1033"/>
              <w:pBdr/>
              <w:spacing w:line="276" w:lineRule="auto"/>
              <w:ind/>
              <w:jc w:val="left"/>
              <w:rPr>
                <w:rFonts w:ascii="Times New Roman" w:hAnsi="Times New Roman"/>
                <w:color w:val="000000"/>
                <w:szCs w:val="22"/>
                <w:lang w:eastAsia="en-US"/>
              </w:rPr>
            </w:pPr>
            <w:r>
              <w:rPr>
                <w:rFonts w:ascii="Times New Roman" w:hAnsi="Times New Roman"/>
                <w:color w:val="000000"/>
                <w:sz w:val="22"/>
                <w:szCs w:val="22"/>
                <w:lang w:eastAsia="en-US"/>
              </w:rPr>
              <w:t xml:space="preserve">Lotul 2. Diverse produse</w:t>
            </w:r>
            <w:r>
              <w:rPr>
                <w:rFonts w:ascii="Times New Roman" w:hAnsi="Times New Roman"/>
                <w:color w:val="000000"/>
                <w:szCs w:val="22"/>
                <w:lang w:eastAsia="en-US"/>
              </w:rPr>
            </w:r>
            <w:r>
              <w:rPr>
                <w:rFonts w:ascii="Times New Roman" w:hAnsi="Times New Roman"/>
                <w:color w:val="000000"/>
                <w:szCs w:val="22"/>
                <w:lang w:eastAsia="en-US"/>
              </w:rPr>
            </w:r>
          </w:p>
          <w:p>
            <w:pPr>
              <w:pStyle w:val="1033"/>
              <w:pBdr/>
              <w:spacing w:line="276" w:lineRule="auto"/>
              <w:ind/>
              <w:jc w:val="center"/>
              <w:rPr>
                <w:rFonts w:ascii="Times New Roman" w:hAnsi="Times New Roman"/>
                <w:color w:val="000000"/>
                <w:szCs w:val="22"/>
                <w:lang w:eastAsia="en-US"/>
              </w:rPr>
            </w:pPr>
            <w:r>
              <w:rPr>
                <w:rFonts w:ascii="Times New Roman" w:hAnsi="Times New Roman"/>
                <w:color w:val="000000"/>
                <w:szCs w:val="22"/>
                <w:lang w:eastAsia="en-US"/>
              </w:rPr>
            </w:r>
            <w:r>
              <w:rPr>
                <w:rFonts w:ascii="Times New Roman" w:hAnsi="Times New Roman"/>
                <w:color w:val="000000"/>
                <w:szCs w:val="22"/>
                <w:lang w:eastAsia="en-US"/>
              </w:rPr>
            </w:r>
            <w:r>
              <w:rPr>
                <w:rFonts w:ascii="Times New Roman" w:hAnsi="Times New Roman"/>
                <w:color w:val="000000"/>
                <w:szCs w:val="22"/>
                <w:lang w:eastAsia="en-US"/>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pacing w:line="276" w:lineRule="auto"/>
              <w:ind/>
              <w:rPr>
                <w:b/>
                <w:color w:val="000000"/>
                <w:sz w:val="20"/>
                <w:szCs w:val="20"/>
                <w:highlight w:val="yellow"/>
              </w:rPr>
            </w:pPr>
            <w:r>
              <w:rPr>
                <w:b/>
                <w:color w:val="000000"/>
                <w:sz w:val="20"/>
                <w:szCs w:val="20"/>
                <w:highlight w:val="none"/>
              </w:rPr>
              <w:t xml:space="preserve">198 000,00</w:t>
            </w:r>
            <w:r>
              <w:rPr>
                <w:b/>
                <w:color w:val="000000"/>
                <w:sz w:val="20"/>
                <w:szCs w:val="20"/>
                <w:highlight w:val="yellow"/>
              </w:rPr>
            </w:r>
            <w:r>
              <w:rPr>
                <w:b/>
                <w:color w:val="000000"/>
                <w:sz w:val="20"/>
                <w:szCs w:val="20"/>
                <w:highlight w:val="yellow"/>
              </w:rP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Betisoare de crabi</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12</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t xml:space="preserve">Amb.vaccum,de calitate superioară 0,45-1kg</w:t>
            </w:r>
            <w:r/>
          </w:p>
        </w:tc>
        <w:tc>
          <w:tcPr>
            <w:tcBorders>
              <w:top w:val="single" w:color="000000" w:sz="4" w:space="0"/>
              <w:left w:val="single" w:color="000000" w:sz="4" w:space="0"/>
              <w:bottom w:val="single" w:color="000000" w:sz="4" w:space="0"/>
              <w:right w:val="single" w:color="000000" w:sz="4" w:space="0"/>
            </w:tcBorders>
            <w:tcW w:w="1276" w:type="dxa"/>
            <w:vMerge w:val="restart"/>
            <w:textDirection w:val="lrTb"/>
            <w:noWrap w:val="false"/>
          </w:tcPr>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b/>
              </w:rPr>
            </w:pPr>
            <w:r>
              <w:rPr>
                <w:b/>
              </w:rPr>
            </w:r>
            <w:r>
              <w:rPr>
                <w:b/>
              </w:rPr>
            </w:r>
            <w:r>
              <w:rPr>
                <w:b/>
              </w:rPr>
            </w:r>
          </w:p>
          <w:p>
            <w:pPr>
              <w:pBdr/>
              <w:spacing w:line="276" w:lineRule="auto"/>
              <w:ind/>
              <w:rPr>
                <w:b/>
              </w:rPr>
            </w:pPr>
            <w:r>
              <w:rPr>
                <w:b/>
              </w:rPr>
            </w:r>
            <w:r>
              <w:rPr>
                <w:b/>
              </w:rPr>
            </w:r>
            <w:r>
              <w:rPr>
                <w:b/>
              </w:rP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Bicarbonat de sodiu,</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73</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color w:val="000000"/>
                <w:sz w:val="22"/>
                <w:szCs w:val="22"/>
              </w:rPr>
              <w:t xml:space="preserve">Pachet 0,5kg</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Biscuiți cu lapte topit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155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ind/>
              <w:rPr>
                <w:sz w:val="22"/>
                <w:szCs w:val="22"/>
              </w:rPr>
            </w:pPr>
            <w:r>
              <w:rPr>
                <w:color w:val="000000"/>
                <w:highlight w:val="yellow"/>
              </w:rPr>
            </w:r>
            <w:r>
              <w:rPr>
                <w:sz w:val="22"/>
                <w:szCs w:val="22"/>
              </w:rPr>
              <w:t xml:space="preserve">Biscuiți cu lapte topit, ambalate în cutii de carton de 1kg, cu termen de valabilitate nu mai mic de 5 luni. </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Biscuiți de ovăs  </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134</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ind/>
              <w:rPr/>
            </w:pPr>
            <w:r>
              <w:rPr>
                <w:sz w:val="22"/>
                <w:szCs w:val="22"/>
              </w:rPr>
              <w:t xml:space="preserve">Biscuiți din ovăs, ambalate în cutii de carton de 1kg, cu termen de valabilitate nu mai mic de 5 luni.</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pPr>
            <w:r>
              <w:rPr>
                <w:color w:val="000000"/>
                <w:sz w:val="24"/>
                <w:szCs w:val="24"/>
              </w:rPr>
              <w:t xml:space="preserve">Bomboane glazurate cu glazuri de ciocolate</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112</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ind/>
              <w:rPr/>
            </w:pPr>
            <w:r>
              <w:rPr>
                <w:sz w:val="20"/>
                <w:szCs w:val="20"/>
              </w:rPr>
              <w:t xml:space="preserve">Bomboane glazurate.  Termen de valabilitate nu mai puțin de 5 luni. Cu livrare 1 dată în săptămână.</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Borș acru praf clasic uscat,</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100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highlight w:val="none"/>
              </w:rPr>
            </w:pPr>
            <w:r>
              <w:rPr>
                <w:color w:val="000000"/>
                <w:sz w:val="22"/>
                <w:szCs w:val="22"/>
                <w:highlight w:val="none"/>
              </w:rPr>
              <w:t xml:space="preserve">Ambalat în pliculețe de 0.30 gr,GOST 215676-10.Livrare la necesitate</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Cacao pudră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143</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Naturală,fără adaos,amb.de hîrtîie 100gr.cal.superioara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sz w:val="22"/>
                <w:szCs w:val="22"/>
              </w:rPr>
            </w:pPr>
            <w:r>
              <w:rPr>
                <w:sz w:val="22"/>
                <w:szCs w:val="22"/>
              </w:rPr>
              <w:t xml:space="preserve">Castraveți marinați</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sz w:val="22"/>
                <w:szCs w:val="22"/>
              </w:rPr>
              <w:t xml:space="preserve">În borcan de 3 L,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Ceai  negru (infuzie)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17</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Frunze,pachete mari cu greutatea de 1kg.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Ciuperci conservate 0,75 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În ambalaj din sticlă 0,750 kg.  GOST   28649-90</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Coltunasi (cartofi)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154</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 în pac. 3kg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Coltunasi (cu brinza)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174</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r>
            <w:r>
              <w:rPr>
                <w:color w:val="000000"/>
                <w:sz w:val="22"/>
                <w:szCs w:val="22"/>
              </w:rPr>
              <w:t xml:space="preserve">Ambalat în pac</w:t>
            </w:r>
            <w:r>
              <w:rPr>
                <w:color w:val="000000"/>
                <w:sz w:val="22"/>
                <w:szCs w:val="22"/>
              </w:rPr>
              <w:t xml:space="preserve">. 3kg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Coltunasi (cu carne pelimene)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226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r>
            <w:r>
              <w:rPr>
                <w:color w:val="000000"/>
                <w:sz w:val="22"/>
                <w:szCs w:val="22"/>
              </w:rPr>
              <w:t xml:space="preserve">Ambalat în pac</w:t>
            </w:r>
            <w:r>
              <w:rPr>
                <w:color w:val="000000"/>
                <w:sz w:val="22"/>
                <w:szCs w:val="22"/>
              </w:rPr>
              <w:t xml:space="preserve">. 3kg carne de pui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Condimente cu gust de gaină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275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color w:val="000000"/>
                <w:sz w:val="22"/>
                <w:szCs w:val="22"/>
              </w:rPr>
              <w:t xml:space="preserve">Pachet de 100 gr</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Conserve mazăre verde </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161</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sz w:val="22"/>
                <w:szCs w:val="22"/>
              </w:rPr>
              <w:t xml:space="preserve">Ambalate în borcan cu masa de 0,680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455"/>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Conserve de porumb</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70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t xml:space="preserve">În cutii  de 0,425 gr</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Conserve din carne de porc 500gr.</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sz w:val="22"/>
                <w:szCs w:val="22"/>
                <w:highlight w:val="none"/>
              </w:rPr>
            </w:pPr>
            <w:r>
              <w:rPr>
                <w:sz w:val="22"/>
                <w:szCs w:val="22"/>
              </w:rPr>
              <w:t xml:space="preserve">În borcane de 0,500 gr.</w:t>
            </w:r>
            <w:r>
              <w:rPr>
                <w:sz w:val="22"/>
                <w:szCs w:val="22"/>
                <w:highlight w:val="none"/>
              </w:rPr>
            </w:r>
            <w:r>
              <w:rPr>
                <w:sz w:val="22"/>
                <w:szCs w:val="22"/>
                <w:highlight w:val="none"/>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Conserve din pește in ulei  </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300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sz w:val="22"/>
                <w:szCs w:val="22"/>
              </w:rPr>
              <w:t xml:space="preserve">În cutii de 240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Couscous</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color w:val="000000"/>
                <w:sz w:val="22"/>
                <w:szCs w:val="22"/>
              </w:rPr>
              <w:t xml:space="preserve">Amb,1kg/0800kg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1825"/>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jc w:val="left"/>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jc w:val="left"/>
              <w:rPr>
                <w:color w:val="000000"/>
              </w:rPr>
            </w:pPr>
            <w:r>
              <w:rPr>
                <w:color w:val="000000"/>
                <w:sz w:val="22"/>
                <w:szCs w:val="22"/>
              </w:rPr>
              <w:t xml:space="preserve">Crupă de arnăut</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134</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jc w:val="left"/>
              <w:rPr>
                <w:color w:val="000000"/>
              </w:rPr>
            </w:pPr>
            <w:r>
              <w:rPr>
                <w:sz w:val="22"/>
                <w:szCs w:val="22"/>
              </w:rPr>
            </w:r>
            <w:r>
              <w:rPr>
                <w:sz w:val="22"/>
                <w:szCs w:val="22"/>
              </w:rPr>
              <w:t xml:space="preserve">Calitate superioară,fără impurități,ambalate în pachete de polietilena de 1kg</w:t>
            </w:r>
            <w:r>
              <w:rPr>
                <w:sz w:val="22"/>
                <w:szCs w:val="22"/>
              </w:rPr>
              <w:t xml:space="preserve">,GOST 6002-69.</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Crupă de arpacaș</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47</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t xml:space="preserve">Calitate superioară,fără impurități,ambalate în </w:t>
            </w:r>
            <w:r>
              <w:rPr>
                <w:sz w:val="22"/>
                <w:szCs w:val="22"/>
              </w:rPr>
              <w:t xml:space="preserve">pachete de polietilena de 1kg</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jc w:val="center"/>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Crupă de grîu</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82</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r>
            <w:r>
              <w:rPr>
                <w:sz w:val="22"/>
                <w:szCs w:val="22"/>
              </w:rPr>
              <w:t xml:space="preserve">Calitate superioară,fără impurități,ambalate în pachete de polietilena de 1kg</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jc w:val="center"/>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Crupă de griș</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59</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r>
            <w:r>
              <w:rPr>
                <w:sz w:val="22"/>
                <w:szCs w:val="22"/>
              </w:rPr>
              <w:t xml:space="preserve">Calitate superioară,fără impurități,ambalate în pachete de polietilena de 1kg</w:t>
            </w:r>
            <w:r>
              <w:rPr>
                <w:sz w:val="22"/>
                <w:szCs w:val="22"/>
              </w:rPr>
              <w:t xml:space="preserve">,GOST 17022 97</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jc w:val="center"/>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Crupă de mei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177</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r>
            <w:r>
              <w:rPr>
                <w:sz w:val="22"/>
                <w:szCs w:val="22"/>
              </w:rPr>
              <w:t xml:space="preserve">Calitate superioară,fără impurități,ambalate în pachete de polietilena de 1kg</w:t>
            </w:r>
            <w:r>
              <w:rPr>
                <w:sz w:val="22"/>
                <w:szCs w:val="22"/>
              </w:rPr>
              <w:t xml:space="preserve">,GOST 572-60</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jc w:val="center"/>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Crupă de orz</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155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highlight w:val="yellow"/>
              </w:rPr>
            </w:pPr>
            <w:r>
              <w:rPr>
                <w:sz w:val="22"/>
                <w:szCs w:val="22"/>
              </w:rPr>
            </w:r>
            <w:r>
              <w:rPr>
                <w:sz w:val="22"/>
                <w:szCs w:val="22"/>
              </w:rPr>
              <w:t xml:space="preserve">Calitate superioară,fără impurități,ambalate în pachete de polietilena de 1k</w:t>
            </w:r>
            <w:r>
              <w:rPr>
                <w:sz w:val="22"/>
                <w:szCs w:val="22"/>
              </w:rPr>
              <w:t xml:space="preserve">,GOST 5784-60</w:t>
            </w:r>
            <w:r>
              <w:rPr>
                <w:highlight w:val="yellow"/>
              </w:rPr>
            </w:r>
            <w:r>
              <w:rPr>
                <w:highlight w:val="yellow"/>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Drojdie uscată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Ambalate în pachet de 80gr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Făină de grîu albă, 1kg</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350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sz w:val="22"/>
                <w:szCs w:val="22"/>
              </w:rPr>
              <w:t xml:space="preserve">Culoare albă,fără miros străin, calitate superioară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Fasole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63</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Boabe intregi albe,de dimensiuni medii,GOST 7036-77,pach.1kg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Fructe uscate,asortate (mere,pere,prune)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highlight w:val="none"/>
              </w:rPr>
            </w:pPr>
            <w:r>
              <w:rPr>
                <w:color w:val="000000"/>
                <w:sz w:val="22"/>
                <w:szCs w:val="22"/>
                <w:highlight w:val="none"/>
              </w:rPr>
              <w:t xml:space="preserve">A</w:t>
            </w:r>
            <w:r>
              <w:rPr>
                <w:color w:val="000000"/>
                <w:sz w:val="22"/>
                <w:szCs w:val="22"/>
                <w:highlight w:val="none"/>
              </w:rPr>
              <w:t xml:space="preserve">sortate (mere,pere,prune etc),producție autohtonă sau echivalentul.</w:t>
            </w:r>
            <w:r>
              <w:rPr>
                <w:color w:val="000000"/>
                <w:highlight w:val="none"/>
              </w:rPr>
            </w:r>
            <w:r>
              <w:rPr>
                <w:color w:val="000000"/>
                <w:highlight w:val="none"/>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Frunză de laur,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90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color w:val="000000"/>
                <w:sz w:val="22"/>
                <w:szCs w:val="22"/>
              </w:rPr>
              <w:t xml:space="preserve">Ambalate în pachet 10gr,calitate superioară</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jc w:val="center"/>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Fulgi de ovas</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113</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t xml:space="preserve">Calitate superioară,fara impurități,ambalat în pac.de 0,500kg GOST 21149-93</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Halva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54</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highlight w:val="yellow"/>
              </w:rPr>
            </w:pPr>
            <w:r>
              <w:rPr>
                <w:color w:val="000000"/>
                <w:sz w:val="22"/>
                <w:szCs w:val="22"/>
                <w:highlight w:val="yellow"/>
              </w:rPr>
            </w:r>
            <w:r>
              <w:rPr>
                <w:sz w:val="22"/>
                <w:szCs w:val="22"/>
              </w:rPr>
              <w:t xml:space="preserve">Calitate s</w:t>
            </w:r>
            <w:r>
              <w:rPr>
                <w:sz w:val="22"/>
                <w:szCs w:val="22"/>
                <w:highlight w:val="none"/>
              </w:rPr>
              <w:t xml:space="preserve">uperioară</w:t>
            </w:r>
            <w:r>
              <w:rPr>
                <w:color w:val="000000"/>
                <w:sz w:val="22"/>
                <w:szCs w:val="22"/>
                <w:highlight w:val="none"/>
              </w:rPr>
              <w:t xml:space="preserve">,</w:t>
            </w:r>
            <w:r>
              <w:rPr>
                <w:color w:val="000000"/>
                <w:sz w:val="22"/>
                <w:szCs w:val="22"/>
                <w:highlight w:val="none"/>
              </w:rPr>
              <w:t xml:space="preserve">î</w:t>
            </w:r>
            <w:r>
              <w:rPr>
                <w:color w:val="000000"/>
                <w:sz w:val="22"/>
                <w:szCs w:val="22"/>
                <w:highlight w:val="none"/>
              </w:rPr>
              <w:t xml:space="preserve">n cutii de carton</w:t>
            </w:r>
            <w:r>
              <w:rPr>
                <w:color w:val="000000"/>
                <w:highlight w:val="yellow"/>
              </w:rPr>
            </w:r>
            <w:r>
              <w:rPr>
                <w:color w:val="000000"/>
                <w:highlight w:val="yellow"/>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Hrișcă,bob întreg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170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sz w:val="22"/>
                <w:szCs w:val="22"/>
              </w:rPr>
              <w:t xml:space="preserve">Boabe întregi,fără impurități,pachet de 1kg/0,900kg,GOST 2679189</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sz w:val="22"/>
                <w:szCs w:val="22"/>
              </w:rPr>
            </w:pPr>
            <w:r>
              <w:rPr>
                <w:sz w:val="22"/>
                <w:szCs w:val="22"/>
              </w:rPr>
              <w:t xml:space="preserve">Linte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51</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color w:val="000000"/>
                <w:sz w:val="22"/>
                <w:szCs w:val="22"/>
              </w:rPr>
              <w:t xml:space="preserve">Ambalat în pachet de 1kg,</w:t>
            </w:r>
            <w:r>
              <w:rPr>
                <w:sz w:val="22"/>
                <w:szCs w:val="22"/>
              </w:rPr>
              <w:t xml:space="preserve">fără impurități</w:t>
            </w:r>
            <w:r>
              <w:rPr>
                <w:color w:val="000000"/>
                <w:sz w:val="22"/>
                <w:szCs w:val="22"/>
              </w:rPr>
              <w:t xml:space="preserv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Magiun mere,caise și altele, 0.860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161</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 în borcane de 860gr, calitate superioară, producție autohtonă </w:t>
            </w:r>
            <w:r>
              <w:rPr>
                <w:color w:val="000000"/>
                <w:sz w:val="22"/>
                <w:szCs w:val="22"/>
                <w:highlight w:val="none"/>
              </w:rPr>
              <w:t xml:space="preserve"> sau echivalentul</w:t>
            </w:r>
            <w:r>
              <w:rPr>
                <w:color w:val="000000"/>
                <w:sz w:val="22"/>
                <w:szCs w:val="22"/>
              </w:rPr>
              <w:t xml:space="preserv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Maioneză, 0.850 gr.</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12</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sz w:val="22"/>
                <w:szCs w:val="22"/>
                <w:highlight w:val="none"/>
              </w:rPr>
            </w:pPr>
            <w:r>
              <w:rPr>
                <w:sz w:val="22"/>
                <w:szCs w:val="22"/>
              </w:rPr>
              <w:t xml:space="preserve">În cutii 0,837-0,850gr, calitate superioară</w:t>
            </w:r>
            <w:r>
              <w:rPr>
                <w:sz w:val="22"/>
                <w:szCs w:val="22"/>
                <w:highlight w:val="none"/>
              </w:rPr>
            </w:r>
            <w:r>
              <w:rPr>
                <w:sz w:val="22"/>
                <w:szCs w:val="22"/>
                <w:highlight w:val="none"/>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402"/>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Mălai extra</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225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sz w:val="22"/>
                <w:szCs w:val="22"/>
              </w:rPr>
            </w:pPr>
            <w:r>
              <w:rPr>
                <w:sz w:val="22"/>
                <w:szCs w:val="22"/>
              </w:rPr>
              <w:t xml:space="preserve">Pachete de polietilenă de 1kg, 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Mazăre uscată, 1kg.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sz w:val="22"/>
                <w:szCs w:val="22"/>
              </w:rPr>
              <w:t xml:space="preserve">Șlefuită despicată,fără impurități,cul.galb.GOST 6201-68</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Napolitane cu crema lapte,cu halva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175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Ambalate,cutii a cîte 1kg,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Orez cu bob rotund, 1kg.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167</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0"/>
                <w:szCs w:val="20"/>
              </w:rPr>
            </w:pPr>
            <w:r>
              <w:rPr>
                <w:sz w:val="22"/>
                <w:szCs w:val="22"/>
                <w:highlight w:val="yellow"/>
              </w:rPr>
            </w:r>
            <w:r>
              <w:rPr>
                <w:color w:val="000000"/>
                <w:sz w:val="20"/>
                <w:szCs w:val="20"/>
              </w:rPr>
              <w:t xml:space="preserve">Ambalat în pachet de 1kg,</w:t>
            </w:r>
            <w:r>
              <w:rPr>
                <w:sz w:val="20"/>
                <w:szCs w:val="20"/>
              </w:rPr>
              <w:t xml:space="preserve">fără impurități</w:t>
            </w:r>
            <w:r>
              <w:rPr>
                <w:color w:val="000000"/>
                <w:sz w:val="20"/>
                <w:szCs w:val="20"/>
              </w:rPr>
              <w:t xml:space="preserve">, calitate superioară.</w:t>
            </w:r>
            <w:r>
              <w:rPr>
                <w:color w:val="000000"/>
                <w:sz w:val="20"/>
                <w:szCs w:val="20"/>
              </w:rPr>
              <w:t xml:space="preserve">GOST 6292-93 </w:t>
            </w:r>
            <w:r>
              <w:rPr>
                <w:color w:val="000000"/>
                <w:sz w:val="20"/>
                <w:szCs w:val="20"/>
              </w:rPr>
            </w:r>
            <w:r>
              <w:rPr>
                <w:color w:val="000000"/>
                <w:sz w:val="20"/>
                <w:szCs w:val="2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Oțet de masă, 1l</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110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Ambalate în sticle de 1l,concentrație de  9 %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Oua de găină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6430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Ouă de găină,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Pasta de tomate, 0.720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137</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Ambalată în borcane de 720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Paste făinoase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140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Din făină de grîu, tari, pasteurizate,calitatea I categoria 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Pește fără cap (congelat)</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278</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t xml:space="preserve">Fără cap congelat - Hec</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Piper negru măcinat, 0.50gr.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168</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color w:val="000000"/>
                <w:sz w:val="22"/>
                <w:szCs w:val="22"/>
              </w:rPr>
              <w:t xml:space="preserve">Ambalate în pachet de 50 gr</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sz w:val="22"/>
                <w:szCs w:val="22"/>
              </w:rPr>
            </w:pPr>
            <w:r>
              <w:rPr>
                <w:sz w:val="22"/>
                <w:szCs w:val="22"/>
              </w:rPr>
              <w:t xml:space="preserve">Praf de copt</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sz w:val="22"/>
                <w:szCs w:val="22"/>
              </w:rPr>
            </w:pPr>
            <w:r>
              <w:rPr>
                <w:sz w:val="22"/>
                <w:szCs w:val="22"/>
              </w:rPr>
              <w:t xml:space="preserve">Ambalat în pachet de 10</w:t>
            </w:r>
            <w:r>
              <w:rPr>
                <w:sz w:val="22"/>
                <w:szCs w:val="22"/>
                <w:lang w:val="en-GB"/>
              </w:rPr>
              <w:t xml:space="preserve">/15</w:t>
            </w:r>
            <w:r>
              <w:rPr>
                <w:sz w:val="22"/>
                <w:szCs w:val="22"/>
              </w:rPr>
              <w:t xml:space="preserve"> gr.</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Roșii marinate, 3l</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180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sz w:val="22"/>
                <w:szCs w:val="22"/>
              </w:rPr>
            </w:r>
            <w:r>
              <w:rPr>
                <w:color w:val="000000"/>
                <w:sz w:val="22"/>
                <w:szCs w:val="22"/>
              </w:rPr>
              <w:t xml:space="preserve">Ambalate în</w:t>
            </w:r>
            <w:r>
              <w:rPr>
                <w:sz w:val="22"/>
                <w:szCs w:val="22"/>
              </w:rPr>
              <w:t xml:space="preserve"> borcan de 3 L</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Sare de lămîe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Ambalată în</w:t>
            </w:r>
            <w:r>
              <w:rPr>
                <w:color w:val="000000"/>
                <w:sz w:val="22"/>
                <w:szCs w:val="22"/>
              </w:rPr>
              <w:t xml:space="preserve"> pachet 0,015gr</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Sare iodată de masă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153</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color w:val="000000"/>
                <w:sz w:val="22"/>
                <w:szCs w:val="22"/>
              </w:rPr>
              <w:t xml:space="preserve">Sare iodată alimentară de masă </w:t>
            </w:r>
            <w:r>
              <w:rPr>
                <w:color w:val="000000"/>
                <w:sz w:val="22"/>
                <w:szCs w:val="22"/>
              </w:rPr>
              <w:t xml:space="preserve">ambalată în </w:t>
            </w:r>
            <w:r>
              <w:rPr>
                <w:color w:val="000000"/>
                <w:sz w:val="22"/>
                <w:szCs w:val="22"/>
              </w:rPr>
              <w:t xml:space="preserve">pachet de 1 kg</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Scrumbie slab sărată fără cap</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highlight w:val="yellow"/>
              </w:rPr>
            </w:pPr>
            <w:r>
              <w:rPr>
                <w:sz w:val="22"/>
                <w:szCs w:val="22"/>
                <w:highlight w:val="none"/>
              </w:rPr>
              <w:t xml:space="preserve">S</w:t>
            </w:r>
            <w:r>
              <w:rPr>
                <w:sz w:val="22"/>
                <w:szCs w:val="22"/>
                <w:highlight w:val="none"/>
              </w:rPr>
              <w:t xml:space="preserve">lab sărată, fără cap</w:t>
            </w:r>
            <w:r>
              <w:rPr>
                <w:sz w:val="22"/>
                <w:szCs w:val="22"/>
                <w:highlight w:val="none"/>
              </w:rPr>
              <w:t xml:space="preserve"> </w:t>
            </w:r>
            <w:r>
              <w:rPr>
                <w:sz w:val="22"/>
                <w:szCs w:val="22"/>
                <w:highlight w:val="none"/>
              </w:rPr>
              <w:t xml:space="preserve">(calitatea superioară)</w:t>
            </w:r>
            <w:r>
              <w:rPr>
                <w:highlight w:val="yellow"/>
              </w:rPr>
            </w:r>
            <w:r>
              <w:rPr>
                <w:highlight w:val="yellow"/>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555555"/>
                <w:shd w:val="clear" w:color="auto" w:fill="fffeee"/>
              </w:rPr>
            </w:pPr>
            <w:r>
              <w:rPr>
                <w:color w:val="000000"/>
                <w:sz w:val="22"/>
                <w:szCs w:val="22"/>
              </w:rPr>
              <w:t xml:space="preserve">15800000-6</w:t>
            </w:r>
            <w:r>
              <w:rPr>
                <w:color w:val="555555"/>
                <w:shd w:val="clear" w:color="auto" w:fill="fffeee"/>
              </w:rPr>
            </w:r>
            <w:r>
              <w:rPr>
                <w:color w:val="555555"/>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Suc de fructe, 1l</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Lit.</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880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Limpezit,ambalaj tetrapac volum 1 L,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sz w:val="22"/>
                <w:szCs w:val="22"/>
              </w:rPr>
            </w:pPr>
            <w:r>
              <w:rPr>
                <w:sz w:val="22"/>
                <w:szCs w:val="22"/>
              </w:rPr>
              <w:t xml:space="preserve">Tăiței/fidea</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68</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ind/>
              <w:rPr>
                <w:highlight w:val="none"/>
              </w:rPr>
            </w:pPr>
            <w:r>
              <w:rPr>
                <w:sz w:val="22"/>
                <w:szCs w:val="22"/>
                <w:highlight w:val="yellow"/>
              </w:rPr>
            </w:r>
            <w:r>
              <w:rPr>
                <w:sz w:val="22"/>
                <w:szCs w:val="22"/>
                <w:highlight w:val="none"/>
              </w:rPr>
              <w:t xml:space="preserve">Ambalat în pachet de polietilenă, cu masa de  </w:t>
            </w:r>
            <w:r>
              <w:rPr>
                <w:sz w:val="22"/>
                <w:szCs w:val="22"/>
                <w:highlight w:val="none"/>
              </w:rPr>
              <w:t xml:space="preserve">0,5 kg</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Tărîțe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120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Ambalată în pachet de .1 kg,</w:t>
            </w:r>
            <w:r>
              <w:rPr>
                <w:sz w:val="22"/>
                <w:szCs w:val="22"/>
              </w:rPr>
              <w:t xml:space="preserve"> GOST 7169-66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Turte dulci (Prianiki)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116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color w:val="000000"/>
                <w:sz w:val="22"/>
                <w:szCs w:val="22"/>
              </w:rPr>
              <w:t xml:space="preserve">Ambalate în cutii de</w:t>
            </w:r>
            <w:r>
              <w:rPr>
                <w:color w:val="000000"/>
                <w:sz w:val="22"/>
                <w:szCs w:val="22"/>
              </w:rPr>
              <w:t xml:space="preserve"> 1 kg, calitate superioară</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Vanilie</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180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sz w:val="22"/>
                <w:szCs w:val="22"/>
              </w:rPr>
            </w:pPr>
            <w:r>
              <w:rPr>
                <w:sz w:val="22"/>
                <w:szCs w:val="22"/>
              </w:rPr>
              <w:t xml:space="preserve">Ambalate în pachet de 0,002gr</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Zahar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410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sz w:val="22"/>
                <w:szCs w:val="22"/>
              </w:rPr>
            </w:pPr>
            <w:r>
              <w:rPr>
                <w:color w:val="000000"/>
                <w:sz w:val="22"/>
                <w:szCs w:val="22"/>
              </w:rPr>
              <w:t xml:space="preserve">Ambalat în pachete de 1 kg</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 </w:t>
            </w:r>
            <w:r>
              <w:rPr>
                <w:color w:val="000000"/>
                <w:sz w:val="22"/>
                <w:szCs w:val="22"/>
              </w:rPr>
              <w:t xml:space="preserve">Zefir</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146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color w:val="000000"/>
                <w:sz w:val="22"/>
                <w:szCs w:val="22"/>
              </w:rPr>
              <w:t xml:space="preserve">Ambalate în </w:t>
            </w:r>
            <w:r>
              <w:rPr>
                <w:color w:val="000000"/>
                <w:sz w:val="22"/>
                <w:szCs w:val="22"/>
              </w:rPr>
              <w:t xml:space="preserve">cutii, calitate superioară</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475"/>
        </w:trPr>
        <w:tc>
          <w:tcPr>
            <w:gridSpan w:val="9"/>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7962" w:type="dxa"/>
            <w:vAlign w:val="center"/>
            <w:textDirection w:val="lrTb"/>
            <w:noWrap w:val="false"/>
          </w:tcPr>
          <w:p>
            <w:pPr>
              <w:pBdr/>
              <w:spacing w:line="276" w:lineRule="auto"/>
              <w:ind/>
              <w:rPr>
                <w:b/>
                <w:color w:val="000000"/>
              </w:rPr>
            </w:pPr>
            <w:r>
              <w:rPr>
                <w:b/>
                <w:color w:val="000000"/>
                <w:sz w:val="22"/>
                <w:szCs w:val="22"/>
              </w:rPr>
              <w:t xml:space="preserve">             Lotul 3. Carne și mezeluri</w:t>
            </w:r>
            <w:r>
              <w:rPr>
                <w:b/>
                <w:color w:val="000000"/>
              </w:rPr>
            </w:r>
            <w:r>
              <w:rPr>
                <w:b/>
                <w:color w:val="00000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pacing w:line="276" w:lineRule="auto"/>
              <w:ind/>
              <w:rPr>
                <w:b/>
                <w:color w:val="000000"/>
                <w:sz w:val="20"/>
                <w:szCs w:val="20"/>
                <w:highlight w:val="yellow"/>
              </w:rPr>
            </w:pPr>
            <w:r>
              <w:rPr>
                <w:b/>
                <w:color w:val="000000"/>
                <w:sz w:val="20"/>
                <w:szCs w:val="20"/>
                <w:highlight w:val="none"/>
              </w:rPr>
              <w:t xml:space="preserve">250 000,00</w:t>
            </w:r>
            <w:r>
              <w:rPr>
                <w:b/>
                <w:color w:val="000000"/>
                <w:sz w:val="20"/>
                <w:szCs w:val="20"/>
                <w:highlight w:val="yellow"/>
              </w:rPr>
            </w:r>
            <w:r>
              <w:rPr>
                <w:b/>
                <w:color w:val="000000"/>
                <w:sz w:val="20"/>
                <w:szCs w:val="20"/>
                <w:highlight w:val="yellow"/>
              </w:rPr>
            </w:r>
          </w:p>
        </w:tc>
      </w:tr>
      <w:tr>
        <w:trPr>
          <w:gridAfter w:val="1"/>
          <w:trHeight w:val="51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Aripi de găină  congelate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525</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pPr>
            <w:r>
              <w:rPr>
                <w:color w:val="000000"/>
                <w:sz w:val="22"/>
                <w:szCs w:val="22"/>
              </w:rPr>
              <w:t xml:space="preserve">Fără impurități,congelate, de producție autohtonă </w:t>
            </w:r>
            <w:r>
              <w:rPr>
                <w:color w:val="000000"/>
                <w:sz w:val="22"/>
                <w:szCs w:val="22"/>
                <w:highlight w:val="none"/>
              </w:rPr>
              <w:t xml:space="preserve"> sau echivalentul</w:t>
            </w:r>
            <w:r>
              <w:rPr>
                <w:color w:val="000000"/>
                <w:sz w:val="22"/>
                <w:szCs w:val="22"/>
              </w:rPr>
              <w:t xml:space="preserve">,calitate superioară, la comandă.</w:t>
            </w:r>
            <w:r/>
          </w:p>
        </w:tc>
        <w:tc>
          <w:tcPr>
            <w:tcBorders>
              <w:top w:val="single" w:color="000000" w:sz="4" w:space="0"/>
              <w:left w:val="single" w:color="000000" w:sz="4" w:space="0"/>
              <w:bottom w:val="single" w:color="000000" w:sz="4" w:space="0"/>
              <w:right w:val="single" w:color="000000" w:sz="4" w:space="0"/>
            </w:tcBorders>
            <w:tcW w:w="1276" w:type="dxa"/>
            <w:vMerge w:val="restart"/>
            <w:textDirection w:val="lrTb"/>
            <w:noWrap w:val="false"/>
          </w:tcPr>
          <w:p>
            <w:pPr>
              <w:pBdr/>
              <w:spacing/>
              <w:ind/>
              <w:rPr>
                <w:color w:val="000000"/>
              </w:rPr>
            </w:pPr>
            <w:r>
              <w:rPr>
                <w:color w:val="000000"/>
              </w:rPr>
            </w:r>
            <w:r>
              <w:rPr>
                <w:color w:val="000000"/>
              </w:rPr>
            </w:r>
            <w:r>
              <w:rPr>
                <w:color w:val="000000"/>
              </w:rP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Carne de porc (spată de porc)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500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highlight w:val="none"/>
              </w:rPr>
            </w:pPr>
            <w:r>
              <w:rPr>
                <w:sz w:val="22"/>
                <w:szCs w:val="22"/>
                <w:highlight w:val="none"/>
              </w:rPr>
              <w:t xml:space="preserve"> </w:t>
            </w:r>
            <w:r>
              <w:rPr>
                <w:sz w:val="22"/>
                <w:szCs w:val="22"/>
                <w:highlight w:val="none"/>
              </w:rPr>
              <w:t xml:space="preserve">Fără os si fără grăsimi, </w:t>
            </w:r>
            <w:r>
              <w:rPr>
                <w:b/>
                <w:bCs/>
                <w:sz w:val="22"/>
                <w:szCs w:val="22"/>
                <w:highlight w:val="none"/>
              </w:rPr>
              <w:t xml:space="preserve">congelată</w:t>
            </w:r>
            <w:r>
              <w:rPr>
                <w:sz w:val="22"/>
                <w:szCs w:val="22"/>
                <w:highlight w:val="none"/>
              </w:rPr>
              <w:t xml:space="preserve">, la comandă,de </w:t>
            </w:r>
            <w:r>
              <w:rPr>
                <w:b/>
                <w:bCs/>
                <w:sz w:val="22"/>
                <w:szCs w:val="22"/>
                <w:highlight w:val="none"/>
              </w:rPr>
              <w:t xml:space="preserve">producție autohtonă </w:t>
            </w:r>
            <w:r>
              <w:rPr>
                <w:color w:val="000000"/>
                <w:sz w:val="22"/>
                <w:szCs w:val="22"/>
                <w:highlight w:val="none"/>
              </w:rPr>
              <w:t xml:space="preserve"> sau echivalentul</w:t>
            </w:r>
            <w:r>
              <w:rPr>
                <w:sz w:val="22"/>
                <w:szCs w:val="22"/>
                <w:highlight w:val="none"/>
              </w:rPr>
              <w:t xml:space="preserve">,calitatea superioară.</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Clătite cu brînză</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210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pPr>
            <w:r>
              <w:rPr>
                <w:color w:val="000000"/>
                <w:sz w:val="22"/>
                <w:szCs w:val="22"/>
              </w:rPr>
              <w:t xml:space="preserve">Fără impurități,livrare la comandă,</w:t>
            </w:r>
            <w:r>
              <w:rPr>
                <w:b/>
                <w:bCs/>
                <w:color w:val="000000"/>
                <w:sz w:val="22"/>
                <w:szCs w:val="22"/>
              </w:rPr>
              <w:t xml:space="preserve">congelate</w:t>
            </w:r>
            <w:r>
              <w:rPr>
                <w:color w:val="000000"/>
                <w:sz w:val="22"/>
                <w:szCs w:val="22"/>
              </w:rPr>
              <w:t xml:space="preserve">, </w:t>
            </w:r>
            <w:r>
              <w:rPr>
                <w:b/>
                <w:bCs/>
                <w:color w:val="000000"/>
                <w:sz w:val="22"/>
                <w:szCs w:val="22"/>
              </w:rPr>
              <w:t xml:space="preserve">de producție autohtonă </w:t>
            </w:r>
            <w:r>
              <w:rPr>
                <w:color w:val="000000"/>
                <w:sz w:val="22"/>
                <w:szCs w:val="22"/>
                <w:highlight w:val="none"/>
              </w:rPr>
              <w:t xml:space="preserve"> sau echivalentul</w:t>
            </w:r>
            <w:r>
              <w:rPr>
                <w:color w:val="000000"/>
                <w:sz w:val="22"/>
                <w:szCs w:val="22"/>
              </w:rPr>
              <w:t xml:space="preserve">, calitate superioară.</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Clătite cu carne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210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pPr>
            <w:r>
              <w:rPr>
                <w:color w:val="000000"/>
                <w:sz w:val="22"/>
                <w:szCs w:val="22"/>
              </w:rPr>
            </w:r>
            <w:r>
              <w:rPr>
                <w:color w:val="000000"/>
                <w:sz w:val="22"/>
                <w:szCs w:val="22"/>
              </w:rPr>
              <w:t xml:space="preserve">Fără impurități,livrare la comandă,</w:t>
            </w:r>
            <w:r>
              <w:rPr>
                <w:b/>
                <w:bCs/>
                <w:color w:val="000000"/>
                <w:sz w:val="22"/>
                <w:szCs w:val="22"/>
              </w:rPr>
              <w:t xml:space="preserve">congelate</w:t>
            </w:r>
            <w:r>
              <w:rPr>
                <w:color w:val="000000"/>
                <w:sz w:val="22"/>
                <w:szCs w:val="22"/>
              </w:rPr>
              <w:t xml:space="preserve">, </w:t>
            </w:r>
            <w:r>
              <w:rPr>
                <w:b/>
                <w:bCs/>
                <w:color w:val="000000"/>
                <w:sz w:val="22"/>
                <w:szCs w:val="22"/>
              </w:rPr>
              <w:t xml:space="preserve">de producție autohtonă </w:t>
            </w:r>
            <w:r>
              <w:rPr>
                <w:color w:val="000000"/>
                <w:sz w:val="22"/>
                <w:szCs w:val="22"/>
                <w:highlight w:val="none"/>
              </w:rPr>
              <w:t xml:space="preserve"> sau echivalentul</w:t>
            </w:r>
            <w:r>
              <w:rPr>
                <w:color w:val="000000"/>
                <w:sz w:val="22"/>
                <w:szCs w:val="22"/>
              </w:rPr>
              <w:t xml:space="preserve">, calitate superioară.</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Crenvusti “Lacta”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320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pPr>
            <w:r>
              <w:rPr>
                <w:color w:val="000000"/>
                <w:sz w:val="22"/>
                <w:szCs w:val="22"/>
              </w:rPr>
              <w:t xml:space="preserve">De porc și vită,calitate I,făra miros,producție autohtonă </w:t>
            </w:r>
            <w:r>
              <w:rPr>
                <w:color w:val="000000"/>
                <w:sz w:val="22"/>
                <w:szCs w:val="22"/>
                <w:highlight w:val="none"/>
              </w:rPr>
              <w:t xml:space="preserve"> sau echivalentul</w:t>
            </w:r>
            <w:r>
              <w:rPr>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Ficat de pasăre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120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pPr>
            <w:r>
              <w:rPr>
                <w:color w:val="000000"/>
                <w:sz w:val="22"/>
                <w:szCs w:val="22"/>
              </w:rPr>
              <w:t xml:space="preserve">Fără impurități,livrare la comanda,</w:t>
            </w:r>
            <w:r>
              <w:rPr>
                <w:b/>
                <w:bCs/>
                <w:color w:val="000000"/>
                <w:sz w:val="22"/>
                <w:szCs w:val="22"/>
              </w:rPr>
              <w:t xml:space="preserve">congelată</w:t>
            </w:r>
            <w:r>
              <w:rPr>
                <w:color w:val="000000"/>
                <w:sz w:val="22"/>
                <w:szCs w:val="22"/>
              </w:rPr>
              <w:t xml:space="preserve">, calitate superioară, </w:t>
            </w:r>
            <w:r>
              <w:rPr>
                <w:b/>
                <w:bCs/>
                <w:color w:val="000000"/>
                <w:sz w:val="22"/>
                <w:szCs w:val="22"/>
              </w:rPr>
              <w:t xml:space="preserve">producție autohtonă </w:t>
            </w:r>
            <w:r>
              <w:rPr>
                <w:color w:val="000000"/>
                <w:sz w:val="22"/>
                <w:szCs w:val="22"/>
                <w:highlight w:val="none"/>
              </w:rPr>
              <w:t xml:space="preserve"> sau echivalentul</w:t>
            </w:r>
            <w:r>
              <w:rPr>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510"/>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Fileu de pui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590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b/>
                <w:bCs/>
              </w:rPr>
            </w:pPr>
            <w:r>
              <w:rPr>
                <w:color w:val="000000"/>
                <w:sz w:val="22"/>
                <w:szCs w:val="22"/>
              </w:rPr>
              <w:t xml:space="preserve">De pui </w:t>
            </w:r>
            <w:r>
              <w:rPr>
                <w:b/>
                <w:bCs/>
                <w:color w:val="000000"/>
                <w:sz w:val="22"/>
                <w:szCs w:val="22"/>
              </w:rPr>
              <w:t xml:space="preserve">congelată</w:t>
            </w:r>
            <w:r>
              <w:rPr>
                <w:color w:val="000000"/>
                <w:sz w:val="22"/>
                <w:szCs w:val="22"/>
              </w:rPr>
              <w:t xml:space="preserve">,calitate superioară, </w:t>
            </w:r>
            <w:r>
              <w:rPr>
                <w:b/>
                <w:bCs/>
                <w:color w:val="000000"/>
                <w:sz w:val="22"/>
                <w:szCs w:val="22"/>
              </w:rPr>
              <w:t xml:space="preserve">de producție autohtonă </w:t>
            </w:r>
            <w:r>
              <w:rPr>
                <w:color w:val="000000"/>
                <w:sz w:val="22"/>
                <w:szCs w:val="22"/>
                <w:highlight w:val="none"/>
              </w:rPr>
              <w:t xml:space="preserve"> sau echivalentul</w:t>
            </w:r>
            <w:r>
              <w:rPr>
                <w:b/>
                <w:bCs/>
                <w:color w:val="000000"/>
                <w:sz w:val="22"/>
                <w:szCs w:val="22"/>
              </w:rPr>
              <w:t xml:space="preserve">.</w:t>
            </w:r>
            <w:r>
              <w:rPr>
                <w:b/>
                <w:bCs/>
              </w:rPr>
            </w:r>
            <w:r>
              <w:rPr>
                <w:b/>
                <w:bCs/>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510"/>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Pastrama de porc </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Pastrama de porc fiert-afumat amb. 1kg</w:t>
            </w:r>
            <w:r>
              <w:rPr>
                <w:color w:val="000000"/>
                <w:sz w:val="22"/>
                <w:szCs w:val="22"/>
              </w:rPr>
              <w:t xml:space="preserve"> </w:t>
            </w:r>
            <w:r>
              <w:rPr>
                <w:color w:val="000000"/>
                <w:sz w:val="22"/>
                <w:szCs w:val="22"/>
              </w:rPr>
              <w:t xml:space="preserve">GOST 23670-79
</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484"/>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Pulpe de gaina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550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sz w:val="22"/>
                <w:szCs w:val="22"/>
              </w:rPr>
            </w:pPr>
            <w:r>
              <w:rPr>
                <w:b/>
                <w:bCs/>
                <w:color w:val="000000"/>
                <w:sz w:val="20"/>
                <w:szCs w:val="20"/>
              </w:rPr>
              <w:t xml:space="preserve">P</w:t>
            </w:r>
            <w:r>
              <w:rPr>
                <w:b/>
                <w:bCs/>
                <w:color w:val="000000"/>
                <w:sz w:val="22"/>
                <w:szCs w:val="22"/>
              </w:rPr>
              <w:t xml:space="preserve">rodus autohton </w:t>
            </w:r>
            <w:r>
              <w:rPr>
                <w:color w:val="000000"/>
                <w:sz w:val="22"/>
                <w:szCs w:val="22"/>
                <w:highlight w:val="none"/>
              </w:rPr>
              <w:t xml:space="preserve"> sau echivalentul</w:t>
            </w:r>
            <w:r>
              <w:rPr>
                <w:color w:val="000000"/>
                <w:sz w:val="22"/>
                <w:szCs w:val="22"/>
              </w:rPr>
              <w:t xml:space="preserve">,</w:t>
            </w:r>
            <w:r>
              <w:rPr>
                <w:b/>
                <w:bCs/>
                <w:color w:val="000000"/>
                <w:sz w:val="22"/>
                <w:szCs w:val="22"/>
              </w:rPr>
              <w:t xml:space="preserve">congelate</w:t>
            </w:r>
            <w:r>
              <w:rPr>
                <w:color w:val="000000"/>
                <w:sz w:val="22"/>
                <w:szCs w:val="22"/>
              </w:rPr>
              <w:t xml:space="preserve">,cu fierbere rapidă,calitatea superioară</w:t>
            </w:r>
            <w:r>
              <w:rPr>
                <w:color w:val="000000"/>
                <w:sz w:val="20"/>
                <w:szCs w:val="20"/>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56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Salam „Doctorschii”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310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color w:val="000000"/>
                <w:sz w:val="22"/>
                <w:szCs w:val="22"/>
              </w:rPr>
            </w:pPr>
            <w:r>
              <w:rPr>
                <w:color w:val="000000"/>
                <w:sz w:val="22"/>
                <w:szCs w:val="22"/>
              </w:rPr>
              <w:t xml:space="preserve">Amb.vacum de cal.superioară ISO 9001 SF 00458897-002:2008,</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56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Salam (semi- afumat)</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55</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color w:val="000000"/>
                <w:sz w:val="22"/>
                <w:szCs w:val="22"/>
              </w:rPr>
            </w:pPr>
            <w:r>
              <w:rPr>
                <w:color w:val="000000"/>
                <w:sz w:val="22"/>
                <w:szCs w:val="22"/>
              </w:rPr>
              <w:t xml:space="preserve">Salam semi afumat, de calitate superioară,</w:t>
            </w:r>
            <w:r>
              <w:t xml:space="preserve"> cu indicarea datei de fabricare pe fiecare produs, în corespundere cu cerințele de calitate în vigoare.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restart"/>
            <w:textDirection w:val="lrTb"/>
            <w:noWrap w:val="false"/>
          </w:tcPr>
          <w:p>
            <w:pPr>
              <w:pBdr/>
              <w:spacing/>
              <w:ind/>
              <w:rPr/>
            </w:pPr>
            <w:r/>
            <w:r/>
          </w:p>
        </w:tc>
      </w:tr>
      <w:tr>
        <w:trPr>
          <w:gridAfter w:val="1"/>
          <w:trHeight w:val="56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Tobă </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color w:val="000000"/>
                <w:sz w:val="22"/>
                <w:szCs w:val="22"/>
              </w:rPr>
            </w:pPr>
            <w:r>
              <w:rPr>
                <w:color w:val="000000"/>
                <w:sz w:val="22"/>
                <w:szCs w:val="22"/>
              </w:rPr>
              <w:t xml:space="preserve">Amabalată În corespundere cu normele sanitare, să fie lizibil data fabricării și expirării. Cerințele minime in conformitate cu </w:t>
            </w:r>
            <w:r>
              <w:rPr>
                <w:color w:val="000000"/>
                <w:sz w:val="22"/>
                <w:szCs w:val="22"/>
              </w:rPr>
              <w:t xml:space="preserve">HG nr. 696/2010</w:t>
            </w:r>
            <w:r>
              <w:rPr>
                <w:color w:val="000000"/>
                <w:sz w:val="22"/>
                <w:szCs w:val="22"/>
              </w:rPr>
              <w:t xml:space="preserv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restart"/>
            <w:textDirection w:val="lrTb"/>
            <w:noWrap w:val="false"/>
          </w:tcPr>
          <w:p>
            <w:pPr>
              <w:pBdr/>
              <w:spacing/>
              <w:ind/>
              <w:rPr/>
            </w:pPr>
            <w:r/>
            <w:r/>
          </w:p>
        </w:tc>
      </w:tr>
      <w:tr>
        <w:trPr>
          <w:gridAfter w:val="1"/>
          <w:trHeight w:val="455"/>
        </w:trPr>
        <w:tc>
          <w:tcPr>
            <w:gridSpan w:val="9"/>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7962" w:type="dxa"/>
            <w:vAlign w:val="center"/>
            <w:textDirection w:val="lrTb"/>
            <w:noWrap w:val="false"/>
          </w:tcPr>
          <w:p>
            <w:pPr>
              <w:pBdr/>
              <w:spacing w:line="276" w:lineRule="auto"/>
              <w:ind/>
              <w:rPr>
                <w:b/>
                <w:color w:val="000000"/>
              </w:rPr>
            </w:pPr>
            <w:r>
              <w:rPr>
                <w:b/>
                <w:color w:val="000000"/>
                <w:sz w:val="22"/>
                <w:szCs w:val="22"/>
              </w:rPr>
              <w:t xml:space="preserve">Lotul 4. Legume si fructe</w:t>
            </w:r>
            <w:r>
              <w:rPr>
                <w:b/>
                <w:color w:val="000000"/>
              </w:rPr>
            </w:r>
            <w:r>
              <w:rPr>
                <w:b/>
                <w:color w:val="00000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pacing w:line="276" w:lineRule="auto"/>
              <w:ind/>
              <w:rPr>
                <w:b/>
                <w:color w:val="000000"/>
                <w:highlight w:val="yellow"/>
              </w:rPr>
            </w:pPr>
            <w:r>
              <w:rPr>
                <w:b/>
                <w:color w:val="000000"/>
                <w:sz w:val="22"/>
                <w:szCs w:val="22"/>
                <w:highlight w:val="none"/>
              </w:rPr>
              <w:t xml:space="preserve">145 000,00</w:t>
            </w:r>
            <w:r>
              <w:rPr>
                <w:b/>
                <w:color w:val="000000"/>
                <w:sz w:val="22"/>
                <w:szCs w:val="22"/>
                <w:highlight w:val="yellow"/>
              </w:rPr>
            </w:r>
            <w:r>
              <w:rPr>
                <w:b/>
                <w:color w:val="000000"/>
                <w:highlight w:val="yellow"/>
              </w:rP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sz w:val="22"/>
                <w:szCs w:val="22"/>
              </w:rPr>
            </w:pPr>
            <w:r>
              <w:rPr>
                <w:sz w:val="22"/>
                <w:szCs w:val="22"/>
              </w:rPr>
              <w:t xml:space="preserve">Ardei dulce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rPr>
              <w:t xml:space="preserve">In lăzi,la comandă ,calitatea I, </w:t>
            </w:r>
            <w:r>
              <w:rPr>
                <w:b/>
                <w:bCs/>
                <w:sz w:val="22"/>
                <w:szCs w:val="22"/>
              </w:rPr>
              <w:t xml:space="preserve">producție autohtonă </w:t>
            </w:r>
            <w:r>
              <w:rPr>
                <w:color w:val="000000"/>
                <w:sz w:val="22"/>
                <w:szCs w:val="22"/>
                <w:highlight w:val="none"/>
              </w:rPr>
              <w:t xml:space="preserve"> sau echivalentul</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restart"/>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Banane </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420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sz w:val="22"/>
                <w:szCs w:val="22"/>
              </w:rPr>
              <w:t xml:space="preserve">Calitatea 1, în cutii de carton.</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Broccoli</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40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lazi,la comanda ,calitatea I</w:t>
            </w: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Căpșune</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,calitatea I</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Cartofi </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3120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sz w:val="22"/>
                <w:szCs w:val="22"/>
              </w:rPr>
              <w:t xml:space="preserve">calitatea I, ambalat în saci de plasă</w:t>
            </w:r>
            <w:r>
              <w:rPr>
                <w:sz w:val="22"/>
                <w:szCs w:val="22"/>
              </w:rPr>
              <w:t xml:space="preserve">, producție autohtonă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Castraveti</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b/>
                <w:bCs/>
              </w:rPr>
            </w:pPr>
            <w:r>
              <w:rPr>
                <w:sz w:val="22"/>
                <w:szCs w:val="22"/>
              </w:rPr>
              <w:t xml:space="preserve">In lăzi,proaspeti,marime medie,la comanda,</w:t>
            </w:r>
            <w:r>
              <w:rPr>
                <w:b/>
                <w:sz w:val="22"/>
                <w:szCs w:val="22"/>
              </w:rPr>
              <w:t xml:space="preserve">la sezon</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rPr>
            </w:r>
            <w:r>
              <w:rPr>
                <w:b/>
                <w:bCs/>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Ceapă </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850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b/>
                <w:bCs/>
                <w:color w:val="000000"/>
              </w:rPr>
            </w:pPr>
            <w:r>
              <w:rPr>
                <w:sz w:val="22"/>
                <w:szCs w:val="22"/>
              </w:rPr>
              <w:t xml:space="preserve">Calitatea I, ambalat în saci de plasă</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color w:val="000000"/>
              </w:rPr>
            </w:r>
            <w:r>
              <w:rPr>
                <w:b/>
                <w:bCs/>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Cireșe</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proaspete,calitate I</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Conopidă</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95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,calitatea I</w:t>
            </w: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Dovlecel</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rPr>
              <w:t xml:space="preserve">In lăzi,la comandă ,calitatea I,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Lămîi</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13</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jc w:val="both"/>
              <w:rPr>
                <w:sz w:val="22"/>
                <w:szCs w:val="22"/>
                <w:lang w:eastAsia="ru-RU"/>
              </w:rPr>
            </w:pPr>
            <w:r>
              <w:rPr>
                <w:sz w:val="22"/>
                <w:szCs w:val="22"/>
                <w:lang w:eastAsia="ru-RU"/>
              </w:rPr>
              <w:t xml:space="preserve">Pachet 1 kg.</w:t>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528"/>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Mandarine</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160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color w:val="000000"/>
                <w:sz w:val="22"/>
                <w:szCs w:val="22"/>
              </w:rPr>
              <w:t xml:space="preserve">In lăzi,calitatea I,la comandă</w:t>
            </w:r>
            <w:r>
              <w:rPr>
                <w:color w:val="000000"/>
                <w:sz w:val="22"/>
                <w:szCs w:val="22"/>
              </w:rPr>
              <w:t xml:space="preserv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Mărar verde</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18</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t xml:space="preserve">Frunze de mărar</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 calitatea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Mere proaspete</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 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1505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color w:val="000000"/>
                <w:sz w:val="22"/>
                <w:szCs w:val="22"/>
              </w:rPr>
              <w:t xml:space="preserve">Asortate la sezon</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Morcov</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800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sz w:val="22"/>
                <w:szCs w:val="22"/>
              </w:rPr>
              <w:t xml:space="preserve">Mărimea rădăcinii de la 10 cm pina la 20 cm,ambalat în saci de plasă</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,calitatea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Pătrunjel-verde</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12</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,calitatea I</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Pere</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75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b/>
                <w:bCs/>
                <w:color w:val="000000"/>
              </w:rPr>
            </w:pPr>
            <w:r>
              <w:rPr>
                <w:sz w:val="22"/>
                <w:szCs w:val="22"/>
              </w:rPr>
              <w:t xml:space="preserve">Calitatea I , în cutii de carton,calitatea superioară.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color w:val="000000"/>
              </w:rPr>
            </w:r>
            <w:r>
              <w:rPr>
                <w:b/>
                <w:bCs/>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15800000-6</w:t>
            </w:r>
            <w:r>
              <w:rPr>
                <w:color w:val="000000"/>
                <w:sz w:val="22"/>
                <w:szCs w:val="22"/>
              </w:rPr>
            </w:r>
            <w:r>
              <w:rPr>
                <w:color w:val="000000"/>
                <w:sz w:val="22"/>
                <w:szCs w:val="22"/>
              </w:rPr>
            </w:r>
          </w:p>
          <w:p>
            <w:pPr>
              <w:pBdr/>
              <w:spacing w:line="276" w:lineRule="auto"/>
              <w:ind/>
              <w:rPr>
                <w:color w:val="000000"/>
                <w:sz w:val="22"/>
                <w:szCs w:val="22"/>
              </w:rPr>
            </w:pPr>
            <w:r>
              <w:rPr>
                <w:color w:val="000000"/>
                <w:sz w:val="22"/>
                <w:szCs w:val="22"/>
              </w:rPr>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Prune</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la comandă ,calitatea I</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Rosii</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pPr>
            <w:r>
              <w:rPr>
                <w:sz w:val="22"/>
                <w:szCs w:val="22"/>
              </w:rPr>
              <w:t xml:space="preserve">In lăzi,proaspete, medie,la comanda,</w:t>
            </w:r>
            <w:r>
              <w:rPr>
                <w:b/>
                <w:sz w:val="22"/>
                <w:szCs w:val="22"/>
              </w:rPr>
              <w:t xml:space="preserve">la </w:t>
            </w:r>
            <w:r>
              <w:rPr>
                <w:b/>
                <w:sz w:val="22"/>
                <w:szCs w:val="22"/>
              </w:rPr>
              <w:t xml:space="preserve">sezon</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,calitate superioară.</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Sfeclă roșie </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430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sz w:val="22"/>
                <w:szCs w:val="22"/>
              </w:rPr>
              <w:t xml:space="preserve">Ambalat în saci de plasă</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,caliatte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Stafide</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jc w:val="both"/>
              <w:rPr>
                <w:sz w:val="22"/>
                <w:szCs w:val="22"/>
                <w:lang w:eastAsia="ru-RU"/>
              </w:rPr>
            </w:pPr>
            <w:r>
              <w:rPr>
                <w:sz w:val="22"/>
                <w:szCs w:val="22"/>
                <w:lang w:eastAsia="ru-RU"/>
              </w:rPr>
              <w:t xml:space="preserve">Calitatea superioară</w:t>
            </w:r>
            <w:r>
              <w:rPr>
                <w:sz w:val="22"/>
                <w:szCs w:val="22"/>
                <w:lang w:eastAsia="ru-RU"/>
              </w:rPr>
              <w:t xml:space="preserve">, </w:t>
            </w:r>
            <w:r>
              <w:rPr>
                <w:b/>
                <w:bCs/>
                <w:sz w:val="22"/>
                <w:szCs w:val="22"/>
                <w:lang w:eastAsia="ru-RU"/>
              </w:rPr>
              <w:t xml:space="preserve">producție autohtonă </w:t>
            </w:r>
            <w:r>
              <w:rPr>
                <w:color w:val="000000"/>
                <w:sz w:val="22"/>
                <w:szCs w:val="22"/>
                <w:highlight w:val="none"/>
              </w:rPr>
              <w:t xml:space="preserve"> sau echivalentul</w:t>
            </w:r>
            <w:r>
              <w:rPr>
                <w:sz w:val="22"/>
                <w:szCs w:val="22"/>
                <w:lang w:eastAsia="ru-RU"/>
              </w:rPr>
              <w:t xml:space="preserve">.</w:t>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Struguri</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jc w:val="both"/>
              <w:rPr>
                <w:lang w:eastAsia="ru-RU"/>
              </w:rPr>
            </w:pPr>
            <w:r>
              <w:rPr>
                <w:sz w:val="22"/>
                <w:szCs w:val="22"/>
                <w:lang w:eastAsia="ru-RU"/>
              </w:rPr>
              <w:t xml:space="preserve">In lăzi,la comanda,</w:t>
            </w:r>
            <w:r>
              <w:rPr>
                <w:b/>
                <w:sz w:val="22"/>
                <w:szCs w:val="22"/>
                <w:lang w:eastAsia="ru-RU"/>
              </w:rPr>
              <w:t xml:space="preserve">la sezon</w:t>
            </w:r>
            <w:r>
              <w:rPr>
                <w:b/>
                <w:sz w:val="22"/>
                <w:szCs w:val="22"/>
                <w:lang w:eastAsia="ru-RU"/>
              </w:rPr>
              <w:t xml:space="preserve">,</w:t>
            </w:r>
            <w:r>
              <w:rPr>
                <w:b/>
                <w:bCs/>
                <w:sz w:val="22"/>
                <w:szCs w:val="22"/>
                <w:lang w:eastAsia="ru-RU"/>
              </w:rPr>
              <w:t xml:space="preserve">producție autohtonă </w:t>
            </w:r>
            <w:r>
              <w:rPr>
                <w:color w:val="000000"/>
                <w:sz w:val="22"/>
                <w:szCs w:val="22"/>
                <w:highlight w:val="none"/>
              </w:rPr>
              <w:t xml:space="preserve"> sau echivalentul</w:t>
            </w:r>
            <w:r>
              <w:rPr>
                <w:b w:val="0"/>
                <w:bCs w:val="0"/>
                <w:sz w:val="22"/>
                <w:szCs w:val="22"/>
                <w:lang w:eastAsia="ru-RU"/>
              </w:rPr>
              <w:t xml:space="preserve">,calitate superioară.</w:t>
            </w:r>
            <w:r>
              <w:rPr>
                <w:lang w:eastAsia="ru-RU"/>
              </w:rPr>
            </w:r>
            <w:r>
              <w:rPr>
                <w:lang w:eastAsia="ru-RU"/>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Usturoi</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18</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pPr>
            <w:r>
              <w:rPr>
                <w:sz w:val="22"/>
                <w:szCs w:val="22"/>
              </w:rPr>
            </w: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1275"/>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Varză</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1010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sz w:val="22"/>
                <w:szCs w:val="22"/>
              </w:rPr>
              <w:t xml:space="preserve">Greutatea căpățînei de 0,800 kg,ambalat în saci de plasă</w:t>
            </w:r>
            <w:r>
              <w:rPr>
                <w:sz w:val="22"/>
                <w:szCs w:val="22"/>
              </w:rPr>
              <w:t xml:space="preserve">,</w:t>
            </w:r>
            <w:r>
              <w:rPr>
                <w:b/>
                <w:bCs/>
                <w:sz w:val="22"/>
                <w:szCs w:val="22"/>
              </w:rPr>
              <w:t xml:space="preserve"> producție autohtonă </w:t>
            </w:r>
            <w:r>
              <w:rPr>
                <w:color w:val="000000"/>
                <w:sz w:val="22"/>
                <w:szCs w:val="22"/>
                <w:highlight w:val="none"/>
              </w:rPr>
              <w:t xml:space="preserve"> sau echivalentul</w:t>
            </w:r>
            <w:r>
              <w:rPr>
                <w:sz w:val="22"/>
                <w:szCs w:val="22"/>
              </w:rPr>
              <w:t xml:space="preserve">,calitate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1275"/>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sz w:val="22"/>
                <w:szCs w:val="22"/>
                <w:highlight w:val="none"/>
              </w:rPr>
            </w:pPr>
            <w:r>
              <w:rPr>
                <w:sz w:val="22"/>
                <w:szCs w:val="22"/>
              </w:rPr>
              <w:t xml:space="preserve">Vînătă</w:t>
            </w:r>
            <w:r>
              <w:rPr>
                <w:sz w:val="22"/>
                <w:szCs w:val="22"/>
                <w:highlight w:val="none"/>
              </w:rPr>
            </w:r>
            <w:r>
              <w:rPr>
                <w:sz w:val="22"/>
                <w:szCs w:val="22"/>
                <w:highlight w:val="none"/>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rPr>
              <w:t xml:space="preserve">Ambalat în saci de plasă, producție autohtonă </w:t>
            </w:r>
            <w:r>
              <w:rPr>
                <w:color w:val="000000"/>
                <w:sz w:val="22"/>
                <w:szCs w:val="22"/>
                <w:highlight w:val="none"/>
              </w:rPr>
              <w:t xml:space="preserve"> sau echivalentul</w:t>
            </w:r>
            <w:r>
              <w:rPr>
                <w:sz w:val="22"/>
                <w:szCs w:val="22"/>
              </w:rPr>
              <w:t xml:space="preserve">,caliatte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trHeight w:val="760"/>
        </w:trPr>
        <w:tc>
          <w:tcPr>
            <w:gridSpan w:val="9"/>
            <w:shd w:val="clear" w:color="bfbfbf" w:themeColor="background1" w:themeShade="BF" w:fill="bfbfbf" w:themeFill="background1" w:themeFillShade="BF"/>
            <w:tcBorders>
              <w:top w:val="single" w:color="000000" w:sz="4" w:space="0"/>
              <w:left w:val="single" w:color="000000" w:sz="4" w:space="0"/>
              <w:bottom w:val="single" w:color="000000" w:sz="4" w:space="0"/>
              <w:right w:val="single" w:color="000000" w:sz="4" w:space="0"/>
            </w:tcBorders>
            <w:tcW w:w="7962" w:type="dxa"/>
            <w:vAlign w:val="center"/>
            <w:textDirection w:val="lrTb"/>
            <w:noWrap w:val="false"/>
          </w:tcPr>
          <w:p>
            <w:pPr>
              <w:pBdr/>
              <w:spacing w:line="276" w:lineRule="auto"/>
              <w:ind/>
              <w:rPr>
                <w:b/>
                <w:color w:val="000000"/>
              </w:rPr>
            </w:pPr>
            <w:r>
              <w:rPr>
                <w:b/>
                <w:color w:val="000000"/>
              </w:rPr>
            </w:r>
            <w:r>
              <w:rPr>
                <w:b/>
                <w:color w:val="000000"/>
              </w:rPr>
            </w:r>
            <w:r>
              <w:rPr>
                <w:b/>
                <w:color w:val="000000"/>
              </w:rPr>
            </w:r>
          </w:p>
          <w:p>
            <w:pPr>
              <w:pBdr/>
              <w:spacing w:line="276" w:lineRule="auto"/>
              <w:ind/>
              <w:rPr>
                <w:rStyle w:val="1021"/>
                <w:rFonts w:eastAsiaTheme="majorEastAsia"/>
                <w:i w:val="0"/>
              </w:rPr>
            </w:pPr>
            <w:r>
              <w:rPr>
                <w:b/>
                <w:color w:val="000000"/>
                <w:sz w:val="22"/>
                <w:szCs w:val="22"/>
              </w:rPr>
              <w:t xml:space="preserve">Lotul 5. Produse de panificație</w:t>
            </w:r>
            <w:r>
              <w:rPr>
                <w:rStyle w:val="1021"/>
                <w:rFonts w:eastAsiaTheme="majorEastAsia"/>
                <w:i w:val="0"/>
              </w:rPr>
            </w:r>
            <w:r>
              <w:rPr>
                <w:rStyle w:val="1021"/>
                <w:rFonts w:eastAsiaTheme="majorEastAsia"/>
                <w:i w:val="0"/>
              </w:rPr>
            </w:r>
          </w:p>
          <w:p>
            <w:pPr>
              <w:pStyle w:val="1030"/>
              <w:numPr>
                <w:ilvl w:val="0"/>
                <w:numId w:val="0"/>
              </w:numPr>
              <w:pBdr/>
              <w:spacing w:line="276" w:lineRule="auto"/>
              <w:ind w:left="4820"/>
              <w:rPr>
                <w:rStyle w:val="1021"/>
                <w:rFonts w:eastAsiaTheme="majorEastAsia"/>
                <w:b w:val="0"/>
                <w:i w:val="0"/>
              </w:rPr>
            </w:pPr>
            <w:r>
              <w:rPr>
                <w:rFonts w:eastAsiaTheme="majorEastAsia"/>
                <w:b w:val="0"/>
                <w:i w:val="0"/>
              </w:rPr>
            </w:r>
            <w:r>
              <w:rPr>
                <w:rStyle w:val="1021"/>
                <w:rFonts w:eastAsiaTheme="majorEastAsia"/>
                <w:b w:val="0"/>
                <w:i w:val="0"/>
              </w:rPr>
            </w:r>
            <w:r>
              <w:rPr>
                <w:rStyle w:val="1021"/>
                <w:rFonts w:eastAsiaTheme="majorEastAsia"/>
                <w:b w:val="0"/>
                <w:i w:val="0"/>
              </w:rP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Bdr/>
              <w:spacing w:line="276" w:lineRule="auto"/>
              <w:ind/>
              <w:rPr>
                <w:rStyle w:val="1021"/>
                <w:rFonts w:eastAsiaTheme="majorEastAsia"/>
                <w:b/>
                <w:i w:val="0"/>
                <w:highlight w:val="yellow"/>
              </w:rPr>
            </w:pPr>
            <w:r>
              <w:rPr>
                <w:rStyle w:val="1021"/>
                <w:rFonts w:eastAsiaTheme="majorEastAsia"/>
                <w:b/>
                <w:i w:val="0"/>
                <w:sz w:val="22"/>
                <w:szCs w:val="22"/>
                <w:highlight w:val="none"/>
              </w:rPr>
              <w:t xml:space="preserve">119 000,00</w:t>
            </w:r>
            <w:r>
              <w:rPr>
                <w:rStyle w:val="1021"/>
                <w:rFonts w:eastAsiaTheme="majorEastAsia"/>
                <w:b/>
                <w:i w:val="0"/>
                <w:sz w:val="22"/>
                <w:szCs w:val="22"/>
                <w:highlight w:val="yellow"/>
              </w:rPr>
            </w:r>
            <w:r>
              <w:rPr>
                <w:rStyle w:val="1021"/>
                <w:rFonts w:eastAsiaTheme="majorEastAsia"/>
                <w:b/>
                <w:i w:val="0"/>
                <w:highlight w:val="yellow"/>
              </w:rPr>
            </w:r>
          </w:p>
          <w:p>
            <w:pPr>
              <w:pStyle w:val="1033"/>
              <w:pBdr/>
              <w:spacing w:line="276" w:lineRule="auto"/>
              <w:ind/>
              <w:rPr>
                <w:rFonts w:ascii="Times New Roman" w:hAnsi="Times New Roman"/>
                <w:szCs w:val="22"/>
                <w:lang w:eastAsia="en-US"/>
              </w:rPr>
            </w:pPr>
            <w:r>
              <w:rPr>
                <w:rFonts w:ascii="Times New Roman" w:hAnsi="Times New Roman"/>
                <w:szCs w:val="22"/>
                <w:lang w:eastAsia="en-US"/>
              </w:rPr>
            </w:r>
            <w:r>
              <w:rPr>
                <w:rFonts w:ascii="Times New Roman" w:hAnsi="Times New Roman"/>
                <w:szCs w:val="22"/>
                <w:lang w:eastAsia="en-US"/>
              </w:rPr>
            </w:r>
            <w:r>
              <w:rPr>
                <w:rFonts w:ascii="Times New Roman" w:hAnsi="Times New Roman"/>
                <w:szCs w:val="22"/>
                <w:lang w:eastAsia="en-US"/>
              </w:rPr>
            </w:r>
          </w:p>
          <w:p>
            <w:pPr>
              <w:pStyle w:val="1033"/>
              <w:pBdr/>
              <w:spacing w:line="276" w:lineRule="auto"/>
              <w:ind/>
              <w:rPr>
                <w:rFonts w:ascii="Times New Roman" w:hAnsi="Times New Roman"/>
                <w:szCs w:val="22"/>
                <w:lang w:eastAsia="en-US"/>
              </w:rPr>
            </w:pPr>
            <w:r>
              <w:rPr>
                <w:rFonts w:ascii="Times New Roman" w:hAnsi="Times New Roman"/>
                <w:szCs w:val="22"/>
                <w:lang w:eastAsia="en-US"/>
              </w:rPr>
            </w:r>
            <w:r>
              <w:rPr>
                <w:rFonts w:ascii="Times New Roman" w:hAnsi="Times New Roman"/>
                <w:szCs w:val="22"/>
                <w:lang w:eastAsia="en-US"/>
              </w:rPr>
            </w:r>
            <w:r>
              <w:rPr>
                <w:rFonts w:ascii="Times New Roman" w:hAnsi="Times New Roman"/>
                <w:szCs w:val="22"/>
                <w:lang w:eastAsia="en-US"/>
              </w:rPr>
            </w:r>
          </w:p>
          <w:p>
            <w:pPr>
              <w:pBdr/>
              <w:spacing w:line="276" w:lineRule="auto"/>
              <w:ind/>
              <w:rPr>
                <w:color w:val="000000"/>
              </w:rPr>
            </w:pPr>
            <w:r>
              <w:rPr>
                <w:color w:val="000000"/>
              </w:rPr>
            </w:r>
            <w:r>
              <w:rPr>
                <w:color w:val="000000"/>
              </w:rPr>
            </w:r>
            <w:r>
              <w:rPr>
                <w:color w:val="000000"/>
              </w:rPr>
            </w:r>
          </w:p>
          <w:p>
            <w:pPr>
              <w:pBdr/>
              <w:spacing w:line="276" w:lineRule="auto"/>
              <w:ind/>
              <w:rPr>
                <w:color w:val="000000"/>
              </w:rPr>
            </w:pPr>
            <w:r>
              <w:rPr>
                <w:color w:val="000000"/>
              </w:rPr>
            </w:r>
            <w:r>
              <w:rPr>
                <w:color w:val="000000"/>
              </w:rPr>
            </w:r>
            <w:r>
              <w:rPr>
                <w:color w:val="000000"/>
              </w:rPr>
            </w:r>
          </w:p>
          <w:p>
            <w:pPr>
              <w:pBdr/>
              <w:spacing w:line="276" w:lineRule="auto"/>
              <w:ind/>
              <w:rPr>
                <w:color w:val="000000"/>
              </w:rPr>
            </w:pPr>
            <w:r>
              <w:rPr>
                <w:color w:val="000000"/>
              </w:rPr>
            </w:r>
            <w:r>
              <w:rPr>
                <w:color w:val="000000"/>
              </w:rPr>
            </w:r>
            <w:r>
              <w:rPr>
                <w:color w:val="000000"/>
              </w:rPr>
            </w:r>
          </w:p>
        </w:tc>
        <w:tc>
          <w:tcPr>
            <w:shd w:val="clear" w:color="bfbfbf" w:themeColor="background1" w:themeShade="BF" w:fill="bfbfbf" w:themeFill="background1" w:themeFillShade="B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12" w:type="dxa"/>
            <w:vAlign w:val="center"/>
            <w:textDirection w:val="lrTb"/>
            <w:noWrap w:val="false"/>
          </w:tcPr>
          <w:p>
            <w:pPr>
              <w:pBdr/>
              <w:spacing/>
              <w:ind/>
              <w:rPr/>
            </w:pPr>
            <w:r/>
            <w:r/>
          </w:p>
        </w:tc>
      </w:tr>
      <w:tr>
        <w:trPr>
          <w:gridAfter w:val="1"/>
          <w:trHeight w:val="576"/>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5"/>
              </w:numPr>
              <w:pBdr/>
              <w:spacing/>
              <w:ind/>
              <w:jc w:val="center"/>
              <w:rPr/>
            </w:pPr>
            <w: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Chiflă cu mac</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998"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2220</w:t>
            </w:r>
            <w:r/>
            <w:r/>
          </w:p>
        </w:tc>
        <w:tc>
          <w:tcPr>
            <w:tcBorders>
              <w:top w:val="single" w:color="000000" w:sz="4" w:space="0"/>
              <w:left w:val="single" w:color="000000" w:sz="4" w:space="0"/>
              <w:bottom w:val="single" w:color="000000" w:sz="4" w:space="0"/>
              <w:right w:val="single" w:color="000000" w:sz="4" w:space="0"/>
            </w:tcBorders>
            <w:tcW w:w="2008" w:type="dxa"/>
            <w:vAlign w:val="bottom"/>
            <w:vMerge w:val="restart"/>
            <w:textDirection w:val="lrTb"/>
            <w:noWrap w:val="false"/>
          </w:tcPr>
          <w:p>
            <w:pPr>
              <w:pBdr/>
              <w:spacing w:line="254" w:lineRule="auto"/>
              <w:ind/>
              <w:rPr/>
            </w:pPr>
            <w:r>
              <w:rPr>
                <w:sz w:val="22"/>
                <w:szCs w:val="22"/>
              </w:rPr>
            </w: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576"/>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5"/>
              </w:numPr>
              <w:pBdr/>
              <w:spacing/>
              <w:ind/>
              <w:jc w:val="center"/>
              <w:rPr/>
            </w:pPr>
            <w: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Colaci 0,200g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998"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0</w:t>
            </w:r>
            <w:r/>
            <w:r/>
          </w:p>
        </w:tc>
        <w:tc>
          <w:tcPr>
            <w:tcBorders>
              <w:top w:val="single" w:color="000000" w:sz="4" w:space="0"/>
              <w:left w:val="single" w:color="000000" w:sz="4" w:space="0"/>
              <w:bottom w:val="single" w:color="000000" w:sz="4" w:space="0"/>
              <w:right w:val="single" w:color="000000" w:sz="4" w:space="0"/>
            </w:tcBorders>
            <w:tcW w:w="2008" w:type="dxa"/>
            <w:vAlign w:val="bottom"/>
            <w:vMerge w:val="restart"/>
            <w:textDirection w:val="lrTb"/>
            <w:noWrap w:val="false"/>
          </w:tcPr>
          <w:p>
            <w:pPr>
              <w:pBdr/>
              <w:spacing w:line="254" w:lineRule="auto"/>
              <w:ind/>
              <w:rPr>
                <w:sz w:val="22"/>
                <w:szCs w:val="22"/>
              </w:rPr>
            </w:pPr>
            <w:r>
              <w:rPr>
                <w:sz w:val="22"/>
                <w:szCs w:val="22"/>
              </w:rPr>
            </w: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576"/>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5"/>
              </w:numPr>
              <w:pBdr/>
              <w:spacing/>
              <w:ind/>
              <w:jc w:val="center"/>
              <w:rPr/>
            </w:pPr>
            <w: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Cozonac 0,450g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998"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12</w:t>
            </w:r>
            <w:r/>
            <w:r/>
          </w:p>
        </w:tc>
        <w:tc>
          <w:tcPr>
            <w:tcBorders>
              <w:top w:val="single" w:color="000000" w:sz="4" w:space="0"/>
              <w:left w:val="single" w:color="000000" w:sz="4" w:space="0"/>
              <w:bottom w:val="single" w:color="000000" w:sz="4" w:space="0"/>
              <w:right w:val="single" w:color="000000" w:sz="4" w:space="0"/>
            </w:tcBorders>
            <w:tcW w:w="2008" w:type="dxa"/>
            <w:vAlign w:val="bottom"/>
            <w:vMerge w:val="restart"/>
            <w:textDirection w:val="lrTb"/>
            <w:noWrap w:val="false"/>
          </w:tcPr>
          <w:p>
            <w:pPr>
              <w:pBdr/>
              <w:spacing w:line="254" w:lineRule="auto"/>
              <w:ind/>
              <w:rPr>
                <w:sz w:val="22"/>
                <w:szCs w:val="22"/>
              </w:rPr>
            </w:pP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576"/>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5"/>
              </w:numPr>
              <w:pBdr/>
              <w:spacing/>
              <w:ind/>
              <w:jc w:val="center"/>
              <w:rPr/>
            </w:pPr>
            <w: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Păscuțe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998"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117</w:t>
            </w:r>
            <w:r/>
            <w:r/>
          </w:p>
        </w:tc>
        <w:tc>
          <w:tcPr>
            <w:tcBorders>
              <w:top w:val="single" w:color="000000" w:sz="4" w:space="0"/>
              <w:left w:val="single" w:color="000000" w:sz="4" w:space="0"/>
              <w:bottom w:val="single" w:color="000000" w:sz="4" w:space="0"/>
              <w:right w:val="single" w:color="000000" w:sz="4" w:space="0"/>
            </w:tcBorders>
            <w:tcW w:w="2008" w:type="dxa"/>
            <w:vAlign w:val="bottom"/>
            <w:vMerge w:val="restart"/>
            <w:textDirection w:val="lrTb"/>
            <w:noWrap w:val="false"/>
          </w:tcPr>
          <w:p>
            <w:pPr>
              <w:pBdr/>
              <w:spacing w:line="254" w:lineRule="auto"/>
              <w:ind/>
              <w:rPr/>
            </w:pPr>
            <w:r>
              <w:rPr>
                <w:sz w:val="22"/>
                <w:szCs w:val="22"/>
              </w:rPr>
              <w:t xml:space="preserve">Din făină de grâu de calitate superioară</w:t>
            </w:r>
            <w:r>
              <w:rPr>
                <w:sz w:val="22"/>
                <w:szCs w:val="22"/>
              </w:rPr>
              <w:t xml:space="preserve">, producție autohtonă </w:t>
            </w:r>
            <w:r>
              <w:rPr>
                <w:color w:val="000000"/>
                <w:sz w:val="22"/>
                <w:szCs w:val="22"/>
                <w:highlight w:val="none"/>
              </w:rPr>
              <w:t xml:space="preserve"> sau echivalentul</w:t>
            </w:r>
            <w:r>
              <w:rPr>
                <w:sz w:val="22"/>
                <w:szCs w:val="22"/>
              </w:rPr>
              <w:t xml:space="preserve">.</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57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0"/>
              <w:numPr>
                <w:ilvl w:val="0"/>
                <w:numId w:val="85"/>
              </w:numPr>
              <w:pBdr/>
              <w:spacing/>
              <w:ind/>
              <w:jc w:val="center"/>
              <w:rPr/>
            </w:pPr>
            <w:r/>
            <w:r/>
          </w:p>
        </w:tc>
        <w:tc>
          <w:tcPr>
            <w:tcBorders>
              <w:top w:val="single" w:color="000000" w:sz="4" w:space="0"/>
              <w:left w:val="single" w:color="000000" w:sz="4" w:space="0"/>
              <w:bottom w:val="single" w:color="000000" w:sz="4" w:space="0"/>
              <w:right w:val="single" w:color="000000" w:sz="4" w:space="0"/>
            </w:tcBorders>
            <w:tcW w:w="1322" w:type="dxa"/>
            <w:vAlign w:val="bottom"/>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textDirection w:val="lrTb"/>
            <w:noWrap w:val="false"/>
          </w:tcPr>
          <w:p>
            <w:pPr>
              <w:pBdr/>
              <w:spacing w:line="276" w:lineRule="auto"/>
              <w:ind/>
              <w:rPr/>
            </w:pPr>
            <w:r>
              <w:rPr>
                <w:sz w:val="22"/>
                <w:szCs w:val="22"/>
              </w:rPr>
              <w:t xml:space="preserve">Pîine albă din făină de grîu,calitatea superioara de 450 gr</w:t>
            </w:r>
            <w:r/>
          </w:p>
        </w:tc>
        <w:tc>
          <w:tcPr>
            <w:tcBorders>
              <w:top w:val="single" w:color="000000" w:sz="4" w:space="0"/>
              <w:left w:val="single" w:color="000000" w:sz="4" w:space="0"/>
              <w:bottom w:val="single" w:color="000000" w:sz="4" w:space="0"/>
              <w:right w:val="single" w:color="000000" w:sz="4" w:space="0"/>
            </w:tcBorders>
            <w:tcW w:w="808" w:type="dxa"/>
            <w:vAlign w:val="bottom"/>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998" w:type="dxa"/>
            <w:vAlign w:val="bottom"/>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14766</w:t>
            </w:r>
            <w:r/>
            <w:r/>
          </w:p>
        </w:tc>
        <w:tc>
          <w:tcPr>
            <w:tcBorders>
              <w:top w:val="single" w:color="000000" w:sz="4" w:space="0"/>
              <w:left w:val="single" w:color="000000" w:sz="4" w:space="0"/>
              <w:bottom w:val="single" w:color="000000" w:sz="4" w:space="0"/>
              <w:right w:val="single" w:color="000000" w:sz="4" w:space="0"/>
            </w:tcBorders>
            <w:tcW w:w="2008" w:type="dxa"/>
            <w:vAlign w:val="bottom"/>
            <w:textDirection w:val="lrTb"/>
            <w:noWrap w:val="false"/>
          </w:tcPr>
          <w:p>
            <w:pPr>
              <w:pBdr/>
              <w:spacing w:line="254" w:lineRule="auto"/>
              <w:ind/>
              <w:rPr/>
            </w:pPr>
            <w:r>
              <w:rPr>
                <w:sz w:val="22"/>
                <w:szCs w:val="22"/>
              </w:rPr>
              <w:t xml:space="preserve">Din făină de grâu de calitate superioară(450 gr.),feliată</w:t>
            </w:r>
            <w:r>
              <w:rPr>
                <w:sz w:val="22"/>
                <w:szCs w:val="22"/>
              </w:rPr>
              <w:t xml:space="preserve">, producție autohtonă </w:t>
            </w:r>
            <w:r>
              <w:rPr>
                <w:color w:val="000000"/>
                <w:sz w:val="22"/>
                <w:szCs w:val="22"/>
                <w:highlight w:val="none"/>
              </w:rPr>
              <w:t xml:space="preserve"> sau echivalentul</w:t>
            </w:r>
            <w:r>
              <w:rPr>
                <w:sz w:val="22"/>
                <w:szCs w:val="22"/>
              </w:rPr>
              <w:t xml:space="preserve">.</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gridSpan w:val="9"/>
            <w:shd w:val="clear" w:color="bfbfbf" w:themeColor="background1" w:themeShade="BF" w:fill="bfbfbf" w:themeFill="background1" w:themeFillShade="BF"/>
            <w:tcBorders>
              <w:top w:val="single" w:color="000000" w:sz="4" w:space="0"/>
              <w:left w:val="single" w:color="000000" w:sz="4" w:space="0"/>
              <w:bottom w:val="single" w:color="000000" w:sz="4" w:space="0"/>
              <w:right w:val="single" w:color="000000" w:sz="4" w:space="0"/>
            </w:tcBorders>
            <w:tcW w:w="7962" w:type="dxa"/>
            <w:vAlign w:val="center"/>
            <w:vMerge w:val="restart"/>
            <w:textDirection w:val="lrTb"/>
            <w:noWrap w:val="false"/>
          </w:tcPr>
          <w:p>
            <w:pPr>
              <w:pBdr/>
              <w:spacing w:line="276" w:lineRule="auto"/>
              <w:ind/>
              <w:rPr>
                <w:rStyle w:val="1021"/>
                <w:rFonts w:eastAsiaTheme="majorEastAsia"/>
                <w:i w:val="0"/>
              </w:rPr>
            </w:pPr>
            <w:r>
              <w:rPr>
                <w:b/>
                <w:color w:val="000000"/>
                <w:sz w:val="22"/>
                <w:szCs w:val="22"/>
              </w:rPr>
              <w:t xml:space="preserve">Lotul 6. Ulei</w:t>
            </w:r>
            <w:r>
              <w:rPr>
                <w:rStyle w:val="1021"/>
                <w:rFonts w:eastAsiaTheme="majorEastAsia"/>
                <w:i w:val="0"/>
              </w:rPr>
            </w:r>
            <w:r>
              <w:rPr>
                <w:rStyle w:val="1021"/>
                <w:rFonts w:eastAsiaTheme="majorEastAsia"/>
                <w:i w:val="0"/>
              </w:rPr>
            </w:r>
          </w:p>
        </w:tc>
        <w:tc>
          <w:tcPr>
            <w:shd w:val="clear" w:color="bfbfbf" w:themeColor="background1" w:themeShade="BF" w:fill="bfbfbf" w:themeFill="background1" w:themeFillShade="BF"/>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Bdr/>
              <w:spacing/>
              <w:ind/>
              <w:rPr>
                <w:b/>
                <w:highlight w:val="yellow"/>
              </w:rPr>
            </w:pPr>
            <w:r>
              <w:rPr>
                <w:b/>
                <w:highlight w:val="none"/>
              </w:rPr>
              <w:t xml:space="preserve">11 400,00</w:t>
            </w:r>
            <w:r>
              <w:rPr>
                <w:b/>
                <w:highlight w:val="yellow"/>
              </w:rPr>
            </w:r>
            <w:r>
              <w:rPr>
                <w:b/>
                <w:highlight w:val="yellow"/>
              </w:rP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center"/>
            <w:vMerge w:val="restart"/>
            <w:textDirection w:val="lrTb"/>
            <w:noWrap w:val="false"/>
          </w:tcPr>
          <w:p>
            <w:pPr>
              <w:pBdr/>
              <w:spacing w:line="276" w:lineRule="auto"/>
              <w:ind/>
              <w:rPr>
                <w:color w:val="000000"/>
              </w:rPr>
            </w:pPr>
            <w:r>
              <w:rPr>
                <w:color w:val="000000"/>
                <w:sz w:val="22"/>
                <w:szCs w:val="22"/>
              </w:rPr>
              <w:t xml:space="preserve">Ulei din floarea soarelui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rPr>
                <w:color w:val="000000"/>
              </w:rPr>
            </w:pPr>
            <w:r>
              <w:rPr>
                <w:color w:val="000000"/>
                <w:sz w:val="22"/>
                <w:szCs w:val="22"/>
              </w:rPr>
              <w:t xml:space="preserve"> litri</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pBdr/>
              <w:spacing/>
              <w:ind/>
              <w:rPr>
                <w:highlight w:val="yellow"/>
              </w:rPr>
            </w:pPr>
            <w:r>
              <w:rPr>
                <w:highlight w:val="none"/>
              </w:rPr>
              <w:t xml:space="preserve">380</w:t>
            </w:r>
            <w:r>
              <w:rPr>
                <w:highlight w:val="yellow"/>
              </w:rPr>
            </w:r>
            <w:r>
              <w:rPr>
                <w:highlight w:val="yellow"/>
              </w:rPr>
            </w:r>
          </w:p>
        </w:tc>
        <w:tc>
          <w:tcPr>
            <w:tcBorders>
              <w:top w:val="single" w:color="000000" w:sz="4" w:space="0"/>
              <w:left w:val="single" w:color="000000" w:sz="4" w:space="0"/>
              <w:bottom w:val="single" w:color="000000" w:sz="4" w:space="0"/>
              <w:right w:val="single" w:color="000000" w:sz="4" w:space="0"/>
            </w:tcBorders>
            <w:tcW w:w="2008" w:type="dxa"/>
            <w:vAlign w:val="center"/>
            <w:vMerge w:val="restart"/>
            <w:textDirection w:val="lrTb"/>
            <w:noWrap w:val="false"/>
          </w:tcPr>
          <w:p>
            <w:pPr>
              <w:pBdr/>
              <w:spacing w:line="254" w:lineRule="auto"/>
              <w:ind/>
              <w:rPr>
                <w:sz w:val="22"/>
                <w:szCs w:val="22"/>
                <w:highlight w:val="none"/>
                <w14:ligatures w14:val="none"/>
              </w:rPr>
            </w:pPr>
            <w:r>
              <w:rPr>
                <w:sz w:val="22"/>
                <w:szCs w:val="22"/>
              </w:rPr>
              <w:t xml:space="preserve">Rafinat,ambalat butelii de 5 litri,</w:t>
            </w:r>
            <w:r>
              <w:rPr>
                <w:sz w:val="22"/>
                <w:szCs w:val="22"/>
              </w:rPr>
              <w:t xml:space="preserve">, producție autohtonă </w:t>
            </w:r>
            <w:r>
              <w:rPr>
                <w:color w:val="000000"/>
                <w:sz w:val="22"/>
                <w:szCs w:val="22"/>
                <w:highlight w:val="none"/>
              </w:rPr>
              <w:t xml:space="preserve"> sau echivalentul</w:t>
            </w:r>
            <w:r>
              <w:rPr>
                <w:sz w:val="22"/>
                <w:szCs w:val="22"/>
              </w:rPr>
              <w:t xml:space="preserve">.</w:t>
            </w:r>
            <w:r>
              <w:rPr>
                <w:sz w:val="22"/>
                <w:szCs w:val="22"/>
                <w:highlight w:val="none"/>
                <w14:ligatures w14:val="none"/>
              </w:rPr>
            </w:r>
            <w:r>
              <w:rPr>
                <w:sz w:val="22"/>
                <w:szCs w:val="22"/>
                <w:highlight w:val="none"/>
                <w14:ligatures w14:val="none"/>
              </w:rP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Bdr/>
              <w:spacing/>
              <w:ind/>
              <w:rPr>
                <w:b/>
              </w:rPr>
            </w:pPr>
            <w:r>
              <w:rPr>
                <w:b/>
              </w:rPr>
            </w:r>
            <w:r>
              <w:rPr>
                <w:b/>
              </w:rPr>
            </w:r>
            <w:r>
              <w:rPr>
                <w:b/>
              </w:rPr>
            </w:r>
          </w:p>
        </w:tc>
      </w:tr>
      <w:tr>
        <w:trPr>
          <w:gridAfter w:val="1"/>
          <w:trHeight w:val="526"/>
        </w:trPr>
        <w:tc>
          <w:tcPr>
            <w:gridSpan w:val="9"/>
            <w:tcBorders>
              <w:top w:val="single" w:color="000000" w:sz="4" w:space="0"/>
              <w:left w:val="single" w:color="000000" w:sz="4" w:space="0"/>
              <w:bottom w:val="single" w:color="000000" w:sz="4" w:space="0"/>
              <w:right w:val="single" w:color="000000" w:sz="4" w:space="0"/>
            </w:tcBorders>
            <w:tcW w:w="7962" w:type="dxa"/>
            <w:vAlign w:val="center"/>
            <w:textDirection w:val="lrTb"/>
            <w:noWrap w:val="false"/>
          </w:tcPr>
          <w:p>
            <w:pPr>
              <w:pBdr/>
              <w:spacing w:line="276" w:lineRule="auto"/>
              <w:ind/>
              <w:rPr>
                <w:color w:val="000000"/>
              </w:rPr>
            </w:pPr>
            <w:r>
              <w:rPr>
                <w:color w:val="000000"/>
                <w:sz w:val="24"/>
                <w:szCs w:val="24"/>
                <w:highlight w:val="none"/>
              </w:rPr>
              <w:t xml:space="preserve">Valoarea estimativă total</w:t>
            </w:r>
            <w:r>
              <w:rPr>
                <w:color w:val="000000"/>
                <w:sz w:val="24"/>
                <w:szCs w:val="24"/>
                <w:highlight w:val="none"/>
              </w:rPr>
              <w:t xml:space="preserve">ă </w:t>
            </w:r>
            <w:r>
              <w:rPr>
                <w:b/>
                <w:bCs/>
                <w:color w:val="000000"/>
                <w:sz w:val="24"/>
                <w:szCs w:val="24"/>
                <w:highlight w:val="none"/>
              </w:rPr>
              <w:t xml:space="preserve">996 400</w:t>
            </w:r>
            <w:r>
              <w:rPr>
                <w:b/>
                <w:bCs/>
                <w:color w:val="000000"/>
                <w:sz w:val="24"/>
                <w:szCs w:val="24"/>
                <w:highlight w:val="none"/>
              </w:rPr>
              <w:t xml:space="preserve">,00</w:t>
            </w:r>
            <w:r>
              <w:rPr>
                <w:color w:val="000000"/>
                <w:sz w:val="24"/>
                <w:szCs w:val="24"/>
                <w:highlight w:val="none"/>
              </w:rPr>
              <w:t xml:space="preserve"> </w:t>
            </w:r>
            <w:r>
              <w:rPr>
                <w:color w:val="000000"/>
                <w:sz w:val="24"/>
                <w:szCs w:val="24"/>
                <w:highlight w:val="none"/>
              </w:rPr>
              <w:t xml:space="preserve">lei  </w:t>
            </w:r>
            <w:r>
              <w:rPr>
                <w:color w:val="000000"/>
                <w:sz w:val="22"/>
                <w:szCs w:val="22"/>
                <w:highlight w:val="yellow"/>
              </w:rPr>
              <w:t xml:space="preserve">  </w:t>
            </w:r>
            <w:r>
              <w:rPr>
                <w:color w:val="000000"/>
                <w:sz w:val="22"/>
                <w:szCs w:val="22"/>
              </w:rPr>
              <w:t xml:space="preserve">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pBdr/>
              <w:spacing w:line="276" w:lineRule="auto"/>
              <w:ind/>
              <w:rPr>
                <w:color w:val="000000"/>
              </w:rPr>
            </w:pPr>
            <w:r>
              <w:rPr>
                <w:color w:val="000000"/>
              </w:rPr>
            </w:r>
            <w:r>
              <w:rPr>
                <w:color w:val="000000"/>
              </w:rPr>
            </w:r>
            <w:r>
              <w:rPr>
                <w:color w:val="000000"/>
              </w:rPr>
            </w:r>
          </w:p>
        </w:tc>
      </w:tr>
    </w:tbl>
    <w:p>
      <w:pPr>
        <w:pBdr/>
        <w:shd w:val="clear" w:color="auto" w:fill="ffffff" w:themeFill="background1"/>
        <w:tabs>
          <w:tab w:val="left" w:leader="none" w:pos="284"/>
          <w:tab w:val="right" w:leader="none" w:pos="426"/>
        </w:tabs>
        <w:spacing w:before="120"/>
        <w:ind w:firstLine="0" w:left="284"/>
        <w:jc w:val="both"/>
        <w:rPr>
          <w:b/>
          <w:bCs/>
          <w:lang w:val="it-IT" w:eastAsia="ru-RU"/>
        </w:rPr>
      </w:pPr>
      <w:r>
        <w:rPr>
          <w:b/>
          <w:highlight w:val="none"/>
          <w:lang w:val="it-IT" w:eastAsia="ru-RU"/>
        </w:rPr>
      </w:r>
      <w:r>
        <w:rPr>
          <w:b/>
          <w:bCs/>
          <w:lang w:val="it-IT" w:eastAsia="ru-RU"/>
        </w:rPr>
      </w:r>
      <w:r>
        <w:rPr>
          <w:b/>
          <w:bCs/>
          <w:lang w:val="it-IT" w:eastAsia="ru-RU"/>
        </w:rPr>
      </w:r>
    </w:p>
    <w:p>
      <w:pPr>
        <w:numPr>
          <w:ilvl w:val="0"/>
          <w:numId w:val="12"/>
        </w:numPr>
        <w:pBdr/>
        <w:shd w:val="clear" w:color="auto" w:fill="ffffff" w:themeFill="background1"/>
        <w:tabs>
          <w:tab w:val="right" w:leader="none" w:pos="426"/>
        </w:tabs>
        <w:spacing w:before="120"/>
        <w:ind w:left="360"/>
        <w:rPr>
          <w:b/>
          <w:lang w:eastAsia="ru-RU"/>
        </w:rPr>
      </w:pPr>
      <w:r>
        <w:rPr>
          <w:b/>
          <w:lang w:eastAsia="ru-RU"/>
        </w:rPr>
        <w:t xml:space="preserve">În cazul procedurilor </w:t>
      </w:r>
      <w:r>
        <w:rPr>
          <w:b/>
          <w:lang w:eastAsia="ru-RU"/>
        </w:rPr>
        <w:t xml:space="preserve">de</w:t>
      </w:r>
      <w:r>
        <w:rPr>
          <w:b/>
          <w:lang w:eastAsia="ru-RU"/>
        </w:rPr>
        <w:t xml:space="preserve"> preselecție se indică n</w:t>
      </w:r>
      <w:r>
        <w:rPr>
          <w:b/>
          <w:lang w:eastAsia="ru-RU"/>
        </w:rPr>
        <w:t xml:space="preserve">umărul minim al </w:t>
      </w:r>
      <w:r>
        <w:rPr>
          <w:b/>
          <w:lang w:eastAsia="ru-RU"/>
        </w:rPr>
        <w:t xml:space="preserve">candidaţilor</w:t>
      </w:r>
      <w:r>
        <w:rPr>
          <w:b/>
          <w:lang w:eastAsia="ru-RU"/>
        </w:rPr>
        <w:t xml:space="preserve"> </w:t>
      </w:r>
      <w:r>
        <w:rPr>
          <w:b/>
          <w:lang w:eastAsia="ru-RU"/>
        </w:rPr>
        <w:t xml:space="preserve">şi</w:t>
      </w:r>
      <w:r>
        <w:rPr>
          <w:b/>
          <w:lang w:eastAsia="ru-RU"/>
        </w:rPr>
        <w:t xml:space="preserve">, dacă este cazul, numărul maxim al acestora.</w:t>
      </w:r>
      <w:r>
        <w:rPr>
          <w:b/>
          <w:i/>
          <w:iCs/>
          <w:u w:val="single"/>
          <w:lang w:eastAsia="ru-RU"/>
        </w:rPr>
        <w:t xml:space="preserve">nu este cazul</w:t>
      </w:r>
      <w:r>
        <w:rPr>
          <w:b/>
          <w:lang w:eastAsia="ru-RU"/>
        </w:rPr>
      </w:r>
      <w:r>
        <w:rPr>
          <w:b/>
          <w:lang w:eastAsia="ru-RU"/>
        </w:rPr>
      </w:r>
    </w:p>
    <w:p>
      <w:pPr>
        <w:numPr>
          <w:ilvl w:val="0"/>
          <w:numId w:val="12"/>
        </w:numPr>
        <w:pBdr/>
        <w:shd w:val="clear" w:color="auto" w:fill="ffffff" w:themeFill="background1"/>
        <w:tabs>
          <w:tab w:val="right" w:leader="none" w:pos="426"/>
        </w:tabs>
        <w:spacing/>
        <w:ind w:left="357"/>
        <w:rPr>
          <w:b/>
          <w:lang w:val="it-IT" w:eastAsia="ru-RU"/>
        </w:rPr>
      </w:pPr>
      <w:r>
        <w:rPr>
          <w:b/>
          <w:lang w:val="it-IT" w:eastAsia="ru-RU"/>
        </w:rPr>
        <w:t xml:space="preserve">În cazul în care contractul este împărțit pe loturi un operator economic poate depune oferta (se va selecta):</w:t>
      </w:r>
      <w:r>
        <w:rPr>
          <w:b/>
          <w:lang w:val="it-IT" w:eastAsia="ru-RU"/>
        </w:rPr>
      </w:r>
      <w:r>
        <w:rPr>
          <w:b/>
          <w:lang w:val="it-IT" w:eastAsia="ru-RU"/>
        </w:rPr>
      </w:r>
    </w:p>
    <w:p>
      <w:pPr>
        <w:numPr>
          <w:ilvl w:val="0"/>
          <w:numId w:val="13"/>
        </w:numPr>
        <w:pBdr/>
        <w:shd w:val="clear" w:color="auto" w:fill="ffffff" w:themeFill="background1"/>
        <w:tabs>
          <w:tab w:val="right" w:leader="none" w:pos="426"/>
        </w:tabs>
        <w:spacing/>
        <w:ind/>
        <w:rPr>
          <w:lang w:val="ru-RU" w:eastAsia="ru-RU"/>
        </w:rPr>
      </w:pPr>
      <w:r>
        <w:rPr>
          <w:lang w:val="it-IT" w:eastAsia="ru-RU"/>
        </w:rPr>
        <w:t xml:space="preserve">Pentru un singur </w:t>
      </w:r>
      <w:r>
        <w:rPr>
          <w:lang w:val="ru-RU" w:eastAsia="ru-RU"/>
        </w:rPr>
        <w:t xml:space="preserve">lot;</w:t>
      </w:r>
      <w:r>
        <w:rPr>
          <w:lang w:val="ru-RU" w:eastAsia="ru-RU"/>
        </w:rPr>
      </w:r>
      <w:r>
        <w:rPr>
          <w:lang w:val="ru-RU" w:eastAsia="ru-RU"/>
        </w:rPr>
      </w:r>
    </w:p>
    <w:p>
      <w:pPr>
        <w:numPr>
          <w:ilvl w:val="0"/>
          <w:numId w:val="13"/>
        </w:numPr>
        <w:pBdr/>
        <w:shd w:val="clear" w:color="auto" w:fill="ffffff" w:themeFill="background1"/>
        <w:tabs>
          <w:tab w:val="right" w:leader="none" w:pos="426"/>
        </w:tabs>
        <w:spacing/>
        <w:ind/>
        <w:rPr>
          <w:lang w:val="ru-RU" w:eastAsia="ru-RU"/>
        </w:rPr>
      </w:pPr>
      <w:r>
        <w:rPr>
          <w:lang w:val="ru-RU" w:eastAsia="ru-RU"/>
        </w:rPr>
        <w:t xml:space="preserve">Pentru</w:t>
      </w:r>
      <w:r>
        <w:rPr>
          <w:lang w:eastAsia="ru-RU"/>
        </w:rPr>
        <w:t xml:space="preserve"> </w:t>
      </w:r>
      <w:r>
        <w:rPr>
          <w:lang w:val="ru-RU" w:eastAsia="ru-RU"/>
        </w:rPr>
        <w:t xml:space="preserve">mai</w:t>
      </w:r>
      <w:r>
        <w:rPr>
          <w:lang w:eastAsia="ru-RU"/>
        </w:rPr>
        <w:t xml:space="preserve"> </w:t>
      </w:r>
      <w:r>
        <w:rPr>
          <w:lang w:val="ru-RU" w:eastAsia="ru-RU"/>
        </w:rPr>
        <w:t xml:space="preserve">multe</w:t>
      </w:r>
      <w:r>
        <w:rPr>
          <w:lang w:eastAsia="ru-RU"/>
        </w:rPr>
        <w:t xml:space="preserve"> </w:t>
      </w:r>
      <w:r>
        <w:rPr>
          <w:lang w:val="ru-RU" w:eastAsia="ru-RU"/>
        </w:rPr>
        <w:t xml:space="preserve">loturi;</w:t>
      </w:r>
      <w:r>
        <w:rPr>
          <w:lang w:val="ru-RU" w:eastAsia="ru-RU"/>
        </w:rPr>
      </w:r>
      <w:r>
        <w:rPr>
          <w:lang w:val="ru-RU" w:eastAsia="ru-RU"/>
        </w:rPr>
      </w:r>
    </w:p>
    <w:p>
      <w:pPr>
        <w:numPr>
          <w:ilvl w:val="0"/>
          <w:numId w:val="13"/>
        </w:numPr>
        <w:pBdr/>
        <w:shd w:val="clear" w:color="auto" w:fill="ffffff" w:themeFill="background1"/>
        <w:tabs>
          <w:tab w:val="right" w:leader="none" w:pos="426"/>
        </w:tabs>
        <w:spacing/>
        <w:ind/>
        <w:rPr>
          <w:b/>
          <w:bCs/>
          <w:i/>
          <w:u w:val="single"/>
        </w:rPr>
      </w:pPr>
      <w:r>
        <w:rPr>
          <w:b/>
          <w:bCs/>
          <w:i/>
          <w:iCs/>
          <w:u w:val="single"/>
          <w:lang w:val="ru-RU" w:eastAsia="ru-RU"/>
        </w:rPr>
        <w:t xml:space="preserve">Pentru</w:t>
      </w:r>
      <w:r>
        <w:rPr>
          <w:b/>
          <w:bCs/>
          <w:i/>
          <w:iCs/>
          <w:u w:val="single"/>
          <w:lang w:eastAsia="ru-RU"/>
        </w:rPr>
        <w:t xml:space="preserve"> </w:t>
      </w:r>
      <w:r>
        <w:rPr>
          <w:b/>
          <w:bCs/>
          <w:i/>
          <w:iCs/>
          <w:u w:val="single"/>
          <w:lang w:val="ru-RU" w:eastAsia="ru-RU"/>
        </w:rPr>
        <w:t xml:space="preserve">toate</w:t>
      </w:r>
      <w:r>
        <w:rPr>
          <w:b/>
          <w:bCs/>
          <w:i/>
          <w:iCs/>
          <w:u w:val="single"/>
          <w:lang w:eastAsia="ru-RU"/>
        </w:rPr>
        <w:t xml:space="preserve"> </w:t>
      </w:r>
      <w:r>
        <w:rPr>
          <w:b/>
          <w:bCs/>
          <w:i/>
          <w:iCs/>
          <w:u w:val="single"/>
          <w:lang w:val="ru-RU" w:eastAsia="ru-RU"/>
        </w:rPr>
        <w:t xml:space="preserve">loturile;</w:t>
      </w:r>
      <w:r>
        <w:rPr>
          <w:b/>
          <w:bCs/>
          <w:i/>
          <w:u w:val="single"/>
        </w:rPr>
      </w:r>
      <w:r>
        <w:rPr>
          <w:b/>
          <w:bCs/>
          <w:i/>
          <w:u w:val="single"/>
        </w:rPr>
      </w:r>
    </w:p>
    <w:p>
      <w:pPr>
        <w:numPr>
          <w:ilvl w:val="0"/>
          <w:numId w:val="13"/>
        </w:numPr>
        <w:pBdr/>
        <w:shd w:val="clear" w:color="auto" w:fill="ffffff" w:themeFill="background1"/>
        <w:tabs>
          <w:tab w:val="right" w:leader="none" w:pos="426"/>
        </w:tabs>
        <w:spacing/>
        <w:ind/>
        <w:rPr>
          <w:lang w:val="it-IT" w:eastAsia="ru-RU"/>
        </w:rPr>
      </w:pPr>
      <w:r>
        <w:rPr>
          <w:lang w:val="it-IT" w:eastAsia="ru-RU"/>
        </w:rPr>
        <w:t xml:space="preserve">Alte limitări privind numărul de loturi care pot fi atribuite aceluiași ofertant___</w:t>
      </w:r>
      <w:r>
        <w:rPr>
          <w:lang w:val="it-IT" w:eastAsia="ru-RU"/>
        </w:rPr>
        <w:t xml:space="preserve">__</w:t>
      </w:r>
      <w:r>
        <w:rPr>
          <w:lang w:val="it-IT" w:eastAsia="ru-RU"/>
        </w:rPr>
      </w:r>
      <w:r>
        <w:rPr>
          <w:lang w:val="it-IT" w:eastAsia="ru-RU"/>
        </w:rPr>
      </w:r>
    </w:p>
    <w:p>
      <w:pPr>
        <w:pBdr/>
        <w:shd w:val="clear" w:color="auto" w:fill="ffffff" w:themeFill="background1"/>
        <w:tabs>
          <w:tab w:val="right" w:leader="none" w:pos="426"/>
        </w:tabs>
        <w:spacing/>
        <w:ind/>
        <w:rPr>
          <w:lang w:val="it-IT" w:eastAsia="ru-RU"/>
        </w:rPr>
      </w:pPr>
      <w:r>
        <w:rPr>
          <w:lang w:val="it-IT" w:eastAsia="ru-RU"/>
        </w:rPr>
      </w:r>
      <w:r>
        <w:rPr>
          <w:lang w:val="it-IT" w:eastAsia="ru-RU"/>
        </w:rPr>
      </w:r>
      <w:r>
        <w:rPr>
          <w:lang w:val="it-IT" w:eastAsia="ru-RU"/>
        </w:rPr>
      </w:r>
    </w:p>
    <w:p>
      <w:pPr>
        <w:numPr>
          <w:ilvl w:val="0"/>
          <w:numId w:val="12"/>
        </w:numPr>
        <w:pBdr/>
        <w:shd w:val="clear" w:color="auto" w:fill="ffffff" w:themeFill="background1"/>
        <w:tabs>
          <w:tab w:val="right" w:leader="none" w:pos="426"/>
        </w:tabs>
        <w:spacing w:before="120"/>
        <w:ind w:firstLine="0" w:left="0"/>
        <w:rPr>
          <w:b/>
          <w:u w:val="single"/>
        </w:rPr>
      </w:pPr>
      <w:r>
        <w:rPr>
          <w:b/>
          <w:lang w:val="en-US" w:eastAsia="ru-RU"/>
        </w:rPr>
        <w:t xml:space="preserve">Admiterea</w:t>
      </w:r>
      <w:r>
        <w:rPr>
          <w:b/>
          <w:lang w:val="en-US" w:eastAsia="ru-RU"/>
        </w:rPr>
        <w:t xml:space="preserve"> </w:t>
      </w:r>
      <w:r>
        <w:rPr>
          <w:b/>
          <w:lang w:val="en-US" w:eastAsia="ru-RU"/>
        </w:rPr>
        <w:t xml:space="preserve">sau</w:t>
      </w:r>
      <w:r>
        <w:rPr>
          <w:b/>
          <w:lang w:val="en-US" w:eastAsia="ru-RU"/>
        </w:rPr>
        <w:t xml:space="preserve"> </w:t>
      </w:r>
      <w:r>
        <w:rPr>
          <w:b/>
          <w:lang w:val="en-US" w:eastAsia="ru-RU"/>
        </w:rPr>
        <w:t xml:space="preserve">interzicerea</w:t>
      </w:r>
      <w:r>
        <w:rPr>
          <w:b/>
          <w:lang w:val="en-US" w:eastAsia="ru-RU"/>
        </w:rPr>
        <w:t xml:space="preserve"> </w:t>
      </w:r>
      <w:r>
        <w:rPr>
          <w:b/>
          <w:lang w:val="en-US" w:eastAsia="ru-RU"/>
        </w:rPr>
        <w:t xml:space="preserve">ofertelor</w:t>
      </w:r>
      <w:r>
        <w:rPr>
          <w:b/>
          <w:lang w:val="en-US" w:eastAsia="ru-RU"/>
        </w:rPr>
        <w:t xml:space="preserve"> alternative:</w:t>
      </w:r>
      <w:r>
        <w:rPr>
          <w:b/>
          <w:u w:val="single"/>
          <w:lang w:val="ro-RO"/>
        </w:rPr>
        <w:t xml:space="preserve">     nu se admite</w:t>
      </w:r>
      <w:r>
        <w:rPr>
          <w:b/>
          <w:u w:val="single"/>
          <w:lang w:eastAsia="ru-RU"/>
        </w:rPr>
        <w:t xml:space="preserve">____________</w:t>
      </w:r>
      <w:r>
        <w:rPr>
          <w:b/>
          <w:u w:val="single"/>
        </w:rPr>
      </w:r>
      <w:r>
        <w:rPr>
          <w:b/>
          <w:u w:val="single"/>
        </w:rPr>
      </w:r>
    </w:p>
    <w:p>
      <w:pPr>
        <w:pBdr/>
        <w:shd w:val="clear" w:color="auto" w:fill="ffffff" w:themeFill="background1"/>
        <w:tabs>
          <w:tab w:val="right" w:leader="none" w:pos="426"/>
        </w:tabs>
        <w:spacing/>
        <w:ind/>
        <w:rPr>
          <w:sz w:val="20"/>
          <w:lang w:val="en-US" w:eastAsia="ru-RU"/>
        </w:rPr>
      </w:pPr>
      <w:r>
        <w:rPr>
          <w:sz w:val="20"/>
          <w:lang w:val="en-US" w:eastAsia="ru-RU"/>
        </w:rPr>
        <w:t xml:space="preserve">                                                                                                               </w:t>
      </w:r>
      <w:r>
        <w:rPr>
          <w:sz w:val="20"/>
          <w:lang w:val="en-US" w:eastAsia="ru-RU"/>
        </w:rPr>
        <w:t xml:space="preserve">(</w:t>
      </w:r>
      <w:r>
        <w:rPr>
          <w:sz w:val="20"/>
          <w:lang w:val="en-US" w:eastAsia="ru-RU"/>
        </w:rPr>
        <w:t xml:space="preserve">indicați</w:t>
      </w:r>
      <w:r>
        <w:rPr>
          <w:sz w:val="20"/>
          <w:lang w:val="en-US" w:eastAsia="ru-RU"/>
        </w:rPr>
        <w:t xml:space="preserve"> se </w:t>
      </w:r>
      <w:r>
        <w:rPr>
          <w:sz w:val="20"/>
          <w:lang w:val="en-US" w:eastAsia="ru-RU"/>
        </w:rPr>
        <w:t xml:space="preserve">admite</w:t>
      </w:r>
      <w:r>
        <w:rPr>
          <w:sz w:val="20"/>
          <w:lang w:val="en-US" w:eastAsia="ru-RU"/>
        </w:rPr>
        <w:t xml:space="preserve"> </w:t>
      </w:r>
      <w:r>
        <w:rPr>
          <w:sz w:val="20"/>
          <w:lang w:val="en-US" w:eastAsia="ru-RU"/>
        </w:rPr>
        <w:t xml:space="preserve">sau</w:t>
      </w:r>
      <w:r>
        <w:rPr>
          <w:sz w:val="20"/>
          <w:lang w:val="en-US" w:eastAsia="ru-RU"/>
        </w:rPr>
        <w:t xml:space="preserve"> nu se </w:t>
      </w:r>
      <w:r>
        <w:rPr>
          <w:sz w:val="20"/>
          <w:lang w:val="en-US" w:eastAsia="ru-RU"/>
        </w:rPr>
        <w:t xml:space="preserve">admite</w:t>
      </w:r>
      <w:r>
        <w:rPr>
          <w:sz w:val="20"/>
          <w:lang w:val="en-US" w:eastAsia="ru-RU"/>
        </w:rPr>
        <w:t xml:space="preserve">)</w:t>
      </w:r>
      <w:r>
        <w:rPr>
          <w:sz w:val="20"/>
          <w:lang w:val="en-US" w:eastAsia="ru-RU"/>
        </w:rPr>
      </w:r>
      <w:r>
        <w:rPr>
          <w:sz w:val="20"/>
          <w:lang w:val="en-US" w:eastAsia="ru-RU"/>
        </w:rPr>
      </w:r>
    </w:p>
    <w:p>
      <w:pPr>
        <w:numPr>
          <w:ilvl w:val="0"/>
          <w:numId w:val="12"/>
        </w:numPr>
        <w:pBdr/>
        <w:shd w:val="clear" w:color="auto" w:fill="ffffff" w:themeFill="background1"/>
        <w:tabs>
          <w:tab w:val="left" w:leader="none" w:pos="0"/>
          <w:tab w:val="left" w:leader="none" w:pos="284"/>
          <w:tab w:val="left" w:leader="none" w:pos="426"/>
        </w:tabs>
        <w:spacing w:before="120"/>
        <w:ind w:hanging="284" w:left="284"/>
        <w:rPr>
          <w:b/>
          <w:bCs/>
          <w:lang w:val="it-IT" w:eastAsia="ru-RU"/>
        </w:rPr>
      </w:pPr>
      <w:r>
        <w:rPr>
          <w:b/>
          <w:lang w:val="it-IT" w:eastAsia="ru-RU"/>
        </w:rPr>
        <w:t xml:space="preserve">T</w:t>
      </w:r>
      <w:r>
        <w:rPr>
          <w:b/>
          <w:lang w:val="it-IT" w:eastAsia="ru-RU"/>
        </w:rPr>
        <w:t xml:space="preserve">ermenii și condițiile de </w:t>
      </w:r>
      <w:r>
        <w:rPr>
          <w:b/>
          <w:lang w:val="it-IT" w:eastAsia="ru-RU"/>
        </w:rPr>
        <w:t xml:space="preserve">livrare</w:t>
      </w:r>
      <w:r>
        <w:rPr>
          <w:b/>
          <w:lang w:val="it-IT" w:eastAsia="ru-RU"/>
        </w:rPr>
        <w:t xml:space="preserve">/</w:t>
      </w:r>
      <w:r>
        <w:rPr>
          <w:b/>
          <w:lang w:val="it-IT" w:eastAsia="ru-RU"/>
        </w:rPr>
        <w:t xml:space="preserve">prestare</w:t>
      </w:r>
      <w:r>
        <w:rPr>
          <w:b/>
          <w:lang w:val="it-IT" w:eastAsia="ru-RU"/>
        </w:rPr>
        <w:t xml:space="preserve"> solicitați:</w:t>
      </w:r>
      <w:r>
        <w:rPr>
          <w:b/>
          <w:bCs/>
          <w:lang w:val="it-IT" w:eastAsia="ru-RU"/>
        </w:rPr>
      </w:r>
      <w:r>
        <w:rPr>
          <w:b/>
          <w:bCs/>
          <w:lang w:val="it-IT" w:eastAsia="ru-RU"/>
        </w:rPr>
      </w:r>
    </w:p>
    <w:p>
      <w:pPr>
        <w:pBdr/>
        <w:shd w:val="clear" w:color="auto" w:fill="ffffff" w:themeFill="background1"/>
        <w:tabs>
          <w:tab w:val="left" w:leader="none" w:pos="0"/>
          <w:tab w:val="left" w:leader="none" w:pos="284"/>
          <w:tab w:val="left" w:leader="none" w:pos="426"/>
        </w:tabs>
        <w:spacing w:before="120"/>
        <w:ind w:firstLine="0" w:left="284"/>
        <w:rPr>
          <w:b/>
          <w:bCs/>
          <w:i/>
          <w:u w:val="single"/>
        </w:rPr>
      </w:pPr>
      <w:r>
        <w:rPr>
          <w:b/>
          <w:i/>
          <w:iCs/>
          <w:u w:val="single"/>
          <w:lang w:val="it-IT" w:eastAsia="ru-RU"/>
        </w:rPr>
        <w:t xml:space="preserve"> </w:t>
      </w:r>
      <w:r>
        <w:rPr>
          <w:b/>
          <w:i/>
          <w:iCs/>
          <w:u w:val="single"/>
          <w:lang w:val="ro-RO"/>
        </w:rPr>
        <w:t xml:space="preserve">Perioada de livrare 01.01.2026-30.06.2026 </w:t>
      </w:r>
      <w:r>
        <w:rPr>
          <w:b/>
          <w:bCs/>
          <w:i/>
          <w:u w:val="single"/>
        </w:rPr>
      </w:r>
      <w:r>
        <w:rPr>
          <w:b/>
          <w:bCs/>
          <w:i/>
          <w:u w:val="single"/>
        </w:rPr>
      </w:r>
    </w:p>
    <w:p>
      <w:pPr>
        <w:pBdr/>
        <w:shd w:val="clear" w:color="auto" w:fill="ffffff" w:themeFill="background1"/>
        <w:tabs>
          <w:tab w:val="left" w:leader="none" w:pos="0"/>
          <w:tab w:val="left" w:leader="none" w:pos="284"/>
          <w:tab w:val="left" w:leader="none" w:pos="426"/>
        </w:tabs>
        <w:spacing w:before="120"/>
        <w:ind w:firstLine="0" w:left="0"/>
        <w:rPr>
          <w:b/>
          <w:bCs/>
          <w:highlight w:val="none"/>
          <w:lang w:val="en-GB"/>
        </w:rPr>
      </w:pPr>
      <w:r>
        <w:rPr>
          <w:b/>
          <w:highlight w:val="none"/>
          <w:lang w:val="ro-RO"/>
        </w:rPr>
        <w:t xml:space="preserve">Livrarea bunurilor la comandă pînă la depozitul instituțiilor</w:t>
      </w:r>
      <w:r>
        <w:rPr>
          <w:b/>
          <w:highlight w:val="none"/>
          <w:lang w:val="en-GB"/>
        </w:rPr>
        <w:t xml:space="preserve">:</w:t>
      </w:r>
      <w:r>
        <w:rPr>
          <w:b/>
          <w:bCs/>
          <w:highlight w:val="none"/>
          <w:lang w:val="en-GB"/>
        </w:rPr>
      </w:r>
      <w:r>
        <w:rPr>
          <w:b/>
          <w:bCs/>
          <w:highlight w:val="none"/>
          <w:lang w:val="en-GB"/>
        </w:rPr>
      </w:r>
    </w:p>
    <w:p>
      <w:pPr>
        <w:pStyle w:val="1050"/>
        <w:numPr>
          <w:ilvl w:val="0"/>
          <w:numId w:val="63"/>
        </w:numPr>
        <w:pBdr/>
        <w:spacing/>
        <w:ind/>
        <w:jc w:val="left"/>
        <w:rPr>
          <w:b/>
          <w:bCs/>
          <w:i/>
          <w:color w:val="auto"/>
        </w:rPr>
      </w:pPr>
      <w:r>
        <w:rPr>
          <w:b/>
          <w:bCs/>
          <w:i/>
          <w:iCs/>
          <w:color w:val="auto"/>
        </w:rPr>
      </w:r>
      <w:r>
        <w:rPr>
          <w:b/>
          <w:bCs/>
          <w:i/>
          <w:iCs/>
          <w:color w:val="auto"/>
        </w:rPr>
        <w:t xml:space="preserve">Serviciul social Centrul de prestare a serviciilor sociale nr.1 com.Sculeni</w:t>
      </w:r>
      <w:r>
        <w:rPr>
          <w:b/>
          <w:bCs/>
          <w:i/>
          <w:iCs/>
          <w:color w:val="auto"/>
          <w:lang w:val="ro-RO"/>
        </w:rPr>
        <w:t xml:space="preserve"> </w:t>
      </w:r>
      <w:r>
        <w:rPr>
          <w:b/>
          <w:bCs/>
          <w:i/>
          <w:iCs/>
          <w:color w:val="auto"/>
        </w:rPr>
        <w:t xml:space="preserve">str.Alexandru cel Bun 16</w:t>
      </w:r>
      <w:r>
        <w:rPr>
          <w:b/>
          <w:bCs/>
          <w:i/>
          <w:color w:val="auto"/>
        </w:rPr>
      </w:r>
      <w:r>
        <w:rPr>
          <w:b/>
          <w:bCs/>
          <w:i/>
          <w:color w:val="auto"/>
        </w:rPr>
      </w:r>
    </w:p>
    <w:p>
      <w:pPr>
        <w:pStyle w:val="1050"/>
        <w:numPr>
          <w:ilvl w:val="0"/>
          <w:numId w:val="63"/>
        </w:numPr>
        <w:pBdr/>
        <w:spacing/>
        <w:ind/>
        <w:jc w:val="left"/>
        <w:rPr>
          <w:b/>
          <w:bCs/>
          <w:i/>
          <w:color w:val="auto"/>
        </w:rPr>
      </w:pPr>
      <w:r>
        <w:rPr>
          <w:b/>
          <w:bCs/>
          <w:i/>
          <w:iCs/>
          <w:color w:val="auto"/>
        </w:rPr>
        <w:t xml:space="preserve">Serviciul social”Casa Comunitara”com. Sculeni,r-nul Ungheni str.Grigore Vieru</w:t>
      </w:r>
      <w:r>
        <w:rPr>
          <w:b/>
          <w:bCs/>
          <w:i/>
          <w:color w:val="auto"/>
        </w:rPr>
      </w:r>
      <w:r>
        <w:rPr>
          <w:b/>
          <w:bCs/>
          <w:i/>
          <w:color w:val="auto"/>
        </w:rPr>
      </w:r>
    </w:p>
    <w:p>
      <w:pPr>
        <w:pStyle w:val="1050"/>
        <w:numPr>
          <w:ilvl w:val="0"/>
          <w:numId w:val="63"/>
        </w:numPr>
        <w:pBdr/>
        <w:spacing/>
        <w:ind/>
        <w:jc w:val="left"/>
        <w:rPr>
          <w:b/>
          <w:bCs/>
          <w:i/>
          <w:color w:val="auto"/>
        </w:rPr>
      </w:pPr>
      <w:r>
        <w:rPr>
          <w:b/>
          <w:bCs/>
          <w:i/>
          <w:iCs/>
          <w:color w:val="auto"/>
          <w:lang w:val="ro-RO"/>
        </w:rPr>
        <w:t xml:space="preserve"> </w:t>
      </w:r>
      <w:r>
        <w:rPr>
          <w:b/>
          <w:bCs/>
          <w:i/>
          <w:iCs/>
          <w:color w:val="auto"/>
        </w:rPr>
        <w:t xml:space="preserve">Centrul de reabilitare si integrare social</w:t>
      </w:r>
      <w:r>
        <w:rPr>
          <w:b/>
          <w:bCs/>
          <w:i/>
          <w:iCs/>
          <w:color w:val="auto"/>
          <w:lang w:val="ro-RO"/>
        </w:rPr>
        <w:t xml:space="preserve">ă</w:t>
      </w:r>
      <w:r>
        <w:rPr>
          <w:b/>
          <w:bCs/>
          <w:i/>
          <w:iCs/>
          <w:color w:val="auto"/>
        </w:rPr>
        <w:t xml:space="preserve"> a batr</w:t>
      </w:r>
      <w:r>
        <w:rPr>
          <w:b/>
          <w:bCs/>
          <w:i/>
          <w:iCs/>
          <w:color w:val="auto"/>
          <w:lang w:val="ro-RO"/>
        </w:rPr>
        <w:t xml:space="preserve">î</w:t>
      </w:r>
      <w:r>
        <w:rPr>
          <w:b/>
          <w:bCs/>
          <w:i/>
          <w:iCs/>
          <w:color w:val="auto"/>
        </w:rPr>
        <w:t xml:space="preserve">nilor”r-nul Ungheni </w:t>
      </w:r>
      <w:r>
        <w:rPr>
          <w:b/>
          <w:bCs/>
          <w:i/>
          <w:iCs/>
          <w:color w:val="auto"/>
          <w:lang w:val="ro-RO"/>
        </w:rPr>
        <w:t xml:space="preserve"> </w:t>
      </w:r>
      <w:r>
        <w:rPr>
          <w:b/>
          <w:bCs/>
          <w:i/>
          <w:iCs/>
          <w:color w:val="auto"/>
        </w:rPr>
        <w:t xml:space="preserve">    str.G.Meniuc 8</w:t>
      </w:r>
      <w:r>
        <w:rPr>
          <w:b/>
          <w:bCs/>
          <w:i/>
          <w:color w:val="auto"/>
        </w:rPr>
      </w:r>
      <w:r>
        <w:rPr>
          <w:b/>
          <w:bCs/>
          <w:i/>
          <w:color w:val="auto"/>
        </w:rPr>
      </w:r>
    </w:p>
    <w:p>
      <w:pPr>
        <w:pStyle w:val="1050"/>
        <w:numPr>
          <w:ilvl w:val="0"/>
          <w:numId w:val="63"/>
        </w:numPr>
        <w:pBdr/>
        <w:spacing/>
        <w:ind/>
        <w:jc w:val="left"/>
        <w:rPr>
          <w:b/>
          <w:bCs/>
          <w:i/>
          <w:color w:val="auto"/>
        </w:rPr>
      </w:pPr>
      <w:r>
        <w:rPr>
          <w:b/>
          <w:bCs/>
          <w:i/>
          <w:iCs/>
          <w:color w:val="auto"/>
        </w:rPr>
        <w:t xml:space="preserve">Serviciul  social Casa Comunitară str.31 august or. Nisporeni</w:t>
      </w:r>
      <w:r>
        <w:rPr>
          <w:b/>
          <w:bCs/>
          <w:i/>
          <w:color w:val="auto"/>
        </w:rPr>
      </w:r>
      <w:r>
        <w:rPr>
          <w:b/>
          <w:bCs/>
          <w:i/>
          <w:color w:val="auto"/>
        </w:rPr>
      </w:r>
    </w:p>
    <w:p>
      <w:pPr>
        <w:pBdr/>
        <w:shd w:val="clear" w:color="auto" w:fill="ffffff" w:themeFill="background1"/>
        <w:tabs>
          <w:tab w:val="left" w:leader="none" w:pos="0"/>
          <w:tab w:val="left" w:leader="none" w:pos="284"/>
          <w:tab w:val="left" w:leader="none" w:pos="426"/>
        </w:tabs>
        <w:spacing w:before="120"/>
        <w:ind w:firstLine="0" w:left="0"/>
        <w:rPr>
          <w:b/>
          <w:bCs/>
          <w:lang w:val="it-IT" w:eastAsia="ru-RU"/>
        </w:rPr>
      </w:pPr>
      <w:r>
        <w:rPr>
          <w:b/>
          <w:highlight w:val="none"/>
          <w:lang w:val="it-IT" w:eastAsia="ru-RU"/>
        </w:rPr>
      </w:r>
      <w:r>
        <w:rPr>
          <w:b/>
          <w:bCs/>
          <w:lang w:val="it-IT" w:eastAsia="ru-RU"/>
        </w:rPr>
      </w:r>
      <w:r>
        <w:rPr>
          <w:b/>
          <w:bCs/>
          <w:lang w:val="it-IT" w:eastAsia="ru-RU"/>
        </w:rPr>
      </w:r>
    </w:p>
    <w:p>
      <w:pPr>
        <w:numPr>
          <w:ilvl w:val="0"/>
          <w:numId w:val="12"/>
        </w:numPr>
        <w:pBdr/>
        <w:shd w:val="clear" w:color="auto" w:fill="ffffff" w:themeFill="background1"/>
        <w:tabs>
          <w:tab w:val="left" w:leader="none" w:pos="0"/>
          <w:tab w:val="left" w:leader="none" w:pos="284"/>
          <w:tab w:val="left" w:leader="none" w:pos="426"/>
        </w:tabs>
        <w:spacing w:before="120"/>
        <w:ind w:hanging="284" w:left="284"/>
        <w:rPr>
          <w:b/>
          <w:u w:val="single"/>
        </w:rPr>
      </w:pPr>
      <w:r>
        <w:rPr>
          <w:b/>
          <w:lang w:val="it-IT" w:eastAsia="ru-RU"/>
        </w:rPr>
        <w:t xml:space="preserve">Termenul de valabilitate a contractului</w:t>
      </w:r>
      <w:r>
        <w:rPr>
          <w:b/>
          <w:lang w:val="it-IT" w:eastAsia="ru-RU"/>
        </w:rPr>
        <w:t xml:space="preserve">:</w:t>
      </w:r>
      <w:r>
        <w:rPr>
          <w:b/>
          <w:lang w:val="ro-RO"/>
        </w:rPr>
        <w:t xml:space="preserve"> </w:t>
      </w:r>
      <w:r>
        <w:rPr>
          <w:b/>
          <w:u w:val="single"/>
          <w:lang w:val="ro-RO"/>
        </w:rPr>
        <w:t xml:space="preserve">31.12.2026</w:t>
      </w:r>
      <w:r>
        <w:rPr>
          <w:b/>
          <w:u w:val="single"/>
        </w:rPr>
      </w:r>
      <w:r>
        <w:rPr>
          <w:b/>
          <w:u w:val="single"/>
        </w:rPr>
      </w:r>
    </w:p>
    <w:p>
      <w:pPr>
        <w:numPr>
          <w:ilvl w:val="0"/>
          <w:numId w:val="12"/>
        </w:numPr>
        <w:pBdr/>
        <w:tabs>
          <w:tab w:val="right" w:leader="none"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w:t>
      </w:r>
      <w:r>
        <w:rPr>
          <w:b/>
          <w:lang w:val="ro-RO"/>
        </w:rPr>
        <w:t xml:space="preserve"> __</w:t>
      </w:r>
      <w:r>
        <w:rPr>
          <w:b/>
          <w:u w:val="single"/>
          <w:lang w:val="ro-RO"/>
        </w:rPr>
        <w:t xml:space="preserve">nu se aplică</w:t>
      </w:r>
      <w:r>
        <w:rPr>
          <w:b/>
          <w:lang w:val="it-IT" w:eastAsia="ru-RU"/>
        </w:rPr>
      </w:r>
      <w:r>
        <w:rPr>
          <w:b/>
          <w:lang w:val="it-IT" w:eastAsia="ru-RU"/>
        </w:rPr>
      </w:r>
    </w:p>
    <w:p>
      <w:pPr>
        <w:pBdr/>
        <w:shd w:val="clear" w:color="auto" w:fill="ffffff" w:themeFill="background1"/>
        <w:tabs>
          <w:tab w:val="right" w:leader="none" w:pos="426"/>
        </w:tabs>
        <w:spacing/>
        <w:ind w:hanging="630" w:left="7560"/>
        <w:contextualSpacing w:val="true"/>
        <w:rPr>
          <w:sz w:val="20"/>
          <w:lang w:val="ru-RU" w:eastAsia="ru-RU"/>
        </w:rPr>
      </w:pPr>
      <w:r>
        <w:rPr>
          <w:sz w:val="20"/>
          <w:lang w:eastAsia="ru-RU"/>
        </w:rPr>
        <w:t xml:space="preserve">     </w:t>
      </w:r>
      <w:r>
        <w:rPr>
          <w:sz w:val="20"/>
          <w:lang w:val="ru-RU" w:eastAsia="ru-RU"/>
        </w:rPr>
        <w:t xml:space="preserve">(indicați</w:t>
      </w:r>
      <w:r>
        <w:rPr>
          <w:sz w:val="20"/>
          <w:lang w:eastAsia="ru-RU"/>
        </w:rPr>
        <w:t xml:space="preserve"> </w:t>
      </w:r>
      <w:r>
        <w:rPr>
          <w:sz w:val="20"/>
          <w:lang w:val="ru-RU" w:eastAsia="ru-RU"/>
        </w:rPr>
        <w:t xml:space="preserve">da</w:t>
      </w:r>
      <w:r>
        <w:rPr>
          <w:sz w:val="20"/>
          <w:lang w:eastAsia="ru-RU"/>
        </w:rPr>
        <w:t xml:space="preserve"> </w:t>
      </w:r>
      <w:r>
        <w:rPr>
          <w:sz w:val="20"/>
          <w:lang w:val="ru-RU" w:eastAsia="ru-RU"/>
        </w:rPr>
        <w:t xml:space="preserve">sau</w:t>
      </w:r>
      <w:r>
        <w:rPr>
          <w:sz w:val="20"/>
          <w:lang w:eastAsia="ru-RU"/>
        </w:rPr>
        <w:t xml:space="preserve"> </w:t>
      </w:r>
      <w:r>
        <w:rPr>
          <w:sz w:val="20"/>
          <w:lang w:val="ru-RU" w:eastAsia="ru-RU"/>
        </w:rPr>
        <w:t xml:space="preserve">nu)</w:t>
      </w:r>
      <w:r>
        <w:rPr>
          <w:sz w:val="20"/>
          <w:lang w:val="ru-RU" w:eastAsia="ru-RU"/>
        </w:rPr>
      </w:r>
      <w:r>
        <w:rPr>
          <w:sz w:val="20"/>
          <w:lang w:val="ru-RU" w:eastAsia="ru-RU"/>
        </w:rPr>
      </w:r>
    </w:p>
    <w:p>
      <w:pPr>
        <w:numPr>
          <w:ilvl w:val="0"/>
          <w:numId w:val="12"/>
        </w:numPr>
        <w:pBdr/>
        <w:shd w:val="clear" w:color="auto" w:fill="ffffff" w:themeFill="background1"/>
        <w:tabs>
          <w:tab w:val="right" w:leader="none" w:pos="426"/>
        </w:tabs>
        <w:spacing w:before="120"/>
        <w:ind w:left="360"/>
        <w:rPr>
          <w:b/>
          <w:u w:val="single"/>
        </w:rPr>
      </w:pPr>
      <w:r>
        <w:rPr>
          <w:b/>
          <w:lang w:val="it-IT" w:eastAsia="ru-RU"/>
        </w:rPr>
        <w:tab/>
        <w:t xml:space="preserve">Prestarea serviciului este rezervată unei anumite profesii în temeiul unor legi</w:t>
      </w:r>
      <w:r>
        <w:rPr>
          <w:b/>
          <w:lang w:val="it-IT" w:eastAsia="ru-RU"/>
        </w:rPr>
        <w:t xml:space="preserve"> </w:t>
      </w:r>
      <w:r>
        <w:rPr>
          <w:b/>
          <w:lang w:val="it-IT" w:eastAsia="ru-RU"/>
        </w:rPr>
        <w:t xml:space="preserve">sau al unor acte administrative (după caz): </w:t>
      </w:r>
      <w:r>
        <w:rPr>
          <w:b/>
          <w:u w:val="single"/>
          <w:lang w:val="it-IT" w:eastAsia="ru-RU"/>
        </w:rPr>
        <w:t xml:space="preserve"> </w:t>
      </w:r>
      <w:r>
        <w:rPr>
          <w:b/>
          <w:u w:val="single"/>
          <w:lang w:val="it-IT" w:eastAsia="ru-RU"/>
        </w:rPr>
        <w:t xml:space="preserve">nu se aplică</w:t>
      </w:r>
      <w:r>
        <w:rPr>
          <w:b/>
          <w:u w:val="single"/>
        </w:rPr>
      </w:r>
      <w:r>
        <w:rPr>
          <w:b/>
          <w:u w:val="single"/>
        </w:rPr>
      </w:r>
    </w:p>
    <w:p>
      <w:pPr>
        <w:pBdr/>
        <w:shd w:val="clear" w:color="auto" w:fill="ffffff" w:themeFill="background1"/>
        <w:tabs>
          <w:tab w:val="right" w:leader="none" w:pos="426"/>
        </w:tabs>
        <w:spacing/>
        <w:ind/>
        <w:contextualSpacing w:val="true"/>
        <w:jc w:val="center"/>
        <w:rPr>
          <w:sz w:val="20"/>
          <w:lang w:val="en-US" w:eastAsia="ru-RU"/>
        </w:rPr>
      </w:pPr>
      <w:r>
        <w:rPr>
          <w:sz w:val="20"/>
          <w:lang w:val="en-US" w:eastAsia="ru-RU"/>
        </w:rPr>
        <w:t xml:space="preserve">(se </w:t>
      </w:r>
      <w:r>
        <w:rPr>
          <w:sz w:val="20"/>
          <w:lang w:val="en-US" w:eastAsia="ru-RU"/>
        </w:rPr>
        <w:t xml:space="preserve">menționează</w:t>
      </w:r>
      <w:r>
        <w:rPr>
          <w:sz w:val="20"/>
          <w:lang w:val="en-US" w:eastAsia="ru-RU"/>
        </w:rPr>
        <w:t xml:space="preserve"> </w:t>
      </w:r>
      <w:r>
        <w:rPr>
          <w:sz w:val="20"/>
          <w:lang w:val="en-US" w:eastAsia="ru-RU"/>
        </w:rPr>
        <w:t xml:space="preserve">respectivele</w:t>
      </w:r>
      <w:r>
        <w:rPr>
          <w:sz w:val="20"/>
          <w:lang w:val="en-US" w:eastAsia="ru-RU"/>
        </w:rPr>
        <w:t xml:space="preserve"> </w:t>
      </w:r>
      <w:r>
        <w:rPr>
          <w:sz w:val="20"/>
          <w:lang w:val="en-US" w:eastAsia="ru-RU"/>
        </w:rPr>
        <w:t xml:space="preserve">acte</w:t>
      </w:r>
      <w:r>
        <w:rPr>
          <w:sz w:val="20"/>
          <w:lang w:val="en-US" w:eastAsia="ru-RU"/>
        </w:rPr>
        <w:t xml:space="preserve"> cu </w:t>
      </w:r>
      <w:r>
        <w:rPr>
          <w:sz w:val="20"/>
          <w:lang w:val="en-US" w:eastAsia="ru-RU"/>
        </w:rPr>
        <w:t xml:space="preserve">putere</w:t>
      </w:r>
      <w:r>
        <w:rPr>
          <w:sz w:val="20"/>
          <w:lang w:val="en-US" w:eastAsia="ru-RU"/>
        </w:rPr>
        <w:t xml:space="preserve"> de </w:t>
      </w:r>
      <w:r>
        <w:rPr>
          <w:sz w:val="20"/>
          <w:lang w:val="en-US" w:eastAsia="ru-RU"/>
        </w:rPr>
        <w:t xml:space="preserve">lege</w:t>
      </w:r>
      <w:r>
        <w:rPr>
          <w:sz w:val="20"/>
          <w:lang w:val="en-US" w:eastAsia="ru-RU"/>
        </w:rPr>
        <w:t xml:space="preserve"> </w:t>
      </w:r>
      <w:r>
        <w:rPr>
          <w:sz w:val="20"/>
          <w:lang w:val="en-US" w:eastAsia="ru-RU"/>
        </w:rPr>
        <w:t xml:space="preserve">și</w:t>
      </w:r>
      <w:r>
        <w:rPr>
          <w:sz w:val="20"/>
          <w:lang w:val="en-US" w:eastAsia="ru-RU"/>
        </w:rPr>
        <w:t xml:space="preserve"> </w:t>
      </w:r>
      <w:r>
        <w:rPr>
          <w:sz w:val="20"/>
          <w:lang w:val="en-US" w:eastAsia="ru-RU"/>
        </w:rPr>
        <w:t xml:space="preserve">acte</w:t>
      </w:r>
      <w:r>
        <w:rPr>
          <w:sz w:val="20"/>
          <w:lang w:val="en-US" w:eastAsia="ru-RU"/>
        </w:rPr>
        <w:t xml:space="preserve"> administrative)</w:t>
      </w:r>
      <w:r>
        <w:rPr>
          <w:sz w:val="20"/>
          <w:lang w:val="en-US" w:eastAsia="ru-RU"/>
        </w:rPr>
      </w:r>
      <w:r>
        <w:rPr>
          <w:sz w:val="20"/>
          <w:lang w:val="en-US" w:eastAsia="ru-RU"/>
        </w:rPr>
      </w:r>
    </w:p>
    <w:p>
      <w:pPr>
        <w:numPr>
          <w:ilvl w:val="0"/>
          <w:numId w:val="12"/>
        </w:numPr>
        <w:pBdr/>
        <w:shd w:val="clear" w:color="auto" w:fill="ffffff" w:themeFill="background1"/>
        <w:tabs>
          <w:tab w:val="right" w:leader="none"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w:t>
      </w:r>
      <w:r>
        <w:rPr>
          <w:b/>
          <w:lang w:val="it-IT" w:eastAsia="ru-RU"/>
        </w:rPr>
        <w:t xml:space="preserve">/</w:t>
      </w:r>
      <w:r>
        <w:rPr>
          <w:b/>
          <w:lang w:val="it-IT" w:eastAsia="ru-RU"/>
        </w:rPr>
        <w:t xml:space="preserve">de </w:t>
      </w:r>
      <w:r>
        <w:rPr>
          <w:b/>
          <w:lang w:val="it-IT" w:eastAsia="ru-RU"/>
        </w:rPr>
        <w:t xml:space="preserve">preselecție</w:t>
      </w:r>
      <w:r>
        <w:rPr>
          <w:b/>
          <w:lang w:val="it-IT" w:eastAsia="ru-RU"/>
        </w:rPr>
        <w:t xml:space="preserve">; nivelul minim (nivelurile minime) al (ale) cerințelor eventual impuse; se menționează</w:t>
      </w:r>
      <w:r>
        <w:rPr>
          <w:b/>
          <w:lang w:val="it-IT" w:eastAsia="ru-RU"/>
        </w:rPr>
        <w:t xml:space="preserve"> </w:t>
      </w:r>
      <w:r>
        <w:rPr>
          <w:b/>
          <w:lang w:val="it-IT" w:eastAsia="ru-RU"/>
        </w:rPr>
        <w:t xml:space="preserve">informațiile solicitate (DUAE, documentație): </w:t>
      </w:r>
      <w:r>
        <w:rPr>
          <w:b/>
          <w:lang w:val="it-IT" w:eastAsia="ru-RU"/>
        </w:rPr>
      </w:r>
      <w:r>
        <w:rPr>
          <w:b/>
          <w:lang w:val="it-IT" w:eastAsia="ru-RU"/>
        </w:rPr>
      </w:r>
    </w:p>
    <w:tbl>
      <w:tblPr>
        <w:tblW w:w="0" w:type="auto"/>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1E0" w:firstRow="1" w:lastRow="1" w:firstColumn="1" w:lastColumn="1" w:noHBand="0" w:noVBand="0"/>
      </w:tblPr>
      <w:tblGrid>
        <w:gridCol w:w="686"/>
        <w:gridCol w:w="4355"/>
        <w:gridCol w:w="2994"/>
        <w:gridCol w:w="1621"/>
      </w:tblGrid>
      <w:tr>
        <w:trPr>
          <w:trHeight w:val="998"/>
        </w:trPr>
        <w:tc>
          <w:tcPr>
            <w:tcBorders/>
            <w:tcW w:w="686" w:type="dxa"/>
            <w:textDirection w:val="lrTb"/>
            <w:noWrap w:val="false"/>
          </w:tcPr>
          <w:p>
            <w:pPr>
              <w:pStyle w:val="1129"/>
              <w:pBdr/>
              <w:spacing w:before="121"/>
              <w:ind w:left="0"/>
              <w:rPr>
                <w:b/>
                <w:sz w:val="22"/>
              </w:rPr>
            </w:pPr>
            <w:r>
              <w:rPr>
                <w:b/>
                <w:sz w:val="22"/>
              </w:rPr>
            </w:r>
            <w:r>
              <w:rPr>
                <w:b/>
                <w:sz w:val="22"/>
              </w:rPr>
            </w:r>
            <w:r>
              <w:rPr>
                <w:b/>
                <w:sz w:val="22"/>
              </w:rPr>
            </w:r>
          </w:p>
          <w:p>
            <w:pPr>
              <w:pStyle w:val="1129"/>
              <w:pBdr/>
              <w:spacing w:before="1"/>
              <w:ind w:right="249"/>
              <w:rPr>
                <w:b/>
                <w:sz w:val="22"/>
              </w:rPr>
            </w:pPr>
            <w:r>
              <w:rPr>
                <w:b/>
                <w:spacing w:val="-4"/>
                <w:sz w:val="22"/>
              </w:rPr>
              <w:t xml:space="preserve">Nr. </w:t>
            </w:r>
            <w:r>
              <w:rPr>
                <w:b/>
                <w:spacing w:val="-5"/>
                <w:sz w:val="22"/>
              </w:rPr>
              <w:t xml:space="preserve">d/o</w:t>
            </w:r>
            <w:r>
              <w:rPr>
                <w:b/>
                <w:sz w:val="22"/>
              </w:rPr>
            </w:r>
            <w:r>
              <w:rPr>
                <w:b/>
                <w:sz w:val="22"/>
              </w:rPr>
            </w:r>
          </w:p>
        </w:tc>
        <w:tc>
          <w:tcPr>
            <w:tcBorders/>
            <w:tcW w:w="4355" w:type="dxa"/>
            <w:textDirection w:val="lrTb"/>
            <w:noWrap w:val="false"/>
          </w:tcPr>
          <w:p>
            <w:pPr>
              <w:pStyle w:val="1129"/>
              <w:pBdr/>
              <w:spacing w:before="122" w:line="352" w:lineRule="auto"/>
              <w:ind w:hanging="172" w:left="1075"/>
              <w:rPr>
                <w:b/>
                <w:sz w:val="22"/>
              </w:rPr>
            </w:pPr>
            <w:r>
              <w:rPr>
                <w:b/>
                <w:sz w:val="22"/>
              </w:rPr>
              <w:t xml:space="preserve">Criteriile</w:t>
            </w:r>
            <w:r>
              <w:rPr>
                <w:b/>
                <w:spacing w:val="-9"/>
                <w:sz w:val="22"/>
              </w:rPr>
              <w:t xml:space="preserve"> </w:t>
            </w:r>
            <w:r>
              <w:rPr>
                <w:b/>
                <w:sz w:val="22"/>
              </w:rPr>
              <w:t xml:space="preserve">de</w:t>
            </w:r>
            <w:r>
              <w:rPr>
                <w:b/>
                <w:spacing w:val="-9"/>
                <w:sz w:val="22"/>
              </w:rPr>
              <w:t xml:space="preserve"> </w:t>
            </w:r>
            <w:r>
              <w:rPr>
                <w:b/>
                <w:sz w:val="22"/>
              </w:rPr>
              <w:t xml:space="preserve">calificare</w:t>
            </w:r>
            <w:r>
              <w:rPr>
                <w:b/>
                <w:spacing w:val="-9"/>
                <w:sz w:val="22"/>
              </w:rPr>
              <w:t xml:space="preserve"> </w:t>
            </w:r>
            <w:r>
              <w:rPr>
                <w:b/>
                <w:sz w:val="22"/>
              </w:rPr>
              <w:t xml:space="preserve">și</w:t>
            </w:r>
            <w:r>
              <w:rPr>
                <w:b/>
                <w:spacing w:val="-9"/>
                <w:sz w:val="22"/>
              </w:rPr>
              <w:t xml:space="preserve"> </w:t>
            </w:r>
            <w:r>
              <w:rPr>
                <w:b/>
                <w:sz w:val="22"/>
              </w:rPr>
              <w:t xml:space="preserve">de</w:t>
            </w:r>
            <w:r>
              <w:rPr>
                <w:b/>
                <w:spacing w:val="-9"/>
                <w:sz w:val="22"/>
              </w:rPr>
              <w:t xml:space="preserve"> </w:t>
            </w:r>
            <w:r>
              <w:rPr>
                <w:b/>
                <w:sz w:val="22"/>
              </w:rPr>
              <w:t xml:space="preserve">selecție (Descrierea criteriului/cerinței)</w:t>
            </w:r>
            <w:r>
              <w:rPr>
                <w:b/>
                <w:sz w:val="22"/>
              </w:rPr>
            </w:r>
            <w:r>
              <w:rPr>
                <w:b/>
                <w:sz w:val="22"/>
              </w:rPr>
            </w:r>
          </w:p>
        </w:tc>
        <w:tc>
          <w:tcPr>
            <w:tcBorders/>
            <w:tcW w:w="2994" w:type="dxa"/>
            <w:textDirection w:val="lrTb"/>
            <w:noWrap w:val="false"/>
          </w:tcPr>
          <w:p>
            <w:pPr>
              <w:pStyle w:val="1129"/>
              <w:pBdr/>
              <w:spacing w:before="122"/>
              <w:ind w:right="143" w:hanging="16" w:left="889"/>
              <w:rPr>
                <w:b/>
                <w:sz w:val="22"/>
              </w:rPr>
            </w:pPr>
            <w:r>
              <w:rPr>
                <w:b/>
                <w:sz w:val="22"/>
              </w:rPr>
              <w:t xml:space="preserve">Mod</w:t>
            </w:r>
            <w:r>
              <w:rPr>
                <w:b/>
                <w:spacing w:val="-14"/>
                <w:sz w:val="22"/>
              </w:rPr>
              <w:t xml:space="preserve"> </w:t>
            </w:r>
            <w:r>
              <w:rPr>
                <w:b/>
                <w:sz w:val="22"/>
              </w:rPr>
              <w:t xml:space="preserve">de</w:t>
            </w:r>
            <w:r>
              <w:rPr>
                <w:b/>
                <w:spacing w:val="-14"/>
                <w:sz w:val="22"/>
              </w:rPr>
              <w:t xml:space="preserve"> </w:t>
            </w:r>
            <w:r>
              <w:rPr>
                <w:b/>
                <w:sz w:val="22"/>
              </w:rPr>
              <w:t xml:space="preserve">demonstrare a îndeplinirii</w:t>
            </w:r>
            <w:r>
              <w:rPr>
                <w:b/>
                <w:sz w:val="22"/>
              </w:rPr>
            </w:r>
            <w:r>
              <w:rPr>
                <w:b/>
                <w:sz w:val="22"/>
              </w:rPr>
            </w:r>
          </w:p>
          <w:p>
            <w:pPr>
              <w:pStyle w:val="1129"/>
              <w:pBdr/>
              <w:spacing/>
              <w:ind w:left="599"/>
              <w:rPr>
                <w:b/>
                <w:sz w:val="22"/>
              </w:rPr>
            </w:pPr>
            <w:r>
              <w:rPr>
                <w:b/>
                <w:spacing w:val="-2"/>
                <w:sz w:val="22"/>
              </w:rPr>
              <w:t xml:space="preserve">criteriului/cerinței:</w:t>
            </w:r>
            <w:r>
              <w:rPr>
                <w:b/>
                <w:sz w:val="22"/>
              </w:rPr>
            </w:r>
            <w:r>
              <w:rPr>
                <w:b/>
                <w:sz w:val="22"/>
              </w:rPr>
            </w:r>
          </w:p>
        </w:tc>
        <w:tc>
          <w:tcPr>
            <w:tcBorders/>
            <w:tcW w:w="1621" w:type="dxa"/>
            <w:textDirection w:val="lrTb"/>
            <w:noWrap w:val="false"/>
          </w:tcPr>
          <w:p>
            <w:pPr>
              <w:pStyle w:val="1129"/>
              <w:pBdr/>
              <w:spacing w:before="122"/>
              <w:ind w:right="97" w:firstLine="360" w:left="475"/>
              <w:rPr>
                <w:b/>
                <w:sz w:val="22"/>
              </w:rPr>
            </w:pPr>
            <w:r>
              <w:rPr>
                <w:b/>
                <w:spacing w:val="-2"/>
                <w:sz w:val="22"/>
              </w:rPr>
              <w:t xml:space="preserve">Nivelul minim/</w:t>
            </w:r>
            <w:r>
              <w:rPr>
                <w:b/>
                <w:sz w:val="22"/>
              </w:rPr>
            </w:r>
            <w:r>
              <w:rPr>
                <w:b/>
                <w:sz w:val="22"/>
              </w:rPr>
            </w:r>
          </w:p>
          <w:p>
            <w:pPr>
              <w:pStyle w:val="1129"/>
              <w:pBdr/>
              <w:spacing/>
              <w:ind w:left="108"/>
              <w:rPr>
                <w:b/>
                <w:sz w:val="22"/>
              </w:rPr>
            </w:pPr>
            <w:r>
              <w:rPr>
                <w:b/>
                <w:spacing w:val="-2"/>
                <w:sz w:val="22"/>
              </w:rPr>
              <w:t xml:space="preserve">Obligativitatea</w:t>
            </w:r>
            <w:r>
              <w:rPr>
                <w:b/>
                <w:sz w:val="22"/>
              </w:rPr>
            </w:r>
            <w:r>
              <w:rPr>
                <w:b/>
                <w:sz w:val="22"/>
              </w:rPr>
            </w:r>
          </w:p>
        </w:tc>
      </w:tr>
      <w:tr>
        <w:trPr>
          <w:trHeight w:val="1264"/>
        </w:trPr>
        <w:tc>
          <w:tcPr>
            <w:tcBorders/>
            <w:tcW w:w="686" w:type="dxa"/>
            <w:textDirection w:val="lrTb"/>
            <w:noWrap w:val="false"/>
          </w:tcPr>
          <w:p>
            <w:pPr>
              <w:pStyle w:val="1129"/>
              <w:pBdr/>
              <w:spacing w:before="121"/>
              <w:ind w:left="0"/>
              <w:rPr>
                <w:b/>
                <w:sz w:val="22"/>
              </w:rPr>
            </w:pPr>
            <w:r>
              <w:rPr>
                <w:b/>
                <w:sz w:val="22"/>
              </w:rPr>
            </w:r>
            <w:r>
              <w:rPr>
                <w:b/>
                <w:sz w:val="22"/>
              </w:rPr>
            </w:r>
            <w:r>
              <w:rPr>
                <w:b/>
                <w:sz w:val="22"/>
              </w:rPr>
            </w:r>
          </w:p>
          <w:p>
            <w:pPr>
              <w:pStyle w:val="1129"/>
              <w:pBdr/>
              <w:spacing w:before="1"/>
              <w:ind/>
              <w:rPr>
                <w:sz w:val="22"/>
              </w:rPr>
            </w:pPr>
            <w:r>
              <w:rPr>
                <w:spacing w:val="-10"/>
                <w:sz w:val="22"/>
              </w:rPr>
              <w:t xml:space="preserve">1</w:t>
            </w:r>
            <w:r>
              <w:rPr>
                <w:sz w:val="22"/>
              </w:rPr>
            </w:r>
            <w:r>
              <w:rPr>
                <w:sz w:val="22"/>
              </w:rPr>
            </w:r>
          </w:p>
        </w:tc>
        <w:tc>
          <w:tcPr>
            <w:tcBorders/>
            <w:tcW w:w="4355" w:type="dxa"/>
            <w:textDirection w:val="lrTb"/>
            <w:noWrap w:val="false"/>
          </w:tcPr>
          <w:p>
            <w:pPr>
              <w:pStyle w:val="1129"/>
              <w:pBdr/>
              <w:spacing w:before="2"/>
              <w:ind w:left="576"/>
              <w:rPr>
                <w:b/>
                <w:sz w:val="22"/>
              </w:rPr>
            </w:pPr>
            <w:r>
              <w:rPr>
                <w:b/>
                <w:sz w:val="22"/>
              </w:rPr>
              <w:t xml:space="preserve">Cerere</w:t>
            </w:r>
            <w:r>
              <w:rPr>
                <w:b/>
                <w:spacing w:val="-3"/>
                <w:sz w:val="22"/>
              </w:rPr>
              <w:t xml:space="preserve"> </w:t>
            </w:r>
            <w:r>
              <w:rPr>
                <w:b/>
                <w:sz w:val="22"/>
              </w:rPr>
              <w:t xml:space="preserve">de</w:t>
            </w:r>
            <w:r>
              <w:rPr>
                <w:b/>
                <w:spacing w:val="-3"/>
                <w:sz w:val="22"/>
              </w:rPr>
              <w:t xml:space="preserve"> </w:t>
            </w:r>
            <w:r>
              <w:rPr>
                <w:b/>
                <w:spacing w:val="-2"/>
                <w:sz w:val="22"/>
              </w:rPr>
              <w:t xml:space="preserve">participare</w:t>
            </w:r>
            <w:r>
              <w:rPr>
                <w:b/>
                <w:sz w:val="22"/>
              </w:rPr>
            </w:r>
            <w:r>
              <w:rPr>
                <w:b/>
                <w:sz w:val="22"/>
              </w:rPr>
            </w:r>
          </w:p>
        </w:tc>
        <w:tc>
          <w:tcPr>
            <w:tcBorders/>
            <w:tcW w:w="2994" w:type="dxa"/>
            <w:textDirection w:val="lrTb"/>
            <w:noWrap w:val="false"/>
          </w:tcPr>
          <w:p>
            <w:pPr>
              <w:pStyle w:val="1129"/>
              <w:pBdr/>
              <w:spacing w:before="2"/>
              <w:ind w:right="18" w:left="108"/>
              <w:rPr>
                <w:sz w:val="22"/>
              </w:rPr>
            </w:pPr>
            <w:r>
              <w:rPr>
                <w:sz w:val="22"/>
              </w:rPr>
              <w:t xml:space="preserve">Anexei</w:t>
            </w:r>
            <w:r>
              <w:rPr>
                <w:spacing w:val="-14"/>
                <w:sz w:val="22"/>
              </w:rPr>
              <w:t xml:space="preserve"> </w:t>
            </w:r>
            <w:r>
              <w:rPr>
                <w:sz w:val="22"/>
              </w:rPr>
              <w:t xml:space="preserve">nr.7</w:t>
            </w:r>
            <w:r>
              <w:rPr>
                <w:spacing w:val="-14"/>
                <w:sz w:val="22"/>
              </w:rPr>
              <w:t xml:space="preserve"> </w:t>
            </w:r>
            <w:r>
              <w:rPr>
                <w:sz w:val="22"/>
              </w:rPr>
              <w:t xml:space="preserve">din</w:t>
            </w:r>
            <w:r>
              <w:rPr>
                <w:spacing w:val="-14"/>
                <w:sz w:val="22"/>
              </w:rPr>
              <w:t xml:space="preserve"> </w:t>
            </w:r>
            <w:r>
              <w:rPr>
                <w:sz w:val="22"/>
              </w:rPr>
              <w:t xml:space="preserve">Documentatia standart aprobat prin Ordinul MF nr.115 din 15.09.2021</w:t>
            </w:r>
            <w:r>
              <w:rPr>
                <w:sz w:val="22"/>
              </w:rPr>
            </w:r>
            <w:r>
              <w:rPr>
                <w:sz w:val="22"/>
              </w:rPr>
            </w:r>
          </w:p>
          <w:p>
            <w:pPr>
              <w:pStyle w:val="1129"/>
              <w:pBdr/>
              <w:spacing w:line="250" w:lineRule="atLeast"/>
              <w:ind w:left="108"/>
              <w:rPr>
                <w:sz w:val="22"/>
              </w:rPr>
            </w:pPr>
            <w:r>
              <w:rPr>
                <w:sz w:val="22"/>
              </w:rPr>
              <w:t xml:space="preserve">Confirmat</w:t>
            </w:r>
            <w:r>
              <w:rPr>
                <w:spacing w:val="-14"/>
                <w:sz w:val="22"/>
              </w:rPr>
              <w:t xml:space="preserve"> </w:t>
            </w:r>
            <w:r>
              <w:rPr>
                <w:sz w:val="22"/>
              </w:rPr>
              <w:t xml:space="preserve">prin</w:t>
            </w:r>
            <w:r>
              <w:rPr>
                <w:spacing w:val="-14"/>
                <w:sz w:val="22"/>
              </w:rPr>
              <w:t xml:space="preserve"> </w:t>
            </w:r>
            <w:r>
              <w:rPr>
                <w:sz w:val="22"/>
              </w:rPr>
              <w:t xml:space="preserve">semnatura </w:t>
            </w:r>
            <w:r>
              <w:rPr>
                <w:spacing w:val="-2"/>
                <w:sz w:val="22"/>
              </w:rPr>
              <w:t xml:space="preserve">electronica</w:t>
            </w:r>
            <w:r>
              <w:rPr>
                <w:sz w:val="22"/>
              </w:rPr>
            </w:r>
            <w:r>
              <w:rPr>
                <w:sz w:val="22"/>
              </w:rPr>
            </w:r>
          </w:p>
        </w:tc>
        <w:tc>
          <w:tcPr>
            <w:tcBorders/>
            <w:tcW w:w="1621" w:type="dxa"/>
            <w:textDirection w:val="lrTb"/>
            <w:noWrap w:val="false"/>
          </w:tcPr>
          <w:p>
            <w:pPr>
              <w:pStyle w:val="1129"/>
              <w:pBdr/>
              <w:spacing w:before="122"/>
              <w:ind w:left="108"/>
              <w:rPr>
                <w:sz w:val="22"/>
              </w:rPr>
            </w:pPr>
            <w:r>
              <w:rPr>
                <w:spacing w:val="-2"/>
                <w:sz w:val="22"/>
              </w:rPr>
              <w:t xml:space="preserve">Obligatoriu</w:t>
            </w:r>
            <w:r>
              <w:rPr>
                <w:sz w:val="22"/>
              </w:rPr>
            </w:r>
            <w:r>
              <w:rPr>
                <w:sz w:val="22"/>
              </w:rPr>
            </w:r>
          </w:p>
        </w:tc>
      </w:tr>
      <w:tr>
        <w:trPr>
          <w:trHeight w:val="1262"/>
        </w:trPr>
        <w:tc>
          <w:tcPr>
            <w:tcBorders/>
            <w:tcW w:w="686" w:type="dxa"/>
            <w:textDirection w:val="lrTb"/>
            <w:noWrap w:val="false"/>
          </w:tcPr>
          <w:p>
            <w:pPr>
              <w:pStyle w:val="1129"/>
              <w:pBdr/>
              <w:spacing w:before="119"/>
              <w:ind w:left="0"/>
              <w:rPr>
                <w:b/>
                <w:sz w:val="22"/>
              </w:rPr>
            </w:pPr>
            <w:r>
              <w:rPr>
                <w:b/>
                <w:sz w:val="22"/>
              </w:rPr>
            </w:r>
            <w:r>
              <w:rPr>
                <w:b/>
                <w:sz w:val="22"/>
              </w:rPr>
            </w:r>
            <w:r>
              <w:rPr>
                <w:b/>
                <w:sz w:val="22"/>
              </w:rPr>
            </w:r>
          </w:p>
          <w:p>
            <w:pPr>
              <w:pStyle w:val="1129"/>
              <w:pBdr/>
              <w:spacing w:before="1"/>
              <w:ind/>
              <w:rPr>
                <w:sz w:val="22"/>
              </w:rPr>
            </w:pPr>
            <w:r>
              <w:rPr>
                <w:spacing w:val="-10"/>
                <w:sz w:val="22"/>
              </w:rPr>
              <w:t xml:space="preserve">2</w:t>
            </w:r>
            <w:r>
              <w:rPr>
                <w:sz w:val="22"/>
              </w:rPr>
            </w:r>
            <w:r>
              <w:rPr>
                <w:sz w:val="22"/>
              </w:rPr>
            </w:r>
          </w:p>
        </w:tc>
        <w:tc>
          <w:tcPr>
            <w:tcBorders/>
            <w:tcW w:w="4355" w:type="dxa"/>
            <w:textDirection w:val="lrTb"/>
            <w:noWrap w:val="false"/>
          </w:tcPr>
          <w:p>
            <w:pPr>
              <w:pStyle w:val="1129"/>
              <w:pBdr/>
              <w:spacing/>
              <w:ind w:left="576"/>
              <w:rPr>
                <w:b/>
                <w:sz w:val="22"/>
              </w:rPr>
            </w:pPr>
            <w:r>
              <w:rPr>
                <w:b/>
                <w:sz w:val="22"/>
              </w:rPr>
              <w:t xml:space="preserve">Declaratia</w:t>
            </w:r>
            <w:r>
              <w:rPr>
                <w:b/>
                <w:spacing w:val="-2"/>
                <w:sz w:val="22"/>
              </w:rPr>
              <w:t xml:space="preserve"> </w:t>
            </w:r>
            <w:r>
              <w:rPr>
                <w:b/>
                <w:sz w:val="22"/>
              </w:rPr>
              <w:t xml:space="preserve">privind</w:t>
            </w:r>
            <w:r>
              <w:rPr>
                <w:b/>
                <w:spacing w:val="-2"/>
                <w:sz w:val="22"/>
              </w:rPr>
              <w:t xml:space="preserve"> </w:t>
            </w:r>
            <w:r>
              <w:rPr>
                <w:b/>
                <w:sz w:val="22"/>
              </w:rPr>
              <w:t xml:space="preserve">valabilitatea</w:t>
            </w:r>
            <w:r>
              <w:rPr>
                <w:b/>
                <w:spacing w:val="-2"/>
                <w:sz w:val="22"/>
              </w:rPr>
              <w:t xml:space="preserve"> ofertei</w:t>
            </w:r>
            <w:r>
              <w:rPr>
                <w:b/>
                <w:sz w:val="22"/>
              </w:rPr>
            </w:r>
            <w:r>
              <w:rPr>
                <w:b/>
                <w:sz w:val="22"/>
              </w:rPr>
            </w:r>
          </w:p>
        </w:tc>
        <w:tc>
          <w:tcPr>
            <w:tcBorders/>
            <w:tcW w:w="2994" w:type="dxa"/>
            <w:textDirection w:val="lrTb"/>
            <w:noWrap w:val="false"/>
          </w:tcPr>
          <w:p>
            <w:pPr>
              <w:pStyle w:val="1129"/>
              <w:pBdr/>
              <w:spacing/>
              <w:ind w:right="18" w:left="108"/>
              <w:rPr>
                <w:sz w:val="22"/>
              </w:rPr>
            </w:pPr>
            <w:r>
              <w:rPr>
                <w:sz w:val="22"/>
              </w:rPr>
              <w:t xml:space="preserve">Anexei</w:t>
            </w:r>
            <w:r>
              <w:rPr>
                <w:spacing w:val="-14"/>
                <w:sz w:val="22"/>
              </w:rPr>
              <w:t xml:space="preserve"> </w:t>
            </w:r>
            <w:r>
              <w:rPr>
                <w:sz w:val="22"/>
              </w:rPr>
              <w:t xml:space="preserve">nr.8</w:t>
            </w:r>
            <w:r>
              <w:rPr>
                <w:spacing w:val="-14"/>
                <w:sz w:val="22"/>
              </w:rPr>
              <w:t xml:space="preserve"> </w:t>
            </w:r>
            <w:r>
              <w:rPr>
                <w:sz w:val="22"/>
              </w:rPr>
              <w:t xml:space="preserve">din</w:t>
            </w:r>
            <w:r>
              <w:rPr>
                <w:spacing w:val="-14"/>
                <w:sz w:val="22"/>
              </w:rPr>
              <w:t xml:space="preserve"> </w:t>
            </w:r>
            <w:r>
              <w:rPr>
                <w:sz w:val="22"/>
              </w:rPr>
              <w:t xml:space="preserve">Documentatia standart aprobat prin Ordinul MF nr.115 din 15.09.2021</w:t>
            </w:r>
            <w:r>
              <w:rPr>
                <w:sz w:val="22"/>
              </w:rPr>
            </w:r>
            <w:r>
              <w:rPr>
                <w:sz w:val="22"/>
              </w:rPr>
            </w:r>
          </w:p>
          <w:p>
            <w:pPr>
              <w:pStyle w:val="1129"/>
              <w:pBdr/>
              <w:spacing w:line="250" w:lineRule="atLeast"/>
              <w:ind w:left="108"/>
              <w:rPr>
                <w:sz w:val="22"/>
              </w:rPr>
            </w:pPr>
            <w:r>
              <w:rPr>
                <w:sz w:val="22"/>
              </w:rPr>
              <w:t xml:space="preserve">Confirmat</w:t>
            </w:r>
            <w:r>
              <w:rPr>
                <w:spacing w:val="-14"/>
                <w:sz w:val="22"/>
              </w:rPr>
              <w:t xml:space="preserve"> </w:t>
            </w:r>
            <w:r>
              <w:rPr>
                <w:sz w:val="22"/>
              </w:rPr>
              <w:t xml:space="preserve">prin</w:t>
            </w:r>
            <w:r>
              <w:rPr>
                <w:spacing w:val="-14"/>
                <w:sz w:val="22"/>
              </w:rPr>
              <w:t xml:space="preserve"> </w:t>
            </w:r>
            <w:r>
              <w:rPr>
                <w:sz w:val="22"/>
              </w:rPr>
              <w:t xml:space="preserve">semnatura </w:t>
            </w:r>
            <w:r>
              <w:rPr>
                <w:spacing w:val="-2"/>
                <w:sz w:val="22"/>
              </w:rPr>
              <w:t xml:space="preserve">electronica</w:t>
            </w:r>
            <w:r>
              <w:rPr>
                <w:sz w:val="22"/>
              </w:rPr>
            </w:r>
            <w:r>
              <w:rPr>
                <w:sz w:val="22"/>
              </w:rPr>
            </w:r>
          </w:p>
        </w:tc>
        <w:tc>
          <w:tcPr>
            <w:tcBorders/>
            <w:tcW w:w="1621" w:type="dxa"/>
            <w:textDirection w:val="lrTb"/>
            <w:noWrap w:val="false"/>
          </w:tcPr>
          <w:p>
            <w:pPr>
              <w:pStyle w:val="1129"/>
              <w:pBdr/>
              <w:spacing/>
              <w:ind w:left="108"/>
              <w:rPr>
                <w:i/>
                <w:sz w:val="22"/>
              </w:rPr>
            </w:pPr>
            <w:r>
              <w:rPr>
                <w:i/>
                <w:spacing w:val="-2"/>
                <w:sz w:val="22"/>
              </w:rPr>
              <w:t xml:space="preserve">Obligatoriu</w:t>
            </w:r>
            <w:r>
              <w:rPr>
                <w:i/>
                <w:sz w:val="22"/>
              </w:rPr>
            </w:r>
            <w:r>
              <w:rPr>
                <w:i/>
                <w:sz w:val="22"/>
              </w:rPr>
            </w:r>
          </w:p>
        </w:tc>
      </w:tr>
      <w:tr>
        <w:trPr>
          <w:trHeight w:val="1009"/>
        </w:trPr>
        <w:tc>
          <w:tcPr>
            <w:tcBorders/>
            <w:tcW w:w="686" w:type="dxa"/>
            <w:textDirection w:val="lrTb"/>
            <w:noWrap w:val="false"/>
          </w:tcPr>
          <w:p>
            <w:pPr>
              <w:pStyle w:val="1129"/>
              <w:pBdr/>
              <w:spacing w:before="119"/>
              <w:ind w:left="0"/>
              <w:rPr>
                <w:b/>
                <w:sz w:val="22"/>
              </w:rPr>
            </w:pPr>
            <w:r>
              <w:rPr>
                <w:b/>
                <w:sz w:val="22"/>
              </w:rPr>
            </w:r>
            <w:r>
              <w:rPr>
                <w:b/>
                <w:sz w:val="22"/>
              </w:rPr>
            </w:r>
            <w:r>
              <w:rPr>
                <w:b/>
                <w:sz w:val="22"/>
              </w:rPr>
            </w:r>
          </w:p>
          <w:p>
            <w:pPr>
              <w:pStyle w:val="1129"/>
              <w:pBdr/>
              <w:spacing w:before="1"/>
              <w:ind/>
              <w:rPr>
                <w:sz w:val="22"/>
              </w:rPr>
            </w:pPr>
            <w:r>
              <w:rPr>
                <w:spacing w:val="-10"/>
                <w:sz w:val="22"/>
              </w:rPr>
              <w:t xml:space="preserve">3</w:t>
            </w:r>
            <w:r>
              <w:rPr>
                <w:sz w:val="22"/>
              </w:rPr>
            </w:r>
            <w:r>
              <w:rPr>
                <w:sz w:val="22"/>
              </w:rPr>
            </w:r>
          </w:p>
        </w:tc>
        <w:tc>
          <w:tcPr>
            <w:tcBorders/>
            <w:tcW w:w="4355" w:type="dxa"/>
            <w:textDirection w:val="lrTb"/>
            <w:noWrap w:val="false"/>
          </w:tcPr>
          <w:p>
            <w:pPr>
              <w:pStyle w:val="1129"/>
              <w:pBdr/>
              <w:spacing/>
              <w:ind w:left="576"/>
              <w:rPr>
                <w:b/>
                <w:sz w:val="22"/>
              </w:rPr>
            </w:pPr>
            <w:r>
              <w:rPr>
                <w:b/>
                <w:spacing w:val="-4"/>
                <w:sz w:val="22"/>
              </w:rPr>
              <w:t xml:space="preserve">DUAE</w:t>
            </w:r>
            <w:r>
              <w:rPr>
                <w:b/>
                <w:sz w:val="22"/>
              </w:rPr>
            </w:r>
            <w:r>
              <w:rPr>
                <w:b/>
                <w:sz w:val="22"/>
              </w:rPr>
            </w:r>
          </w:p>
        </w:tc>
        <w:tc>
          <w:tcPr>
            <w:tcBorders/>
            <w:tcW w:w="2994" w:type="dxa"/>
            <w:textDirection w:val="lrTb"/>
            <w:noWrap w:val="false"/>
          </w:tcPr>
          <w:p>
            <w:pPr>
              <w:pStyle w:val="1129"/>
              <w:pBdr/>
              <w:spacing w:line="250" w:lineRule="atLeast"/>
              <w:ind w:left="108"/>
              <w:rPr>
                <w:sz w:val="22"/>
              </w:rPr>
            </w:pPr>
            <w:r>
              <w:rPr>
                <w:sz w:val="22"/>
              </w:rPr>
              <w:t xml:space="preserve">Se va complete conform modelului</w:t>
            </w:r>
            <w:r>
              <w:rPr>
                <w:spacing w:val="-11"/>
                <w:sz w:val="22"/>
              </w:rPr>
              <w:t xml:space="preserve"> </w:t>
            </w:r>
            <w:r>
              <w:rPr>
                <w:sz w:val="22"/>
              </w:rPr>
              <w:t xml:space="preserve">atasat</w:t>
            </w:r>
            <w:r>
              <w:rPr>
                <w:spacing w:val="-11"/>
                <w:sz w:val="22"/>
              </w:rPr>
              <w:t xml:space="preserve"> </w:t>
            </w:r>
            <w:r>
              <w:rPr>
                <w:sz w:val="22"/>
              </w:rPr>
              <w:t xml:space="preserve">in</w:t>
            </w:r>
            <w:r>
              <w:rPr>
                <w:spacing w:val="-11"/>
                <w:sz w:val="22"/>
              </w:rPr>
              <w:t xml:space="preserve"> </w:t>
            </w:r>
            <w:r>
              <w:rPr>
                <w:sz w:val="22"/>
              </w:rPr>
              <w:t xml:space="preserve">SIA</w:t>
            </w:r>
            <w:r>
              <w:rPr>
                <w:spacing w:val="-11"/>
                <w:sz w:val="22"/>
              </w:rPr>
              <w:t xml:space="preserve"> </w:t>
            </w:r>
            <w:r>
              <w:rPr>
                <w:sz w:val="22"/>
              </w:rPr>
              <w:t xml:space="preserve">RSAP. Confirmat prin semnatura </w:t>
            </w:r>
            <w:r>
              <w:rPr>
                <w:spacing w:val="-2"/>
                <w:sz w:val="22"/>
              </w:rPr>
              <w:t xml:space="preserve">electronica</w:t>
            </w:r>
            <w:r>
              <w:rPr>
                <w:sz w:val="22"/>
              </w:rPr>
            </w:r>
            <w:r>
              <w:rPr>
                <w:sz w:val="22"/>
              </w:rPr>
            </w:r>
          </w:p>
        </w:tc>
        <w:tc>
          <w:tcPr>
            <w:tcBorders/>
            <w:tcW w:w="1621" w:type="dxa"/>
            <w:textDirection w:val="lrTb"/>
            <w:noWrap w:val="false"/>
          </w:tcPr>
          <w:p>
            <w:pPr>
              <w:pStyle w:val="1129"/>
              <w:pBdr/>
              <w:spacing/>
              <w:ind w:left="108"/>
              <w:rPr>
                <w:i/>
                <w:sz w:val="22"/>
              </w:rPr>
            </w:pPr>
            <w:r>
              <w:rPr>
                <w:i/>
                <w:spacing w:val="-2"/>
                <w:sz w:val="22"/>
              </w:rPr>
              <w:t xml:space="preserve">Obligatoriu</w:t>
            </w:r>
            <w:r>
              <w:rPr>
                <w:i/>
                <w:sz w:val="22"/>
              </w:rPr>
            </w:r>
            <w:r>
              <w:rPr>
                <w:i/>
                <w:sz w:val="22"/>
              </w:rPr>
            </w:r>
          </w:p>
        </w:tc>
      </w:tr>
      <w:tr>
        <w:trPr>
          <w:trHeight w:val="1262"/>
        </w:trPr>
        <w:tc>
          <w:tcPr>
            <w:tcBorders/>
            <w:tcW w:w="686" w:type="dxa"/>
            <w:textDirection w:val="lrTb"/>
            <w:noWrap w:val="false"/>
          </w:tcPr>
          <w:p>
            <w:pPr>
              <w:pStyle w:val="1129"/>
              <w:pBdr/>
              <w:spacing w:before="119"/>
              <w:ind w:left="0"/>
              <w:rPr>
                <w:b/>
                <w:sz w:val="22"/>
              </w:rPr>
            </w:pPr>
            <w:r>
              <w:rPr>
                <w:b/>
                <w:sz w:val="22"/>
              </w:rPr>
            </w:r>
            <w:r>
              <w:rPr>
                <w:b/>
                <w:sz w:val="22"/>
              </w:rPr>
            </w:r>
            <w:r>
              <w:rPr>
                <w:b/>
                <w:sz w:val="22"/>
              </w:rPr>
            </w:r>
          </w:p>
          <w:p>
            <w:pPr>
              <w:pStyle w:val="1129"/>
              <w:pBdr/>
              <w:spacing w:before="1"/>
              <w:ind/>
              <w:rPr>
                <w:sz w:val="22"/>
              </w:rPr>
            </w:pPr>
            <w:r>
              <w:rPr>
                <w:spacing w:val="-10"/>
                <w:sz w:val="22"/>
              </w:rPr>
              <w:t xml:space="preserve">4</w:t>
            </w:r>
            <w:r>
              <w:rPr>
                <w:sz w:val="22"/>
              </w:rPr>
            </w:r>
            <w:r>
              <w:rPr>
                <w:sz w:val="22"/>
              </w:rPr>
            </w:r>
          </w:p>
        </w:tc>
        <w:tc>
          <w:tcPr>
            <w:tcBorders/>
            <w:tcW w:w="4355" w:type="dxa"/>
            <w:textDirection w:val="lrTb"/>
            <w:noWrap w:val="false"/>
          </w:tcPr>
          <w:p>
            <w:pPr>
              <w:pStyle w:val="1129"/>
              <w:pBdr/>
              <w:spacing/>
              <w:ind w:left="576"/>
              <w:rPr>
                <w:b/>
                <w:sz w:val="22"/>
              </w:rPr>
            </w:pPr>
            <w:r>
              <w:rPr>
                <w:b/>
                <w:sz w:val="22"/>
              </w:rPr>
              <w:t xml:space="preserve">Specificatii</w:t>
            </w:r>
            <w:r>
              <w:rPr>
                <w:b/>
                <w:spacing w:val="-11"/>
                <w:sz w:val="22"/>
              </w:rPr>
              <w:t xml:space="preserve"> </w:t>
            </w:r>
            <w:r>
              <w:rPr>
                <w:b/>
                <w:spacing w:val="-2"/>
                <w:sz w:val="22"/>
              </w:rPr>
              <w:t xml:space="preserve">tehnice</w:t>
            </w:r>
            <w:r>
              <w:rPr>
                <w:b/>
                <w:sz w:val="22"/>
              </w:rPr>
            </w:r>
            <w:r>
              <w:rPr>
                <w:b/>
                <w:sz w:val="22"/>
              </w:rPr>
            </w:r>
          </w:p>
        </w:tc>
        <w:tc>
          <w:tcPr>
            <w:tcBorders/>
            <w:tcW w:w="2994" w:type="dxa"/>
            <w:textDirection w:val="lrTb"/>
            <w:noWrap w:val="false"/>
          </w:tcPr>
          <w:p>
            <w:pPr>
              <w:pStyle w:val="1129"/>
              <w:pBdr/>
              <w:spacing/>
              <w:ind w:right="18" w:left="108"/>
              <w:rPr>
                <w:sz w:val="22"/>
              </w:rPr>
            </w:pPr>
            <w:r>
              <w:rPr>
                <w:sz w:val="22"/>
              </w:rPr>
              <w:t xml:space="preserve">Anexei</w:t>
            </w:r>
            <w:r>
              <w:rPr>
                <w:spacing w:val="-14"/>
                <w:sz w:val="22"/>
              </w:rPr>
              <w:t xml:space="preserve"> </w:t>
            </w:r>
            <w:r>
              <w:rPr>
                <w:sz w:val="22"/>
              </w:rPr>
              <w:t xml:space="preserve">nr.22</w:t>
            </w:r>
            <w:r>
              <w:rPr>
                <w:spacing w:val="-14"/>
                <w:sz w:val="22"/>
              </w:rPr>
              <w:t xml:space="preserve"> </w:t>
            </w:r>
            <w:r>
              <w:rPr>
                <w:sz w:val="22"/>
              </w:rPr>
              <w:t xml:space="preserve">din</w:t>
            </w:r>
            <w:r>
              <w:rPr>
                <w:spacing w:val="-14"/>
                <w:sz w:val="22"/>
              </w:rPr>
              <w:t xml:space="preserve"> </w:t>
            </w:r>
            <w:r>
              <w:rPr>
                <w:sz w:val="22"/>
              </w:rPr>
              <w:t xml:space="preserve">Documentatia standart aprobat prin Ordinul MF nr.115 din 15.09.2021</w:t>
            </w:r>
            <w:r>
              <w:rPr>
                <w:sz w:val="22"/>
              </w:rPr>
            </w:r>
            <w:r>
              <w:rPr>
                <w:sz w:val="22"/>
              </w:rPr>
            </w:r>
          </w:p>
          <w:p>
            <w:pPr>
              <w:pStyle w:val="1129"/>
              <w:pBdr/>
              <w:spacing w:line="250" w:lineRule="atLeast"/>
              <w:ind w:left="108"/>
              <w:rPr>
                <w:sz w:val="22"/>
              </w:rPr>
            </w:pPr>
            <w:r>
              <w:rPr>
                <w:sz w:val="22"/>
              </w:rPr>
              <w:t xml:space="preserve">Confirmat</w:t>
            </w:r>
            <w:r>
              <w:rPr>
                <w:spacing w:val="-14"/>
                <w:sz w:val="22"/>
              </w:rPr>
              <w:t xml:space="preserve"> </w:t>
            </w:r>
            <w:r>
              <w:rPr>
                <w:sz w:val="22"/>
              </w:rPr>
              <w:t xml:space="preserve">prin</w:t>
            </w:r>
            <w:r>
              <w:rPr>
                <w:spacing w:val="-14"/>
                <w:sz w:val="22"/>
              </w:rPr>
              <w:t xml:space="preserve"> </w:t>
            </w:r>
            <w:r>
              <w:rPr>
                <w:sz w:val="22"/>
              </w:rPr>
              <w:t xml:space="preserve">semnatura </w:t>
            </w:r>
            <w:r>
              <w:rPr>
                <w:spacing w:val="-2"/>
                <w:sz w:val="22"/>
              </w:rPr>
              <w:t xml:space="preserve">electronica</w:t>
            </w:r>
            <w:r>
              <w:rPr>
                <w:sz w:val="22"/>
              </w:rPr>
            </w:r>
            <w:r>
              <w:rPr>
                <w:sz w:val="22"/>
              </w:rPr>
            </w:r>
          </w:p>
        </w:tc>
        <w:tc>
          <w:tcPr>
            <w:tcBorders/>
            <w:tcW w:w="1621" w:type="dxa"/>
            <w:textDirection w:val="lrTb"/>
            <w:noWrap w:val="false"/>
          </w:tcPr>
          <w:p>
            <w:pPr>
              <w:pStyle w:val="1129"/>
              <w:pBdr/>
              <w:spacing/>
              <w:ind w:left="108"/>
              <w:rPr>
                <w:i/>
                <w:sz w:val="22"/>
              </w:rPr>
            </w:pPr>
            <w:r>
              <w:rPr>
                <w:i/>
                <w:spacing w:val="-2"/>
                <w:sz w:val="22"/>
              </w:rPr>
              <w:t xml:space="preserve">Obligatoriu</w:t>
            </w:r>
            <w:r>
              <w:rPr>
                <w:i/>
                <w:sz w:val="22"/>
              </w:rPr>
            </w:r>
            <w:r>
              <w:rPr>
                <w:i/>
                <w:sz w:val="22"/>
              </w:rPr>
            </w:r>
          </w:p>
        </w:tc>
      </w:tr>
      <w:tr>
        <w:trPr>
          <w:trHeight w:val="1262"/>
        </w:trPr>
        <w:tc>
          <w:tcPr>
            <w:tcBorders/>
            <w:tcW w:w="686" w:type="dxa"/>
            <w:textDirection w:val="lrTb"/>
            <w:noWrap w:val="false"/>
          </w:tcPr>
          <w:p>
            <w:pPr>
              <w:pStyle w:val="1129"/>
              <w:pBdr/>
              <w:spacing w:before="119"/>
              <w:ind w:left="0"/>
              <w:rPr>
                <w:b/>
                <w:sz w:val="22"/>
              </w:rPr>
            </w:pPr>
            <w:r>
              <w:rPr>
                <w:b/>
                <w:sz w:val="22"/>
              </w:rPr>
            </w:r>
            <w:r>
              <w:rPr>
                <w:b/>
                <w:sz w:val="22"/>
              </w:rPr>
            </w:r>
            <w:r>
              <w:rPr>
                <w:b/>
                <w:sz w:val="22"/>
              </w:rPr>
            </w:r>
          </w:p>
          <w:p>
            <w:pPr>
              <w:pStyle w:val="1129"/>
              <w:pBdr/>
              <w:spacing w:before="1"/>
              <w:ind/>
              <w:rPr>
                <w:sz w:val="22"/>
              </w:rPr>
            </w:pPr>
            <w:r>
              <w:rPr>
                <w:spacing w:val="-10"/>
                <w:sz w:val="22"/>
              </w:rPr>
              <w:t xml:space="preserve">5</w:t>
            </w:r>
            <w:r>
              <w:rPr>
                <w:sz w:val="22"/>
              </w:rPr>
            </w:r>
            <w:r>
              <w:rPr>
                <w:sz w:val="22"/>
              </w:rPr>
            </w:r>
          </w:p>
        </w:tc>
        <w:tc>
          <w:tcPr>
            <w:tcBorders/>
            <w:tcW w:w="4355" w:type="dxa"/>
            <w:textDirection w:val="lrTb"/>
            <w:noWrap w:val="false"/>
          </w:tcPr>
          <w:p>
            <w:pPr>
              <w:pStyle w:val="1129"/>
              <w:pBdr/>
              <w:spacing/>
              <w:ind w:left="576"/>
              <w:rPr>
                <w:b/>
                <w:sz w:val="22"/>
              </w:rPr>
            </w:pPr>
            <w:r>
              <w:rPr>
                <w:b/>
                <w:sz w:val="22"/>
              </w:rPr>
              <w:t xml:space="preserve">Specificatii</w:t>
            </w:r>
            <w:r>
              <w:rPr>
                <w:b/>
                <w:spacing w:val="-6"/>
                <w:sz w:val="22"/>
              </w:rPr>
              <w:t xml:space="preserve"> </w:t>
            </w:r>
            <w:r>
              <w:rPr>
                <w:b/>
                <w:sz w:val="22"/>
              </w:rPr>
              <w:t xml:space="preserve">de</w:t>
            </w:r>
            <w:r>
              <w:rPr>
                <w:b/>
                <w:spacing w:val="-6"/>
                <w:sz w:val="22"/>
              </w:rPr>
              <w:t xml:space="preserve"> </w:t>
            </w:r>
            <w:r>
              <w:rPr>
                <w:b/>
                <w:spacing w:val="-4"/>
                <w:sz w:val="22"/>
              </w:rPr>
              <w:t xml:space="preserve">pret</w:t>
            </w:r>
            <w:r>
              <w:rPr>
                <w:b/>
                <w:sz w:val="22"/>
              </w:rPr>
            </w:r>
            <w:r>
              <w:rPr>
                <w:b/>
                <w:sz w:val="22"/>
              </w:rPr>
            </w:r>
          </w:p>
        </w:tc>
        <w:tc>
          <w:tcPr>
            <w:tcBorders/>
            <w:tcW w:w="2994" w:type="dxa"/>
            <w:textDirection w:val="lrTb"/>
            <w:noWrap w:val="false"/>
          </w:tcPr>
          <w:p>
            <w:pPr>
              <w:pStyle w:val="1129"/>
              <w:pBdr/>
              <w:spacing/>
              <w:ind w:left="108"/>
              <w:rPr>
                <w:sz w:val="22"/>
              </w:rPr>
            </w:pPr>
            <w:r>
              <w:rPr>
                <w:sz w:val="22"/>
              </w:rPr>
              <w:t xml:space="preserve">Anexei</w:t>
            </w:r>
            <w:r>
              <w:rPr>
                <w:spacing w:val="-10"/>
                <w:sz w:val="22"/>
              </w:rPr>
              <w:t xml:space="preserve"> </w:t>
            </w:r>
            <w:r>
              <w:rPr>
                <w:sz w:val="22"/>
              </w:rPr>
              <w:t xml:space="preserve">nr.23</w:t>
            </w:r>
            <w:r>
              <w:rPr>
                <w:spacing w:val="-10"/>
                <w:sz w:val="22"/>
              </w:rPr>
              <w:t xml:space="preserve"> </w:t>
            </w:r>
            <w:r>
              <w:rPr>
                <w:sz w:val="22"/>
              </w:rPr>
              <w:t xml:space="preserve">din</w:t>
            </w:r>
            <w:r>
              <w:rPr>
                <w:spacing w:val="-10"/>
                <w:sz w:val="22"/>
              </w:rPr>
              <w:t xml:space="preserve"> </w:t>
            </w:r>
            <w:r>
              <w:rPr>
                <w:sz w:val="22"/>
              </w:rPr>
              <w:t xml:space="preserve">Doc.</w:t>
            </w:r>
            <w:r>
              <w:rPr>
                <w:spacing w:val="-10"/>
                <w:sz w:val="22"/>
              </w:rPr>
              <w:t xml:space="preserve"> </w:t>
            </w:r>
            <w:r>
              <w:rPr>
                <w:sz w:val="22"/>
              </w:rPr>
              <w:t xml:space="preserve">standart aprobat prin Ordinul MF nr.</w:t>
            </w:r>
            <w:r>
              <w:rPr>
                <w:sz w:val="22"/>
              </w:rPr>
            </w:r>
            <w:r>
              <w:rPr>
                <w:sz w:val="22"/>
              </w:rPr>
            </w:r>
          </w:p>
          <w:p>
            <w:pPr>
              <w:pStyle w:val="1129"/>
              <w:pBdr/>
              <w:spacing/>
              <w:ind w:left="108"/>
              <w:rPr>
                <w:sz w:val="22"/>
              </w:rPr>
            </w:pPr>
            <w:r>
              <w:rPr>
                <w:sz w:val="22"/>
              </w:rPr>
              <w:t xml:space="preserve">115 din </w:t>
            </w:r>
            <w:r>
              <w:rPr>
                <w:spacing w:val="-2"/>
                <w:sz w:val="22"/>
              </w:rPr>
              <w:t xml:space="preserve">15.09.2021</w:t>
            </w:r>
            <w:r>
              <w:rPr>
                <w:sz w:val="22"/>
              </w:rPr>
            </w:r>
            <w:r>
              <w:rPr>
                <w:sz w:val="22"/>
              </w:rPr>
            </w:r>
          </w:p>
          <w:p>
            <w:pPr>
              <w:pStyle w:val="1129"/>
              <w:pBdr/>
              <w:spacing w:line="250" w:lineRule="atLeast"/>
              <w:ind w:left="108"/>
              <w:rPr>
                <w:sz w:val="22"/>
              </w:rPr>
            </w:pPr>
            <w:r>
              <w:rPr>
                <w:sz w:val="22"/>
              </w:rPr>
              <w:t xml:space="preserve">Confirmat</w:t>
            </w:r>
            <w:r>
              <w:rPr>
                <w:spacing w:val="-14"/>
                <w:sz w:val="22"/>
              </w:rPr>
              <w:t xml:space="preserve"> </w:t>
            </w:r>
            <w:r>
              <w:rPr>
                <w:sz w:val="22"/>
              </w:rPr>
              <w:t xml:space="preserve">prin</w:t>
            </w:r>
            <w:r>
              <w:rPr>
                <w:spacing w:val="-14"/>
                <w:sz w:val="22"/>
              </w:rPr>
              <w:t xml:space="preserve"> </w:t>
            </w:r>
            <w:r>
              <w:rPr>
                <w:sz w:val="22"/>
              </w:rPr>
              <w:t xml:space="preserve">semnatura </w:t>
            </w:r>
            <w:r>
              <w:rPr>
                <w:spacing w:val="-2"/>
                <w:sz w:val="22"/>
              </w:rPr>
              <w:t xml:space="preserve">electronica.</w:t>
            </w:r>
            <w:r>
              <w:rPr>
                <w:sz w:val="22"/>
              </w:rPr>
            </w:r>
            <w:r>
              <w:rPr>
                <w:sz w:val="22"/>
              </w:rPr>
            </w:r>
          </w:p>
        </w:tc>
        <w:tc>
          <w:tcPr>
            <w:tcBorders/>
            <w:tcW w:w="1621" w:type="dxa"/>
            <w:textDirection w:val="lrTb"/>
            <w:noWrap w:val="false"/>
          </w:tcPr>
          <w:p>
            <w:pPr>
              <w:pStyle w:val="1129"/>
              <w:pBdr/>
              <w:spacing w:before="120"/>
              <w:ind w:left="108"/>
              <w:rPr>
                <w:i/>
                <w:sz w:val="22"/>
              </w:rPr>
            </w:pPr>
            <w:r>
              <w:rPr>
                <w:i/>
                <w:spacing w:val="-2"/>
                <w:sz w:val="22"/>
              </w:rPr>
              <w:t xml:space="preserve">Obligatoriu</w:t>
            </w:r>
            <w:r>
              <w:rPr>
                <w:i/>
                <w:sz w:val="22"/>
              </w:rPr>
            </w:r>
            <w:r>
              <w:rPr>
                <w:i/>
                <w:sz w:val="22"/>
              </w:rPr>
            </w:r>
          </w:p>
        </w:tc>
      </w:tr>
      <w:tr>
        <w:trPr>
          <w:trHeight w:val="1009"/>
        </w:trPr>
        <w:tc>
          <w:tcPr>
            <w:tcBorders/>
            <w:tcW w:w="686" w:type="dxa"/>
            <w:textDirection w:val="lrTb"/>
            <w:noWrap w:val="false"/>
          </w:tcPr>
          <w:p>
            <w:pPr>
              <w:pStyle w:val="1129"/>
              <w:pBdr/>
              <w:spacing w:before="119"/>
              <w:ind w:left="0"/>
              <w:rPr>
                <w:b/>
                <w:sz w:val="22"/>
              </w:rPr>
            </w:pPr>
            <w:r>
              <w:rPr>
                <w:b/>
                <w:sz w:val="22"/>
              </w:rPr>
            </w:r>
            <w:r>
              <w:rPr>
                <w:b/>
                <w:sz w:val="22"/>
              </w:rPr>
            </w:r>
            <w:r>
              <w:rPr>
                <w:b/>
                <w:sz w:val="22"/>
              </w:rPr>
            </w:r>
          </w:p>
          <w:p>
            <w:pPr>
              <w:pStyle w:val="1129"/>
              <w:pBdr/>
              <w:spacing w:before="1"/>
              <w:ind/>
              <w:rPr>
                <w:sz w:val="22"/>
              </w:rPr>
            </w:pPr>
            <w:r>
              <w:rPr>
                <w:spacing w:val="-10"/>
                <w:sz w:val="22"/>
              </w:rPr>
              <w:t xml:space="preserve">6</w:t>
            </w:r>
            <w:r>
              <w:rPr>
                <w:sz w:val="22"/>
              </w:rPr>
            </w:r>
            <w:r>
              <w:rPr>
                <w:sz w:val="22"/>
              </w:rPr>
            </w:r>
          </w:p>
        </w:tc>
        <w:tc>
          <w:tcPr>
            <w:tcBorders/>
            <w:tcW w:w="4355" w:type="dxa"/>
            <w:textDirection w:val="lrTb"/>
            <w:noWrap w:val="false"/>
          </w:tcPr>
          <w:p>
            <w:pPr>
              <w:pStyle w:val="1129"/>
              <w:pBdr/>
              <w:spacing/>
              <w:ind w:left="576"/>
              <w:rPr>
                <w:b/>
                <w:sz w:val="22"/>
              </w:rPr>
            </w:pPr>
            <w:r>
              <w:rPr>
                <w:b/>
                <w:sz w:val="22"/>
              </w:rPr>
              <w:t xml:space="preserve">Certificat</w:t>
            </w:r>
            <w:r>
              <w:rPr>
                <w:b/>
                <w:spacing w:val="-4"/>
                <w:sz w:val="22"/>
              </w:rPr>
              <w:t xml:space="preserve"> </w:t>
            </w:r>
            <w:r>
              <w:rPr>
                <w:b/>
                <w:sz w:val="22"/>
              </w:rPr>
              <w:t xml:space="preserve">de</w:t>
            </w:r>
            <w:r>
              <w:rPr>
                <w:b/>
                <w:spacing w:val="-4"/>
                <w:sz w:val="22"/>
              </w:rPr>
              <w:t xml:space="preserve"> </w:t>
            </w:r>
            <w:r>
              <w:rPr>
                <w:b/>
                <w:sz w:val="22"/>
              </w:rPr>
              <w:t xml:space="preserve">inregistrare</w:t>
            </w:r>
            <w:r>
              <w:rPr>
                <w:b/>
                <w:spacing w:val="-4"/>
                <w:sz w:val="22"/>
              </w:rPr>
              <w:t xml:space="preserve"> </w:t>
            </w:r>
            <w:r>
              <w:rPr>
                <w:b/>
                <w:spacing w:val="-10"/>
                <w:sz w:val="22"/>
              </w:rPr>
              <w:t xml:space="preserve">a</w:t>
            </w:r>
            <w:r>
              <w:rPr>
                <w:b/>
                <w:sz w:val="22"/>
              </w:rPr>
            </w:r>
            <w:r>
              <w:rPr>
                <w:b/>
                <w:sz w:val="22"/>
              </w:rPr>
            </w:r>
          </w:p>
          <w:p>
            <w:pPr>
              <w:pStyle w:val="1129"/>
              <w:pBdr/>
              <w:spacing/>
              <w:ind w:left="1446"/>
              <w:rPr>
                <w:b/>
                <w:sz w:val="22"/>
              </w:rPr>
            </w:pPr>
            <w:r>
              <w:rPr>
                <w:b/>
                <w:spacing w:val="-2"/>
                <w:sz w:val="22"/>
              </w:rPr>
              <w:t xml:space="preserve">intreprinderii</w:t>
            </w:r>
            <w:r>
              <w:rPr>
                <w:b/>
                <w:sz w:val="22"/>
              </w:rPr>
            </w:r>
            <w:r>
              <w:rPr>
                <w:b/>
                <w:sz w:val="22"/>
              </w:rPr>
            </w:r>
          </w:p>
        </w:tc>
        <w:tc>
          <w:tcPr>
            <w:tcBorders/>
            <w:tcW w:w="2994" w:type="dxa"/>
            <w:textDirection w:val="lrTb"/>
            <w:noWrap w:val="false"/>
          </w:tcPr>
          <w:p>
            <w:pPr>
              <w:pStyle w:val="1129"/>
              <w:pBdr/>
              <w:spacing w:line="250" w:lineRule="atLeast"/>
              <w:ind w:left="108"/>
              <w:rPr>
                <w:sz w:val="22"/>
              </w:rPr>
            </w:pPr>
            <w:r>
              <w:rPr>
                <w:sz w:val="22"/>
              </w:rPr>
              <w:t xml:space="preserve">Copia emisa de camera de inregistrare</w:t>
            </w:r>
            <w:r>
              <w:rPr>
                <w:spacing w:val="-14"/>
                <w:sz w:val="22"/>
              </w:rPr>
              <w:t xml:space="preserve"> </w:t>
            </w:r>
            <w:r>
              <w:rPr>
                <w:sz w:val="22"/>
              </w:rPr>
              <w:t xml:space="preserve">de</w:t>
            </w:r>
            <w:r>
              <w:rPr>
                <w:spacing w:val="-14"/>
                <w:sz w:val="22"/>
              </w:rPr>
              <w:t xml:space="preserve"> </w:t>
            </w:r>
            <w:r>
              <w:rPr>
                <w:sz w:val="22"/>
              </w:rPr>
              <w:t xml:space="preserve">Stat,confirmata prin semnare si stampila </w:t>
            </w:r>
            <w:r>
              <w:rPr>
                <w:spacing w:val="-2"/>
                <w:sz w:val="22"/>
              </w:rPr>
              <w:t xml:space="preserve">participantului</w:t>
            </w:r>
            <w:r>
              <w:rPr>
                <w:sz w:val="22"/>
              </w:rPr>
            </w:r>
            <w:r>
              <w:rPr>
                <w:sz w:val="22"/>
              </w:rPr>
            </w:r>
          </w:p>
        </w:tc>
        <w:tc>
          <w:tcPr>
            <w:tcBorders/>
            <w:tcW w:w="1621" w:type="dxa"/>
            <w:textDirection w:val="lrTb"/>
            <w:noWrap w:val="false"/>
          </w:tcPr>
          <w:p>
            <w:pPr>
              <w:pStyle w:val="1129"/>
              <w:pBdr/>
              <w:spacing w:before="120"/>
              <w:ind w:right="359" w:left="0"/>
              <w:jc w:val="right"/>
              <w:rPr>
                <w:sz w:val="22"/>
              </w:rPr>
            </w:pPr>
            <w:r>
              <w:rPr>
                <w:spacing w:val="-2"/>
                <w:sz w:val="22"/>
              </w:rPr>
              <w:t xml:space="preserve">Obligatoriu</w:t>
            </w:r>
            <w:r>
              <w:rPr>
                <w:sz w:val="22"/>
              </w:rPr>
            </w:r>
            <w:r>
              <w:rPr>
                <w:sz w:val="22"/>
              </w:rPr>
            </w:r>
          </w:p>
        </w:tc>
      </w:tr>
      <w:tr>
        <w:trPr>
          <w:trHeight w:val="756"/>
        </w:trPr>
        <w:tc>
          <w:tcPr>
            <w:tcBorders/>
            <w:tcW w:w="686" w:type="dxa"/>
            <w:textDirection w:val="lrTb"/>
            <w:noWrap w:val="false"/>
          </w:tcPr>
          <w:p>
            <w:pPr>
              <w:pStyle w:val="1129"/>
              <w:pBdr/>
              <w:spacing w:before="119"/>
              <w:ind w:left="0"/>
              <w:rPr>
                <w:b/>
                <w:sz w:val="22"/>
              </w:rPr>
            </w:pPr>
            <w:r>
              <w:rPr>
                <w:b/>
                <w:sz w:val="22"/>
              </w:rPr>
            </w:r>
            <w:r>
              <w:rPr>
                <w:b/>
                <w:sz w:val="22"/>
              </w:rPr>
            </w:r>
            <w:r>
              <w:rPr>
                <w:b/>
                <w:sz w:val="22"/>
              </w:rPr>
            </w:r>
          </w:p>
          <w:p>
            <w:pPr>
              <w:pStyle w:val="1129"/>
              <w:pBdr/>
              <w:spacing w:before="1"/>
              <w:ind/>
              <w:rPr>
                <w:sz w:val="22"/>
              </w:rPr>
            </w:pPr>
            <w:r>
              <w:rPr>
                <w:spacing w:val="-10"/>
                <w:sz w:val="22"/>
              </w:rPr>
              <w:t xml:space="preserve">7</w:t>
            </w:r>
            <w:r>
              <w:rPr>
                <w:sz w:val="22"/>
              </w:rPr>
            </w:r>
            <w:r>
              <w:rPr>
                <w:sz w:val="22"/>
              </w:rPr>
            </w:r>
          </w:p>
        </w:tc>
        <w:tc>
          <w:tcPr>
            <w:tcBorders/>
            <w:tcW w:w="4355" w:type="dxa"/>
            <w:textDirection w:val="lrTb"/>
            <w:noWrap w:val="false"/>
          </w:tcPr>
          <w:p>
            <w:pPr>
              <w:pStyle w:val="1129"/>
              <w:pBdr/>
              <w:spacing/>
              <w:ind w:right="327" w:hanging="870" w:left="1446"/>
              <w:rPr>
                <w:b/>
                <w:sz w:val="22"/>
              </w:rPr>
            </w:pPr>
            <w:r>
              <w:rPr>
                <w:b/>
                <w:sz w:val="22"/>
              </w:rPr>
              <w:t xml:space="preserve">Certificat</w:t>
            </w:r>
            <w:r>
              <w:rPr>
                <w:b/>
                <w:spacing w:val="-11"/>
                <w:sz w:val="22"/>
              </w:rPr>
              <w:t xml:space="preserve"> </w:t>
            </w:r>
            <w:r>
              <w:rPr>
                <w:b/>
                <w:sz w:val="22"/>
              </w:rPr>
              <w:t xml:space="preserve">de</w:t>
            </w:r>
            <w:r>
              <w:rPr>
                <w:b/>
                <w:spacing w:val="-11"/>
                <w:sz w:val="22"/>
              </w:rPr>
              <w:t xml:space="preserve"> </w:t>
            </w:r>
            <w:r>
              <w:rPr>
                <w:b/>
                <w:sz w:val="22"/>
              </w:rPr>
              <w:t xml:space="preserve">atribuire</w:t>
            </w:r>
            <w:r>
              <w:rPr>
                <w:b/>
                <w:spacing w:val="-11"/>
                <w:sz w:val="22"/>
              </w:rPr>
              <w:t xml:space="preserve"> </w:t>
            </w:r>
            <w:r>
              <w:rPr>
                <w:b/>
                <w:sz w:val="22"/>
              </w:rPr>
              <w:t xml:space="preserve">a</w:t>
            </w:r>
            <w:r>
              <w:rPr>
                <w:b/>
                <w:spacing w:val="-11"/>
                <w:sz w:val="22"/>
              </w:rPr>
              <w:t xml:space="preserve"> </w:t>
            </w:r>
            <w:r>
              <w:rPr>
                <w:b/>
                <w:sz w:val="22"/>
              </w:rPr>
              <w:t xml:space="preserve">codului </w:t>
            </w:r>
            <w:r>
              <w:rPr>
                <w:b/>
                <w:spacing w:val="-2"/>
                <w:sz w:val="22"/>
              </w:rPr>
              <w:t xml:space="preserve">bancar</w:t>
            </w:r>
            <w:r>
              <w:rPr>
                <w:b/>
                <w:sz w:val="22"/>
              </w:rPr>
            </w:r>
            <w:r>
              <w:rPr>
                <w:b/>
                <w:sz w:val="22"/>
              </w:rPr>
            </w:r>
          </w:p>
        </w:tc>
        <w:tc>
          <w:tcPr>
            <w:tcBorders/>
            <w:tcW w:w="2994" w:type="dxa"/>
            <w:textDirection w:val="lrTb"/>
            <w:noWrap w:val="false"/>
          </w:tcPr>
          <w:p>
            <w:pPr>
              <w:pStyle w:val="1129"/>
              <w:pBdr/>
              <w:spacing w:line="250" w:lineRule="atLeast"/>
              <w:ind w:right="751" w:left="108"/>
              <w:jc w:val="both"/>
              <w:rPr>
                <w:sz w:val="22"/>
              </w:rPr>
            </w:pPr>
            <w:r>
              <w:rPr>
                <w:sz w:val="22"/>
              </w:rPr>
              <w:t xml:space="preserve">Copie</w:t>
            </w:r>
            <w:r>
              <w:rPr>
                <w:spacing w:val="-14"/>
                <w:sz w:val="22"/>
              </w:rPr>
              <w:t xml:space="preserve"> </w:t>
            </w:r>
            <w:r>
              <w:rPr>
                <w:sz w:val="22"/>
              </w:rPr>
              <w:t xml:space="preserve">confirmativa</w:t>
            </w:r>
            <w:r>
              <w:rPr>
                <w:spacing w:val="-14"/>
                <w:sz w:val="22"/>
              </w:rPr>
              <w:t xml:space="preserve"> </w:t>
            </w:r>
            <w:r>
              <w:rPr>
                <w:sz w:val="22"/>
              </w:rPr>
              <w:t xml:space="preserve">prin semnarea</w:t>
            </w:r>
            <w:r>
              <w:rPr>
                <w:spacing w:val="-14"/>
                <w:sz w:val="22"/>
              </w:rPr>
              <w:t xml:space="preserve"> </w:t>
            </w:r>
            <w:r>
              <w:rPr>
                <w:sz w:val="22"/>
              </w:rPr>
              <w:t xml:space="preserve">electrronica</w:t>
            </w:r>
            <w:r>
              <w:rPr>
                <w:spacing w:val="-14"/>
                <w:sz w:val="22"/>
              </w:rPr>
              <w:t xml:space="preserve"> </w:t>
            </w:r>
            <w:r>
              <w:rPr>
                <w:sz w:val="22"/>
              </w:rPr>
              <w:t xml:space="preserve">si stampila participantului</w:t>
            </w:r>
            <w:r>
              <w:rPr>
                <w:sz w:val="22"/>
              </w:rPr>
            </w:r>
            <w:r>
              <w:rPr>
                <w:sz w:val="22"/>
              </w:rPr>
            </w:r>
          </w:p>
        </w:tc>
        <w:tc>
          <w:tcPr>
            <w:tcBorders/>
            <w:tcW w:w="1621" w:type="dxa"/>
            <w:textDirection w:val="lrTb"/>
            <w:noWrap w:val="false"/>
          </w:tcPr>
          <w:p>
            <w:pPr>
              <w:pStyle w:val="1129"/>
              <w:pBdr/>
              <w:spacing w:before="120"/>
              <w:ind w:right="359" w:left="0"/>
              <w:jc w:val="right"/>
              <w:rPr>
                <w:sz w:val="22"/>
              </w:rPr>
            </w:pPr>
            <w:r>
              <w:rPr>
                <w:spacing w:val="-2"/>
                <w:sz w:val="22"/>
              </w:rPr>
              <w:t xml:space="preserve">Obligatoriu</w:t>
            </w:r>
            <w:r>
              <w:rPr>
                <w:sz w:val="22"/>
              </w:rPr>
            </w:r>
            <w:r>
              <w:rPr>
                <w:sz w:val="22"/>
              </w:rPr>
            </w:r>
          </w:p>
        </w:tc>
      </w:tr>
      <w:tr>
        <w:trPr>
          <w:trHeight w:val="1129"/>
        </w:trPr>
        <w:tc>
          <w:tcPr>
            <w:tcBorders/>
            <w:tcW w:w="686" w:type="dxa"/>
            <w:textDirection w:val="lrTb"/>
            <w:noWrap w:val="false"/>
          </w:tcPr>
          <w:p>
            <w:pPr>
              <w:pStyle w:val="1129"/>
              <w:pBdr/>
              <w:spacing w:before="119"/>
              <w:ind w:left="0"/>
              <w:rPr>
                <w:b/>
                <w:sz w:val="22"/>
              </w:rPr>
            </w:pPr>
            <w:r>
              <w:rPr>
                <w:b/>
                <w:sz w:val="22"/>
              </w:rPr>
            </w:r>
            <w:r>
              <w:rPr>
                <w:b/>
                <w:sz w:val="22"/>
              </w:rPr>
            </w:r>
            <w:r>
              <w:rPr>
                <w:b/>
                <w:sz w:val="22"/>
              </w:rPr>
            </w:r>
          </w:p>
          <w:p>
            <w:pPr>
              <w:pStyle w:val="1129"/>
              <w:pBdr/>
              <w:spacing w:before="1"/>
              <w:ind/>
              <w:rPr>
                <w:sz w:val="22"/>
              </w:rPr>
            </w:pPr>
            <w:r>
              <w:rPr>
                <w:spacing w:val="-10"/>
                <w:sz w:val="22"/>
              </w:rPr>
              <w:t xml:space="preserve">8</w:t>
            </w:r>
            <w:r>
              <w:rPr>
                <w:sz w:val="22"/>
              </w:rPr>
            </w:r>
            <w:r>
              <w:rPr>
                <w:sz w:val="22"/>
              </w:rPr>
            </w:r>
          </w:p>
        </w:tc>
        <w:tc>
          <w:tcPr>
            <w:tcBorders/>
            <w:tcW w:w="4355" w:type="dxa"/>
            <w:textDirection w:val="lrTb"/>
            <w:noWrap w:val="false"/>
          </w:tcPr>
          <w:p>
            <w:pPr>
              <w:pStyle w:val="1129"/>
              <w:pBdr/>
              <w:spacing/>
              <w:ind w:right="327" w:hanging="65" w:left="173"/>
              <w:rPr>
                <w:b/>
                <w:sz w:val="22"/>
              </w:rPr>
            </w:pPr>
            <w:r>
              <w:rPr>
                <w:b/>
                <w:sz w:val="22"/>
              </w:rPr>
              <w:t xml:space="preserve">Certificate de calitate/conformitate(la </w:t>
            </w:r>
            <w:r>
              <w:rPr>
                <w:b/>
                <w:spacing w:val="-2"/>
                <w:sz w:val="22"/>
              </w:rPr>
              <w:t xml:space="preserve">lactate,crupe,patisserie),inofensivitate (la </w:t>
            </w:r>
            <w:r>
              <w:rPr>
                <w:b/>
                <w:sz w:val="22"/>
              </w:rPr>
              <w:t xml:space="preserve">legume),sanitar-veterinara(la</w:t>
            </w:r>
            <w:r>
              <w:rPr>
                <w:b/>
                <w:spacing w:val="-14"/>
                <w:sz w:val="22"/>
              </w:rPr>
              <w:t xml:space="preserve"> </w:t>
            </w:r>
            <w:r>
              <w:rPr>
                <w:b/>
                <w:sz w:val="22"/>
              </w:rPr>
              <w:t xml:space="preserve">produse</w:t>
            </w:r>
            <w:r>
              <w:rPr>
                <w:b/>
                <w:spacing w:val="-14"/>
                <w:sz w:val="22"/>
              </w:rPr>
              <w:t xml:space="preserve"> </w:t>
            </w:r>
            <w:r>
              <w:rPr>
                <w:b/>
                <w:sz w:val="22"/>
              </w:rPr>
              <w:t xml:space="preserve">de origine animal)</w:t>
            </w:r>
            <w:r>
              <w:rPr>
                <w:b/>
                <w:sz w:val="22"/>
              </w:rPr>
            </w:r>
            <w:r>
              <w:rPr>
                <w:b/>
                <w:sz w:val="22"/>
              </w:rPr>
            </w:r>
          </w:p>
        </w:tc>
        <w:tc>
          <w:tcPr>
            <w:tcBorders/>
            <w:tcW w:w="2994" w:type="dxa"/>
            <w:textDirection w:val="lrTb"/>
            <w:noWrap w:val="false"/>
          </w:tcPr>
          <w:p>
            <w:pPr>
              <w:pStyle w:val="1129"/>
              <w:pBdr/>
              <w:spacing/>
              <w:ind w:left="108"/>
              <w:rPr>
                <w:b/>
                <w:sz w:val="22"/>
              </w:rPr>
            </w:pPr>
            <w:r>
              <w:rPr>
                <w:sz w:val="22"/>
              </w:rPr>
              <w:t xml:space="preserve">Copie,</w:t>
            </w:r>
            <w:r>
              <w:rPr>
                <w:b/>
                <w:sz w:val="22"/>
              </w:rPr>
              <w:t xml:space="preserve">Confirmat prin semnatura </w:t>
            </w:r>
            <w:r>
              <w:rPr>
                <w:b/>
                <w:spacing w:val="-2"/>
                <w:sz w:val="22"/>
              </w:rPr>
              <w:t xml:space="preserve">electronica</w:t>
            </w:r>
            <w:r>
              <w:rPr>
                <w:b/>
                <w:sz w:val="22"/>
              </w:rPr>
            </w:r>
            <w:r>
              <w:rPr>
                <w:b/>
                <w:sz w:val="22"/>
              </w:rPr>
            </w:r>
          </w:p>
        </w:tc>
        <w:tc>
          <w:tcPr>
            <w:tcBorders/>
            <w:tcW w:w="1621" w:type="dxa"/>
            <w:textDirection w:val="lrTb"/>
            <w:noWrap w:val="false"/>
          </w:tcPr>
          <w:p>
            <w:pPr>
              <w:pStyle w:val="1129"/>
              <w:pBdr/>
              <w:spacing/>
              <w:ind w:left="108"/>
              <w:rPr>
                <w:sz w:val="22"/>
              </w:rPr>
            </w:pPr>
            <w:r>
              <w:rPr>
                <w:spacing w:val="-2"/>
                <w:sz w:val="22"/>
              </w:rPr>
              <w:t xml:space="preserve">Obligatoriu</w:t>
            </w:r>
            <w:r>
              <w:rPr>
                <w:sz w:val="22"/>
              </w:rPr>
            </w:r>
            <w:r>
              <w:rPr>
                <w:sz w:val="22"/>
              </w:rPr>
            </w:r>
          </w:p>
        </w:tc>
      </w:tr>
      <w:tr>
        <w:trPr>
          <w:trHeight w:val="745"/>
        </w:trPr>
        <w:tc>
          <w:tcPr>
            <w:tcBorders/>
            <w:tcW w:w="686" w:type="dxa"/>
            <w:textDirection w:val="lrTb"/>
            <w:noWrap w:val="false"/>
          </w:tcPr>
          <w:p>
            <w:pPr>
              <w:pStyle w:val="1129"/>
              <w:pBdr/>
              <w:spacing w:before="121"/>
              <w:ind w:left="0"/>
              <w:rPr>
                <w:b/>
                <w:sz w:val="22"/>
              </w:rPr>
            </w:pPr>
            <w:r>
              <w:rPr>
                <w:b/>
                <w:sz w:val="22"/>
              </w:rPr>
            </w:r>
            <w:r>
              <w:rPr>
                <w:b/>
                <w:sz w:val="22"/>
              </w:rPr>
            </w:r>
            <w:r>
              <w:rPr>
                <w:b/>
                <w:sz w:val="22"/>
              </w:rPr>
            </w:r>
          </w:p>
          <w:p>
            <w:pPr>
              <w:pStyle w:val="1129"/>
              <w:pBdr/>
              <w:spacing w:before="1"/>
              <w:ind/>
              <w:rPr>
                <w:sz w:val="22"/>
              </w:rPr>
            </w:pPr>
            <w:r>
              <w:rPr>
                <w:spacing w:val="-10"/>
                <w:sz w:val="22"/>
              </w:rPr>
              <w:t xml:space="preserve">9</w:t>
            </w:r>
            <w:r>
              <w:rPr>
                <w:sz w:val="22"/>
              </w:rPr>
            </w:r>
            <w:r>
              <w:rPr>
                <w:sz w:val="22"/>
              </w:rPr>
            </w:r>
          </w:p>
        </w:tc>
        <w:tc>
          <w:tcPr>
            <w:tcBorders/>
            <w:tcW w:w="4355" w:type="dxa"/>
            <w:textDirection w:val="lrTb"/>
            <w:noWrap w:val="false"/>
          </w:tcPr>
          <w:p>
            <w:pPr>
              <w:pStyle w:val="1129"/>
              <w:pBdr/>
              <w:tabs>
                <w:tab w:val="left" w:leader="none" w:pos="1671"/>
                <w:tab w:val="left" w:leader="none" w:pos="4030"/>
              </w:tabs>
              <w:spacing w:before="122"/>
              <w:ind w:right="202" w:left="108"/>
              <w:rPr>
                <w:b/>
                <w:sz w:val="22"/>
              </w:rPr>
            </w:pPr>
            <w:r>
              <w:rPr>
                <w:b/>
                <w:spacing w:val="-2"/>
                <w:sz w:val="22"/>
              </w:rPr>
              <w:t xml:space="preserve">Autorizatie</w:t>
            </w:r>
            <w:r>
              <w:rPr>
                <w:b/>
                <w:sz w:val="22"/>
              </w:rPr>
              <w:tab/>
            </w:r>
            <w:r>
              <w:rPr>
                <w:b/>
                <w:spacing w:val="-2"/>
                <w:sz w:val="22"/>
              </w:rPr>
              <w:t xml:space="preserve">sanitara–veterinara</w:t>
            </w:r>
            <w:r>
              <w:rPr>
                <w:b/>
                <w:sz w:val="22"/>
              </w:rPr>
              <w:tab/>
            </w:r>
            <w:r>
              <w:rPr>
                <w:b/>
                <w:spacing w:val="-10"/>
                <w:sz w:val="22"/>
              </w:rPr>
              <w:t xml:space="preserve">a </w:t>
            </w:r>
            <w:r>
              <w:rPr>
                <w:b/>
                <w:sz w:val="22"/>
              </w:rPr>
              <w:t xml:space="preserve">transportului auto</w:t>
            </w:r>
            <w:r>
              <w:rPr>
                <w:b/>
                <w:sz w:val="22"/>
              </w:rPr>
            </w:r>
            <w:r>
              <w:rPr>
                <w:b/>
                <w:sz w:val="22"/>
              </w:rPr>
            </w:r>
          </w:p>
        </w:tc>
        <w:tc>
          <w:tcPr>
            <w:tcBorders/>
            <w:tcW w:w="2994" w:type="dxa"/>
            <w:textDirection w:val="lrTb"/>
            <w:noWrap w:val="false"/>
          </w:tcPr>
          <w:p>
            <w:pPr>
              <w:pStyle w:val="1129"/>
              <w:pBdr/>
              <w:spacing w:before="2"/>
              <w:ind w:right="109" w:left="108"/>
              <w:rPr>
                <w:sz w:val="22"/>
              </w:rPr>
            </w:pPr>
            <w:r>
              <w:rPr>
                <w:sz w:val="22"/>
              </w:rPr>
              <w:t xml:space="preserve">Copie,Confirmat</w:t>
            </w:r>
            <w:r>
              <w:rPr>
                <w:spacing w:val="-12"/>
                <w:sz w:val="22"/>
              </w:rPr>
              <w:t xml:space="preserve"> </w:t>
            </w:r>
            <w:r>
              <w:rPr>
                <w:sz w:val="22"/>
              </w:rPr>
              <w:t xml:space="preserve">prin semnatura</w:t>
            </w:r>
            <w:r>
              <w:rPr>
                <w:spacing w:val="-8"/>
                <w:sz w:val="22"/>
              </w:rPr>
              <w:t xml:space="preserve"> </w:t>
            </w:r>
            <w:r>
              <w:rPr>
                <w:spacing w:val="-2"/>
                <w:sz w:val="22"/>
              </w:rPr>
              <w:t xml:space="preserve">electronica</w:t>
            </w:r>
            <w:r>
              <w:rPr>
                <w:sz w:val="22"/>
              </w:rPr>
            </w:r>
            <w:r>
              <w:rPr>
                <w:sz w:val="22"/>
              </w:rPr>
            </w:r>
          </w:p>
        </w:tc>
        <w:tc>
          <w:tcPr>
            <w:tcBorders/>
            <w:tcW w:w="1621" w:type="dxa"/>
            <w:textDirection w:val="lrTb"/>
            <w:noWrap w:val="false"/>
          </w:tcPr>
          <w:p>
            <w:pPr>
              <w:pStyle w:val="1129"/>
              <w:pBdr/>
              <w:spacing w:before="2"/>
              <w:ind w:left="108"/>
              <w:rPr>
                <w:sz w:val="22"/>
              </w:rPr>
            </w:pPr>
            <w:r>
              <w:rPr>
                <w:spacing w:val="-2"/>
                <w:sz w:val="22"/>
              </w:rPr>
              <w:t xml:space="preserve">Obligatoriu</w:t>
            </w:r>
            <w:r>
              <w:rPr>
                <w:sz w:val="22"/>
              </w:rPr>
            </w:r>
            <w:r>
              <w:rPr>
                <w:sz w:val="22"/>
              </w:rPr>
            </w:r>
          </w:p>
        </w:tc>
      </w:tr>
      <w:tr>
        <w:trPr>
          <w:trHeight w:val="758"/>
        </w:trPr>
        <w:tc>
          <w:tcPr>
            <w:tcBorders/>
            <w:tcW w:w="686" w:type="dxa"/>
            <w:textDirection w:val="lrTb"/>
            <w:noWrap w:val="false"/>
          </w:tcPr>
          <w:p>
            <w:pPr>
              <w:pStyle w:val="1129"/>
              <w:pBdr/>
              <w:spacing w:before="121"/>
              <w:ind w:left="0"/>
              <w:rPr>
                <w:b/>
                <w:sz w:val="22"/>
              </w:rPr>
            </w:pPr>
            <w:r>
              <w:rPr>
                <w:b/>
                <w:sz w:val="22"/>
              </w:rPr>
            </w:r>
            <w:r>
              <w:rPr>
                <w:b/>
                <w:sz w:val="22"/>
              </w:rPr>
            </w:r>
            <w:r>
              <w:rPr>
                <w:b/>
                <w:sz w:val="22"/>
              </w:rPr>
            </w:r>
          </w:p>
          <w:p>
            <w:pPr>
              <w:pStyle w:val="1129"/>
              <w:pBdr/>
              <w:spacing w:before="1"/>
              <w:ind/>
              <w:rPr>
                <w:sz w:val="22"/>
              </w:rPr>
            </w:pPr>
            <w:r>
              <w:rPr>
                <w:spacing w:val="-5"/>
                <w:sz w:val="22"/>
              </w:rPr>
              <w:t xml:space="preserve">10</w:t>
            </w:r>
            <w:r>
              <w:rPr>
                <w:sz w:val="22"/>
              </w:rPr>
            </w:r>
            <w:r>
              <w:rPr>
                <w:sz w:val="22"/>
              </w:rPr>
            </w:r>
          </w:p>
        </w:tc>
        <w:tc>
          <w:tcPr>
            <w:tcBorders/>
            <w:tcW w:w="4355" w:type="dxa"/>
            <w:textDirection w:val="lrTb"/>
            <w:noWrap w:val="false"/>
          </w:tcPr>
          <w:p>
            <w:pPr>
              <w:pStyle w:val="1129"/>
              <w:pBdr/>
              <w:spacing w:line="250" w:lineRule="atLeast"/>
              <w:ind w:right="327" w:left="108"/>
              <w:rPr>
                <w:b/>
                <w:sz w:val="22"/>
              </w:rPr>
            </w:pPr>
            <w:r>
              <w:rPr>
                <w:b/>
                <w:sz w:val="22"/>
              </w:rPr>
              <w:t xml:space="preserve">Autorizatie</w:t>
            </w:r>
            <w:r>
              <w:rPr>
                <w:b/>
                <w:spacing w:val="-11"/>
                <w:sz w:val="22"/>
              </w:rPr>
              <w:t xml:space="preserve"> </w:t>
            </w:r>
            <w:r>
              <w:rPr>
                <w:b/>
                <w:sz w:val="22"/>
              </w:rPr>
              <w:t xml:space="preserve">sanitara</w:t>
            </w:r>
            <w:r>
              <w:rPr>
                <w:b/>
                <w:spacing w:val="-11"/>
                <w:sz w:val="22"/>
              </w:rPr>
              <w:t xml:space="preserve"> </w:t>
            </w:r>
            <w:r>
              <w:rPr>
                <w:b/>
                <w:sz w:val="22"/>
              </w:rPr>
              <w:t xml:space="preserve">de</w:t>
            </w:r>
            <w:r>
              <w:rPr>
                <w:b/>
                <w:spacing w:val="-11"/>
                <w:sz w:val="22"/>
              </w:rPr>
              <w:t xml:space="preserve"> </w:t>
            </w:r>
            <w:r>
              <w:rPr>
                <w:b/>
                <w:sz w:val="22"/>
              </w:rPr>
              <w:t xml:space="preserve">functionare</w:t>
            </w:r>
            <w:r>
              <w:rPr>
                <w:b/>
                <w:spacing w:val="-11"/>
                <w:sz w:val="22"/>
              </w:rPr>
              <w:t xml:space="preserve"> </w:t>
            </w:r>
            <w:r>
              <w:rPr>
                <w:b/>
                <w:sz w:val="22"/>
              </w:rPr>
              <w:t xml:space="preserve">sau autorizatie sanitara-veterinara de functionare sau inregistrare ANSA</w:t>
            </w:r>
            <w:r>
              <w:rPr>
                <w:b/>
                <w:sz w:val="22"/>
              </w:rPr>
            </w:r>
            <w:r>
              <w:rPr>
                <w:b/>
                <w:sz w:val="22"/>
              </w:rPr>
            </w:r>
          </w:p>
        </w:tc>
        <w:tc>
          <w:tcPr>
            <w:tcBorders/>
            <w:tcW w:w="2994" w:type="dxa"/>
            <w:textDirection w:val="lrTb"/>
            <w:noWrap w:val="false"/>
          </w:tcPr>
          <w:p>
            <w:pPr>
              <w:pStyle w:val="1129"/>
              <w:pBdr/>
              <w:spacing w:before="2"/>
              <w:ind w:right="109" w:left="108"/>
              <w:rPr>
                <w:sz w:val="22"/>
              </w:rPr>
            </w:pPr>
            <w:r>
              <w:rPr>
                <w:sz w:val="22"/>
              </w:rPr>
              <w:t xml:space="preserve">Copie,Confirmat</w:t>
            </w:r>
            <w:r>
              <w:rPr>
                <w:spacing w:val="-12"/>
                <w:sz w:val="22"/>
              </w:rPr>
              <w:t xml:space="preserve"> </w:t>
            </w:r>
            <w:r>
              <w:rPr>
                <w:sz w:val="22"/>
              </w:rPr>
              <w:t xml:space="preserve">prin semnatura</w:t>
            </w:r>
            <w:r>
              <w:rPr>
                <w:spacing w:val="-8"/>
                <w:sz w:val="22"/>
              </w:rPr>
              <w:t xml:space="preserve"> </w:t>
            </w:r>
            <w:r>
              <w:rPr>
                <w:spacing w:val="-2"/>
                <w:sz w:val="22"/>
              </w:rPr>
              <w:t xml:space="preserve">electronica</w:t>
            </w:r>
            <w:r>
              <w:rPr>
                <w:sz w:val="22"/>
              </w:rPr>
            </w:r>
            <w:r>
              <w:rPr>
                <w:sz w:val="22"/>
              </w:rPr>
            </w:r>
          </w:p>
        </w:tc>
        <w:tc>
          <w:tcPr>
            <w:tcBorders/>
            <w:tcW w:w="1621" w:type="dxa"/>
            <w:textDirection w:val="lrTb"/>
            <w:noWrap w:val="false"/>
          </w:tcPr>
          <w:p>
            <w:pPr>
              <w:pStyle w:val="1129"/>
              <w:pBdr/>
              <w:spacing w:before="2"/>
              <w:ind w:left="108"/>
              <w:rPr>
                <w:sz w:val="22"/>
              </w:rPr>
            </w:pPr>
            <w:r>
              <w:rPr>
                <w:spacing w:val="-2"/>
                <w:sz w:val="22"/>
              </w:rPr>
              <w:t xml:space="preserve">Obligatoriu</w:t>
            </w:r>
            <w:r>
              <w:rPr>
                <w:sz w:val="22"/>
              </w:rPr>
            </w:r>
            <w:r>
              <w:rPr>
                <w:sz w:val="22"/>
              </w:rPr>
            </w:r>
          </w:p>
        </w:tc>
      </w:tr>
      <w:tr>
        <w:trPr>
          <w:trHeight w:val="758"/>
        </w:trPr>
        <w:tc>
          <w:tcPr>
            <w:tcBorders/>
            <w:tcW w:w="686" w:type="dxa"/>
            <w:vMerge w:val="restart"/>
            <w:textDirection w:val="lrTb"/>
            <w:noWrap w:val="false"/>
          </w:tcPr>
          <w:p>
            <w:pPr>
              <w:pStyle w:val="1129"/>
              <w:pBdr/>
              <w:spacing w:before="121"/>
              <w:ind w:left="0"/>
              <w:jc w:val="center"/>
              <w:rPr>
                <w:b w:val="0"/>
                <w:bCs w:val="0"/>
                <w:sz w:val="22"/>
                <w:szCs w:val="22"/>
                <w14:ligatures w14:val="none"/>
              </w:rPr>
            </w:pPr>
            <w:r>
              <w:rPr>
                <w:b w:val="0"/>
                <w:bCs w:val="0"/>
                <w:sz w:val="22"/>
                <w:szCs w:val="22"/>
              </w:rPr>
              <w:t xml:space="preserve">11</w:t>
            </w:r>
            <w:r>
              <w:rPr>
                <w:b w:val="0"/>
                <w:bCs w:val="0"/>
                <w:sz w:val="22"/>
                <w:szCs w:val="22"/>
                <w14:ligatures w14:val="none"/>
              </w:rPr>
            </w:r>
            <w:r>
              <w:rPr>
                <w:b w:val="0"/>
                <w:bCs w:val="0"/>
                <w:sz w:val="22"/>
                <w:szCs w:val="22"/>
                <w14:ligatures w14:val="none"/>
              </w:rPr>
            </w:r>
          </w:p>
        </w:tc>
        <w:tc>
          <w:tcPr>
            <w:tcBorders/>
            <w:tcW w:w="4355" w:type="dxa"/>
            <w:vMerge w:val="restart"/>
            <w:textDirection w:val="lrTb"/>
            <w:noWrap w:val="false"/>
          </w:tcPr>
          <w:p>
            <w:pPr>
              <w:pStyle w:val="1129"/>
              <w:pBdr/>
              <w:spacing w:line="250" w:lineRule="atLeast"/>
              <w:ind w:right="327" w:left="108"/>
              <w:rPr>
                <w:b/>
                <w:bCs/>
                <w:sz w:val="22"/>
                <w:szCs w:val="22"/>
              </w:rPr>
            </w:pPr>
            <w:r>
              <w:rPr>
                <w:b/>
                <w:sz w:val="22"/>
              </w:rPr>
              <w:t xml:space="preserve">Certificat privind lipsa datoriilor</w:t>
            </w:r>
            <w:r>
              <w:rPr>
                <w:b/>
                <w:bCs/>
                <w:sz w:val="22"/>
                <w:szCs w:val="22"/>
              </w:rPr>
            </w:r>
            <w:r>
              <w:rPr>
                <w:b/>
                <w:bCs/>
                <w:sz w:val="22"/>
                <w:szCs w:val="22"/>
              </w:rPr>
            </w:r>
          </w:p>
          <w:p>
            <w:pPr>
              <w:pStyle w:val="1129"/>
              <w:pBdr/>
              <w:spacing w:line="250" w:lineRule="atLeast"/>
              <w:ind w:right="327" w:left="108"/>
              <w:rPr>
                <w:b/>
                <w:bCs/>
                <w:sz w:val="22"/>
                <w:szCs w:val="22"/>
              </w:rPr>
            </w:pPr>
            <w:r>
              <w:rPr>
                <w:b/>
                <w:sz w:val="22"/>
              </w:rPr>
              <w:t xml:space="preserve">(</w:t>
            </w:r>
            <w:r>
              <w:rPr>
                <w:b/>
                <w:sz w:val="22"/>
              </w:rPr>
              <w:t xml:space="preserve">Dovada lipsei</w:t>
            </w:r>
            <w:r>
              <w:rPr>
                <w:b/>
                <w:bCs/>
                <w:sz w:val="22"/>
                <w:szCs w:val="22"/>
              </w:rPr>
            </w:r>
            <w:r>
              <w:rPr>
                <w:b/>
                <w:bCs/>
                <w:sz w:val="22"/>
                <w:szCs w:val="22"/>
              </w:rPr>
            </w:r>
          </w:p>
          <w:p>
            <w:pPr>
              <w:pStyle w:val="1129"/>
              <w:pBdr/>
              <w:spacing w:line="250" w:lineRule="atLeast"/>
              <w:ind w:right="327" w:left="108"/>
              <w:rPr/>
            </w:pPr>
            <w:r>
              <w:rPr>
                <w:b/>
                <w:sz w:val="22"/>
              </w:rPr>
              <w:t xml:space="preserve">restanţelor faţă de</w:t>
            </w:r>
            <w:r/>
          </w:p>
          <w:p>
            <w:pPr>
              <w:pStyle w:val="1129"/>
              <w:pBdr/>
              <w:spacing w:line="250" w:lineRule="atLeast"/>
              <w:ind w:right="327" w:left="108"/>
              <w:rPr>
                <w:b/>
                <w:bCs/>
                <w:sz w:val="22"/>
                <w:szCs w:val="22"/>
              </w:rPr>
            </w:pPr>
            <w:r>
              <w:rPr>
                <w:b/>
                <w:sz w:val="22"/>
              </w:rPr>
              <w:t xml:space="preserve">bugetul public naţional)</w:t>
            </w:r>
            <w:r>
              <w:rPr>
                <w:b/>
                <w:bCs/>
                <w:sz w:val="22"/>
                <w:szCs w:val="22"/>
              </w:rPr>
            </w:r>
            <w:r>
              <w:rPr>
                <w:b/>
                <w:bCs/>
                <w:sz w:val="22"/>
                <w:szCs w:val="22"/>
              </w:rPr>
            </w:r>
          </w:p>
        </w:tc>
        <w:tc>
          <w:tcPr>
            <w:tcBorders/>
            <w:tcW w:w="2994" w:type="dxa"/>
            <w:vMerge w:val="restart"/>
            <w:textDirection w:val="lrTb"/>
            <w:noWrap w:val="false"/>
          </w:tcPr>
          <w:p>
            <w:pPr>
              <w:pStyle w:val="1129"/>
              <w:pBdr/>
              <w:spacing w:before="2"/>
              <w:ind w:right="109" w:left="108"/>
              <w:rPr/>
            </w:pPr>
            <w:r>
              <w:rPr>
                <w:sz w:val="22"/>
              </w:rPr>
              <w:t xml:space="preserve">Certificat privind confirmarea lipsei restanţelor faţă de</w:t>
            </w:r>
            <w:r/>
          </w:p>
          <w:p>
            <w:pPr>
              <w:pStyle w:val="1129"/>
              <w:pBdr/>
              <w:spacing w:before="2"/>
              <w:ind w:right="109" w:left="108"/>
              <w:rPr/>
            </w:pPr>
            <w:r>
              <w:rPr>
                <w:sz w:val="22"/>
              </w:rPr>
              <w:t xml:space="preserve">buget - eliberat de Serviciul Fiscal de Stat, copie</w:t>
            </w:r>
            <w:r/>
          </w:p>
          <w:p>
            <w:pPr>
              <w:pStyle w:val="1129"/>
              <w:pBdr/>
              <w:spacing w:before="2"/>
              <w:ind w:right="109" w:left="108"/>
              <w:rPr/>
            </w:pPr>
            <w:r>
              <w:rPr>
                <w:sz w:val="22"/>
              </w:rPr>
              <w:t xml:space="preserve">confirmată prin aplicarea semnăturii electronice a</w:t>
            </w:r>
            <w:r/>
          </w:p>
          <w:p>
            <w:pPr>
              <w:pStyle w:val="1129"/>
              <w:pBdr/>
              <w:spacing w:before="2"/>
              <w:ind w:right="109" w:left="108"/>
              <w:rPr>
                <w:sz w:val="22"/>
              </w:rPr>
            </w:pPr>
            <w:r>
              <w:rPr>
                <w:sz w:val="22"/>
              </w:rPr>
              <w:t xml:space="preserve">Participantului.</w:t>
            </w:r>
            <w:r>
              <w:rPr>
                <w:sz w:val="22"/>
              </w:rPr>
            </w:r>
            <w:r>
              <w:rPr>
                <w:sz w:val="22"/>
              </w:rPr>
            </w:r>
          </w:p>
        </w:tc>
        <w:tc>
          <w:tcPr>
            <w:tcBorders/>
            <w:tcW w:w="1621" w:type="dxa"/>
            <w:vMerge w:val="restart"/>
            <w:textDirection w:val="lrTb"/>
            <w:noWrap w:val="false"/>
          </w:tcPr>
          <w:p>
            <w:pPr>
              <w:pStyle w:val="1129"/>
              <w:pBdr/>
              <w:spacing w:before="2"/>
              <w:ind w:left="108"/>
              <w:rPr>
                <w:spacing w:val="-2"/>
                <w:sz w:val="22"/>
              </w:rPr>
            </w:pPr>
            <w:r>
              <w:rPr>
                <w:spacing w:val="-2"/>
                <w:sz w:val="22"/>
              </w:rPr>
            </w:r>
            <w:r>
              <w:rPr>
                <w:spacing w:val="-2"/>
                <w:sz w:val="22"/>
              </w:rPr>
              <w:t xml:space="preserve">Obligatoriu</w:t>
            </w:r>
            <w:r>
              <w:rPr>
                <w:spacing w:val="-2"/>
                <w:sz w:val="22"/>
              </w:rPr>
            </w:r>
            <w:r>
              <w:rPr>
                <w:spacing w:val="-2"/>
                <w:sz w:val="22"/>
              </w:rPr>
            </w:r>
          </w:p>
        </w:tc>
      </w:tr>
      <w:tr>
        <w:trPr>
          <w:trHeight w:val="758"/>
        </w:trPr>
        <w:tc>
          <w:tcPr>
            <w:tcBorders/>
            <w:tcW w:w="686" w:type="dxa"/>
            <w:vMerge w:val="restart"/>
            <w:textDirection w:val="lrTb"/>
            <w:noWrap w:val="false"/>
          </w:tcPr>
          <w:p>
            <w:pPr>
              <w:pStyle w:val="1129"/>
              <w:pBdr/>
              <w:spacing w:before="121"/>
              <w:ind w:left="0"/>
              <w:jc w:val="center"/>
              <w:rPr>
                <w:b w:val="0"/>
                <w:bCs w:val="0"/>
                <w:sz w:val="22"/>
                <w:szCs w:val="22"/>
                <w14:ligatures w14:val="none"/>
              </w:rPr>
            </w:pPr>
            <w:r>
              <w:rPr>
                <w:b w:val="0"/>
                <w:bCs w:val="0"/>
                <w:sz w:val="22"/>
                <w:szCs w:val="22"/>
              </w:rPr>
              <w:t xml:space="preserve">12</w:t>
            </w:r>
            <w:r>
              <w:rPr>
                <w:b w:val="0"/>
                <w:bCs w:val="0"/>
                <w:sz w:val="22"/>
                <w:szCs w:val="22"/>
                <w14:ligatures w14:val="none"/>
              </w:rPr>
            </w:r>
            <w:r>
              <w:rPr>
                <w:b w:val="0"/>
                <w:bCs w:val="0"/>
                <w:sz w:val="22"/>
                <w:szCs w:val="22"/>
                <w14:ligatures w14:val="none"/>
              </w:rPr>
            </w:r>
          </w:p>
        </w:tc>
        <w:tc>
          <w:tcPr>
            <w:tcBorders/>
            <w:tcW w:w="4355" w:type="dxa"/>
            <w:vMerge w:val="restart"/>
            <w:textDirection w:val="lrTb"/>
            <w:noWrap w:val="false"/>
          </w:tcPr>
          <w:p>
            <w:pPr>
              <w:pStyle w:val="1129"/>
              <w:pBdr/>
              <w:spacing w:line="250" w:lineRule="atLeast"/>
              <w:ind w:right="327" w:left="108"/>
              <w:jc w:val="left"/>
              <w:rPr/>
            </w:pPr>
            <w:r>
              <w:rPr>
                <w:b/>
                <w:sz w:val="22"/>
              </w:rPr>
              <w:t xml:space="preserve">Dovada înregistrării </w:t>
            </w:r>
            <w:r>
              <w:rPr>
                <w:b/>
                <w:sz w:val="22"/>
              </w:rPr>
              <w:t xml:space="preserve">persoanei juridice, în </w:t>
            </w:r>
            <w:r>
              <w:rPr>
                <w:b/>
                <w:sz w:val="22"/>
              </w:rPr>
              <w:t xml:space="preserve">conformitate cu </w:t>
            </w:r>
            <w:r>
              <w:rPr>
                <w:b/>
                <w:sz w:val="22"/>
              </w:rPr>
              <w:t xml:space="preserve">prevederile legale din</w:t>
            </w:r>
            <w:r>
              <w:rPr>
                <w:b/>
                <w:sz w:val="22"/>
              </w:rPr>
            </w:r>
            <w:r/>
          </w:p>
          <w:p>
            <w:pPr>
              <w:pStyle w:val="1129"/>
              <w:pBdr/>
              <w:spacing w:line="250" w:lineRule="atLeast"/>
              <w:ind w:right="327" w:left="108"/>
              <w:jc w:val="left"/>
              <w:rPr/>
            </w:pPr>
            <w:r>
              <w:rPr>
                <w:b/>
                <w:sz w:val="22"/>
              </w:rPr>
              <w:t xml:space="preserve">ţara în care ofertantul </w:t>
            </w:r>
            <w:r>
              <w:rPr>
                <w:b/>
                <w:sz w:val="22"/>
              </w:rPr>
              <w:t xml:space="preserve">este stabilit.</w:t>
            </w:r>
            <w:r>
              <w:rPr>
                <w:b/>
                <w:sz w:val="22"/>
              </w:rPr>
            </w:r>
            <w:r/>
          </w:p>
        </w:tc>
        <w:tc>
          <w:tcPr>
            <w:tcBorders/>
            <w:tcW w:w="2994" w:type="dxa"/>
            <w:vMerge w:val="restart"/>
            <w:textDirection w:val="lrTb"/>
            <w:noWrap w:val="false"/>
          </w:tcPr>
          <w:p>
            <w:pPr>
              <w:pStyle w:val="1129"/>
              <w:pBdr/>
              <w:spacing w:before="2"/>
              <w:ind w:right="109" w:left="108"/>
              <w:jc w:val="left"/>
              <w:rPr/>
            </w:pPr>
            <w:r>
              <w:rPr>
                <w:sz w:val="22"/>
              </w:rPr>
              <w:t xml:space="preserve">Certificat/decizie de înregistrare a întreprinderii;</w:t>
            </w:r>
            <w:r/>
          </w:p>
          <w:p>
            <w:pPr>
              <w:pStyle w:val="1129"/>
              <w:pBdr/>
              <w:spacing w:before="2"/>
              <w:ind w:right="109" w:left="108"/>
              <w:jc w:val="left"/>
              <w:rPr/>
            </w:pPr>
            <w:r>
              <w:rPr>
                <w:sz w:val="22"/>
              </w:rPr>
              <w:t xml:space="preserve">- Extras din Registrul de stat al persoanelor juridice;</w:t>
            </w:r>
            <w:r/>
          </w:p>
          <w:p>
            <w:pPr>
              <w:pStyle w:val="1129"/>
              <w:pBdr/>
              <w:spacing w:before="2"/>
              <w:ind w:right="109" w:left="108"/>
              <w:jc w:val="left"/>
              <w:rPr/>
            </w:pPr>
            <w:r>
              <w:rPr>
                <w:sz w:val="22"/>
              </w:rPr>
              <w:t xml:space="preserve">- Document/autorizaţie de funcţionare aferentă</w:t>
            </w:r>
            <w:r/>
          </w:p>
          <w:p>
            <w:pPr>
              <w:pStyle w:val="1129"/>
              <w:pBdr/>
              <w:spacing w:before="2"/>
              <w:ind w:right="109" w:left="108"/>
              <w:jc w:val="left"/>
              <w:rPr/>
            </w:pPr>
            <w:r>
              <w:rPr>
                <w:sz w:val="22"/>
              </w:rPr>
              <w:t xml:space="preserve">obiectului procedurii de atribuire a contractului.</w:t>
            </w:r>
            <w:r/>
          </w:p>
          <w:p>
            <w:pPr>
              <w:pStyle w:val="1129"/>
              <w:pBdr/>
              <w:spacing w:before="2"/>
              <w:ind w:right="109" w:left="108"/>
              <w:jc w:val="left"/>
              <w:rPr/>
            </w:pPr>
            <w:r>
              <w:rPr>
                <w:sz w:val="22"/>
              </w:rPr>
              <w:t xml:space="preserve">Copie confirmată prin aplicarea semnăturii electronice a</w:t>
            </w:r>
            <w:r/>
          </w:p>
          <w:p>
            <w:pPr>
              <w:pStyle w:val="1129"/>
              <w:pBdr/>
              <w:spacing w:before="2"/>
              <w:ind w:right="109" w:left="108"/>
              <w:jc w:val="left"/>
              <w:rPr>
                <w:sz w:val="22"/>
              </w:rPr>
            </w:pPr>
            <w:r>
              <w:rPr>
                <w:sz w:val="22"/>
              </w:rPr>
              <w:t xml:space="preserve">Participantului.</w:t>
            </w:r>
            <w:r>
              <w:rPr>
                <w:sz w:val="22"/>
              </w:rPr>
            </w:r>
            <w:r>
              <w:rPr>
                <w:sz w:val="22"/>
              </w:rPr>
            </w:r>
          </w:p>
        </w:tc>
        <w:tc>
          <w:tcPr>
            <w:tcBorders/>
            <w:tcW w:w="1621" w:type="dxa"/>
            <w:vMerge w:val="restart"/>
            <w:textDirection w:val="lrTb"/>
            <w:noWrap w:val="false"/>
          </w:tcPr>
          <w:p>
            <w:pPr>
              <w:pStyle w:val="1129"/>
              <w:pBdr/>
              <w:spacing w:before="2"/>
              <w:ind w:left="108"/>
              <w:rPr>
                <w:spacing w:val="-2"/>
                <w:sz w:val="22"/>
              </w:rPr>
            </w:pPr>
            <w:r>
              <w:rPr>
                <w:spacing w:val="-2"/>
                <w:sz w:val="22"/>
              </w:rPr>
            </w:r>
            <w:r>
              <w:rPr>
                <w:spacing w:val="-2"/>
                <w:sz w:val="22"/>
              </w:rPr>
              <w:t xml:space="preserve">Obligatoriu</w:t>
            </w:r>
            <w:r>
              <w:rPr>
                <w:spacing w:val="-2"/>
                <w:sz w:val="22"/>
              </w:rPr>
            </w:r>
            <w:r>
              <w:rPr>
                <w:spacing w:val="-2"/>
                <w:sz w:val="22"/>
              </w:rPr>
            </w:r>
          </w:p>
          <w:p>
            <w:pPr>
              <w:pStyle w:val="1129"/>
              <w:pBdr/>
              <w:spacing w:before="2"/>
              <w:ind w:left="108"/>
              <w:jc w:val="left"/>
              <w:rPr>
                <w:spacing w:val="-2"/>
                <w:sz w:val="22"/>
              </w:rPr>
            </w:pPr>
            <w:r>
              <w:rPr>
                <w:spacing w:val="-2"/>
                <w:sz w:val="22"/>
              </w:rPr>
            </w:r>
            <w:r>
              <w:rPr>
                <w:spacing w:val="-2"/>
                <w:sz w:val="22"/>
              </w:rPr>
            </w:r>
            <w:r>
              <w:rPr>
                <w:spacing w:val="-2"/>
                <w:sz w:val="22"/>
              </w:rPr>
            </w:r>
          </w:p>
        </w:tc>
      </w:tr>
    </w:tbl>
    <w:p>
      <w:pPr>
        <w:numPr>
          <w:ilvl w:val="0"/>
          <w:numId w:val="12"/>
        </w:numPr>
        <w:pBdr/>
        <w:shd w:val="clear" w:color="auto" w:fill="ffffff" w:themeFill="background1"/>
        <w:tabs>
          <w:tab w:val="right" w:leader="none" w:pos="426"/>
        </w:tabs>
        <w:spacing w:before="120"/>
        <w:ind w:left="360"/>
        <w:jc w:val="left"/>
        <w:rPr>
          <w:b/>
          <w:lang w:val="it-IT" w:eastAsia="ru-RU"/>
        </w:rPr>
      </w:pPr>
      <w:r>
        <w:rPr>
          <w:b/>
          <w:lang w:val="it-IT" w:eastAsia="ru-RU"/>
        </w:rPr>
        <w:t xml:space="preserve">Garanția pentru ofertă</w:t>
      </w:r>
      <w:r>
        <w:rPr>
          <w:b/>
          <w:lang w:val="it-IT" w:eastAsia="ru-RU"/>
        </w:rPr>
        <w:t xml:space="preserve">, </w:t>
      </w:r>
      <w:r>
        <w:rPr>
          <w:b/>
          <w:lang w:val="it-IT" w:eastAsia="ru-RU"/>
        </w:rPr>
        <w:t xml:space="preserve">după caz</w:t>
      </w:r>
      <w:r>
        <w:t xml:space="preserve"> </w:t>
      </w:r>
      <w:r>
        <w:rPr>
          <w:b/>
          <w:bCs/>
          <w:i/>
          <w:iCs/>
          <w:u w:val="single"/>
        </w:rPr>
        <w:t xml:space="preserve">nu este cazul</w:t>
      </w:r>
      <w:r>
        <w:t xml:space="preserve">,</w:t>
      </w:r>
      <w:r>
        <w:t xml:space="preserve"> </w:t>
      </w:r>
      <w:r>
        <w:rPr>
          <w:b/>
          <w:lang w:val="it-IT" w:eastAsia="ru-RU"/>
        </w:rPr>
        <w:t xml:space="preserve">cuantumul</w:t>
      </w:r>
      <w:r>
        <w:rPr>
          <w:b/>
          <w:lang w:val="it-IT" w:eastAsia="ru-RU"/>
        </w:rPr>
        <w:t xml:space="preserve">_________________.</w:t>
      </w:r>
      <w:r>
        <w:rPr>
          <w:b/>
          <w:lang w:val="it-IT" w:eastAsia="ru-RU"/>
        </w:rPr>
      </w:r>
      <w:r>
        <w:rPr>
          <w:b/>
          <w:lang w:val="it-IT" w:eastAsia="ru-RU"/>
        </w:rPr>
      </w:r>
    </w:p>
    <w:p>
      <w:pPr>
        <w:pStyle w:val="1050"/>
        <w:numPr>
          <w:ilvl w:val="0"/>
          <w:numId w:val="12"/>
        </w:numPr>
        <w:pBdr/>
        <w:spacing/>
        <w:ind w:hanging="426" w:left="426"/>
        <w:rPr>
          <w:b/>
          <w:lang w:val="it-IT" w:eastAsia="ru-RU"/>
        </w:rPr>
      </w:pPr>
      <w:r>
        <w:rPr>
          <w:b/>
          <w:lang w:val="it-IT" w:eastAsia="ru-RU"/>
        </w:rPr>
        <w:t xml:space="preserve">Garanția de bună execuție a contractului, după caz</w:t>
      </w:r>
      <w:r>
        <w:rPr>
          <w:b/>
          <w:lang w:val="ro-RO"/>
        </w:rPr>
        <w:t xml:space="preserve"> </w:t>
      </w:r>
      <w:r>
        <w:rPr>
          <w:b/>
          <w:i/>
          <w:iCs/>
          <w:u w:val="single"/>
          <w:lang w:val="ro-RO"/>
        </w:rPr>
        <w:t xml:space="preserve">nu este cazul</w:t>
      </w:r>
      <w:r>
        <w:rPr>
          <w:b/>
          <w:lang w:val="it-IT" w:eastAsia="ru-RU"/>
        </w:rPr>
        <w:t xml:space="preserve">, cuantumul_.</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left="360"/>
        <w:rPr>
          <w:b/>
          <w:lang w:val="it-IT" w:eastAsia="ru-RU"/>
        </w:rPr>
      </w:pPr>
      <w:r>
        <w:rPr>
          <w:b/>
          <w:lang w:val="it-IT" w:eastAsia="ru-RU"/>
        </w:rPr>
        <w:t xml:space="preserve">Motivul recurgerii la procedura accelerată (în c</w:t>
      </w:r>
      <w:r>
        <w:rPr>
          <w:b/>
          <w:lang w:val="it-IT" w:eastAsia="ru-RU"/>
        </w:rPr>
        <w:t xml:space="preserve">azul licitației deschise, restrâ</w:t>
      </w:r>
      <w:r>
        <w:rPr>
          <w:b/>
          <w:lang w:val="it-IT" w:eastAsia="ru-RU"/>
        </w:rPr>
        <w:t xml:space="preserve">nse</w:t>
      </w:r>
      <w:r>
        <w:rPr>
          <w:b/>
          <w:lang w:val="it-IT" w:eastAsia="ru-RU"/>
        </w:rPr>
        <w:t xml:space="preserve"> </w:t>
      </w:r>
      <w:r>
        <w:rPr>
          <w:b/>
          <w:lang w:val="it-IT" w:eastAsia="ru-RU"/>
        </w:rPr>
        <w:t xml:space="preserve">și a procedurii</w:t>
      </w:r>
      <w:r>
        <w:rPr>
          <w:b/>
          <w:lang w:val="it-IT" w:eastAsia="ru-RU"/>
        </w:rPr>
        <w:t xml:space="preserve"> negociate), după caz</w:t>
      </w:r>
      <w:r>
        <w:rPr>
          <w:b/>
          <w:lang w:val="ro-RO"/>
        </w:rPr>
        <w:t xml:space="preserve"> </w:t>
      </w:r>
      <w:r>
        <w:rPr>
          <w:b/>
          <w:i/>
          <w:iCs/>
          <w:u w:val="single"/>
          <w:lang w:val="ro-RO"/>
        </w:rPr>
        <w:t xml:space="preserve">nu este cazul</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left="360"/>
        <w:rPr>
          <w:b/>
          <w:bCs/>
          <w:i/>
          <w:u w:val="single"/>
        </w:rPr>
      </w:pPr>
      <w:r>
        <w:rPr>
          <w:b/>
          <w:lang w:val="it-IT" w:eastAsia="ru-RU"/>
        </w:rPr>
        <w:t xml:space="preserve">Tehnici și instrumente specifice de atribuire (dacă este cazul specificați dacă se va utiliza acordul-cadru, sistemul dinamic de achiziție </w:t>
      </w:r>
      <w:r>
        <w:rPr>
          <w:b/>
          <w:lang w:val="it-IT" w:eastAsia="ru-RU"/>
        </w:rPr>
        <w:t xml:space="preserve">sau licitația electronică):</w:t>
      </w:r>
      <w:r>
        <w:rPr>
          <w:b/>
          <w:i/>
          <w:iCs/>
          <w:u w:val="single"/>
          <w:lang w:val="it-IT" w:eastAsia="ru-RU"/>
        </w:rPr>
        <w:t xml:space="preserve">licitația electronică</w:t>
      </w:r>
      <w:r>
        <w:rPr>
          <w:b/>
          <w:bCs/>
          <w:i/>
          <w:u w:val="single"/>
        </w:rPr>
      </w:r>
      <w:r>
        <w:rPr>
          <w:b/>
          <w:bCs/>
          <w:i/>
          <w:u w:val="single"/>
        </w:rPr>
      </w:r>
    </w:p>
    <w:p>
      <w:pPr>
        <w:numPr>
          <w:ilvl w:val="0"/>
          <w:numId w:val="12"/>
        </w:numPr>
        <w:pBdr/>
        <w:tabs>
          <w:tab w:val="right" w:leader="none" w:pos="426"/>
        </w:tabs>
        <w:spacing w:before="120"/>
        <w:ind w:firstLine="0" w:left="0"/>
        <w:rPr>
          <w:b/>
          <w:bCs/>
          <w:i/>
          <w:u w:val="single"/>
        </w:rPr>
      </w:pPr>
      <w:r>
        <w:rPr>
          <w:b/>
          <w:lang w:val="it-IT" w:eastAsia="ru-RU"/>
        </w:rPr>
        <w:t xml:space="preserve">Condiții speciale de care depinde îndeplinirea contractului (</w:t>
      </w:r>
      <w:r>
        <w:rPr>
          <w:lang w:val="it-IT" w:eastAsia="ru-RU"/>
        </w:rPr>
        <w:t xml:space="preserve">indicați după caz</w:t>
      </w:r>
      <w:r>
        <w:rPr>
          <w:b/>
          <w:lang w:val="it-IT" w:eastAsia="ru-RU"/>
        </w:rPr>
        <w:t xml:space="preserve">): </w:t>
      </w:r>
      <w:r>
        <w:rPr>
          <w:b/>
          <w:i/>
          <w:iCs/>
          <w:u w:val="single"/>
          <w:lang w:val="ro-RO"/>
        </w:rPr>
        <w:t xml:space="preserve">nu se aplică</w:t>
      </w:r>
      <w:r>
        <w:rPr>
          <w:b/>
          <w:bCs/>
          <w:i/>
          <w:u w:val="single"/>
        </w:rPr>
      </w:r>
      <w:r>
        <w:rPr>
          <w:b/>
          <w:bCs/>
          <w:i/>
          <w:u w:val="single"/>
        </w:rPr>
      </w:r>
    </w:p>
    <w:p>
      <w:pPr>
        <w:numPr>
          <w:ilvl w:val="0"/>
          <w:numId w:val="12"/>
        </w:numPr>
        <w:pBdr/>
        <w:tabs>
          <w:tab w:val="right" w:leader="none" w:pos="426"/>
        </w:tabs>
        <w:spacing w:before="120"/>
        <w:ind w:firstLine="0" w:left="0"/>
        <w:rPr>
          <w:b/>
          <w:lang w:val="it-IT" w:eastAsia="ru-RU"/>
        </w:rPr>
      </w:pPr>
      <w:r>
        <w:rPr>
          <w:b/>
          <w:lang w:val="it-IT" w:eastAsia="ru-RU"/>
        </w:rPr>
        <w:t xml:space="preserve">Ofertele se prezintă în valuta</w:t>
      </w:r>
      <w:r>
        <w:rPr>
          <w:b/>
          <w:lang w:val="ro-RO"/>
        </w:rPr>
        <w:t xml:space="preserve"> </w:t>
      </w:r>
      <w:r>
        <w:rPr>
          <w:b/>
          <w:i/>
          <w:iCs/>
          <w:u w:val="single"/>
          <w:lang w:val="ro-RO"/>
        </w:rPr>
        <w:t xml:space="preserve">lei moldovenești (MDL)</w:t>
      </w:r>
      <w:r>
        <w:rPr>
          <w:b/>
          <w:lang w:val="it-IT" w:eastAsia="ru-RU"/>
        </w:rPr>
      </w:r>
      <w:r>
        <w:rPr>
          <w:b/>
          <w:lang w:val="it-IT" w:eastAsia="ru-RU"/>
        </w:rPr>
      </w:r>
    </w:p>
    <w:p>
      <w:pPr>
        <w:numPr>
          <w:ilvl w:val="0"/>
          <w:numId w:val="12"/>
        </w:numPr>
        <w:pBdr/>
        <w:tabs>
          <w:tab w:val="right" w:leader="none" w:pos="426"/>
        </w:tabs>
        <w:spacing w:before="120"/>
        <w:ind w:firstLine="0" w:left="0"/>
        <w:rPr>
          <w:b/>
          <w:bCs/>
          <w:i/>
          <w:u w:val="single"/>
        </w:rPr>
      </w:pPr>
      <w:r>
        <w:rPr>
          <w:b/>
          <w:lang w:val="it-IT" w:eastAsia="ru-RU"/>
        </w:rPr>
        <w:t xml:space="preserve">Criteriul de evaluare</w:t>
      </w:r>
      <w:r>
        <w:rPr>
          <w:b/>
          <w:lang w:val="it-IT" w:eastAsia="ru-RU"/>
        </w:rPr>
        <w:t xml:space="preserve"> </w:t>
      </w:r>
      <w:r>
        <w:rPr>
          <w:b/>
          <w:lang w:val="it-IT" w:eastAsia="ru-RU"/>
        </w:rPr>
        <w:t xml:space="preserve">aplicat</w:t>
      </w:r>
      <w:r>
        <w:rPr>
          <w:b/>
          <w:lang w:val="it-IT" w:eastAsia="ru-RU"/>
        </w:rPr>
        <w:t xml:space="preserve"> </w:t>
      </w:r>
      <w:r>
        <w:rPr>
          <w:b/>
          <w:lang w:val="it-IT" w:eastAsia="ru-RU"/>
        </w:rPr>
        <w:t xml:space="preserve">pentru</w:t>
      </w:r>
      <w:r>
        <w:rPr>
          <w:b/>
          <w:lang w:val="it-IT" w:eastAsia="ru-RU"/>
        </w:rPr>
        <w:t xml:space="preserve"> </w:t>
      </w:r>
      <w:r>
        <w:rPr>
          <w:b/>
          <w:lang w:val="it-IT" w:eastAsia="ru-RU"/>
        </w:rPr>
        <w:t xml:space="preserve">a</w:t>
      </w:r>
      <w:r>
        <w:rPr>
          <w:b/>
          <w:lang w:val="it-IT" w:eastAsia="ru-RU"/>
        </w:rPr>
        <w:t xml:space="preserve">tribuirea</w:t>
      </w:r>
      <w:r>
        <w:rPr>
          <w:b/>
          <w:lang w:val="it-IT" w:eastAsia="ru-RU"/>
        </w:rPr>
        <w:t xml:space="preserve"> </w:t>
      </w:r>
      <w:r>
        <w:rPr>
          <w:b/>
          <w:lang w:val="it-IT" w:eastAsia="ru-RU"/>
        </w:rPr>
        <w:t xml:space="preserve">contractului:</w:t>
      </w:r>
      <w:r>
        <w:rPr>
          <w:b/>
          <w:i/>
          <w:iCs/>
          <w:u w:val="single"/>
          <w:lang w:val="it-IT" w:eastAsia="ru-RU"/>
        </w:rPr>
        <w:t xml:space="preserve"> </w:t>
      </w:r>
      <w:r>
        <w:rPr>
          <w:b/>
          <w:i/>
          <w:iCs/>
          <w:u w:val="single"/>
          <w:lang w:val="ro-RO"/>
        </w:rPr>
        <w:t xml:space="preserve">Prețul cel mai scăzut</w:t>
      </w:r>
      <w:r>
        <w:rPr>
          <w:b/>
          <w:bCs/>
          <w:i/>
          <w:u w:val="single"/>
        </w:rPr>
      </w:r>
      <w:r>
        <w:rPr>
          <w:b/>
          <w:bCs/>
          <w:i/>
          <w:u w:val="single"/>
        </w:rPr>
      </w:r>
    </w:p>
    <w:p>
      <w:pPr>
        <w:numPr>
          <w:ilvl w:val="0"/>
          <w:numId w:val="12"/>
        </w:numPr>
        <w:pBdr/>
        <w:tabs>
          <w:tab w:val="right" w:leader="none" w:pos="426"/>
        </w:tabs>
        <w:spacing w:before="120"/>
        <w:ind w:firstLine="0" w:left="0"/>
        <w:jc w:val="both"/>
        <w:rPr>
          <w:b/>
          <w:lang w:val="it-IT" w:eastAsia="ru-RU"/>
        </w:rPr>
      </w:pPr>
      <w:r>
        <w:rPr>
          <w:b/>
          <w:lang w:val="it-IT" w:eastAsia="ru-RU"/>
        </w:rPr>
        <w:t xml:space="preserve">Factorii de evaluare a ofertei celei mai avantajoase din punct de vedere economic, precum și ponderile lor:</w:t>
      </w:r>
      <w:r>
        <w:rPr>
          <w:b/>
          <w:lang w:val="it-IT" w:eastAsia="ru-RU"/>
        </w:rPr>
      </w:r>
      <w:r>
        <w:rPr>
          <w:b/>
          <w:lang w:val="it-IT" w:eastAsia="ru-RU"/>
        </w:rPr>
      </w:r>
    </w:p>
    <w:p>
      <w:pPr>
        <w:pBdr/>
        <w:tabs>
          <w:tab w:val="right" w:leader="none" w:pos="426"/>
        </w:tabs>
        <w:spacing w:before="120"/>
        <w:ind w:left="360"/>
        <w:rPr>
          <w:b/>
          <w:bCs/>
          <w:lang w:val="it-IT" w:eastAsia="ru-RU"/>
        </w:rPr>
      </w:pPr>
      <w:r>
        <w:rPr>
          <w:b/>
          <w:lang w:val="it-IT" w:eastAsia="ru-RU"/>
        </w:rPr>
      </w:r>
      <w:r>
        <w:rPr>
          <w:b/>
          <w:bCs/>
          <w:lang w:val="it-IT" w:eastAsia="ru-RU"/>
        </w:rPr>
      </w:r>
      <w:r>
        <w:rPr>
          <w:b/>
          <w:bCs/>
          <w:lang w:val="it-IT" w:eastAsia="ru-RU"/>
        </w:rPr>
      </w:r>
    </w:p>
    <w:p>
      <w:pPr>
        <w:pBdr/>
        <w:tabs>
          <w:tab w:val="right" w:leader="none" w:pos="426"/>
        </w:tabs>
        <w:spacing w:before="120"/>
        <w:ind w:left="360"/>
        <w:rPr>
          <w:b/>
          <w:bCs/>
          <w:lang w:val="it-IT" w:eastAsia="ru-RU"/>
        </w:rPr>
      </w:pPr>
      <w:r>
        <w:rPr>
          <w:b/>
          <w:bCs/>
          <w:lang w:val="it-IT" w:eastAsia="ru-RU"/>
        </w:rPr>
      </w:r>
      <w:r>
        <w:rPr>
          <w:b/>
          <w:bCs/>
          <w:lang w:val="it-IT" w:eastAsia="ru-RU"/>
        </w:rPr>
      </w:r>
      <w:r>
        <w:rPr>
          <w:b/>
          <w:bCs/>
          <w:lang w:val="it-IT" w:eastAsia="ru-RU"/>
        </w:rPr>
      </w:r>
    </w:p>
    <w:p>
      <w:pPr>
        <w:pBdr/>
        <w:tabs>
          <w:tab w:val="right" w:leader="none" w:pos="426"/>
        </w:tabs>
        <w:spacing w:before="120"/>
        <w:ind w:left="360"/>
        <w:rPr>
          <w:b/>
          <w:bCs/>
          <w:lang w:val="it-IT" w:eastAsia="ru-RU"/>
        </w:rPr>
      </w:pPr>
      <w:r>
        <w:rPr>
          <w:b/>
          <w:bCs/>
          <w:lang w:val="it-IT" w:eastAsia="ru-RU"/>
        </w:rPr>
      </w:r>
      <w:r>
        <w:rPr>
          <w:b/>
          <w:bCs/>
          <w:lang w:val="it-IT" w:eastAsia="ru-RU"/>
        </w:rPr>
      </w:r>
      <w:r>
        <w:rPr>
          <w:b/>
          <w:bCs/>
          <w:lang w:val="it-IT" w:eastAsia="ru-RU"/>
        </w:rPr>
      </w:r>
    </w:p>
    <w:p>
      <w:pPr>
        <w:pBdr/>
        <w:tabs>
          <w:tab w:val="right" w:leader="none" w:pos="426"/>
        </w:tabs>
        <w:spacing w:before="120"/>
        <w:ind w:left="360"/>
        <w:rPr>
          <w:b/>
          <w:bCs/>
          <w:lang w:val="it-IT" w:eastAsia="ru-RU"/>
        </w:rPr>
      </w:pPr>
      <w:r>
        <w:rPr>
          <w:b/>
          <w:bCs/>
          <w:lang w:val="it-IT" w:eastAsia="ru-RU"/>
        </w:rPr>
      </w:r>
      <w:r>
        <w:rPr>
          <w:b/>
          <w:bCs/>
          <w:lang w:val="it-IT" w:eastAsia="ru-RU"/>
        </w:rPr>
      </w:r>
      <w:r>
        <w:rPr>
          <w:b/>
          <w:bCs/>
          <w:lang w:val="it-IT" w:eastAsia="ru-RU"/>
        </w:rPr>
      </w:r>
    </w:p>
    <w:p>
      <w:pPr>
        <w:pBdr/>
        <w:tabs>
          <w:tab w:val="right" w:leader="none" w:pos="426"/>
        </w:tabs>
        <w:spacing w:before="120"/>
        <w:ind w:left="360"/>
        <w:rPr>
          <w:b/>
          <w:bCs/>
          <w:lang w:val="it-IT" w:eastAsia="ru-RU"/>
        </w:rPr>
      </w:pPr>
      <w:r>
        <w:rPr>
          <w:b/>
          <w:lang w:val="it-IT" w:eastAsia="ru-RU"/>
        </w:rPr>
      </w:r>
      <w:r>
        <w:rPr>
          <w:b/>
          <w:bCs/>
          <w:lang w:val="it-IT" w:eastAsia="ru-RU"/>
        </w:rPr>
      </w:r>
      <w:r>
        <w:rPr>
          <w:b/>
          <w:bCs/>
          <w:lang w:val="it-IT" w:eastAsia="ru-RU"/>
        </w:rPr>
      </w:r>
    </w:p>
    <w:tbl>
      <w:tblPr>
        <w:tblStyle w:val="1115"/>
        <w:tblW w:w="0" w:type="auto"/>
        <w:tblBorders/>
        <w:tblLook w:val="04A0" w:firstRow="1" w:lastRow="0" w:firstColumn="1" w:lastColumn="0" w:noHBand="0" w:noVBand="1"/>
      </w:tblPr>
      <w:tblGrid>
        <w:gridCol w:w="567"/>
        <w:gridCol w:w="6462"/>
        <w:gridCol w:w="1726"/>
      </w:tblGrid>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Denumirea</w:t>
            </w:r>
            <w:r>
              <w:rPr>
                <w:b/>
                <w:iCs/>
                <w:sz w:val="20"/>
                <w:szCs w:val="20"/>
                <w:lang w:eastAsia="ru-RU"/>
              </w:rPr>
              <w:t xml:space="preserve"> </w:t>
            </w:r>
            <w:r>
              <w:rPr>
                <w:b/>
                <w:iCs/>
                <w:sz w:val="20"/>
                <w:szCs w:val="20"/>
                <w:lang w:val="ru-RU" w:eastAsia="ru-RU"/>
              </w:rPr>
              <w:t xml:space="preserve">factorului</w:t>
            </w:r>
            <w:r>
              <w:rPr>
                <w:b/>
                <w:iCs/>
                <w:sz w:val="20"/>
                <w:szCs w:val="20"/>
                <w:lang w:eastAsia="ru-RU"/>
              </w:rPr>
              <w:t xml:space="preserve"> </w:t>
            </w:r>
            <w:r>
              <w:rPr>
                <w:b/>
                <w:iCs/>
                <w:sz w:val="20"/>
                <w:szCs w:val="20"/>
                <w:lang w:val="ru-RU" w:eastAsia="ru-RU"/>
              </w:rPr>
              <w:t xml:space="preserve">de</w:t>
            </w:r>
            <w:r>
              <w:rPr>
                <w:b/>
                <w:iCs/>
                <w:sz w:val="20"/>
                <w:szCs w:val="20"/>
                <w:lang w:eastAsia="ru-RU"/>
              </w:rPr>
              <w:t xml:space="preserve"> </w:t>
            </w:r>
            <w:r>
              <w:rPr>
                <w:b/>
                <w:iCs/>
                <w:sz w:val="20"/>
                <w:szCs w:val="20"/>
                <w:lang w:val="ru-RU" w:eastAsia="ru-RU"/>
              </w:rPr>
              <w:t xml:space="preserve">evaluare</w:t>
            </w:r>
            <w:r>
              <w:rPr>
                <w:b/>
                <w:iCs/>
                <w:sz w:val="20"/>
                <w:szCs w:val="20"/>
                <w:lang w:val="ru-RU" w:eastAsia="ru-RU"/>
              </w:rPr>
            </w:r>
            <w:r>
              <w:rPr>
                <w:b/>
                <w:iCs/>
                <w:sz w:val="20"/>
                <w:szCs w:val="20"/>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Ponderea%</w:t>
            </w:r>
            <w:r>
              <w:rPr>
                <w:b/>
                <w:iCs/>
                <w:sz w:val="20"/>
                <w:szCs w:val="20"/>
                <w:lang w:val="ru-RU" w:eastAsia="ru-RU"/>
              </w:rPr>
            </w:r>
            <w:r>
              <w:rPr>
                <w:b/>
                <w:iCs/>
                <w:sz w:val="20"/>
                <w:szCs w:val="20"/>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o-RO"/>
              </w:rPr>
              <w:t xml:space="preserve">NU SE APLICĂ</w:t>
            </w:r>
            <w:r>
              <w:rPr>
                <w:iCs/>
                <w:lang w:val="ru-RU" w:eastAsia="ru-RU"/>
              </w:rPr>
            </w:r>
            <w:r>
              <w:rPr>
                <w:iCs/>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r>
    </w:tbl>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14"/>
        </w:numPr>
        <w:pBdr/>
        <w:shd w:val="clear" w:color="auto" w:fill="ffffff" w:themeFill="background1"/>
        <w:tabs>
          <w:tab w:val="right" w:leader="none" w:pos="426"/>
        </w:tabs>
        <w:spacing w:before="120"/>
        <w:ind/>
        <w:rPr>
          <w:b/>
          <w:u w:val="single"/>
        </w:rPr>
      </w:pPr>
      <w:r>
        <w:rPr>
          <w:b/>
          <w:lang w:eastAsia="ru-RU"/>
        </w:rPr>
        <w:t xml:space="preserve">conform SIA RSAP </w:t>
      </w:r>
      <w:r>
        <w:rPr>
          <w:b/>
          <w:lang w:eastAsia="ru-RU"/>
        </w:rPr>
        <w:t xml:space="preserve">/</w:t>
      </w:r>
      <w:r>
        <w:rPr>
          <w:b/>
          <w:lang w:eastAsia="ru-RU"/>
        </w:rPr>
        <w:t xml:space="preserve">p</w:t>
      </w:r>
      <w:r>
        <w:rPr>
          <w:b/>
          <w:lang w:val="en-US" w:eastAsia="ru-RU"/>
        </w:rPr>
        <w:t xml:space="preserve">ână</w:t>
      </w:r>
      <w:r>
        <w:rPr>
          <w:b/>
          <w:lang w:eastAsia="ru-RU"/>
        </w:rPr>
        <w:t xml:space="preserve"> </w:t>
      </w:r>
      <w:r>
        <w:rPr>
          <w:b/>
          <w:lang w:val="en-US" w:eastAsia="ru-RU"/>
        </w:rPr>
        <w:t xml:space="preserve">la: </w:t>
      </w:r>
      <w:r>
        <w:rPr>
          <w:b/>
          <w:i/>
          <w:lang w:val="en-US" w:eastAsia="ru-RU"/>
        </w:rPr>
        <w:t xml:space="preserve">[</w:t>
      </w:r>
      <w:r>
        <w:rPr>
          <w:b/>
          <w:i/>
          <w:lang w:val="en-US" w:eastAsia="ru-RU"/>
        </w:rPr>
        <w:t xml:space="preserve">ora</w:t>
      </w:r>
      <w:r>
        <w:rPr>
          <w:b/>
          <w:i/>
          <w:lang w:eastAsia="ru-RU"/>
        </w:rPr>
        <w:t xml:space="preserve"> </w:t>
      </w:r>
      <w:r>
        <w:rPr>
          <w:b/>
          <w:i/>
          <w:lang w:val="en-US" w:eastAsia="ru-RU"/>
        </w:rPr>
        <w:t xml:space="preserve">exactă</w:t>
      </w:r>
      <w:r>
        <w:rPr>
          <w:b/>
          <w:i/>
          <w:lang w:val="en-US" w:eastAsia="ru-RU"/>
        </w:rPr>
        <w:t xml:space="preserve">]</w:t>
      </w:r>
      <w:r>
        <w:rPr>
          <w:b/>
          <w:lang w:val="ro-RO"/>
        </w:rPr>
        <w:t xml:space="preserve"> </w:t>
      </w:r>
      <w:r>
        <w:rPr>
          <w:b/>
          <w:u w:val="single"/>
          <w:lang w:val="ro-RO"/>
        </w:rPr>
        <w:t xml:space="preserve">Informația disponibilă în SIA RSAP</w:t>
      </w:r>
      <w:r>
        <w:rPr>
          <w:b/>
          <w:u w:val="single"/>
        </w:rPr>
      </w:r>
      <w:r>
        <w:rPr>
          <w:b/>
          <w:u w:val="single"/>
        </w:rPr>
      </w:r>
    </w:p>
    <w:p>
      <w:pPr>
        <w:numPr>
          <w:ilvl w:val="0"/>
          <w:numId w:val="14"/>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u w:val="single"/>
          <w:lang w:val="ro-RO"/>
        </w:rPr>
        <w:t xml:space="preserve">Informația disponibilă în SIA RSAP</w:t>
      </w:r>
      <w:r>
        <w:rPr>
          <w:b/>
          <w:lang w:val="ru-RU" w:eastAsia="ru-RU"/>
        </w:rPr>
      </w:r>
      <w:r>
        <w:rPr>
          <w:b/>
          <w:lang w:val="ru-RU" w:eastAsia="ru-RU"/>
        </w:rPr>
      </w:r>
    </w:p>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sau cererile de participare: </w:t>
      </w:r>
      <w:r>
        <w:rPr>
          <w:b/>
          <w:lang w:val="it-IT" w:eastAsia="ru-RU"/>
        </w:rPr>
      </w:r>
      <w:r>
        <w:rPr>
          <w:b/>
          <w:lang w:val="it-IT" w:eastAsia="ru-RU"/>
        </w:rPr>
      </w:r>
    </w:p>
    <w:p>
      <w:pPr>
        <w:pBdr/>
        <w:shd w:val="clear" w:color="auto" w:fill="ffffff" w:themeFill="background1"/>
        <w:tabs>
          <w:tab w:val="right" w:leader="none" w:pos="426"/>
        </w:tabs>
        <w:spacing w:before="120"/>
        <w:ind w:left="450"/>
        <w:jc w:val="both"/>
        <w:rPr>
          <w:b/>
          <w:u w:val="single"/>
        </w:rPr>
      </w:pPr>
      <w:r>
        <w:rPr>
          <w:b/>
          <w:i/>
          <w:u w:val="single"/>
          <w:lang w:val="it-IT" w:eastAsia="ru-RU"/>
        </w:rPr>
        <w:t xml:space="preserve">Ofertele sau cererile de participare vor fi depuse electronic prin intermediul SIA RSAP</w:t>
      </w:r>
      <w:r>
        <w:rPr>
          <w:b/>
          <w:u w:val="single"/>
        </w:rPr>
      </w:r>
      <w:r>
        <w:rPr>
          <w:b/>
          <w:u w:val="single"/>
        </w:rPr>
      </w:r>
    </w:p>
    <w:p>
      <w:pPr>
        <w:numPr>
          <w:ilvl w:val="0"/>
          <w:numId w:val="12"/>
        </w:numPr>
        <w:pBdr/>
        <w:tabs>
          <w:tab w:val="right" w:leader="none" w:pos="426"/>
        </w:tabs>
        <w:spacing w:before="120"/>
        <w:ind w:firstLine="0" w:left="0"/>
        <w:rPr>
          <w:b/>
          <w:lang w:val="it-IT" w:eastAsia="ru-RU"/>
        </w:rPr>
      </w:pPr>
      <w:r>
        <w:rPr>
          <w:b/>
          <w:lang w:val="it-IT" w:eastAsia="ru-RU"/>
        </w:rPr>
        <w:t xml:space="preserve">Termenul de valabilitate a of</w:t>
      </w:r>
      <w:r>
        <w:rPr>
          <w:b/>
          <w:lang w:val="it-IT" w:eastAsia="ru-RU"/>
        </w:rPr>
        <w:t xml:space="preserve">ertelor: </w:t>
      </w:r>
      <w:r>
        <w:rPr>
          <w:b/>
          <w:lang w:val="ro-RO"/>
        </w:rPr>
        <w:t xml:space="preserve">30 zile</w:t>
      </w:r>
      <w:r>
        <w:rPr>
          <w:b/>
          <w:lang w:val="it-IT" w:eastAsia="ru-RU"/>
        </w:rPr>
      </w:r>
      <w:r>
        <w:rPr>
          <w:b/>
          <w:lang w:val="it-IT" w:eastAsia="ru-RU"/>
        </w:rPr>
      </w:r>
    </w:p>
    <w:p>
      <w:pPr>
        <w:numPr>
          <w:ilvl w:val="0"/>
          <w:numId w:val="12"/>
        </w:numPr>
        <w:pBdr/>
        <w:tabs>
          <w:tab w:val="right" w:leader="none" w:pos="426"/>
        </w:tabs>
        <w:spacing w:before="120"/>
        <w:ind w:firstLine="0" w:left="0"/>
        <w:rPr>
          <w:b/>
          <w:u w:val="single"/>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w:t>
      </w:r>
      <w:r>
        <w:rPr>
          <w:b/>
          <w:u w:val="single"/>
          <w:lang w:val="ro-RO"/>
        </w:rPr>
        <w:t xml:space="preserve">SIA RSAP</w:t>
      </w:r>
      <w:r>
        <w:rPr>
          <w:b/>
          <w:u w:val="single"/>
        </w:rPr>
      </w:r>
      <w:r>
        <w:rPr>
          <w:b/>
          <w:u w:val="single"/>
        </w:rPr>
      </w:r>
    </w:p>
    <w:p>
      <w:pPr>
        <w:pBdr/>
        <w:shd w:val="clear" w:color="auto" w:fill="ffffff" w:themeFill="background1"/>
        <w:tabs>
          <w:tab w:val="right" w:leader="none" w:pos="426"/>
        </w:tabs>
        <w:spacing/>
        <w:ind/>
        <w:contextualSpacing w:val="true"/>
        <w:rPr>
          <w:sz w:val="20"/>
          <w:lang w:val="it-IT" w:eastAsia="ru-RU"/>
        </w:rPr>
      </w:pPr>
      <w:r>
        <w:rPr>
          <w:sz w:val="20"/>
          <w:lang w:val="it-IT" w:eastAsia="ru-RU"/>
        </w:rPr>
        <w:t xml:space="preserve">                                                </w:t>
      </w: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întâ</w:t>
      </w:r>
      <w:r>
        <w:rPr>
          <w:b/>
          <w:i/>
          <w:lang w:val="it-IT" w:eastAsia="ru-RU"/>
        </w:rPr>
        <w:t xml:space="preserve">rziate vor fi respinse. </w:t>
      </w:r>
      <w:r>
        <w:rPr>
          <w:b/>
          <w:i/>
          <w:lang w:val="it-IT" w:eastAsia="ru-RU"/>
        </w:rPr>
      </w:r>
      <w:r>
        <w:rPr>
          <w:b/>
          <w:i/>
          <w:lang w:val="it-IT" w:eastAsia="ru-RU"/>
        </w:rPr>
      </w:r>
    </w:p>
    <w:p>
      <w:pPr>
        <w:numPr>
          <w:ilvl w:val="0"/>
          <w:numId w:val="12"/>
        </w:numPr>
        <w:pBdr/>
        <w:shd w:val="clear" w:color="auto" w:fill="ffffff" w:themeFill="background1"/>
        <w:tabs>
          <w:tab w:val="right" w:leader="none" w:pos="426"/>
        </w:tabs>
        <w:spacing w:before="120"/>
        <w:ind w:hanging="450" w:left="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w:t>
      </w:r>
      <w:r>
        <w:rPr>
          <w:b/>
          <w:i/>
          <w:lang w:val="it-IT" w:eastAsia="ru-RU"/>
        </w:rPr>
        <w:t xml:space="preserve">P</w:t>
      </w:r>
      <w:r>
        <w:rPr>
          <w:b/>
          <w:lang w:val="it-IT" w:eastAsia="ru-RU"/>
        </w:rPr>
        <w:t xml:space="preserve">.</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sau cererile de participare:</w:t>
      </w:r>
      <w:r>
        <w:rPr>
          <w:b/>
          <w:u w:val="single"/>
          <w:lang w:val="ro-RO"/>
        </w:rPr>
        <w:t xml:space="preserve">Limba de stat a Republicii Moldova</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left="360"/>
        <w:rPr>
          <w:b/>
          <w:u w:val="single"/>
        </w:rPr>
      </w:pPr>
      <w:r>
        <w:rPr>
          <w:b/>
          <w:lang w:val="it-IT" w:eastAsia="ru-RU"/>
        </w:rPr>
        <w:t xml:space="preserve">Respectivul contract se referă la un proiect și/sau program finanțat din fonduri ale Uniunii Europene: </w:t>
      </w:r>
      <w:r>
        <w:rPr>
          <w:b/>
          <w:u w:val="single"/>
          <w:lang w:val="it-IT" w:eastAsia="ru-RU"/>
        </w:rPr>
        <w:t xml:space="preserve">_</w:t>
      </w:r>
      <w:r>
        <w:rPr>
          <w:b/>
          <w:u w:val="single"/>
          <w:lang w:val="ro-RO"/>
        </w:rPr>
        <w:t xml:space="preserve">nu se aplică</w:t>
      </w:r>
      <w:r>
        <w:rPr>
          <w:b/>
          <w:u w:val="single"/>
        </w:rPr>
      </w:r>
      <w:r>
        <w:rPr>
          <w:b/>
          <w:u w:val="single"/>
        </w:rPr>
      </w:r>
    </w:p>
    <w:p>
      <w:pPr>
        <w:pBdr/>
        <w:shd w:val="clear" w:color="auto" w:fill="ffffff" w:themeFill="background1"/>
        <w:tabs>
          <w:tab w:val="right" w:leader="none" w:pos="426"/>
        </w:tabs>
        <w:spacing/>
        <w:ind w:left="0"/>
        <w:contextualSpacing w:val="true"/>
        <w:jc w:val="left"/>
        <w:rPr>
          <w:sz w:val="20"/>
          <w:lang w:val="it-IT" w:eastAsia="ru-RU"/>
        </w:rPr>
      </w:pPr>
      <w:r>
        <w:rPr>
          <w:sz w:val="20"/>
          <w:lang w:val="ro-RO"/>
        </w:rPr>
        <w:t xml:space="preserve">               </w:t>
      </w: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Denumirea și adresa organismului competent de soluționare a contestațiilor: </w:t>
      </w:r>
      <w:r>
        <w:rPr>
          <w:b/>
          <w:lang w:val="it-IT" w:eastAsia="ru-RU"/>
        </w:rPr>
      </w:r>
      <w:r>
        <w:rPr>
          <w:b/>
          <w:lang w:val="it-IT" w:eastAsia="ru-RU"/>
        </w:rPr>
      </w:r>
    </w:p>
    <w:p>
      <w:pPr>
        <w:pBdr/>
        <w:shd w:val="clear" w:color="auto" w:fill="ffffff" w:themeFill="background1"/>
        <w:tabs>
          <w:tab w:val="right" w:leader="none" w:pos="426"/>
        </w:tabs>
        <w:spacing/>
        <w:ind w:left="450"/>
        <w:rPr>
          <w:b/>
          <w:i/>
          <w:lang w:val="it-IT" w:eastAsia="ru-RU"/>
        </w:rPr>
      </w:pPr>
      <w:r>
        <w:rPr>
          <w:b/>
          <w:i/>
          <w:lang w:val="it-IT" w:eastAsia="ru-RU"/>
        </w:rPr>
        <w:t xml:space="preserve">Agenția Națională pentru Soluționarea Contestațiilor</w:t>
      </w:r>
      <w:r>
        <w:rPr>
          <w:b/>
          <w:i/>
          <w:lang w:val="it-IT" w:eastAsia="ru-RU"/>
        </w:rPr>
      </w:r>
      <w:r>
        <w:rPr>
          <w:b/>
          <w:i/>
          <w:lang w:val="it-IT" w:eastAsia="ru-RU"/>
        </w:rPr>
      </w:r>
    </w:p>
    <w:p>
      <w:pPr>
        <w:pBdr/>
        <w:shd w:val="clear" w:color="auto" w:fill="ffffff" w:themeFill="background1"/>
        <w:tabs>
          <w:tab w:val="right" w:leader="none" w:pos="426"/>
        </w:tabs>
        <w:spacing/>
        <w:ind w:left="450"/>
        <w:rPr>
          <w:b/>
          <w:i/>
          <w:lang w:val="it-IT" w:eastAsia="ru-RU"/>
        </w:rPr>
      </w:pPr>
      <w:r>
        <w:rPr>
          <w:b/>
          <w:i/>
          <w:lang w:val="it-IT" w:eastAsia="ru-RU"/>
        </w:rPr>
        <w:t xml:space="preserve">Adresa: mun. Chișinău, bd. Ștefan cel Mare și Sfânt nr.124 (et.4), MD 2001;</w:t>
      </w:r>
      <w:r>
        <w:rPr>
          <w:b/>
          <w:i/>
          <w:lang w:val="it-IT" w:eastAsia="ru-RU"/>
        </w:rPr>
      </w:r>
      <w:r>
        <w:rPr>
          <w:b/>
          <w:i/>
          <w:lang w:val="it-IT" w:eastAsia="ru-RU"/>
        </w:rPr>
      </w:r>
    </w:p>
    <w:p>
      <w:pPr>
        <w:pBdr/>
        <w:shd w:val="clear" w:color="auto" w:fill="ffffff" w:themeFill="background1"/>
        <w:tabs>
          <w:tab w:val="right" w:leader="none" w:pos="426"/>
        </w:tabs>
        <w:spacing/>
        <w:ind w:left="450"/>
        <w:rPr>
          <w:b/>
          <w:i/>
          <w:lang w:val="en-US" w:eastAsia="ru-RU"/>
        </w:rPr>
      </w:pPr>
      <w:r>
        <w:rPr>
          <w:b/>
          <w:i/>
          <w:lang w:val="en-US" w:eastAsia="ru-RU"/>
        </w:rPr>
        <w:t xml:space="preserve">Tel/Fax/email:022-820 652, 022 820-651, contestatii@ansc.md</w:t>
      </w:r>
      <w:r>
        <w:rPr>
          <w:b/>
          <w:i/>
          <w:lang w:val="en-US" w:eastAsia="ru-RU"/>
        </w:rPr>
      </w:r>
      <w:r>
        <w:rPr>
          <w:b/>
          <w:i/>
          <w:lang w:val="en-US" w:eastAsia="ru-RU"/>
        </w:rPr>
      </w:r>
    </w:p>
    <w:p>
      <w:pPr>
        <w:numPr>
          <w:ilvl w:val="0"/>
          <w:numId w:val="12"/>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w:t>
      </w:r>
      <w:r>
        <w:rPr>
          <w:b/>
          <w:lang w:val="it-IT" w:eastAsia="ru-RU"/>
        </w:rPr>
        <w:t xml:space="preserve"> </w:t>
      </w:r>
      <w:r>
        <w:rPr>
          <w:b/>
          <w:lang w:val="it-IT" w:eastAsia="ru-RU"/>
        </w:rPr>
        <w:t xml:space="preserve">referința (referințele) publicărilor</w:t>
      </w:r>
      <w:r>
        <w:rPr>
          <w:b/>
          <w:lang w:val="it-IT" w:eastAsia="ru-RU"/>
        </w:rPr>
        <w:t xml:space="preserve"> </w:t>
      </w:r>
      <w:r>
        <w:rPr>
          <w:b/>
          <w:lang w:val="it-IT" w:eastAsia="ru-RU"/>
        </w:rPr>
        <w:t xml:space="preserve">anterioare</w:t>
      </w:r>
      <w:r>
        <w:rPr>
          <w:b/>
          <w:lang w:val="it-IT" w:eastAsia="ru-RU"/>
        </w:rPr>
        <w:t xml:space="preserve"> </w:t>
      </w:r>
      <w:r>
        <w:rPr>
          <w:b/>
          <w:lang w:val="it-IT" w:eastAsia="ru-RU"/>
        </w:rPr>
        <w:t xml:space="preserve">în</w:t>
      </w:r>
      <w:r>
        <w:rPr>
          <w:b/>
          <w:lang w:val="it-IT" w:eastAsia="ru-RU"/>
        </w:rPr>
        <w:t xml:space="preserve"> </w:t>
      </w:r>
      <w:r>
        <w:rPr>
          <w:b/>
          <w:lang w:val="it-IT" w:eastAsia="ru-RU"/>
        </w:rPr>
        <w:t xml:space="preserve">Jurnalul</w:t>
      </w:r>
      <w:r>
        <w:rPr>
          <w:b/>
          <w:lang w:val="it-IT" w:eastAsia="ru-RU"/>
        </w:rPr>
        <w:t xml:space="preserve"> </w:t>
      </w:r>
      <w:r>
        <w:rPr>
          <w:b/>
          <w:lang w:val="it-IT" w:eastAsia="ru-RU"/>
        </w:rPr>
        <w:t xml:space="preserve">Oficial al</w:t>
      </w:r>
      <w:r>
        <w:rPr>
          <w:b/>
          <w:lang w:val="it-IT" w:eastAsia="ru-RU"/>
        </w:rPr>
        <w:t xml:space="preserve"> </w:t>
      </w:r>
      <w:r>
        <w:rPr>
          <w:b/>
          <w:lang w:val="it-IT" w:eastAsia="ru-RU"/>
        </w:rPr>
        <w:t xml:space="preserve">Uniunii</w:t>
      </w:r>
      <w:r>
        <w:rPr>
          <w:b/>
          <w:lang w:val="it-IT" w:eastAsia="ru-RU"/>
        </w:rPr>
        <w:t xml:space="preserve"> </w:t>
      </w:r>
      <w:r>
        <w:rPr>
          <w:b/>
          <w:lang w:val="it-IT" w:eastAsia="ru-RU"/>
        </w:rPr>
        <w:t xml:space="preserve">Europene</w:t>
      </w:r>
      <w:r>
        <w:rPr>
          <w:b/>
          <w:lang w:val="it-IT" w:eastAsia="ru-RU"/>
        </w:rPr>
        <w:t xml:space="preserve"> </w:t>
      </w:r>
      <w:r>
        <w:rPr>
          <w:b/>
          <w:lang w:val="it-IT" w:eastAsia="ru-RU"/>
        </w:rPr>
        <w:t xml:space="preserve">privind</w:t>
      </w:r>
      <w:r>
        <w:rPr>
          <w:b/>
          <w:lang w:val="it-IT" w:eastAsia="ru-RU"/>
        </w:rPr>
        <w:t xml:space="preserve"> </w:t>
      </w:r>
      <w:r>
        <w:rPr>
          <w:b/>
          <w:lang w:val="it-IT" w:eastAsia="ru-RU"/>
        </w:rPr>
        <w:t xml:space="preserve">contractul (contractele) la care se referă</w:t>
      </w:r>
      <w:r>
        <w:rPr>
          <w:b/>
          <w:lang w:val="it-IT" w:eastAsia="ru-RU"/>
        </w:rPr>
        <w:t xml:space="preserve"> </w:t>
      </w:r>
      <w:r>
        <w:rPr>
          <w:b/>
          <w:lang w:val="it-IT" w:eastAsia="ru-RU"/>
        </w:rPr>
        <w:t xml:space="preserve">anunțul respectiv (dacă</w:t>
      </w:r>
      <w:r>
        <w:rPr>
          <w:b/>
          <w:lang w:val="it-IT" w:eastAsia="ru-RU"/>
        </w:rPr>
        <w:t xml:space="preserve"> </w:t>
      </w:r>
      <w:r>
        <w:rPr>
          <w:b/>
          <w:lang w:val="it-IT" w:eastAsia="ru-RU"/>
        </w:rPr>
        <w:t xml:space="preserve">este</w:t>
      </w:r>
      <w:r>
        <w:rPr>
          <w:b/>
          <w:lang w:val="it-IT" w:eastAsia="ru-RU"/>
        </w:rPr>
        <w:t xml:space="preserve"> </w:t>
      </w:r>
      <w:r>
        <w:rPr>
          <w:b/>
          <w:lang w:val="it-IT" w:eastAsia="ru-RU"/>
        </w:rPr>
        <w:t xml:space="preserve">cazul):_</w:t>
      </w:r>
      <w:r>
        <w:rPr>
          <w:b/>
          <w:u w:val="single"/>
          <w:lang w:val="ro-RO"/>
        </w:rPr>
        <w:t xml:space="preserve">nu se aplică</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left="360"/>
        <w:jc w:val="both"/>
        <w:rPr>
          <w:b/>
          <w:lang w:val="it-IT" w:eastAsia="ru-RU"/>
        </w:rPr>
      </w:pPr>
      <w:r>
        <w:rPr>
          <w:b/>
          <w:lang w:val="it-IT" w:eastAsia="ru-RU"/>
        </w:rPr>
        <w:t xml:space="preserve">În</w:t>
      </w:r>
      <w:r>
        <w:rPr>
          <w:b/>
          <w:lang w:val="it-IT" w:eastAsia="ru-RU"/>
        </w:rPr>
        <w:t xml:space="preserve"> </w:t>
      </w:r>
      <w:r>
        <w:rPr>
          <w:b/>
          <w:lang w:val="it-IT" w:eastAsia="ru-RU"/>
        </w:rPr>
        <w:t xml:space="preserve">cazul</w:t>
      </w:r>
      <w:r>
        <w:rPr>
          <w:b/>
          <w:lang w:val="it-IT" w:eastAsia="ru-RU"/>
        </w:rPr>
        <w:t xml:space="preserve"> </w:t>
      </w:r>
      <w:r>
        <w:rPr>
          <w:b/>
          <w:lang w:val="it-IT" w:eastAsia="ru-RU"/>
        </w:rPr>
        <w:t xml:space="preserve">achizițiilor</w:t>
      </w:r>
      <w:r>
        <w:rPr>
          <w:b/>
          <w:lang w:val="it-IT" w:eastAsia="ru-RU"/>
        </w:rPr>
        <w:t xml:space="preserve"> </w:t>
      </w:r>
      <w:r>
        <w:rPr>
          <w:b/>
          <w:lang w:val="it-IT" w:eastAsia="ru-RU"/>
        </w:rPr>
        <w:t xml:space="preserve">periodice, calendarul</w:t>
      </w:r>
      <w:r>
        <w:rPr>
          <w:b/>
          <w:lang w:val="it-IT" w:eastAsia="ru-RU"/>
        </w:rPr>
        <w:t xml:space="preserve"> estimat </w:t>
      </w:r>
      <w:r>
        <w:rPr>
          <w:b/>
          <w:lang w:val="it-IT" w:eastAsia="ru-RU"/>
        </w:rPr>
        <w:t xml:space="preserve">pentru</w:t>
      </w:r>
      <w:r>
        <w:rPr>
          <w:b/>
          <w:lang w:val="it-IT" w:eastAsia="ru-RU"/>
        </w:rPr>
        <w:t xml:space="preserve"> </w:t>
      </w:r>
      <w:r>
        <w:rPr>
          <w:b/>
          <w:lang w:val="it-IT" w:eastAsia="ru-RU"/>
        </w:rPr>
        <w:t xml:space="preserve">publicarea</w:t>
      </w:r>
      <w:r>
        <w:rPr>
          <w:b/>
          <w:lang w:val="it-IT" w:eastAsia="ru-RU"/>
        </w:rPr>
        <w:t xml:space="preserve"> </w:t>
      </w:r>
      <w:r>
        <w:rPr>
          <w:b/>
          <w:lang w:val="it-IT" w:eastAsia="ru-RU"/>
        </w:rPr>
        <w:t xml:space="preserve">anunțurilor viitoare</w:t>
      </w:r>
      <w:r>
        <w:rPr>
          <w:b/>
          <w:shd w:val="clear" w:color="auto" w:fill="ffffff" w:themeFill="background1"/>
          <w:lang w:val="it-IT" w:eastAsia="ru-RU"/>
        </w:rPr>
        <w:t xml:space="preserve">:__</w:t>
      </w:r>
      <w:r>
        <w:rPr>
          <w:b/>
          <w:u w:val="single"/>
          <w:lang w:val="ro-RO"/>
        </w:rPr>
        <w:t xml:space="preserve">nu se aplică</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left="360"/>
        <w:jc w:val="both"/>
        <w:rPr>
          <w:b/>
          <w:lang w:val="it-IT" w:eastAsia="ru-RU"/>
        </w:rPr>
      </w:pPr>
      <w:r>
        <w:rPr>
          <w:b/>
          <w:lang w:val="it-IT" w:eastAsia="ru-RU"/>
        </w:rPr>
        <w:t xml:space="preserve">Data publicării anunțului de intenție sau, după caz, precizarea că nu a fost publicat un astfel de</w:t>
      </w:r>
      <w:r>
        <w:rPr>
          <w:b/>
          <w:lang w:val="it-IT" w:eastAsia="ru-RU"/>
        </w:rPr>
        <w:t xml:space="preserve"> </w:t>
      </w:r>
      <w:r>
        <w:rPr>
          <w:b/>
          <w:shd w:val="clear" w:color="auto" w:fill="ffffff" w:themeFill="background1"/>
          <w:lang w:val="it-IT" w:eastAsia="ru-RU"/>
        </w:rPr>
        <w:t xml:space="preserve">a</w:t>
      </w:r>
      <w:r>
        <w:rPr>
          <w:b/>
          <w:shd w:val="clear" w:color="auto" w:fill="ffffff" w:themeFill="background1"/>
          <w:lang w:val="it-IT" w:eastAsia="ru-RU"/>
        </w:rPr>
        <w:t xml:space="preserve">nunţ:</w:t>
      </w:r>
      <w:r>
        <w:rPr>
          <w:b/>
          <w:u w:val="single"/>
          <w:shd w:val="clear" w:color="auto" w:fill="ffffff" w:themeFill="background1"/>
          <w:lang w:val="it-IT" w:eastAsia="ru-RU"/>
        </w:rPr>
        <w:t xml:space="preserve">_</w:t>
      </w:r>
      <w:r>
        <w:rPr>
          <w:b/>
          <w:u w:val="single"/>
          <w:shd w:val="clear" w:color="auto" w:fill="ffffff" w:themeFill="background1"/>
          <w:lang w:val="ro-RO"/>
        </w:rPr>
        <w:t xml:space="preserve">nu a fost publicat un anunț de intenție</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Data transmiterii spre publicare a anunțului de participar</w:t>
      </w:r>
      <w:r>
        <w:rPr>
          <w:b/>
          <w:shd w:val="clear" w:color="auto" w:fill="ffffff" w:themeFill="background1"/>
          <w:lang w:val="it-IT" w:eastAsia="ru-RU"/>
        </w:rPr>
        <w:t xml:space="preserve">e</w:t>
      </w:r>
      <w:r>
        <w:rPr>
          <w:b/>
          <w:shd w:val="clear" w:color="auto" w:fill="ffffff" w:themeFill="background1"/>
          <w:lang w:val="it-IT" w:eastAsia="ru-RU"/>
        </w:rPr>
        <w:t xml:space="preserve">:</w:t>
      </w:r>
      <w:r>
        <w:rPr>
          <w:b/>
          <w:u w:val="single"/>
          <w:shd w:val="clear" w:color="auto" w:fill="ffffff" w:themeFill="background1"/>
          <w:lang w:val="ro-RO"/>
        </w:rPr>
        <w:t xml:space="preserve">conform SIA RSAP</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În cadrul procedurii de achiziție publică se va utiliza/accepta:</w:t>
      </w:r>
      <w:r>
        <w:rPr>
          <w:b/>
          <w:lang w:val="it-IT" w:eastAsia="ru-RU"/>
        </w:rPr>
      </w:r>
      <w:r>
        <w:rPr>
          <w:b/>
          <w:lang w:val="it-IT" w:eastAsia="ru-RU"/>
        </w:rPr>
      </w:r>
    </w:p>
    <w:tbl>
      <w:tblPr>
        <w:tblStyle w:val="1115"/>
        <w:tblW w:w="0" w:type="auto"/>
        <w:tblInd w:w="445" w:type="dxa"/>
        <w:tblBorders/>
        <w:shd w:val="clear" w:color="auto" w:fill="ffffff" w:themeFill="background1"/>
        <w:tblLook w:val="04A0" w:firstRow="1" w:lastRow="0" w:firstColumn="1" w:lastColumn="0" w:noHBand="0" w:noVBand="1"/>
      </w:tblPr>
      <w:tblGrid>
        <w:gridCol w:w="4814"/>
        <w:gridCol w:w="3496"/>
      </w:tblGrid>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b/>
                <w:lang w:val="ru-RU" w:eastAsia="ru-RU"/>
              </w:rPr>
            </w:pPr>
            <w:r>
              <w:rPr>
                <w:b/>
                <w:lang w:val="ru-RU" w:eastAsia="ru-RU"/>
              </w:rPr>
              <w:t xml:space="preserve">Denumirea</w:t>
            </w:r>
            <w:r>
              <w:rPr>
                <w:b/>
                <w:lang w:eastAsia="ru-RU"/>
              </w:rPr>
              <w:t xml:space="preserve"> </w:t>
            </w:r>
            <w:r>
              <w:rPr>
                <w:b/>
                <w:lang w:val="ru-RU" w:eastAsia="ru-RU"/>
              </w:rPr>
              <w:t xml:space="preserve">instrumentului</w:t>
            </w:r>
            <w:r>
              <w:rPr>
                <w:b/>
                <w:lang w:eastAsia="ru-RU"/>
              </w:rPr>
              <w:t xml:space="preserve"> </w:t>
            </w:r>
            <w:r>
              <w:rPr>
                <w:b/>
                <w:lang w:val="ru-RU" w:eastAsia="ru-RU"/>
              </w:rPr>
              <w:t xml:space="preserve">electronic</w:t>
            </w:r>
            <w:r>
              <w:rPr>
                <w:b/>
                <w:lang w:val="ru-RU" w:eastAsia="ru-RU"/>
              </w:rPr>
            </w:r>
            <w:r>
              <w:rPr>
                <w:b/>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b/>
                <w:lang w:val="it-IT" w:eastAsia="ru-RU"/>
              </w:rPr>
            </w:pPr>
            <w:r>
              <w:rPr>
                <w:b/>
                <w:lang w:val="it-IT" w:eastAsia="ru-RU"/>
              </w:rPr>
              <w:t xml:space="preserve">Se va utiliza/accepta sau nu</w:t>
            </w:r>
            <w:r>
              <w:rPr>
                <w:b/>
                <w:lang w:val="it-IT" w:eastAsia="ru-RU"/>
              </w:rPr>
            </w:r>
            <w:r>
              <w:rPr>
                <w:b/>
                <w:lang w:val="it-IT"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en-US" w:eastAsia="ru-RU"/>
              </w:rPr>
            </w:pPr>
            <w:r>
              <w:rPr>
                <w:lang w:val="en-US" w:eastAsia="ru-RU"/>
              </w:rPr>
              <w:t xml:space="preserve">D</w:t>
            </w:r>
            <w:r>
              <w:rPr>
                <w:lang w:val="en-US" w:eastAsia="ru-RU"/>
              </w:rPr>
              <w:t xml:space="preserve">epunerea</w:t>
            </w:r>
            <w:r>
              <w:rPr>
                <w:lang w:val="en-US" w:eastAsia="ru-RU"/>
              </w:rPr>
              <w:t xml:space="preserve"> </w:t>
            </w:r>
            <w:r>
              <w:rPr>
                <w:lang w:val="en-US" w:eastAsia="ru-RU"/>
              </w:rPr>
              <w:t xml:space="preserve">electronică</w:t>
            </w:r>
            <w:r>
              <w:rPr>
                <w:lang w:val="en-US" w:eastAsia="ru-RU"/>
              </w:rPr>
              <w:t xml:space="preserve"> a </w:t>
            </w:r>
            <w:r>
              <w:rPr>
                <w:lang w:val="en-US" w:eastAsia="ru-RU"/>
              </w:rPr>
              <w:t xml:space="preserve">ofertelor</w:t>
            </w:r>
            <w:r>
              <w:rPr>
                <w:lang w:val="en-US" w:eastAsia="ru-RU"/>
              </w:rPr>
              <w:t xml:space="preserve"> </w:t>
            </w:r>
            <w:r>
              <w:rPr>
                <w:lang w:val="en-US" w:eastAsia="ru-RU"/>
              </w:rPr>
              <w:t xml:space="preserve">sau</w:t>
            </w:r>
            <w:r>
              <w:rPr>
                <w:lang w:val="en-US" w:eastAsia="ru-RU"/>
              </w:rPr>
              <w:t xml:space="preserve"> a </w:t>
            </w:r>
            <w:r>
              <w:rPr>
                <w:lang w:val="en-US" w:eastAsia="ru-RU"/>
              </w:rPr>
              <w:t xml:space="preserve">cererilor</w:t>
            </w:r>
            <w:r>
              <w:rPr>
                <w:lang w:val="en-US" w:eastAsia="ru-RU"/>
              </w:rPr>
              <w:t xml:space="preserve"> de </w:t>
            </w:r>
            <w:r>
              <w:rPr>
                <w:lang w:val="en-US" w:eastAsia="ru-RU"/>
              </w:rPr>
              <w:t xml:space="preserve">participare</w:t>
            </w:r>
            <w:r>
              <w:rPr>
                <w:lang w:val="en-US" w:eastAsia="ru-RU"/>
              </w:rPr>
            </w:r>
            <w:r>
              <w:rPr>
                <w:lang w:val="en-US"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en-US" w:eastAsia="ru-RU"/>
              </w:rPr>
            </w:pPr>
            <w:r>
              <w:rPr>
                <w:lang w:val="ro-RO"/>
              </w:rPr>
              <w:t xml:space="preserve">Se acceptă</w:t>
            </w:r>
            <w:r>
              <w:rPr>
                <w:lang w:val="en-US" w:eastAsia="ru-RU"/>
              </w:rPr>
            </w:r>
            <w:r>
              <w:rPr>
                <w:lang w:val="en-US"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S</w:t>
            </w:r>
            <w:r>
              <w:rPr>
                <w:lang w:val="ru-RU" w:eastAsia="ru-RU"/>
              </w:rPr>
              <w:t xml:space="preserve">istemul</w:t>
            </w:r>
            <w:r>
              <w:rPr>
                <w:lang w:eastAsia="ru-RU"/>
              </w:rPr>
              <w:t xml:space="preserve"> </w:t>
            </w:r>
            <w:r>
              <w:rPr>
                <w:lang w:val="ru-RU" w:eastAsia="ru-RU"/>
              </w:rPr>
              <w:t xml:space="preserve">de</w:t>
            </w:r>
            <w:r>
              <w:rPr>
                <w:lang w:eastAsia="ru-RU"/>
              </w:rPr>
              <w:t xml:space="preserve"> </w:t>
            </w:r>
            <w:r>
              <w:rPr>
                <w:lang w:val="ru-RU" w:eastAsia="ru-RU"/>
              </w:rPr>
              <w:t xml:space="preserve">comenzi</w:t>
            </w:r>
            <w:r>
              <w:rPr>
                <w:lang w:eastAsia="ru-RU"/>
              </w:rPr>
              <w:t xml:space="preserve"> </w:t>
            </w:r>
            <w:r>
              <w:rPr>
                <w:lang w:val="ru-RU" w:eastAsia="ru-RU"/>
              </w:rPr>
              <w:t xml:space="preserve">electronice</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o-RO"/>
              </w:rPr>
              <w:t xml:space="preserve">Nu se acceptă</w:t>
            </w:r>
            <w:r>
              <w:rPr>
                <w:lang w:val="ru-RU" w:eastAsia="ru-RU"/>
              </w:rPr>
            </w:r>
            <w:r>
              <w:rPr>
                <w:lang w:val="ru-RU"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F</w:t>
            </w:r>
            <w:r>
              <w:rPr>
                <w:lang w:val="ru-RU" w:eastAsia="ru-RU"/>
              </w:rPr>
              <w:t xml:space="preserve">acturarea</w:t>
            </w:r>
            <w:r>
              <w:rPr>
                <w:lang w:eastAsia="ru-RU"/>
              </w:rPr>
              <w:t xml:space="preserve"> </w:t>
            </w:r>
            <w:r>
              <w:rPr>
                <w:lang w:val="ru-RU" w:eastAsia="ru-RU"/>
              </w:rPr>
              <w:t xml:space="preserve">electronică</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r>
            <w:r>
              <w:rPr>
                <w:lang w:val="ru-RU" w:eastAsia="ru-RU"/>
              </w:rPr>
              <w:t xml:space="preserve">Se acceptă</w:t>
            </w:r>
            <w:r>
              <w:rPr>
                <w:lang w:val="ru-RU" w:eastAsia="ru-RU"/>
              </w:rPr>
            </w:r>
            <w:r>
              <w:rPr>
                <w:lang w:val="ru-RU" w:eastAsia="ru-RU"/>
              </w:rPr>
            </w:r>
          </w:p>
        </w:tc>
      </w:tr>
      <w:tr>
        <w:trPr>
          <w:trHeight w:val="77"/>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P</w:t>
            </w:r>
            <w:r>
              <w:rPr>
                <w:lang w:val="ru-RU" w:eastAsia="ru-RU"/>
              </w:rPr>
              <w:t xml:space="preserve">lățile</w:t>
            </w:r>
            <w:r>
              <w:rPr>
                <w:lang w:eastAsia="ru-RU"/>
              </w:rPr>
              <w:t xml:space="preserve"> </w:t>
            </w:r>
            <w:r>
              <w:rPr>
                <w:lang w:val="ru-RU" w:eastAsia="ru-RU"/>
              </w:rPr>
              <w:t xml:space="preserve">electronice</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r>
            <w:r>
              <w:rPr>
                <w:lang w:val="ru-RU" w:eastAsia="ru-RU"/>
              </w:rPr>
              <w:t xml:space="preserve">Se acceptă</w:t>
            </w:r>
            <w:r>
              <w:rPr>
                <w:lang w:val="ru-RU" w:eastAsia="ru-RU"/>
              </w:rPr>
            </w:r>
            <w:r>
              <w:rPr>
                <w:lang w:val="ru-RU" w:eastAsia="ru-RU"/>
              </w:rPr>
            </w:r>
          </w:p>
        </w:tc>
      </w:tr>
    </w:tbl>
    <w:p>
      <w:pPr>
        <w:numPr>
          <w:ilvl w:val="0"/>
          <w:numId w:val="12"/>
        </w:numPr>
        <w:pBdr/>
        <w:shd w:val="clear" w:color="auto" w:fill="ffffff" w:themeFill="background1"/>
        <w:tabs>
          <w:tab w:val="right" w:leader="none"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w:t>
      </w:r>
      <w:r>
        <w:rPr>
          <w:b/>
          <w:u w:val="single"/>
          <w:lang w:eastAsia="ru-RU"/>
        </w:rPr>
        <w:t xml:space="preserve"> </w:t>
      </w:r>
      <w:r>
        <w:rPr>
          <w:b/>
          <w:u w:val="single"/>
          <w:shd w:val="clear" w:color="auto" w:fill="ffffff" w:themeFill="background1"/>
          <w:lang w:eastAsia="ru-RU"/>
        </w:rPr>
        <w:t xml:space="preserve">nu</w:t>
      </w:r>
      <w:r>
        <w:rPr>
          <w:b/>
          <w:lang w:eastAsia="ru-RU"/>
        </w:rPr>
      </w:r>
      <w:r>
        <w:rPr>
          <w:b/>
          <w:lang w:eastAsia="ru-RU"/>
        </w:rPr>
      </w:r>
    </w:p>
    <w:p>
      <w:pPr>
        <w:pBdr/>
        <w:shd w:val="clear" w:color="auto" w:fill="ffffff" w:themeFill="background1"/>
        <w:tabs>
          <w:tab w:val="right" w:leader="none" w:pos="426"/>
        </w:tabs>
        <w:spacing/>
        <w:ind w:left="3960"/>
        <w:contextualSpacing w:val="true"/>
        <w:jc w:val="center"/>
        <w:rPr>
          <w:sz w:val="20"/>
          <w:lang w:val="it-IT" w:eastAsia="ru-RU"/>
        </w:rPr>
      </w:pPr>
      <w:r>
        <w:rPr>
          <w:sz w:val="20"/>
          <w:lang w:val="it-IT" w:eastAsia="ru-RU"/>
        </w:rPr>
        <w:t xml:space="preserve">(se specifică da sau nu)</w:t>
      </w:r>
      <w:r>
        <w:rPr>
          <w:sz w:val="20"/>
          <w:lang w:val="it-IT" w:eastAsia="ru-RU"/>
        </w:rPr>
      </w:r>
      <w:r>
        <w:rPr>
          <w:sz w:val="20"/>
          <w:lang w:val="it-IT" w:eastAsia="ru-RU"/>
        </w:rPr>
      </w:r>
    </w:p>
    <w:p>
      <w:pPr>
        <w:numPr>
          <w:ilvl w:val="0"/>
          <w:numId w:val="12"/>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w:t>
      </w:r>
      <w:r>
        <w:rPr>
          <w:b/>
          <w:shd w:val="clear" w:color="auto" w:fill="ffffff" w:themeFill="background1"/>
          <w:lang w:val="ru-RU" w:eastAsia="ru-RU"/>
        </w:rPr>
        <w:t xml:space="preserve">_______________________________</w:t>
      </w:r>
      <w:r>
        <w:rPr>
          <w:b/>
          <w:shd w:val="clear" w:color="auto" w:fill="ffffff" w:themeFill="background1"/>
          <w:lang w:val="ru-RU" w:eastAsia="ru-RU"/>
        </w:rPr>
        <w:t xml:space="preserve">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ro-RO"/>
        </w:rPr>
        <w:t xml:space="preserve">                                          Vasile Lupu</w:t>
      </w:r>
      <w:r>
        <w:rPr>
          <w:b/>
          <w:shd w:val="clear" w:color="auto" w:fill="ffffff" w:themeFill="background1"/>
          <w:lang w:val="it-IT" w:eastAsia="ru-RU"/>
        </w:rPr>
        <w:t xml:space="preserve">  </w:t>
      </w:r>
      <w:r>
        <w:rPr>
          <w:b/>
        </w:rPr>
        <w:t xml:space="preserve">.</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jc w:val="right"/>
        <w:rPr>
          <w:sz w:val="22"/>
          <w:szCs w:val="22"/>
          <w:lang w:val="it-IT"/>
        </w:rPr>
      </w:pPr>
      <w:r>
        <w:rPr>
          <w:highlight w:val="none"/>
          <w:lang w:val="it-IT"/>
        </w:rPr>
      </w:r>
      <w:r>
        <w:rPr>
          <w:sz w:val="22"/>
          <w:szCs w:val="22"/>
          <w:lang w:val="it-IT"/>
        </w:rPr>
      </w:r>
      <w:r>
        <w:rPr>
          <w:sz w:val="22"/>
          <w:szCs w:val="22"/>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left"/>
        <w:rPr>
          <w:highlight w:val="none"/>
          <w:lang w:val="it-IT"/>
        </w:rPr>
      </w:pPr>
      <w:r>
        <w:rPr>
          <w:highlight w:val="none"/>
          <w:lang w:val="it-IT"/>
        </w:rPr>
      </w:r>
      <w:r>
        <w:rPr>
          <w:highlight w:val="none"/>
          <w:lang w:val="it-IT"/>
        </w:rPr>
      </w:r>
      <w:r>
        <w:rPr>
          <w:highlight w:val="none"/>
          <w:lang w:val="it-IT"/>
        </w:rPr>
      </w:r>
    </w:p>
    <w:p>
      <w:pPr>
        <w:pBdr/>
        <w:spacing/>
        <w:ind/>
        <w:jc w:val="lef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lang w:val="it-IT"/>
        </w:rPr>
        <w:t xml:space="preserve">Anexa nr.</w:t>
      </w:r>
      <w:r>
        <w:rPr>
          <w:lang w:val="it-IT"/>
        </w:rPr>
        <w:t xml:space="preserve"> </w:t>
      </w:r>
      <w:r>
        <w:rPr>
          <w:lang w:val="it-IT"/>
        </w:rPr>
        <w:t xml:space="preserve">3</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after="160" w:before="240"/>
        <w:ind/>
        <w:jc w:val="center"/>
        <w:rPr>
          <w:rFonts w:eastAsia="Calibri"/>
          <w:b/>
          <w:sz w:val="28"/>
          <w:szCs w:val="28"/>
        </w:rPr>
      </w:pPr>
      <w:r/>
      <w:bookmarkStart w:id="73" w:name="_Hlk77770940"/>
      <w:r>
        <w:rPr>
          <w:rFonts w:eastAsia="Calibri"/>
          <w:b/>
          <w:sz w:val="28"/>
          <w:szCs w:val="28"/>
        </w:rPr>
        <w:t xml:space="preserve">I</w:t>
      </w:r>
      <w:r>
        <w:rPr>
          <w:rFonts w:eastAsia="Calibri"/>
          <w:b/>
          <w:sz w:val="28"/>
          <w:szCs w:val="28"/>
        </w:rPr>
        <w:t xml:space="preserve">N</w:t>
      </w:r>
      <w:r>
        <w:rPr>
          <w:rFonts w:eastAsia="Calibri"/>
          <w:b/>
          <w:sz w:val="28"/>
          <w:szCs w:val="28"/>
        </w:rPr>
        <w:t xml:space="preserve">VITA</w:t>
      </w:r>
      <w:r>
        <w:rPr>
          <w:rFonts w:eastAsia="Calibri"/>
          <w:b/>
          <w:sz w:val="28"/>
          <w:szCs w:val="28"/>
        </w:rPr>
        <w:t xml:space="preserve">Ț</w:t>
      </w:r>
      <w:r>
        <w:rPr>
          <w:rFonts w:eastAsia="Calibri"/>
          <w:b/>
          <w:sz w:val="28"/>
          <w:szCs w:val="28"/>
        </w:rPr>
        <w:t xml:space="preserve">IE</w:t>
      </w:r>
      <w:r>
        <w:rPr>
          <w:rFonts w:eastAsia="Calibri"/>
          <w:b/>
          <w:sz w:val="28"/>
          <w:szCs w:val="28"/>
        </w:rPr>
        <w:t xml:space="preserve"> DE </w:t>
      </w:r>
      <w:r>
        <w:rPr>
          <w:rFonts w:eastAsia="Calibri"/>
          <w:b/>
          <w:sz w:val="28"/>
          <w:szCs w:val="28"/>
        </w:rPr>
        <w:t xml:space="preserve">PARTICIPARE LA </w:t>
      </w:r>
      <w:r>
        <w:rPr>
          <w:rFonts w:eastAsia="Calibri"/>
          <w:b/>
          <w:sz w:val="28"/>
          <w:szCs w:val="28"/>
        </w:rPr>
        <w:t xml:space="preserve">ETAPELE</w:t>
      </w:r>
      <w:r>
        <w:rPr>
          <w:rFonts w:eastAsia="Calibri"/>
          <w:b/>
          <w:sz w:val="28"/>
          <w:szCs w:val="28"/>
        </w:rPr>
        <w:t xml:space="preserve"> DE PRESELECȚIE</w:t>
      </w:r>
      <w:r>
        <w:rPr>
          <w:rFonts w:eastAsia="Calibri"/>
          <w:b/>
          <w:sz w:val="28"/>
          <w:szCs w:val="28"/>
        </w:rPr>
        <w:t xml:space="preserve">/LA PROCEDURILE NEGOCIATE</w:t>
      </w:r>
      <w:bookmarkEnd w:id="73"/>
      <w:r>
        <w:rPr>
          <w:rFonts w:eastAsia="Calibri"/>
          <w:b/>
          <w:sz w:val="28"/>
          <w:szCs w:val="28"/>
        </w:rPr>
      </w:r>
      <w:r>
        <w:rPr>
          <w:rFonts w:eastAsia="Calibri"/>
          <w:b/>
          <w:sz w:val="28"/>
          <w:szCs w:val="28"/>
        </w:rPr>
      </w:r>
    </w:p>
    <w:p>
      <w:pPr>
        <w:pBdr/>
        <w:shd w:val="clear" w:color="auto" w:fill="ffffff" w:themeFill="background1"/>
        <w:spacing w:before="120"/>
        <w:ind/>
        <w:rPr>
          <w:b/>
          <w:lang w:val="it-IT" w:eastAsia="ru-RU"/>
        </w:rPr>
      </w:pPr>
      <w:r>
        <w:rPr>
          <w:b/>
          <w:lang w:val="it-IT" w:eastAsia="ru-RU"/>
        </w:rPr>
      </w:r>
      <w:r>
        <w:rPr>
          <w:b/>
          <w:lang w:val="it-IT" w:eastAsia="ru-RU"/>
        </w:rPr>
      </w:r>
      <w:r>
        <w:rPr>
          <w:b/>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w:t>
      </w:r>
      <w:r>
        <w:rPr>
          <w:b/>
          <w:shd w:val="clear" w:color="auto" w:fill="ffffff" w:themeFill="background1"/>
          <w:lang w:val="it-IT" w:eastAsia="ru-RU"/>
        </w:rPr>
        <w:t xml:space="preserve">_________________________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r>
        <w:rPr>
          <w:b/>
          <w:sz w:val="32"/>
          <w:szCs w:val="32"/>
          <w:lang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1050"/>
        <w:numPr>
          <w:ilvl w:val="0"/>
          <w:numId w:val="18"/>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w:t>
      </w:r>
      <w:r>
        <w:rPr>
          <w:b/>
          <w:lang w:val="ru-RU" w:eastAsia="ru-RU"/>
        </w:rPr>
        <w:t xml:space="preserve">e: _______________________</w:t>
      </w:r>
      <w:r>
        <w:rPr>
          <w:b/>
          <w:lang w:val="ru-RU" w:eastAsia="ru-RU"/>
        </w:rPr>
        <w:t xml:space="preserve">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themeFill="background1"/>
          <w:lang w:val="ru-RU" w:eastAsia="ru-RU"/>
        </w:rPr>
        <w:t xml:space="preserve">___________________</w:t>
      </w:r>
      <w:r>
        <w:rPr>
          <w:b/>
          <w:shd w:val="clear" w:color="auto" w:fill="ffffff" w:themeFill="background1"/>
          <w:lang w:val="ru-RU" w:eastAsia="ru-RU"/>
        </w:rPr>
        <w:t xml:space="preserve">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____________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rPr>
          <w:b/>
          <w:lang w:val="it-IT" w:eastAsia="ru-RU"/>
        </w:rPr>
      </w:pPr>
      <w:r>
        <w:rPr>
          <w:b/>
          <w:lang w:eastAsia="ro-RO"/>
        </w:rPr>
        <w:t xml:space="preserve">Anunțul de participare</w:t>
      </w:r>
      <w:r>
        <w:rPr>
          <w:b/>
          <w:lang w:eastAsia="ro-RO"/>
        </w:rPr>
        <w:t xml:space="preserve">:</w:t>
      </w:r>
      <w:r>
        <w:rPr>
          <w:b/>
          <w:lang w:eastAsia="ro-RO"/>
        </w:rPr>
        <w:t xml:space="preserve"> Nr._________</w:t>
      </w:r>
      <w:r>
        <w:rPr>
          <w:b/>
          <w:lang w:eastAsia="ro-RO"/>
        </w:rPr>
        <w:t xml:space="preserve">, Data publicării____________,</w:t>
      </w:r>
      <w:r>
        <w:rPr>
          <w:b/>
          <w:lang w:eastAsia="ro-RO"/>
        </w:rPr>
        <w:t xml:space="preserve"> </w:t>
      </w:r>
      <w:r>
        <w:rPr>
          <w:b/>
          <w:lang w:eastAsia="ro-RO"/>
        </w:rPr>
        <w:t xml:space="preserve">Link______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w:t>
      </w:r>
      <w:r>
        <w:rPr>
          <w:b/>
          <w:lang w:val="it-IT" w:eastAsia="ru-RU"/>
        </w:rPr>
        <w:t xml:space="preserve">candidații</w:t>
      </w:r>
      <w:r>
        <w:rPr>
          <w:b/>
          <w:lang w:val="it-IT" w:eastAsia="ru-RU"/>
        </w:rPr>
        <w:t xml:space="preserve"> </w:t>
      </w:r>
      <w:r>
        <w:rPr>
          <w:b/>
          <w:lang w:val="it-IT" w:eastAsia="ru-RU"/>
        </w:rPr>
        <w:t xml:space="preserve">select</w:t>
      </w:r>
      <w:r>
        <w:rPr>
          <w:b/>
          <w:lang w:val="it-IT" w:eastAsia="ru-RU"/>
        </w:rPr>
        <w:t xml:space="preserve">ați</w:t>
      </w:r>
      <w:r>
        <w:rPr>
          <w:b/>
          <w:lang w:val="it-IT" w:eastAsia="ru-RU"/>
        </w:rPr>
        <w:t xml:space="preserve"> ________________</w:t>
      </w:r>
      <w:r>
        <w:rPr>
          <w:b/>
          <w:lang w:val="it-IT" w:eastAsia="ru-RU"/>
        </w:rPr>
        <w:t xml:space="preserve">, să participe la procedura de achiziție privind </w:t>
      </w:r>
      <w:r>
        <w:rPr>
          <w:b/>
          <w:lang w:val="it-IT" w:eastAsia="ru-RU"/>
        </w:rPr>
        <w:t xml:space="preserve">livrarea/</w:t>
      </w:r>
      <w:r>
        <w:rPr>
          <w:b/>
          <w:lang w:val="it-IT" w:eastAsia="ru-RU"/>
        </w:rPr>
        <w:t xml:space="preserve">prestarea următoarelor </w:t>
      </w:r>
      <w:r>
        <w:rPr>
          <w:b/>
          <w:lang w:val="it-IT" w:eastAsia="ru-RU"/>
        </w:rPr>
        <w:t xml:space="preserve">bunuri/</w:t>
      </w:r>
      <w:r>
        <w:rPr>
          <w:b/>
          <w:lang w:val="it-IT" w:eastAsia="ru-RU"/>
        </w:rPr>
        <w:t xml:space="preserve">servicii:</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D</w:t>
      </w:r>
      <w:r>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 xml:space="preserve">financiare:</w:t>
      </w:r>
      <w:r>
        <w:rPr>
          <w:b/>
          <w:lang w:val="it-IT" w:eastAsia="ru-RU"/>
        </w:rPr>
      </w:r>
      <w:r>
        <w:rPr>
          <w:b/>
          <w:lang w:val="it-IT" w:eastAsia="ru-RU"/>
        </w:rPr>
      </w:r>
    </w:p>
    <w:tbl>
      <w:tblPr>
        <w:tblStyle w:val="1115"/>
        <w:tblW w:w="0" w:type="auto"/>
        <w:jc w:val="center"/>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w:t>
            </w:r>
            <w:r>
              <w:rPr>
                <w:b/>
                <w:iCs/>
                <w:sz w:val="20"/>
                <w:szCs w:val="20"/>
                <w:lang w:val="it-IT" w:eastAsia="ru-RU"/>
              </w:rPr>
              <w:t xml:space="preserve">prezentare a documentului</w:t>
            </w:r>
            <w:r>
              <w:rPr>
                <w:b/>
                <w:iCs/>
                <w:sz w:val="20"/>
                <w:szCs w:val="20"/>
                <w:lang w:val="it-IT" w:eastAsia="ru-RU"/>
              </w:rPr>
              <w:t xml:space="preserve">:</w:t>
            </w:r>
            <w:r>
              <w:rPr>
                <w:b/>
                <w:iCs/>
                <w:sz w:val="20"/>
                <w:szCs w:val="20"/>
                <w:lang w:val="it-IT" w:eastAsia="ru-RU"/>
              </w:rPr>
            </w:r>
            <w:r>
              <w:rPr>
                <w:b/>
                <w:iCs/>
                <w:sz w:val="20"/>
                <w:szCs w:val="20"/>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bl>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pentru ofertă, după caz ________________ ,</w:t>
      </w:r>
      <w:r>
        <w:rPr>
          <w:b/>
          <w:lang w:val="it-IT" w:eastAsia="ru-RU"/>
        </w:rPr>
        <w:t xml:space="preserve"> </w:t>
      </w:r>
      <w:r>
        <w:rPr>
          <w:b/>
          <w:lang w:val="it-IT" w:eastAsia="ru-RU"/>
        </w:rPr>
        <w:t xml:space="preserve">cuantumul___________.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Ofertele se prezintă în valuta________________</w:t>
      </w:r>
      <w:r>
        <w:rPr>
          <w:b/>
          <w:lang w:val="it-IT" w:eastAsia="ru-RU"/>
        </w:rPr>
        <w:t xml:space="preserve">__________________________</w:t>
      </w:r>
      <w:r>
        <w:rPr>
          <w:b/>
          <w:lang w:val="it-IT" w:eastAsia="ru-RU"/>
        </w:rPr>
        <w:t xml:space="preserve">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14"/>
        </w:numPr>
        <w:pBdr/>
        <w:shd w:val="clear" w:color="auto" w:fill="ffffff" w:themeFill="background1"/>
        <w:tabs>
          <w:tab w:val="right" w:leader="none" w:pos="426"/>
        </w:tabs>
        <w:spacing w:before="120"/>
        <w:ind/>
        <w:rPr>
          <w:b/>
          <w:lang w:val="ru-RU" w:eastAsia="ru-RU"/>
        </w:rPr>
      </w:pPr>
      <w:r>
        <w:rPr>
          <w:b/>
          <w:lang w:eastAsia="ru-RU"/>
        </w:rPr>
        <w:t xml:space="preserve">p</w:t>
      </w:r>
      <w:r>
        <w:rPr>
          <w:b/>
          <w:lang w:val="ru-RU" w:eastAsia="ru-RU"/>
        </w:rPr>
        <w:t xml:space="preserve">ână</w:t>
      </w:r>
      <w:r>
        <w:rPr>
          <w:b/>
          <w:lang w:eastAsia="ru-RU"/>
        </w:rPr>
        <w:t xml:space="preserve"> </w:t>
      </w:r>
      <w:r>
        <w:rPr>
          <w:b/>
          <w:lang w:val="ru-RU" w:eastAsia="ru-RU"/>
        </w:rPr>
        <w:t xml:space="preserve">la: </w:t>
      </w:r>
      <w:r>
        <w:rPr>
          <w:b/>
          <w:i/>
          <w:lang w:val="ru-RU" w:eastAsia="ru-RU"/>
        </w:rPr>
        <w:t xml:space="preserve">[ora</w:t>
      </w:r>
      <w:r>
        <w:rPr>
          <w:b/>
          <w:i/>
          <w:lang w:eastAsia="ru-RU"/>
        </w:rPr>
        <w:t xml:space="preserve"> </w:t>
      </w:r>
      <w:r>
        <w:rPr>
          <w:b/>
          <w:i/>
          <w:lang w:val="ru-RU" w:eastAsia="ru-RU"/>
        </w:rPr>
        <w:t xml:space="preserve">exactă]</w:t>
      </w:r>
      <w:r>
        <w:rPr>
          <w:b/>
          <w:lang w:val="ru-RU" w:eastAsia="ru-RU"/>
        </w:rPr>
        <w:t xml:space="preserve">_______________</w:t>
      </w:r>
      <w:r>
        <w:rPr>
          <w:b/>
          <w:lang w:val="ru-RU" w:eastAsia="ru-RU"/>
        </w:rPr>
        <w:t xml:space="preserve">__________________________________</w:t>
      </w:r>
      <w:r>
        <w:rPr>
          <w:b/>
          <w:lang w:val="ru-RU" w:eastAsia="ru-RU"/>
        </w:rPr>
      </w:r>
      <w:r>
        <w:rPr>
          <w:b/>
          <w:lang w:val="ru-RU" w:eastAsia="ru-RU"/>
        </w:rPr>
      </w:r>
    </w:p>
    <w:p>
      <w:pPr>
        <w:numPr>
          <w:ilvl w:val="0"/>
          <w:numId w:val="14"/>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w:t>
      </w:r>
      <w:r>
        <w:rPr>
          <w:b/>
          <w:lang w:val="ru-RU" w:eastAsia="ru-RU"/>
        </w:rPr>
        <w:t xml:space="preserve">_____________________________</w:t>
      </w:r>
      <w:r>
        <w:rPr>
          <w:b/>
          <w:lang w:val="ru-RU" w:eastAsia="ru-RU"/>
        </w:rPr>
      </w:r>
      <w:r>
        <w:rPr>
          <w:b/>
          <w:lang w:val="ru-RU"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w:t>
      </w:r>
      <w:r>
        <w:rPr>
          <w:b/>
          <w:lang w:val="it-IT" w:eastAsia="ru-RU"/>
        </w:rPr>
      </w:r>
      <w:r>
        <w:rPr>
          <w:b/>
          <w:lang w:val="it-IT" w:eastAsia="ru-RU"/>
        </w:rPr>
      </w:r>
    </w:p>
    <w:p>
      <w:pPr>
        <w:pBdr/>
        <w:shd w:val="clear" w:color="auto" w:fill="ffffff" w:themeFill="background1"/>
        <w:tabs>
          <w:tab w:val="right" w:leader="none" w:pos="426"/>
        </w:tabs>
        <w:spacing w:before="120"/>
        <w:ind w:left="450"/>
        <w:rPr>
          <w:b/>
          <w:lang w:val="it-IT" w:eastAsia="ru-RU"/>
        </w:rPr>
      </w:pPr>
      <w:r>
        <w:rPr>
          <w:b/>
          <w:i/>
          <w:lang w:val="it-IT" w:eastAsia="ru-RU"/>
        </w:rPr>
        <w:t xml:space="preserve">Ofertele vor fi depuse electronic prin intermediul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tabs>
          <w:tab w:val="right" w:leader="none" w:pos="426"/>
        </w:tabs>
        <w:spacing w:before="120"/>
        <w:ind w:firstLine="0" w:left="0"/>
        <w:rPr>
          <w:b/>
          <w:lang w:val="it-IT" w:eastAsia="ru-RU"/>
        </w:rPr>
      </w:pPr>
      <w:r>
        <w:rPr>
          <w:b/>
          <w:lang w:val="it-IT" w:eastAsia="ru-RU"/>
        </w:rPr>
        <w:t xml:space="preserve">Termenul de valabilitate a ofertelor: _</w:t>
      </w:r>
      <w:r>
        <w:rPr>
          <w:b/>
          <w:lang w:val="it-IT" w:eastAsia="ru-RU"/>
        </w:rPr>
        <w:t xml:space="preserve">______________________________</w:t>
      </w:r>
      <w:r>
        <w:rPr>
          <w:b/>
          <w:lang w:val="it-IT" w:eastAsia="ru-RU"/>
        </w:rPr>
        <w:t xml:space="preserve">______</w:t>
      </w:r>
      <w:r>
        <w:rPr>
          <w:b/>
          <w:lang w:val="it-IT" w:eastAsia="ru-RU"/>
        </w:rPr>
      </w:r>
      <w:r>
        <w:rPr>
          <w:b/>
          <w:lang w:val="it-IT" w:eastAsia="ru-RU"/>
        </w:rPr>
      </w:r>
    </w:p>
    <w:p>
      <w:pPr>
        <w:numPr>
          <w:ilvl w:val="0"/>
          <w:numId w:val="18"/>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w:t>
      </w:r>
      <w:r>
        <w:rPr>
          <w:b/>
          <w:lang w:val="ru-RU" w:eastAsia="ru-RU"/>
        </w:rPr>
        <w:t xml:space="preserve">________</w:t>
      </w:r>
      <w:r>
        <w:rPr>
          <w:b/>
          <w:lang w:val="ru-RU" w:eastAsia="ru-RU"/>
        </w:rPr>
        <w:t xml:space="preserve">_________</w:t>
      </w:r>
      <w:r>
        <w:rPr>
          <w:b/>
          <w:lang w:val="ru-RU" w:eastAsia="ru-RU"/>
        </w:rPr>
        <w:t xml:space="preserve">______________</w:t>
      </w:r>
      <w:r>
        <w:rPr>
          <w:b/>
          <w:lang w:val="ru-RU" w:eastAsia="ru-RU"/>
        </w:rPr>
        <w:t xml:space="preserve">______________</w:t>
      </w:r>
      <w:r>
        <w:rPr>
          <w:b/>
          <w:lang w:val="ru-RU" w:eastAsia="ru-RU"/>
        </w:rPr>
      </w:r>
      <w:r>
        <w:rPr>
          <w:b/>
          <w:lang w:val="ru-RU" w:eastAsia="ru-RU"/>
        </w:rPr>
      </w:r>
    </w:p>
    <w:p>
      <w:pPr>
        <w:pBdr/>
        <w:shd w:val="clear" w:color="auto" w:fill="ffffff" w:themeFill="background1"/>
        <w:tabs>
          <w:tab w:val="right" w:leader="none" w:pos="426"/>
        </w:tabs>
        <w:spacing/>
        <w:ind w:left="3240"/>
        <w:contextualSpacing w:val="true"/>
        <w:jc w:val="center"/>
        <w:rPr>
          <w:sz w:val="20"/>
          <w:lang w:val="it-IT" w:eastAsia="ru-RU"/>
        </w:rPr>
      </w:pP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r>
        <w:rPr>
          <w:b/>
          <w:i/>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RSAP</w:t>
      </w:r>
      <w:r>
        <w:rPr>
          <w:b/>
          <w:lang w:val="it-IT" w:eastAsia="ru-RU"/>
        </w:rPr>
        <w:t xml:space="preserve">.</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w:t>
      </w:r>
      <w:r>
        <w:rPr>
          <w:b/>
          <w:lang w:val="it-IT" w:eastAsia="ru-RU"/>
        </w:rPr>
        <w:t xml:space="preserve">__________________________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w:t>
      </w:r>
      <w:r>
        <w:rPr>
          <w:b/>
          <w:lang w:val="it-IT" w:eastAsia="ru-RU"/>
        </w:rPr>
        <w:t xml:space="preserve">te cazul):____________</w:t>
      </w:r>
      <w:r>
        <w:rPr>
          <w:b/>
          <w:lang w:val="it-IT" w:eastAsia="ru-RU"/>
        </w:rPr>
        <w:t xml:space="preserve">__________________________________</w:t>
      </w:r>
      <w:r>
        <w:rPr>
          <w:b/>
          <w:lang w:val="it-IT" w:eastAsia="ru-RU"/>
        </w:rPr>
        <w:t xml:space="preserve">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ind/>
        <w:jc w:val="right"/>
        <w:rPr>
          <w:sz w:val="22"/>
          <w:szCs w:val="22"/>
          <w:lang w:val="it-IT"/>
        </w:rPr>
      </w:pPr>
      <w:r>
        <w:rPr>
          <w:lang w:val="it-IT"/>
        </w:rPr>
        <w:t xml:space="preserve">Anexa nr.</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94"/>
        <w:pBdr/>
        <w:tabs>
          <w:tab w:val="left" w:leader="none" w:pos="567"/>
        </w:tabs>
        <w:spacing w:after="0" w:before="0" w:beforeAutospacing="0"/>
        <w:ind w:firstLine="0" w:left="0"/>
        <w:jc w:val="center"/>
        <w:rPr>
          <w:rFonts w:eastAsia="PMingLiU"/>
          <w:sz w:val="28"/>
          <w:szCs w:val="28"/>
          <w:lang w:val="it-IT" w:eastAsia="zh-CN"/>
        </w:rPr>
      </w:pPr>
      <w:r/>
      <w:bookmarkStart w:id="74" w:name="_Hlk77770953"/>
      <w:r>
        <w:rPr>
          <w:rFonts w:eastAsia="PMingLiU"/>
          <w:sz w:val="28"/>
          <w:szCs w:val="28"/>
          <w:lang w:val="it-IT" w:eastAsia="zh-CN"/>
        </w:rPr>
        <w:t xml:space="preserve">PROCES-VERBAL CU PRIVIRE LA REZULTATELE</w:t>
      </w:r>
      <w:r>
        <w:rPr>
          <w:rFonts w:eastAsia="PMingLiU"/>
          <w:sz w:val="28"/>
          <w:szCs w:val="28"/>
          <w:lang w:val="it-IT" w:eastAsia="zh-CN"/>
        </w:rPr>
        <w:t xml:space="preserve"> PRESELECȚIEI CANDIDAȚILOR</w:t>
      </w:r>
      <w:bookmarkEnd w:id="74"/>
      <w:r>
        <w:rPr>
          <w:rFonts w:eastAsia="PMingLiU"/>
          <w:sz w:val="28"/>
          <w:szCs w:val="28"/>
          <w:lang w:val="it-IT" w:eastAsia="zh-CN"/>
        </w:rPr>
      </w:r>
      <w:r>
        <w:rPr>
          <w:rFonts w:eastAsia="PMingLiU"/>
          <w:sz w:val="28"/>
          <w:szCs w:val="28"/>
          <w:lang w:val="it-IT" w:eastAsia="zh-CN"/>
        </w:rPr>
      </w:r>
    </w:p>
    <w:p>
      <w:pPr>
        <w:pStyle w:val="1094"/>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94"/>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w:t>
      </w:r>
      <w:r>
        <w:rPr>
          <w:b w:val="0"/>
          <w:color w:val="000000"/>
          <w:lang w:val="it-IT"/>
        </w:rPr>
        <w:t xml:space="preserve">____________</w:t>
      </w:r>
      <w:r>
        <w:rPr>
          <w:b w:val="0"/>
          <w:color w:val="000000"/>
          <w:lang w:val="it-IT"/>
        </w:rPr>
        <w:t xml:space="preserve"> , aprobat la </w:t>
      </w:r>
      <w:r>
        <w:rPr>
          <w:b w:val="0"/>
          <w:color w:val="000000"/>
          <w:lang w:val="it-IT"/>
        </w:rPr>
        <w:t xml:space="preserve">___________</w:t>
      </w:r>
      <w:r>
        <w:rPr>
          <w:rFonts w:eastAsia="PMingLiU"/>
          <w:b w:val="0"/>
          <w:lang w:val="it-IT" w:eastAsia="zh-CN"/>
        </w:rPr>
      </w:r>
      <w:r>
        <w:rPr>
          <w:rFonts w:eastAsia="PMingLiU"/>
          <w:b w:val="0"/>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w:t>
            </w:r>
            <w:r>
              <w:rPr>
                <w:b/>
                <w:bCs/>
              </w:rPr>
              <w:t xml:space="preserve">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w:t>
            </w:r>
            <w:r>
              <w:rPr>
                <w:b/>
                <w:bCs/>
              </w:rPr>
              <w:t xml:space="preserve">__________________________________________________________________________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w:t>
            </w:r>
            <w:r>
              <w:rPr>
                <w:b/>
                <w:bCs/>
              </w:rPr>
              <w:t xml:space="preserve">___________link</w:t>
            </w:r>
            <w:r>
              <w:rPr>
                <w:b/>
                <w:bCs/>
              </w:rPr>
              <w:t xml:space="preserve">:</w:t>
            </w:r>
            <w:r>
              <w:rPr>
                <w:b/>
                <w:bCs/>
              </w:rPr>
              <w:t xml:space="preserve">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w:t>
            </w:r>
            <w:r>
              <w:rPr>
                <w:b/>
                <w:bCs/>
              </w:rPr>
              <w:t xml:space="preserve">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bl>
    <w:p>
      <w:pPr>
        <w:pStyle w:val="1094"/>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94"/>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w:t>
      </w:r>
      <w:r>
        <w:rPr>
          <w:rFonts w:eastAsia="PMingLiU"/>
          <w:lang w:val="ro-RO" w:eastAsia="zh-CN"/>
        </w:rPr>
        <w:t xml:space="preserve"> </w:t>
      </w:r>
      <w:r>
        <w:rPr>
          <w:rFonts w:eastAsia="PMingLiU"/>
          <w:lang w:val="ro-RO" w:eastAsia="zh-CN"/>
        </w:rPr>
        <w:t xml:space="preserve">(Decizia)</w:t>
      </w:r>
      <w:r>
        <w:rPr>
          <w:rFonts w:eastAsia="PMingLiU"/>
          <w:lang w:val="ro-RO" w:eastAsia="zh-CN"/>
        </w:rPr>
        <w:t xml:space="preserve"> </w:t>
      </w:r>
      <w:r>
        <w:rPr>
          <w:rFonts w:eastAsia="PMingLiU"/>
          <w:b w:val="0"/>
          <w:lang w:val="ro-RO" w:eastAsia="zh-CN"/>
        </w:rPr>
        <w:t xml:space="preserve">nr._____din__________________a</w:t>
      </w:r>
      <w:r>
        <w:rPr>
          <w:rFonts w:eastAsia="PMingLiU"/>
          <w:b w:val="0"/>
          <w:lang w:val="ro-RO" w:eastAsia="zh-CN"/>
        </w:rPr>
        <w:t xml:space="preserve"> ___________________av</w:t>
      </w:r>
      <w:r>
        <w:rPr>
          <w:rFonts w:eastAsia="PMingLiU"/>
          <w:b w:val="0"/>
          <w:lang w:val="ro-RO" w:eastAsia="zh-CN"/>
        </w:rPr>
        <w:t xml:space="preserve">â</w:t>
      </w:r>
      <w:r>
        <w:rPr>
          <w:rFonts w:eastAsia="PMingLiU"/>
          <w:b w:val="0"/>
          <w:lang w:val="ro-RO" w:eastAsia="zh-CN"/>
        </w:rPr>
        <w:t xml:space="preserve">nd următoarea </w:t>
      </w:r>
      <w:r>
        <w:rPr>
          <w:rFonts w:eastAsia="PMingLiU"/>
          <w:b w:val="0"/>
          <w:lang w:val="ro-RO" w:eastAsia="zh-CN"/>
        </w:rPr>
        <w:t xml:space="preserve">componenţă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1094"/>
        <w:pBdr/>
        <w:tabs>
          <w:tab w:val="left" w:leader="none" w:pos="0"/>
          <w:tab w:val="clear" w:leader="none" w:pos="360"/>
        </w:tabs>
        <w:spacing/>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9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w:t>
      </w:r>
      <w:r>
        <w:rPr>
          <w:rFonts w:eastAsia="PMingLiU"/>
          <w:b w:val="0"/>
          <w:lang w:val="ro-RO" w:eastAsia="zh-CN"/>
        </w:rPr>
        <w:t xml:space="preserve">preşedin</w:t>
      </w:r>
      <w:r>
        <w:rPr>
          <w:rFonts w:eastAsia="PMingLiU"/>
          <w:b w:val="0"/>
          <w:lang w:val="ro-RO" w:eastAsia="zh-CN"/>
        </w:rPr>
        <w:t xml:space="preserve">te</w:t>
      </w:r>
      <w:r>
        <w:rPr>
          <w:rFonts w:eastAsia="PMingLiU"/>
          <w:b w:val="0"/>
          <w:lang w:val="ro-RO" w:eastAsia="zh-CN"/>
        </w:rPr>
        <w:t xml:space="preserve"> ____________________________</w:t>
      </w:r>
      <w:r>
        <w:rPr>
          <w:rFonts w:eastAsia="PMingLiU"/>
          <w:b w:val="0"/>
          <w:lang w:val="ro-RO" w:eastAsia="zh-CN"/>
        </w:rPr>
      </w:r>
      <w:r>
        <w:rPr>
          <w:rFonts w:eastAsia="PMingLiU"/>
          <w:b w:val="0"/>
          <w:lang w:val="ro-RO" w:eastAsia="zh-CN"/>
        </w:rPr>
      </w:r>
    </w:p>
    <w:p>
      <w:pPr>
        <w:pStyle w:val="1094"/>
        <w:pBdr/>
        <w:tabs>
          <w:tab w:val="left" w:leader="none" w:pos="0"/>
          <w:tab w:val="clear" w:leader="none" w:pos="360"/>
        </w:tabs>
        <w:spacing w:after="0" w:before="0" w:beforeAutospacing="0"/>
        <w:ind w:firstLine="0" w:left="0"/>
        <w:rPr>
          <w:rFonts w:eastAsia="PMingLiU"/>
          <w:b w:val="0"/>
          <w:lang w:eastAsia="zh-CN"/>
        </w:rPr>
      </w:pPr>
      <w:r>
        <w:rPr>
          <w:rFonts w:eastAsia="PMingLiU"/>
          <w:b w:val="0"/>
          <w:lang w:val="ro-RO" w:eastAsia="zh-CN"/>
        </w:rPr>
        <w:t xml:space="preserve">2. ___</w:t>
      </w:r>
      <w:r>
        <w:rPr>
          <w:rFonts w:eastAsia="PMingLiU"/>
          <w:b w:val="0"/>
          <w:lang w:val="ro-RO" w:eastAsia="zh-CN"/>
        </w:rPr>
        <w:t xml:space="preserve">______________________membru</w:t>
      </w:r>
      <w:r>
        <w:rPr>
          <w:rFonts w:eastAsia="PMingLiU"/>
          <w:b w:val="0"/>
          <w:lang w:val="ro-RO" w:eastAsia="zh-CN"/>
        </w:rPr>
        <w:t xml:space="preserve"> ________________________</w:t>
      </w:r>
      <w:r>
        <w:rPr>
          <w:rFonts w:eastAsia="PMingLiU"/>
          <w:b w:val="0"/>
          <w:lang w:eastAsia="zh-CN"/>
        </w:rPr>
        <w:t xml:space="preserve">___</w:t>
      </w:r>
      <w:r>
        <w:rPr>
          <w:rFonts w:eastAsia="PMingLiU"/>
          <w:b w:val="0"/>
          <w:lang w:eastAsia="zh-CN"/>
        </w:rPr>
      </w:r>
      <w:r>
        <w:rPr>
          <w:rFonts w:eastAsia="PMingLiU"/>
          <w:b w:val="0"/>
          <w:lang w:eastAsia="zh-CN"/>
        </w:rPr>
      </w:r>
    </w:p>
    <w:p>
      <w:pPr>
        <w:pStyle w:val="109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r>
        <w:rPr>
          <w:rFonts w:eastAsia="PMingLiU"/>
          <w:b w:val="0"/>
          <w:lang w:val="ro-RO" w:eastAsia="zh-CN"/>
        </w:rPr>
      </w:r>
    </w:p>
    <w:p>
      <w:pPr>
        <w:pStyle w:val="109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r>
        <w:rPr>
          <w:rFonts w:eastAsia="PMingLiU"/>
          <w:b w:val="0"/>
          <w:lang w:val="ro-RO" w:eastAsia="zh-CN"/>
        </w:rPr>
      </w:r>
    </w:p>
    <w:p>
      <w:pPr>
        <w:pStyle w:val="109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5._________________________ membru______________________________                   </w:t>
      </w:r>
      <w:r>
        <w:rPr>
          <w:rFonts w:eastAsia="PMingLiU"/>
          <w:b w:val="0"/>
          <w:lang w:val="ro-RO" w:eastAsia="zh-CN"/>
        </w:rPr>
      </w:r>
      <w:r>
        <w:rPr>
          <w:rFonts w:eastAsia="PMingLiU"/>
          <w:b w:val="0"/>
          <w:lang w:val="ro-RO" w:eastAsia="zh-CN"/>
        </w:rPr>
      </w:r>
    </w:p>
    <w:p>
      <w:pPr>
        <w:pStyle w:val="1094"/>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w:t>
      </w:r>
      <w:r>
        <w:rPr>
          <w:rFonts w:eastAsia="PMingLiU"/>
          <w:b w:val="0"/>
          <w:lang w:val="ro-RO" w:eastAsia="zh-CN"/>
        </w:rPr>
        <w:t xml:space="preserve">tc.</w:t>
      </w:r>
      <w:r>
        <w:rPr>
          <w:rFonts w:eastAsia="PMingLiU"/>
          <w:b w:val="0"/>
          <w:lang w:val="ro-RO" w:eastAsia="zh-CN"/>
        </w:rPr>
      </w:r>
      <w:r>
        <w:rPr>
          <w:rFonts w:eastAsia="PMingLiU"/>
          <w:b w:val="0"/>
          <w:lang w:val="ro-RO" w:eastAsia="zh-CN"/>
        </w:rPr>
      </w:r>
    </w:p>
    <w:p>
      <w:pPr>
        <w:pStyle w:val="1094"/>
        <w:pBdr/>
        <w:tabs>
          <w:tab w:val="left" w:leader="none" w:pos="567"/>
        </w:tabs>
        <w:spacing/>
        <w:ind w:firstLine="0" w:left="0"/>
        <w:rPr>
          <w:rFonts w:eastAsia="PMingLiU"/>
          <w:b w:val="0"/>
          <w:lang w:val="ro-RO" w:eastAsia="zh-CN"/>
        </w:rPr>
      </w:pPr>
      <w:r>
        <w:rPr>
          <w:rFonts w:eastAsia="PMingLiU"/>
          <w:b w:val="0"/>
          <w:lang w:val="ro-RO" w:eastAsia="zh-CN"/>
        </w:rPr>
        <w:t xml:space="preserve">P</w:t>
      </w:r>
      <w:r>
        <w:rPr>
          <w:rFonts w:eastAsia="PMingLiU"/>
          <w:b w:val="0"/>
          <w:lang w:val="ro-RO" w:eastAsia="zh-CN"/>
        </w:rPr>
        <w:t xml:space="preserve">â</w:t>
      </w:r>
      <w:r>
        <w:rPr>
          <w:rFonts w:eastAsia="PMingLiU"/>
          <w:b w:val="0"/>
          <w:lang w:val="ro-RO" w:eastAsia="zh-CN"/>
        </w:rPr>
        <w:t xml:space="preserve">nă la data limită de depunere a ofertelor s-au depus la sediul organizatorului concursului</w:t>
      </w:r>
      <w:r>
        <w:rPr>
          <w:rFonts w:eastAsia="PMingLiU"/>
          <w:b w:val="0"/>
          <w:lang w:val="ro-RO" w:eastAsia="zh-CN"/>
        </w:rPr>
        <w:t xml:space="preserve">/SIA RSAP</w:t>
      </w:r>
      <w:r>
        <w:rPr>
          <w:rFonts w:eastAsia="PMingLiU"/>
          <w:b w:val="0"/>
          <w:lang w:val="ro-RO" w:eastAsia="zh-CN"/>
        </w:rPr>
        <w:t xml:space="preserve"> oferte</w:t>
      </w:r>
      <w:r>
        <w:rPr>
          <w:rFonts w:eastAsia="PMingLiU"/>
          <w:b w:val="0"/>
          <w:lang w:val="ro-RO" w:eastAsia="zh-CN"/>
        </w:rPr>
        <w:t xml:space="preserve">,</w:t>
      </w:r>
      <w:r>
        <w:rPr>
          <w:rFonts w:eastAsia="PMingLiU"/>
          <w:b w:val="0"/>
          <w:lang w:val="ro-RO" w:eastAsia="zh-CN"/>
        </w:rPr>
        <w:t xml:space="preserve"> după cum urmează:</w:t>
      </w:r>
      <w:r>
        <w:rPr>
          <w:rFonts w:eastAsia="PMingLiU"/>
          <w:b w:val="0"/>
          <w:lang w:val="ro-RO" w:eastAsia="zh-CN"/>
        </w:rPr>
      </w:r>
      <w:r>
        <w:rPr>
          <w:rFonts w:eastAsia="PMingLiU"/>
          <w:b w:val="0"/>
          <w:lang w:val="ro-RO" w:eastAsia="zh-CN"/>
        </w:rPr>
      </w:r>
    </w:p>
    <w:p>
      <w:pPr>
        <w:pStyle w:val="109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1._________________________________________</w:t>
      </w:r>
      <w:r>
        <w:rPr>
          <w:rFonts w:eastAsia="PMingLiU"/>
          <w:b w:val="0"/>
          <w:lang w:val="ro-RO" w:eastAsia="zh-CN"/>
        </w:rPr>
      </w:r>
      <w:r>
        <w:rPr>
          <w:rFonts w:eastAsia="PMingLiU"/>
          <w:b w:val="0"/>
          <w:lang w:val="ro-RO" w:eastAsia="zh-CN"/>
        </w:rPr>
      </w:r>
    </w:p>
    <w:p>
      <w:pPr>
        <w:pStyle w:val="109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2._________________________________________</w:t>
      </w:r>
      <w:r>
        <w:rPr>
          <w:rFonts w:eastAsia="PMingLiU"/>
          <w:b w:val="0"/>
          <w:lang w:val="ro-RO" w:eastAsia="zh-CN"/>
        </w:rPr>
      </w:r>
      <w:r>
        <w:rPr>
          <w:rFonts w:eastAsia="PMingLiU"/>
          <w:b w:val="0"/>
          <w:lang w:val="ro-RO" w:eastAsia="zh-CN"/>
        </w:rPr>
      </w:r>
    </w:p>
    <w:p>
      <w:pPr>
        <w:pStyle w:val="109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r>
        <w:rPr>
          <w:rFonts w:eastAsia="PMingLiU"/>
          <w:b w:val="0"/>
          <w:lang w:val="ro-RO" w:eastAsia="zh-CN"/>
        </w:rPr>
      </w:r>
    </w:p>
    <w:p>
      <w:pPr>
        <w:pStyle w:val="109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r>
        <w:rPr>
          <w:rFonts w:eastAsia="PMingLiU"/>
          <w:b w:val="0"/>
          <w:lang w:val="ro-RO" w:eastAsia="zh-CN"/>
        </w:rPr>
      </w:r>
    </w:p>
    <w:p>
      <w:pPr>
        <w:pStyle w:val="109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1094"/>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w:t>
      </w:r>
      <w:r>
        <w:rPr>
          <w:rFonts w:eastAsia="PMingLiU"/>
          <w:lang w:val="ro-RO" w:eastAsia="zh-CN"/>
        </w:rPr>
        <w:t xml:space="preserve"> privind </w:t>
      </w:r>
      <w:r>
        <w:rPr>
          <w:rFonts w:eastAsia="PMingLiU"/>
          <w:lang w:val="ro-RO" w:eastAsia="zh-CN"/>
        </w:rPr>
        <w:t xml:space="preserve">întrunirea condițiilor de calificare și </w:t>
      </w:r>
      <w:r>
        <w:rPr>
          <w:rFonts w:eastAsia="PMingLiU"/>
          <w:lang w:val="ro-RO" w:eastAsia="zh-CN"/>
        </w:rPr>
        <w:t xml:space="preserve">de </w:t>
      </w:r>
      <w:r>
        <w:rPr>
          <w:rFonts w:eastAsia="PMingLiU"/>
          <w:lang w:val="ro-RO" w:eastAsia="zh-CN"/>
        </w:rPr>
        <w:t xml:space="preserve">selecție a </w:t>
      </w:r>
      <w:r>
        <w:rPr>
          <w:rFonts w:eastAsia="PMingLiU"/>
          <w:lang w:val="ro-RO" w:eastAsia="zh-CN"/>
        </w:rPr>
        <w:t xml:space="preserve">candidaților</w:t>
      </w:r>
      <w:r>
        <w:rPr>
          <w:rFonts w:eastAsia="PMingLiU"/>
          <w:lang w:val="ro-RO" w:eastAsia="zh-CN"/>
        </w:rPr>
        <w:t xml:space="preserve">:</w:t>
      </w:r>
      <w:r>
        <w:rPr>
          <w:rFonts w:eastAsia="PMingLiU"/>
          <w:lang w:val="ro-RO" w:eastAsia="zh-CN"/>
        </w:rPr>
      </w:r>
      <w:r>
        <w:rPr>
          <w:rFonts w:eastAsia="PMingLiU"/>
          <w:lang w:val="ro-RO" w:eastAsia="zh-CN"/>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rPr>
            </w:pPr>
            <w:r>
              <w:rPr>
                <w:bCs/>
                <w:color w:val="000000" w:themeColor="text1"/>
              </w:rPr>
              <w:t xml:space="preserve">CANDIDAT</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bl>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w:t>
      </w:r>
      <w:r>
        <w:rPr>
          <w:rFonts w:eastAsia="PMingLiU"/>
          <w:lang w:val="ro-RO" w:eastAsia="zh-CN"/>
        </w:rPr>
        <w:t xml:space="preserve"> respin</w:t>
      </w:r>
      <w:r>
        <w:rPr>
          <w:rFonts w:eastAsia="PMingLiU"/>
          <w:lang w:val="ro-RO" w:eastAsia="zh-CN"/>
        </w:rPr>
        <w:t xml:space="preserve">ș</w:t>
      </w:r>
      <w:r>
        <w:rPr>
          <w:rFonts w:eastAsia="PMingLiU"/>
          <w:lang w:val="ro-RO" w:eastAsia="zh-CN"/>
        </w:rPr>
        <w:t xml:space="preserve">i/</w:t>
      </w:r>
      <w:r>
        <w:rPr>
          <w:rFonts w:eastAsia="PMingLiU"/>
          <w:lang w:val="ro-RO" w:eastAsia="zh-CN"/>
        </w:rPr>
        <w:t xml:space="preserve">descalificaţi</w:t>
      </w:r>
      <w:r>
        <w:rPr>
          <w:rFonts w:eastAsia="PMingLiU"/>
          <w:lang w:val="ro-RO" w:eastAsia="zh-CN"/>
        </w:rPr>
        <w:t xml:space="preserve">:</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w:t>
      </w:r>
      <w:r>
        <w:rPr>
          <w:rFonts w:eastAsia="PMingLiU"/>
          <w:lang w:val="ro-RO" w:eastAsia="zh-CN"/>
        </w:rPr>
        <w:t xml:space="preserve">____________________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w:t>
      </w:r>
      <w:r>
        <w:rPr>
          <w:rFonts w:eastAsia="PMingLiU"/>
          <w:lang w:val="ro-RO" w:eastAsia="zh-CN"/>
        </w:rPr>
        <w:t xml:space="preserve">i din cauza neprezentării/necorespunderii documentelor de calificare</w:t>
      </w:r>
      <w:r>
        <w:rPr>
          <w:rFonts w:eastAsia="PMingLiU"/>
          <w:lang w:val="ro-RO" w:eastAsia="zh-CN"/>
        </w:rPr>
        <w:t xml:space="preserve"> și selecție</w:t>
      </w:r>
      <w:r>
        <w:rPr>
          <w:rFonts w:eastAsia="PMingLiU"/>
          <w:lang w:val="ro-RO" w:eastAsia="zh-CN"/>
        </w:rPr>
        <w:t xml:space="preserve">:</w:t>
      </w:r>
      <w:r>
        <w:rPr>
          <w:rFonts w:eastAsia="PMingLiU"/>
          <w:lang w:val="ro-RO" w:eastAsia="zh-CN"/>
        </w:rPr>
        <w:t xml:space="preserve">_______________________________________________________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w:t>
      </w:r>
      <w:r>
        <w:rPr>
          <w:rFonts w:eastAsia="PMingLiU"/>
          <w:lang w:val="ro-RO" w:eastAsia="zh-CN"/>
        </w:rPr>
        <w:t xml:space="preserve"> </w:t>
      </w:r>
      <w:r>
        <w:rPr>
          <w:rFonts w:eastAsia="PMingLiU"/>
          <w:lang w:val="ro-RO" w:eastAsia="zh-CN"/>
        </w:rPr>
        <w:t xml:space="preserve">preselecției</w:t>
      </w:r>
      <w:r>
        <w:rPr>
          <w:rFonts w:eastAsia="PMingLiU"/>
          <w:lang w:val="ro-RO" w:eastAsia="zh-CN"/>
        </w:rPr>
        <w:t xml:space="preserve">:</w:t>
      </w:r>
      <w:r>
        <w:rPr>
          <w:rFonts w:eastAsia="PMingLiU"/>
          <w:lang w:val="ro-RO" w:eastAsia="zh-CN"/>
        </w:rPr>
        <w:t xml:space="preserve">____________________________________________________</w:t>
      </w:r>
      <w:r>
        <w:rPr>
          <w:rFonts w:eastAsia="PMingLiU"/>
          <w:lang w:val="ro-RO" w:eastAsia="zh-CN"/>
        </w:rPr>
      </w:r>
      <w:r>
        <w:rPr>
          <w:rFonts w:eastAsia="PMingLiU"/>
          <w:lang w:val="ro-RO" w:eastAsia="zh-CN"/>
        </w:rPr>
      </w:r>
    </w:p>
    <w:p>
      <w:pPr>
        <w:pStyle w:val="1094"/>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w:t>
      </w:r>
      <w:r>
        <w:rPr>
          <w:rFonts w:eastAsia="PMingLiU"/>
          <w:b w:val="0"/>
          <w:lang w:val="it-IT" w:eastAsia="zh-CN"/>
        </w:rPr>
        <w:t xml:space="preserve">autoritatea contractantă</w:t>
      </w:r>
      <w:r>
        <w:rPr>
          <w:rFonts w:eastAsia="PMingLiU"/>
          <w:b w:val="0"/>
          <w:lang w:val="it-IT" w:eastAsia="zh-CN"/>
        </w:rPr>
        <w:t xml:space="preserve"> va </w:t>
      </w:r>
      <w:r>
        <w:rPr>
          <w:rFonts w:eastAsia="PMingLiU"/>
          <w:b w:val="0"/>
          <w:lang w:val="it-IT" w:eastAsia="zh-CN"/>
        </w:rPr>
        <w:t xml:space="preserve">informa</w:t>
      </w:r>
      <w:r>
        <w:rPr>
          <w:rFonts w:eastAsia="PMingLiU"/>
          <w:b w:val="0"/>
          <w:lang w:val="it-IT" w:eastAsia="zh-CN"/>
        </w:rPr>
        <w:t xml:space="preserve"> </w:t>
      </w:r>
      <w:r>
        <w:rPr>
          <w:rFonts w:eastAsia="PMingLiU"/>
          <w:b w:val="0"/>
          <w:lang w:val="it-IT" w:eastAsia="zh-CN"/>
        </w:rPr>
        <w:t xml:space="preserve">ceilalți candidați neselectați</w:t>
      </w:r>
      <w:r>
        <w:rPr>
          <w:rFonts w:eastAsia="PMingLiU"/>
          <w:b w:val="0"/>
          <w:lang w:val="it-IT" w:eastAsia="zh-CN"/>
        </w:rPr>
        <w:t xml:space="preserve"> </w:t>
      </w:r>
      <w:r>
        <w:rPr>
          <w:rFonts w:eastAsia="PMingLiU"/>
          <w:b w:val="0"/>
          <w:lang w:val="it-IT" w:eastAsia="zh-CN"/>
        </w:rPr>
        <w:t xml:space="preserve">despre rezultatele</w:t>
      </w:r>
      <w:r>
        <w:rPr>
          <w:rFonts w:eastAsia="PMingLiU"/>
          <w:b w:val="0"/>
          <w:lang w:val="it-IT" w:eastAsia="zh-CN"/>
        </w:rPr>
        <w:t xml:space="preserve"> </w:t>
      </w:r>
      <w:r>
        <w:rPr>
          <w:rFonts w:eastAsia="PMingLiU"/>
          <w:b w:val="0"/>
          <w:lang w:val="it-IT" w:eastAsia="zh-CN"/>
        </w:rPr>
        <w:t xml:space="preserve">preselecției</w:t>
      </w:r>
      <w:r>
        <w:rPr>
          <w:rFonts w:eastAsia="PMingLiU"/>
          <w:b w:val="0"/>
          <w:lang w:val="it-IT" w:eastAsia="zh-CN"/>
        </w:rPr>
        <w:t xml:space="preserve">.</w:t>
      </w:r>
      <w:r>
        <w:rPr>
          <w:rFonts w:eastAsia="PMingLiU"/>
          <w:b w:val="0"/>
          <w:lang w:val="it-IT" w:eastAsia="zh-CN"/>
        </w:rPr>
      </w:r>
      <w:r>
        <w:rPr>
          <w:rFonts w:eastAsia="PMingLiU"/>
          <w:b w:val="0"/>
          <w:lang w:val="it-IT" w:eastAsia="zh-CN"/>
        </w:rPr>
      </w:r>
    </w:p>
    <w:p>
      <w:pPr>
        <w:pStyle w:val="1094"/>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w:t>
      </w:r>
      <w:r>
        <w:rPr>
          <w:rFonts w:eastAsia="PMingLiU"/>
          <w:lang w:val="ro-RO" w:eastAsia="zh-CN"/>
        </w:rPr>
        <w:t xml:space="preserve">ta</w:t>
      </w:r>
      <w:r>
        <w:rPr>
          <w:rFonts w:eastAsia="PMingLiU"/>
          <w:lang w:val="ro-RO" w:eastAsia="zh-CN"/>
        </w:rPr>
        <w:t xml:space="preserve">ți:</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w:t>
      </w:r>
      <w:r>
        <w:rPr>
          <w:rFonts w:eastAsia="PMingLiU"/>
          <w:lang w:val="it-IT" w:eastAsia="zh-CN"/>
        </w:rPr>
        <w:t xml:space="preserve"> de preselecție</w:t>
      </w:r>
      <w:r>
        <w:rPr>
          <w:rFonts w:eastAsia="PMingLiU"/>
          <w:lang w:val="it-IT" w:eastAsia="zh-CN"/>
        </w:rPr>
        <w:t xml:space="preserve"> de achiziţie publică va anunţa şi va invita în scris</w:t>
      </w:r>
      <w:r>
        <w:rPr>
          <w:rFonts w:eastAsia="PMingLiU"/>
          <w:lang w:val="it-IT" w:eastAsia="zh-CN"/>
        </w:rPr>
        <w:t xml:space="preserve">/prin mijloace electronice</w:t>
      </w:r>
      <w:r>
        <w:rPr>
          <w:rFonts w:eastAsia="PMingLiU"/>
          <w:lang w:val="it-IT" w:eastAsia="zh-CN"/>
        </w:rPr>
        <w:t xml:space="preserve"> </w:t>
      </w:r>
      <w:r>
        <w:rPr>
          <w:rFonts w:eastAsia="PMingLiU"/>
          <w:lang w:val="it-IT" w:eastAsia="zh-CN"/>
        </w:rPr>
        <w:t xml:space="preserve">candidații</w:t>
      </w:r>
      <w:r>
        <w:rPr>
          <w:rFonts w:eastAsia="PMingLiU"/>
          <w:lang w:val="it-IT" w:eastAsia="zh-CN"/>
        </w:rPr>
        <w:t xml:space="preserve"> </w:t>
      </w:r>
      <w:r>
        <w:rPr>
          <w:rFonts w:eastAsia="PMingLiU"/>
          <w:lang w:val="it-IT" w:eastAsia="zh-CN"/>
        </w:rPr>
        <w:t xml:space="preserve">selectați</w:t>
      </w:r>
      <w:r>
        <w:rPr>
          <w:rFonts w:eastAsia="PMingLiU"/>
          <w:lang w:val="it-IT" w:eastAsia="zh-CN"/>
        </w:rPr>
        <w:t xml:space="preserve">:</w:t>
      </w:r>
      <w:r>
        <w:rPr>
          <w:rFonts w:eastAsia="PMingLiU"/>
          <w:lang w:val="it-IT" w:eastAsia="zh-CN"/>
        </w:rPr>
      </w:r>
      <w:r>
        <w:rPr>
          <w:rFonts w:eastAsia="PMingLiU"/>
          <w:lang w:val="it-IT" w:eastAsia="zh-CN"/>
        </w:rPr>
      </w:r>
    </w:p>
    <w:p>
      <w:pPr>
        <w:pStyle w:val="109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Rezultatele în urma dialogului</w:t>
      </w:r>
      <w:r>
        <w:rPr>
          <w:rFonts w:eastAsia="PMingLiU"/>
          <w:b w:val="0"/>
          <w:i/>
          <w:lang w:val="ro-RO" w:eastAsia="zh-CN"/>
        </w:rPr>
        <w:t xml:space="preserve"> cu </w:t>
      </w:r>
      <w:r>
        <w:rPr>
          <w:rFonts w:eastAsia="PMingLiU"/>
          <w:b w:val="0"/>
          <w:i/>
          <w:lang w:val="ro-RO" w:eastAsia="zh-CN"/>
        </w:rPr>
        <w:t xml:space="preserve">candidaţii</w:t>
      </w:r>
      <w:r>
        <w:rPr>
          <w:rFonts w:eastAsia="PMingLiU"/>
          <w:b w:val="0"/>
          <w:i/>
          <w:lang w:val="ro-RO" w:eastAsia="zh-CN"/>
        </w:rPr>
        <w:t xml:space="preserve"> </w:t>
      </w:r>
      <w:r>
        <w:rPr>
          <w:rFonts w:eastAsia="PMingLiU"/>
          <w:b w:val="0"/>
          <w:i/>
          <w:lang w:val="ro-RO" w:eastAsia="zh-CN"/>
        </w:rPr>
        <w:t xml:space="preserve">admişi</w:t>
      </w:r>
      <w:r>
        <w:rPr>
          <w:rFonts w:eastAsia="PMingLiU"/>
          <w:b w:val="0"/>
          <w:i/>
          <w:lang w:val="ro-RO" w:eastAsia="zh-CN"/>
        </w:rPr>
        <w:t xml:space="preserve"> în urma </w:t>
      </w:r>
      <w:r>
        <w:rPr>
          <w:rFonts w:eastAsia="PMingLiU"/>
          <w:b w:val="0"/>
          <w:i/>
          <w:lang w:val="ro-RO" w:eastAsia="zh-CN"/>
        </w:rPr>
        <w:t xml:space="preserve">preselecţiei</w:t>
      </w:r>
      <w:r>
        <w:rPr>
          <w:rFonts w:eastAsia="PMingLiU"/>
          <w:b w:val="0"/>
          <w:i/>
          <w:lang w:val="ro-RO" w:eastAsia="zh-CN"/>
        </w:rPr>
        <w:t xml:space="preserve"> </w:t>
      </w:r>
      <w:r>
        <w:rPr>
          <w:rFonts w:eastAsia="PMingLiU"/>
          <w:b w:val="0"/>
          <w:i/>
          <w:lang w:val="ro-RO" w:eastAsia="zh-CN"/>
        </w:rPr>
        <w:t xml:space="preserve">(Dialog competitiv)</w:t>
      </w:r>
      <w:r>
        <w:rPr>
          <w:rFonts w:eastAsia="PMingLiU"/>
          <w:b w:val="0"/>
          <w:i/>
          <w:lang w:val="ro-RO" w:eastAsia="zh-CN"/>
        </w:rPr>
        <w:t xml:space="preserve">, pentru identificarea </w:t>
      </w:r>
      <w:r>
        <w:rPr>
          <w:rFonts w:eastAsia="PMingLiU"/>
          <w:b w:val="0"/>
          <w:i/>
          <w:lang w:val="ro-RO" w:eastAsia="zh-CN"/>
        </w:rPr>
        <w:t xml:space="preserve">soluţiei</w:t>
      </w:r>
      <w:r>
        <w:rPr>
          <w:rFonts w:eastAsia="PMingLiU"/>
          <w:b w:val="0"/>
          <w:i/>
          <w:lang w:val="ro-RO" w:eastAsia="zh-CN"/>
        </w:rPr>
        <w:t xml:space="preserve">/</w:t>
      </w:r>
      <w:r>
        <w:rPr>
          <w:rFonts w:eastAsia="PMingLiU"/>
          <w:b w:val="0"/>
          <w:i/>
          <w:lang w:val="ro-RO" w:eastAsia="zh-CN"/>
        </w:rPr>
        <w:t xml:space="preserve">soluţiilor</w:t>
      </w:r>
      <w:r>
        <w:rPr>
          <w:rFonts w:eastAsia="PMingLiU"/>
          <w:b w:val="0"/>
          <w:i/>
          <w:lang w:val="ro-RO" w:eastAsia="zh-CN"/>
        </w:rPr>
        <w:t xml:space="preserve"> care să răspundă </w:t>
      </w:r>
      <w:r>
        <w:rPr>
          <w:rFonts w:eastAsia="PMingLiU"/>
          <w:b w:val="0"/>
          <w:i/>
          <w:lang w:val="ro-RO" w:eastAsia="zh-CN"/>
        </w:rPr>
        <w:t xml:space="preserve">necesităţilor</w:t>
      </w:r>
      <w:r>
        <w:rPr>
          <w:rFonts w:eastAsia="PMingLiU"/>
          <w:b w:val="0"/>
          <w:i/>
          <w:lang w:val="ro-RO" w:eastAsia="zh-CN"/>
        </w:rPr>
        <w:t xml:space="preserve"> </w:t>
      </w:r>
      <w:r>
        <w:rPr>
          <w:rFonts w:eastAsia="PMingLiU"/>
          <w:b w:val="0"/>
          <w:i/>
          <w:lang w:val="ro-RO" w:eastAsia="zh-CN"/>
        </w:rPr>
        <w:t xml:space="preserve">autorităţii</w:t>
      </w:r>
      <w:r>
        <w:rPr>
          <w:rFonts w:eastAsia="PMingLiU"/>
          <w:b w:val="0"/>
          <w:i/>
          <w:lang w:val="ro-RO" w:eastAsia="zh-CN"/>
        </w:rPr>
        <w:t xml:space="preserve"> contractante </w:t>
      </w:r>
      <w:r>
        <w:rPr>
          <w:rFonts w:eastAsia="PMingLiU"/>
          <w:b w:val="0"/>
          <w:i/>
          <w:lang w:val="ro-RO" w:eastAsia="zh-CN"/>
        </w:rPr>
        <w:t xml:space="preserve">şi</w:t>
      </w:r>
      <w:r>
        <w:rPr>
          <w:rFonts w:eastAsia="PMingLiU"/>
          <w:b w:val="0"/>
          <w:i/>
          <w:lang w:val="ro-RO" w:eastAsia="zh-CN"/>
        </w:rPr>
        <w:t xml:space="preserve"> în baza căreia/cărora </w:t>
      </w:r>
      <w:r>
        <w:rPr>
          <w:rFonts w:eastAsia="PMingLiU"/>
          <w:b w:val="0"/>
          <w:i/>
          <w:lang w:val="ro-RO" w:eastAsia="zh-CN"/>
        </w:rPr>
        <w:t xml:space="preserve">candidaţii</w:t>
      </w:r>
      <w:r>
        <w:rPr>
          <w:rFonts w:eastAsia="PMingLiU"/>
          <w:b w:val="0"/>
          <w:i/>
          <w:lang w:val="ro-RO" w:eastAsia="zh-CN"/>
        </w:rPr>
        <w:t xml:space="preserve"> vor elabora </w:t>
      </w:r>
      <w:r>
        <w:rPr>
          <w:rFonts w:eastAsia="PMingLiU"/>
          <w:b w:val="0"/>
          <w:i/>
          <w:lang w:val="ro-RO" w:eastAsia="zh-CN"/>
        </w:rPr>
        <w:t xml:space="preserve">şi</w:t>
      </w:r>
      <w:r>
        <w:rPr>
          <w:rFonts w:eastAsia="PMingLiU"/>
          <w:b w:val="0"/>
          <w:i/>
          <w:lang w:val="ro-RO" w:eastAsia="zh-CN"/>
        </w:rPr>
        <w:t xml:space="preserve"> vor depune oferta finală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109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94"/>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hanging="1338"/>
        <w:rPr>
          <w:rFonts w:eastAsia="PMingLiU"/>
          <w:lang w:val="ro-RO" w:eastAsia="zh-CN"/>
        </w:rPr>
      </w:pPr>
      <w:r>
        <w:rPr>
          <w:rFonts w:eastAsia="PMingLiU"/>
          <w:lang w:val="ro-RO" w:eastAsia="zh-CN"/>
        </w:rPr>
        <w:t xml:space="preserve">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hanging="1338"/>
        <w:rPr>
          <w:rFonts w:eastAsia="PMingLiU"/>
          <w:lang w:val="ro-RO" w:eastAsia="zh-CN"/>
        </w:rPr>
      </w:pPr>
      <w:r>
        <w:rPr>
          <w:rFonts w:eastAsia="PMingLiU"/>
          <w:lang w:val="ro-RO" w:eastAsia="zh-CN"/>
        </w:rPr>
        <w:t xml:space="preserve">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hanging="1338"/>
        <w:rPr>
          <w:rFonts w:eastAsia="PMingLiU"/>
          <w:lang w:val="ro-RO" w:eastAsia="zh-CN"/>
        </w:rPr>
      </w:pPr>
      <w:r>
        <w:rPr>
          <w:rFonts w:eastAsia="PMingLiU"/>
          <w:lang w:val="ro-RO" w:eastAsia="zh-CN"/>
        </w:rPr>
        <w:t xml:space="preserve">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 xml:space="preserve">_____</w:t>
      </w:r>
      <w:r>
        <w:rPr>
          <w:rFonts w:eastAsia="PMingLiU"/>
          <w:lang w:val="ro-RO" w:eastAsia="zh-CN"/>
        </w:rPr>
        <w:t xml:space="preserve">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hanging="1338"/>
        <w:rPr>
          <w:rFonts w:eastAsia="PMingLiU"/>
          <w:lang w:val="ro-RO" w:eastAsia="zh-CN"/>
        </w:rPr>
      </w:pPr>
      <w:r>
        <w:rPr>
          <w:rFonts w:eastAsia="PMingLiU"/>
          <w:lang w:val="ro-RO" w:eastAsia="zh-CN"/>
        </w:rPr>
        <w:t xml:space="preserve">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tab/>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after="160" w:before="240"/>
        <w:ind/>
        <w:jc w:val="center"/>
        <w:rPr>
          <w:rFonts w:eastAsia="Calibri"/>
          <w:b/>
          <w:sz w:val="28"/>
          <w:szCs w:val="28"/>
        </w:rPr>
      </w:pPr>
      <w:r/>
      <w:bookmarkStart w:id="75" w:name="_Hlk77770975"/>
      <w:r>
        <w:rPr>
          <w:rFonts w:eastAsia="Calibri"/>
          <w:b/>
          <w:sz w:val="28"/>
          <w:szCs w:val="28"/>
        </w:rPr>
        <w:t xml:space="preserve">ANUNȚ DE ATRIBUIRE</w:t>
      </w:r>
      <w:bookmarkEnd w:id="75"/>
      <w:r>
        <w:rPr>
          <w:rFonts w:eastAsia="Calibri"/>
          <w:b/>
          <w:sz w:val="28"/>
          <w:szCs w:val="28"/>
        </w:rPr>
      </w:r>
      <w:r>
        <w:rPr>
          <w:rFonts w:eastAsia="Calibri"/>
          <w:b/>
          <w:sz w:val="28"/>
          <w:szCs w:val="28"/>
        </w:rPr>
      </w:r>
    </w:p>
    <w:p>
      <w:pPr>
        <w:pBdr/>
        <w:spacing w:after="160"/>
        <w:ind/>
        <w:jc w:val="center"/>
        <w:rPr>
          <w:rFonts w:eastAsia="Calibri"/>
          <w:u w:val="single"/>
        </w:rPr>
      </w:pPr>
      <w:r>
        <w:rPr>
          <w:rFonts w:eastAsia="Cambria"/>
        </w:rPr>
        <w:t xml:space="preserve">Nr.</w:t>
      </w:r>
      <w:r>
        <w:rPr>
          <w:rFonts w:eastAsia="Cambria"/>
        </w:rPr>
        <w:t xml:space="preserve"> </w:t>
      </w:r>
      <w:r>
        <w:rPr>
          <w:rFonts w:eastAsia="Cambria"/>
        </w:rPr>
        <w:t xml:space="preserve">din___________</w:t>
      </w:r>
      <w:r>
        <w:rPr>
          <w:rFonts w:eastAsia="Calibri"/>
          <w:u w:val="single"/>
        </w:rPr>
      </w:r>
      <w:r>
        <w:rPr>
          <w:rFonts w:eastAsia="Calibri"/>
          <w:u w:val="single"/>
        </w:rPr>
      </w:r>
    </w:p>
    <w:p>
      <w:pPr>
        <w:numPr>
          <w:ilvl w:val="0"/>
          <w:numId w:val="15"/>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116"/>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sz w:val="20"/>
                <w:szCs w:val="20"/>
              </w:rPr>
            </w:r>
            <w:r>
              <w:rPr>
                <w:rFonts w:eastAsia="Calibri"/>
                <w:sz w:val="20"/>
                <w:szCs w:val="20"/>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15"/>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117"/>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w:t>
            </w:r>
            <w:r>
              <w:rPr>
                <w:lang w:eastAsia="ro-RO"/>
              </w:rPr>
              <w:t xml:space="preserve"> □  </w:t>
            </w:r>
            <w:r>
              <w:rPr>
                <w:lang w:eastAsia="ro-RO"/>
              </w:rPr>
            </w:r>
            <w:r>
              <w:rPr>
                <w:lang w:eastAsia="ro-RO"/>
              </w:rPr>
            </w:r>
          </w:p>
          <w:p>
            <w:pPr>
              <w:pBdr/>
              <w:spacing w:after="160" w:line="259" w:lineRule="auto"/>
              <w:ind w:right="-1"/>
              <w:jc w:val="both"/>
              <w:rPr>
                <w:lang w:eastAsia="ro-RO"/>
              </w:rPr>
            </w:pPr>
            <w:r>
              <w:rPr>
                <w:lang w:eastAsia="ro-RO"/>
              </w:rPr>
              <w:t xml:space="preserve">Servicii</w:t>
            </w:r>
            <w:r>
              <w:rPr>
                <w:lang w:eastAsia="ro-RO"/>
              </w:rPr>
              <w:t xml:space="preserve">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15"/>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116"/>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116"/>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w:t>
            </w:r>
            <w:r>
              <w:rPr>
                <w:rFonts w:eastAsia="Calibri"/>
              </w:rPr>
              <w:t xml:space="preserve">bunurilor</w:t>
            </w:r>
            <w:r>
              <w:rPr>
                <w:rFonts w:eastAsia="Calibri"/>
              </w:rPr>
              <w:t xml:space="preserve">/</w:t>
            </w:r>
            <w:r>
              <w:rPr>
                <w:rFonts w:eastAsia="Calibri"/>
              </w:rPr>
              <w:t xml:space="preserve">serviciilor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r>
        <w:rPr>
          <w:rFonts w:eastAsia="Calibri"/>
          <w:i/>
          <w:sz w:val="20"/>
          <w:szCs w:val="20"/>
        </w:rPr>
      </w:r>
    </w:p>
    <w:p>
      <w:pPr>
        <w:numPr>
          <w:ilvl w:val="0"/>
          <w:numId w:val="15"/>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116"/>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3"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lang w:val="it-IT"/>
        </w:rPr>
      </w:pPr>
      <w:r>
        <w:rPr>
          <w:rFonts w:eastAsia="Calibri"/>
          <w:lang w:val="it-IT"/>
        </w:rPr>
      </w:r>
      <w:r>
        <w:rPr>
          <w:rFonts w:eastAsia="Calibri"/>
          <w:lang w:val="it-IT"/>
        </w:rPr>
      </w:r>
      <w:r>
        <w:rPr>
          <w:rFonts w:eastAsia="Calibri"/>
          <w:lang w:val="it-IT"/>
        </w:rPr>
      </w:r>
    </w:p>
    <w:p>
      <w:pPr>
        <w:pBdr/>
        <w:spacing/>
        <w:ind/>
        <w:jc w:val="both"/>
        <w:rPr>
          <w:rFonts w:eastAsia="Calibri"/>
          <w:i/>
          <w:sz w:val="20"/>
          <w:szCs w:val="20"/>
          <w:shd w:val="clear" w:color="auto" w:fill="ffffff"/>
        </w:rPr>
      </w:pPr>
      <w:r>
        <w:rPr>
          <w:rFonts w:eastAsia="Calibri"/>
          <w:b/>
          <w:i/>
          <w:color w:val="ff0000"/>
          <w:sz w:val="20"/>
          <w:szCs w:val="20"/>
        </w:rPr>
        <w:t xml:space="preserve">Notă:</w:t>
      </w:r>
      <w:r>
        <w:rPr>
          <w:rFonts w:eastAsia="Calibri"/>
          <w:b/>
          <w:i/>
          <w:color w:val="ff0000"/>
          <w:sz w:val="20"/>
          <w:szCs w:val="20"/>
        </w:rPr>
        <w:t xml:space="preserve"> </w:t>
      </w:r>
      <w:r>
        <w:rPr>
          <w:rFonts w:eastAsia="Calibri"/>
          <w:i/>
          <w:sz w:val="20"/>
          <w:szCs w:val="20"/>
        </w:rPr>
        <w:t xml:space="preserve">A</w:t>
      </w:r>
      <w:r>
        <w:rPr>
          <w:rFonts w:eastAsia="Calibri"/>
          <w:i/>
          <w:sz w:val="20"/>
          <w:szCs w:val="20"/>
          <w:shd w:val="clear" w:color="auto" w:fill="ffffff"/>
        </w:rPr>
        <w:t xml:space="preserve">nunțurile de atribuire se publică în Buletinul </w:t>
      </w:r>
      <w:r>
        <w:rPr>
          <w:rFonts w:eastAsia="Calibri"/>
          <w:i/>
          <w:sz w:val="20"/>
          <w:szCs w:val="20"/>
          <w:shd w:val="clear" w:color="auto" w:fill="ffffff"/>
        </w:rPr>
        <w:t xml:space="preserve">achiziţiilor</w:t>
      </w:r>
      <w:r>
        <w:rPr>
          <w:rFonts w:eastAsia="Calibri"/>
          <w:i/>
          <w:sz w:val="20"/>
          <w:szCs w:val="20"/>
          <w:shd w:val="clear" w:color="auto" w:fill="ffffff"/>
        </w:rPr>
        <w:t xml:space="preserve"> publice în cel mult 30 de zile de la data la care se va remite informația cu privire la </w:t>
      </w:r>
      <w:r>
        <w:rPr>
          <w:i/>
          <w:sz w:val="20"/>
          <w:szCs w:val="20"/>
        </w:rPr>
        <w:t xml:space="preserve">finalizarea procedurii de achiziție publică prin atribuirea contractului de </w:t>
      </w:r>
      <w:r>
        <w:rPr>
          <w:i/>
          <w:sz w:val="20"/>
          <w:szCs w:val="20"/>
        </w:rPr>
        <w:t xml:space="preserve">achiziţii</w:t>
      </w:r>
      <w:r>
        <w:rPr>
          <w:i/>
          <w:sz w:val="20"/>
          <w:szCs w:val="20"/>
        </w:rPr>
        <w:t xml:space="preserve"> publice sau prin încheierea acordului-cadru, finalizarea unui concurs de soluții prin stabilirea concurentului câștigător, atribuirea unui contract de </w:t>
      </w:r>
      <w:r>
        <w:rPr>
          <w:i/>
          <w:sz w:val="20"/>
          <w:szCs w:val="20"/>
        </w:rPr>
        <w:t xml:space="preserve">achiziţii</w:t>
      </w:r>
      <w:r>
        <w:rPr>
          <w:i/>
          <w:sz w:val="20"/>
          <w:szCs w:val="20"/>
        </w:rPr>
        <w:t xml:space="preserve"> publice printr-un sistem dinamic de </w:t>
      </w:r>
      <w:r>
        <w:rPr>
          <w:i/>
          <w:sz w:val="20"/>
          <w:szCs w:val="20"/>
        </w:rPr>
        <w:t xml:space="preserve">achiziţie</w:t>
      </w:r>
      <w:r>
        <w:rPr>
          <w:rFonts w:eastAsia="Calibri"/>
          <w:i/>
          <w:sz w:val="20"/>
          <w:szCs w:val="20"/>
          <w:shd w:val="clear" w:color="auto" w:fill="ffffff"/>
        </w:rPr>
        <w:t xml:space="preserve"> (art.30 al Legii nr.131</w:t>
      </w:r>
      <w:r>
        <w:rPr>
          <w:rFonts w:eastAsia="Calibri"/>
          <w:i/>
          <w:sz w:val="20"/>
          <w:szCs w:val="20"/>
          <w:shd w:val="clear" w:color="auto" w:fill="ffffff"/>
        </w:rPr>
        <w:t xml:space="preserve">/</w:t>
      </w:r>
      <w:r>
        <w:rPr>
          <w:rFonts w:eastAsia="Calibri"/>
          <w:i/>
          <w:sz w:val="20"/>
          <w:szCs w:val="20"/>
          <w:shd w:val="clear" w:color="auto" w:fill="ffffff"/>
        </w:rPr>
        <w:t xml:space="preserve">2015 privind achizițiile publice).</w:t>
      </w:r>
      <w:r>
        <w:rPr>
          <w:rFonts w:eastAsia="Calibri"/>
          <w:i/>
          <w:sz w:val="20"/>
          <w:szCs w:val="20"/>
          <w:shd w:val="clear" w:color="auto" w:fill="ffffff"/>
        </w:rPr>
      </w:r>
      <w:r>
        <w:rPr>
          <w:rFonts w:eastAsia="Calibri"/>
          <w:i/>
          <w:sz w:val="20"/>
          <w:szCs w:val="20"/>
          <w:shd w:val="clear" w:color="auto" w:fill="ffffff"/>
        </w:rPr>
      </w:r>
    </w:p>
    <w:p>
      <w:pPr>
        <w:pBdr/>
        <w:spacing/>
        <w:ind/>
        <w:jc w:val="right"/>
        <w:rPr>
          <w:sz w:val="22"/>
          <w:szCs w:val="22"/>
          <w:lang w:val="it-IT"/>
        </w:rPr>
      </w:pPr>
      <w:r>
        <w:rPr>
          <w:highlight w:val="none"/>
          <w:lang w:val="it-IT"/>
        </w:rPr>
      </w:r>
      <w:r>
        <w:rPr>
          <w:sz w:val="22"/>
          <w:szCs w:val="22"/>
          <w:lang w:val="it-IT"/>
        </w:rPr>
      </w:r>
      <w:r>
        <w:rPr>
          <w:sz w:val="22"/>
          <w:szCs w:val="22"/>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lang w:val="it-IT"/>
        </w:rPr>
        <w:t xml:space="preserve">Anexa nr.</w:t>
      </w:r>
      <w:r>
        <w:rPr>
          <w:lang w:val="it-IT"/>
        </w:rPr>
        <w:t xml:space="preserve"> </w:t>
      </w:r>
      <w:r>
        <w:rPr>
          <w:lang w:val="it-IT"/>
        </w:rPr>
        <w:t xml:space="preserve">6</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right="-1"/>
        <w:jc w:val="center"/>
        <w:rPr>
          <w:b/>
          <w:bCs/>
          <w:color w:val="000000"/>
          <w:sz w:val="28"/>
          <w:szCs w:val="28"/>
        </w:rPr>
      </w:pPr>
      <w:r/>
      <w:bookmarkStart w:id="76" w:name="_Hlk77771006"/>
      <w:r>
        <w:rPr>
          <w:b/>
          <w:bCs/>
          <w:color w:val="000000"/>
          <w:sz w:val="28"/>
          <w:szCs w:val="28"/>
        </w:rPr>
        <w:t xml:space="preserve">ANUNȚ</w:t>
      </w:r>
      <w:r>
        <w:rPr>
          <w:b/>
          <w:bCs/>
          <w:color w:val="000000"/>
          <w:sz w:val="28"/>
          <w:szCs w:val="28"/>
        </w:rPr>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bookmarkEnd w:id="76"/>
      <w:r>
        <w:rPr>
          <w:b/>
          <w:bCs/>
          <w:color w:val="000000"/>
          <w:sz w:val="22"/>
          <w:szCs w:val="22"/>
        </w:rPr>
      </w:r>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118"/>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118"/>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w:t>
            </w:r>
            <w:r>
              <w:rPr>
                <w:b/>
                <w:lang w:eastAsia="ro-RO"/>
              </w:rPr>
              <w:t xml:space="preserve">ul</w:t>
            </w:r>
            <w:r>
              <w:rPr>
                <w:b/>
                <w:lang w:eastAsia="ro-RO"/>
              </w:rPr>
              <w:t xml:space="preserve"> procedurii </w:t>
            </w:r>
            <w:r>
              <w:rPr>
                <w:i/>
                <w:lang w:eastAsia="ro-RO"/>
              </w:rPr>
              <w:t xml:space="preserve">(se va indica din cadrul portalului guvernamental </w:t>
            </w:r>
            <w:hyperlink r:id="rId14"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118"/>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Bunuri</w:t>
            </w:r>
            <w:r>
              <w:rPr>
                <w:lang w:eastAsia="ro-RO"/>
              </w:rPr>
              <w:t xml:space="preserve"> □      </w:t>
            </w:r>
            <w:r>
              <w:rPr>
                <w:lang w:eastAsia="ro-RO"/>
              </w:rPr>
              <w:t xml:space="preserve">Servicii</w:t>
            </w:r>
            <w:r>
              <w:rPr>
                <w:lang w:eastAsia="ro-RO"/>
              </w:rPr>
              <w:t xml:space="preserve">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w:t>
            </w:r>
            <w:r>
              <w:rPr>
                <w:lang w:eastAsia="ro-RO"/>
              </w:rPr>
              <w:t xml:space="preserve">FAOAM</w:t>
            </w:r>
            <w:r>
              <w:rPr>
                <w:lang w:eastAsia="ro-RO"/>
              </w:rPr>
              <w:t xml:space="preserve"> □ </w:t>
            </w:r>
            <w:r>
              <w:rPr>
                <w:lang w:eastAsia="ro-RO"/>
              </w:rPr>
            </w:r>
            <w:r>
              <w:rPr>
                <w:lang w:eastAsia="ro-RO"/>
              </w:rPr>
            </w:r>
          </w:p>
          <w:p>
            <w:pPr>
              <w:pBdr/>
              <w:spacing/>
              <w:ind/>
              <w:jc w:val="both"/>
              <w:rPr>
                <w:lang w:eastAsia="ro-RO"/>
              </w:rPr>
            </w:pPr>
            <w:r>
              <w:rPr>
                <w:lang w:eastAsia="ro-RO"/>
              </w:rPr>
              <w:t xml:space="preserve">B</w:t>
            </w:r>
            <w:r>
              <w:rPr>
                <w:lang w:eastAsia="ro-RO"/>
              </w:rPr>
              <w:t xml:space="preserve">ASS</w:t>
            </w:r>
            <w:r>
              <w:rPr>
                <w:lang w:eastAsia="ro-RO"/>
              </w:rPr>
              <w:t xml:space="preserve">□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118"/>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w:t>
            </w:r>
            <w:r>
              <w:t xml:space="preserve">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w:t>
            </w:r>
            <w:r>
              <w:t xml:space="preserve">ermenului de </w:t>
            </w:r>
            <w:r>
              <w:t xml:space="preserve">livrare</w:t>
            </w:r>
            <w:r>
              <w:t xml:space="preserve">/</w:t>
            </w:r>
            <w:r>
              <w:t xml:space="preserv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w:t>
            </w:r>
            <w:r>
              <w:t xml:space="preserve">oluțiunea</w:t>
            </w:r>
            <w:r>
              <w:t xml:space="preserve"> </w:t>
            </w:r>
            <w:r>
              <w:t xml:space="preserve">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w:t>
            </w:r>
            <w:r>
              <w:rPr>
                <w:i/>
                <w:color w:val="000000"/>
              </w:rPr>
              <w:t xml:space="preserve">preţul</w:t>
            </w:r>
            <w:r>
              <w:rPr>
                <w:i/>
                <w:color w:val="000000"/>
              </w:rPr>
              <w:t xml:space="preserve"> actualizat al contractului de </w:t>
            </w:r>
            <w:r>
              <w:rPr>
                <w:i/>
                <w:color w:val="000000"/>
              </w:rPr>
              <w:t xml:space="preserve">achiziţii</w:t>
            </w:r>
            <w:r>
              <w:rPr>
                <w:i/>
                <w:color w:val="000000"/>
              </w:rPr>
              <w:t xml:space="preserve">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w:t>
      </w:r>
      <w:r>
        <w:rPr>
          <w:i/>
          <w:color w:val="000000"/>
          <w:sz w:val="22"/>
          <w:szCs w:val="22"/>
        </w:rPr>
        <w:t xml:space="preserve">natura și cantitatea sau valoarea bunurilor, natura și amploarea serviciilor</w:t>
      </w:r>
      <w:r>
        <w:rPr>
          <w:i/>
          <w:color w:val="000000"/>
          <w:sz w:val="22"/>
          <w:szCs w:val="22"/>
        </w:rPr>
        <w:t xml:space="preserve">)</w:t>
      </w:r>
      <w:r>
        <w:rPr>
          <w:i/>
          <w:color w:val="000000"/>
          <w:sz w:val="22"/>
          <w:szCs w:val="22"/>
        </w:rPr>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pPr>
        <w:pBdr/>
        <w:spacing/>
        <w:ind w:right="-1"/>
        <w:jc w:val="both"/>
        <w:rPr>
          <w:color w:val="000000"/>
          <w:sz w:val="22"/>
          <w:szCs w:val="22"/>
          <w:lang w:val="it-IT"/>
        </w:rPr>
      </w:pPr>
      <w:r>
        <w:rPr>
          <w:i/>
          <w:color w:val="000000"/>
          <w:sz w:val="22"/>
          <w:szCs w:val="22"/>
        </w:rPr>
        <w:t xml:space="preserve">(Se vor indica motivele/argumentele modificării contractului de achiziție/acordului-cadru)</w:t>
      </w:r>
      <w:r>
        <w:rPr>
          <w:color w:val="000000"/>
          <w:sz w:val="22"/>
          <w:szCs w:val="22"/>
          <w:lang w:val="it-IT"/>
        </w:rPr>
      </w:r>
      <w:r>
        <w:rPr>
          <w:color w:val="000000"/>
          <w:sz w:val="22"/>
          <w:szCs w:val="22"/>
          <w:lang w:val="it-IT"/>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sz w:val="22"/>
          <w:szCs w:val="22"/>
        </w:rPr>
        <w:t xml:space="preserve">În baza deciziei grupului de lucru de modificare a contractului de achiziție/acordului-cadru </w:t>
      </w:r>
      <w:r>
        <w:rPr>
          <w:sz w:val="22"/>
          <w:szCs w:val="22"/>
        </w:rPr>
        <w:t xml:space="preserve">nr.____din</w:t>
      </w:r>
      <w:r>
        <w:rPr>
          <w:sz w:val="22"/>
          <w:szCs w:val="22"/>
        </w:rPr>
        <w:t xml:space="preserve"> __________ a fost încheiat acordul </w:t>
      </w:r>
      <w:r>
        <w:rPr>
          <w:sz w:val="22"/>
          <w:szCs w:val="22"/>
        </w:rPr>
        <w:t xml:space="preserve">adiţional</w:t>
      </w:r>
      <w:r>
        <w:rPr>
          <w:sz w:val="22"/>
          <w:szCs w:val="22"/>
        </w:rPr>
        <w:t xml:space="preserve"> privind _____________________________________</w:t>
      </w:r>
      <w:r>
        <w:rPr>
          <w:sz w:val="22"/>
          <w:szCs w:val="22"/>
        </w:rPr>
        <w:t xml:space="preserve">_________________________________________</w:t>
      </w:r>
      <w:r>
        <w:rPr>
          <w:b/>
          <w:sz w:val="22"/>
          <w:szCs w:val="22"/>
          <w:lang w:eastAsia="zh-CN"/>
        </w:rPr>
      </w:r>
      <w:r>
        <w:rPr>
          <w:b/>
          <w:sz w:val="22"/>
          <w:szCs w:val="22"/>
          <w:lang w:eastAsia="zh-CN"/>
        </w:rPr>
      </w:r>
    </w:p>
    <w:tbl>
      <w:tblPr>
        <w:tblStyle w:val="1118"/>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bCs/>
          <w:sz w:val="22"/>
          <w:szCs w:val="22"/>
        </w:rPr>
      </w:pPr>
      <w:r>
        <w:rPr>
          <w:b/>
          <w:sz w:val="22"/>
          <w:szCs w:val="22"/>
        </w:rPr>
        <w:t xml:space="preserve">Conducătorul grupului de lucru:</w:t>
      </w:r>
      <w:r>
        <w:rPr>
          <w:b/>
          <w:bCs/>
          <w:sz w:val="22"/>
          <w:szCs w:val="22"/>
        </w:rPr>
      </w:r>
      <w:r>
        <w:rPr>
          <w:b/>
          <w:bCs/>
          <w:sz w:val="22"/>
          <w:szCs w:val="22"/>
        </w:rPr>
      </w:r>
    </w:p>
    <w:p>
      <w:pPr>
        <w:pBdr/>
        <w:spacing w:before="240"/>
        <w:ind w:right="-1"/>
        <w:jc w:val="both"/>
        <w:rPr>
          <w:b/>
          <w:bCs/>
          <w:sz w:val="22"/>
          <w:szCs w:val="22"/>
        </w:rPr>
      </w:pPr>
      <w:r>
        <w:rPr>
          <w:b/>
          <w:sz w:val="22"/>
          <w:szCs w:val="22"/>
        </w:rPr>
      </w:r>
      <w:r>
        <w:rPr>
          <w:sz w:val="22"/>
          <w:szCs w:val="22"/>
        </w:rPr>
        <w:t xml:space="preserve">____________________________________        </w:t>
      </w:r>
      <w:r>
        <w:rPr>
          <w:sz w:val="22"/>
          <w:szCs w:val="22"/>
        </w:rPr>
        <w:tab/>
        <w:t xml:space="preserve">____________________</w:t>
      </w:r>
      <w:r>
        <w:rPr>
          <w:b/>
          <w:bCs/>
          <w:sz w:val="22"/>
          <w:szCs w:val="22"/>
        </w:rPr>
      </w:r>
      <w:r>
        <w:rPr>
          <w:b/>
          <w:bCs/>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r>
        <w:rPr>
          <w:i/>
          <w:sz w:val="16"/>
          <w:szCs w:val="16"/>
        </w:rPr>
      </w:r>
      <w:r>
        <w:rPr>
          <w:i/>
          <w:sz w:val="16"/>
          <w:szCs w:val="16"/>
        </w:rPr>
      </w:r>
    </w:p>
    <w:p>
      <w:pPr>
        <w:pBdr/>
        <w:spacing/>
        <w:ind/>
        <w:jc w:val="right"/>
        <w:rPr>
          <w:sz w:val="22"/>
          <w:szCs w:val="22"/>
          <w:lang w:val="it-IT"/>
        </w:rPr>
      </w:pPr>
      <w:r/>
      <w:bookmarkStart w:id="77" w:name="_Toc449692095"/>
      <w:r>
        <w:rPr>
          <w:lang w:val="it-IT"/>
        </w:rPr>
        <w:t xml:space="preserve">Anexa nr.</w:t>
      </w:r>
      <w:r>
        <w:rPr>
          <w:lang w:val="it-IT"/>
        </w:rPr>
        <w:t xml:space="preserve"> </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51"/>
        <w:pBdr/>
        <w:tabs>
          <w:tab w:val="left" w:leader="none" w:pos="567"/>
        </w:tabs>
        <w:spacing/>
        <w:ind/>
        <w:rPr>
          <w:rFonts w:asciiTheme="majorHAnsi" w:hAnsiTheme="majorHAnsi" w:cstheme="majorHAnsi"/>
          <w:b/>
          <w:szCs w:val="24"/>
        </w:rPr>
      </w:pPr>
      <w:r/>
      <w:bookmarkStart w:id="78" w:name="_Toc449692096"/>
      <w:r/>
      <w:bookmarkEnd w:id="77"/>
      <w:r>
        <w:rPr>
          <w:rFonts w:asciiTheme="majorHAnsi" w:hAnsiTheme="majorHAnsi" w:cstheme="majorHAnsi"/>
          <w:b/>
          <w:szCs w:val="24"/>
        </w:rPr>
      </w:r>
      <w:r>
        <w:rPr>
          <w:rFonts w:asciiTheme="majorHAnsi" w:hAnsiTheme="majorHAnsi" w:cstheme="majorHAnsi"/>
          <w:b/>
          <w:szCs w:val="24"/>
        </w:rPr>
      </w:r>
    </w:p>
    <w:p>
      <w:pPr>
        <w:pStyle w:val="1051"/>
        <w:pBdr/>
        <w:tabs>
          <w:tab w:val="left" w:leader="none" w:pos="567"/>
        </w:tabs>
        <w:spacing/>
        <w:ind/>
        <w:jc w:val="center"/>
        <w:rPr>
          <w:rFonts w:ascii="Times New Roman" w:hAnsi="Times New Roman"/>
          <w:sz w:val="28"/>
          <w:szCs w:val="28"/>
        </w:rPr>
      </w:pPr>
      <w:r/>
      <w:bookmarkStart w:id="79" w:name="_Hlk77771042"/>
      <w:r>
        <w:rPr>
          <w:rFonts w:ascii="Times New Roman" w:hAnsi="Times New Roman"/>
          <w:b/>
          <w:sz w:val="28"/>
          <w:szCs w:val="28"/>
        </w:rPr>
        <w:t xml:space="preserve">CERERE DE PARTICIPARE</w:t>
      </w:r>
      <w:bookmarkEnd w:id="79"/>
      <w:r>
        <w:rPr>
          <w:rFonts w:ascii="Times New Roman" w:hAnsi="Times New Roman"/>
          <w:sz w:val="28"/>
          <w:szCs w:val="28"/>
        </w:rPr>
      </w:r>
      <w:r>
        <w:rPr>
          <w:rFonts w:ascii="Times New Roman" w:hAnsi="Times New Roman"/>
          <w:sz w:val="28"/>
          <w:szCs w:val="28"/>
        </w:rPr>
      </w:r>
    </w:p>
    <w:p>
      <w:pPr>
        <w:pStyle w:val="1051"/>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r>
        <w:rPr>
          <w:rFonts w:asciiTheme="majorHAnsi" w:hAnsiTheme="majorHAnsi" w:cstheme="majorHAnsi"/>
          <w:szCs w:val="24"/>
        </w:rPr>
      </w:r>
    </w:p>
    <w:p>
      <w:pPr>
        <w:pStyle w:val="1051"/>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 </w:t>
      </w:r>
      <w:r>
        <w:rPr>
          <w:rFonts w:ascii="Times New Roman" w:hAnsi="Times New Roman"/>
          <w:i/>
          <w:iCs/>
          <w:sz w:val="20"/>
        </w:rPr>
        <w:t xml:space="preserve">şi</w:t>
      </w:r>
      <w:r>
        <w:rPr>
          <w:rFonts w:ascii="Times New Roman" w:hAnsi="Times New Roman"/>
          <w:i/>
          <w:iCs/>
          <w:sz w:val="20"/>
        </w:rPr>
        <w:t xml:space="preserve"> adresa completă)</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w:t>
      </w:r>
      <w:r>
        <w:rPr>
          <w:rFonts w:ascii="Times New Roman" w:hAnsi="Times New Roman"/>
          <w:szCs w:val="24"/>
        </w:rPr>
        <w:t xml:space="preserve">/luna/anul),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r>
        <w:rPr>
          <w:rFonts w:ascii="Times New Roman" w:hAnsi="Times New Roman"/>
          <w:szCs w:val="24"/>
        </w:rPr>
        <w:t xml:space="preserve">neav</w:t>
      </w:r>
      <w:r>
        <w:rPr>
          <w:rFonts w:ascii="Times New Roman" w:hAnsi="Times New Roman"/>
          <w:szCs w:val="24"/>
        </w:rPr>
        <w:t xml:space="preserve">î</w:t>
      </w:r>
      <w:r>
        <w:rPr>
          <w:rFonts w:ascii="Times New Roman" w:hAnsi="Times New Roman"/>
          <w:szCs w:val="24"/>
        </w:rPr>
        <w:t xml:space="preserve">nd</w:t>
      </w:r>
      <w:r>
        <w:rPr>
          <w:rFonts w:ascii="Times New Roman" w:hAnsi="Times New Roman"/>
          <w:szCs w:val="24"/>
        </w:rPr>
        <w:t xml:space="preserve">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rPr>
      </w:pPr>
      <w:r>
        <w:rPr>
          <w:rFonts w:ascii="Times New Roman" w:hAnsi="Times New Roman"/>
          <w:szCs w:val="24"/>
        </w:rPr>
      </w:r>
      <w:r>
        <w:rPr>
          <w:rFonts w:ascii="Times New Roman" w:hAnsi="Times New Roman"/>
        </w:rPr>
      </w:r>
      <w:r>
        <w:rPr>
          <w:rFonts w:ascii="Times New Roman" w:hAnsi="Times New Roman"/>
        </w:rPr>
      </w:r>
    </w:p>
    <w:p>
      <w:pPr>
        <w:pStyle w:val="1051"/>
        <w:pBdr/>
        <w:tabs>
          <w:tab w:val="left" w:leader="none" w:pos="567"/>
        </w:tabs>
        <w:spacing w:line="360" w:lineRule="auto"/>
        <w:ind/>
        <w:rPr>
          <w:rFonts w:ascii="Times New Roman" w:hAnsi="Times New Roman"/>
        </w:rPr>
      </w:pPr>
      <w:r>
        <w:rPr>
          <w:rFonts w:ascii="Times New Roman" w:hAnsi="Times New Roman"/>
          <w:szCs w:val="24"/>
        </w:rPr>
      </w:r>
      <w:r>
        <w:rPr>
          <w:rFonts w:ascii="Times New Roman" w:hAnsi="Times New Roman"/>
        </w:rPr>
      </w:r>
      <w:r>
        <w:rPr>
          <w:rFonts w:ascii="Times New Roman" w:hAnsi="Times New Roman"/>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highlight w:val="none"/>
          <w:lang w:val="it-IT"/>
        </w:rPr>
      </w:r>
      <w:r>
        <w:rPr>
          <w:sz w:val="22"/>
          <w:szCs w:val="22"/>
          <w:lang w:val="it-IT"/>
        </w:rPr>
      </w:r>
      <w:r>
        <w:rPr>
          <w:sz w:val="22"/>
          <w:szCs w:val="22"/>
          <w:lang w:val="it-IT"/>
        </w:rPr>
      </w:r>
    </w:p>
    <w:p>
      <w:pPr>
        <w:pBdr/>
        <w:spacing/>
        <w:ind/>
        <w:jc w:val="right"/>
        <w:rPr>
          <w:highlight w:val="none"/>
          <w:lang w:val="it-IT"/>
        </w:rPr>
      </w:pPr>
      <w:r>
        <w:rPr>
          <w:lang w:val="it-IT"/>
        </w:rPr>
        <w:t xml:space="preserve">Anexa nr.</w:t>
      </w:r>
      <w:r>
        <w:rPr>
          <w:lang w:val="it-IT"/>
        </w:rPr>
        <w:t xml:space="preserve"> </w:t>
      </w:r>
      <w:r>
        <w:rPr>
          <w:lang w:val="it-IT"/>
        </w:rPr>
        <w:t xml:space="preserve">8</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31"/>
        <w:pBdr/>
        <w:tabs>
          <w:tab w:val="left" w:leader="none" w:pos="567"/>
        </w:tabs>
        <w:spacing w:before="0"/>
        <w:ind/>
        <w:jc w:val="center"/>
        <w:rPr>
          <w:rFonts w:ascii="Times New Roman" w:hAnsi="Times New Roman" w:cs="Times New Roman"/>
          <w:color w:val="auto"/>
          <w:sz w:val="24"/>
          <w:szCs w:val="24"/>
        </w:rPr>
      </w:pPr>
      <w:r/>
      <w:bookmarkStart w:id="80"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1051"/>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bookmarkEnd w:id="80"/>
      <w:r>
        <w:rPr>
          <w:rFonts w:ascii="Times New Roman" w:hAnsi="Times New Roman"/>
          <w:b/>
          <w:szCs w:val="24"/>
        </w:rPr>
      </w:r>
      <w:r>
        <w:rPr>
          <w:rFonts w:ascii="Times New Roman" w:hAnsi="Times New Roman"/>
          <w:b/>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 xml:space="preserve">(</w:t>
      </w:r>
      <w:r>
        <w:rPr>
          <w:rFonts w:ascii="Times New Roman" w:hAnsi="Times New Roman"/>
          <w:i/>
          <w:sz w:val="20"/>
        </w:rPr>
        <w:t xml:space="preserve">denumirea </w:t>
      </w:r>
      <w:r>
        <w:rPr>
          <w:rFonts w:ascii="Times New Roman" w:hAnsi="Times New Roman"/>
          <w:i/>
          <w:sz w:val="20"/>
        </w:rPr>
        <w:t xml:space="preserve">autorităţii</w:t>
      </w:r>
      <w:r>
        <w:rPr>
          <w:rFonts w:ascii="Times New Roman" w:hAnsi="Times New Roman"/>
          <w:i/>
          <w:sz w:val="20"/>
        </w:rPr>
        <w:t xml:space="preserve"> contractante </w:t>
      </w:r>
      <w:r>
        <w:rPr>
          <w:rFonts w:ascii="Times New Roman" w:hAnsi="Times New Roman"/>
          <w:i/>
          <w:sz w:val="20"/>
        </w:rPr>
        <w:t xml:space="preserve">şi</w:t>
      </w:r>
      <w:r>
        <w:rPr>
          <w:rFonts w:ascii="Times New Roman" w:hAnsi="Times New Roman"/>
          <w:i/>
          <w:sz w:val="20"/>
        </w:rPr>
        <w:t xml:space="preserve">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valabilă</w:t>
      </w:r>
      <w:r>
        <w:rPr>
          <w:rFonts w:eastAsia="Calibri"/>
        </w:rPr>
        <w:t xml:space="preserve">,</w:t>
      </w:r>
      <w:r>
        <w:rPr>
          <w:b/>
          <w:lang w:val="it-IT" w:eastAsia="ru-RU"/>
        </w:rPr>
        <w:t xml:space="preserve"> </w:t>
      </w:r>
      <w:r>
        <w:rPr>
          <w:b/>
          <w:lang w:val="it-IT" w:eastAsia="ru-RU"/>
        </w:rPr>
        <w:t xml:space="preserve">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                                                                                                                           </w:t>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w:t>
      </w:r>
      <w:r>
        <w:rPr>
          <w:rFonts w:eastAsia="Calibri"/>
        </w:rPr>
        <w:t xml:space="preserve">ă de _____________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rPr>
      </w:pPr>
      <w:r>
        <w:rPr>
          <w:rFonts w:ascii="Times New Roman" w:hAnsi="Times New Roman"/>
          <w:szCs w:val="24"/>
        </w:rPr>
      </w:r>
      <w:r>
        <w:rPr>
          <w:rFonts w:ascii="Times New Roman" w:hAnsi="Times New Roman"/>
        </w:rPr>
      </w:r>
      <w:r>
        <w:rPr>
          <w:rFonts w:ascii="Times New Roman" w:hAnsi="Times New Roman"/>
        </w:rPr>
      </w:r>
    </w:p>
    <w:p>
      <w:pPr>
        <w:pStyle w:val="1051"/>
        <w:pBdr/>
        <w:tabs>
          <w:tab w:val="left" w:leader="none" w:pos="567"/>
        </w:tabs>
        <w:spacing w:line="360" w:lineRule="auto"/>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1051"/>
        <w:pBdr/>
        <w:tabs>
          <w:tab w:val="left" w:leader="none" w:pos="567"/>
        </w:tabs>
        <w:spacing w:line="360" w:lineRule="auto"/>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1051"/>
        <w:pBdr/>
        <w:tabs>
          <w:tab w:val="left" w:leader="none" w:pos="567"/>
        </w:tabs>
        <w:spacing w:line="360" w:lineRule="auto"/>
        <w:ind/>
        <w:rPr>
          <w:rFonts w:ascii="Times New Roman" w:hAnsi="Times New Roman"/>
        </w:rPr>
      </w:pPr>
      <w:r>
        <w:rPr>
          <w:rFonts w:ascii="Times New Roman" w:hAnsi="Times New Roman"/>
          <w:szCs w:val="24"/>
        </w:rPr>
      </w:r>
      <w:r>
        <w:rPr>
          <w:rFonts w:ascii="Times New Roman" w:hAnsi="Times New Roman"/>
        </w:rPr>
      </w:r>
      <w:r>
        <w:rPr>
          <w:rFonts w:ascii="Times New Roman" w:hAnsi="Times New Roman"/>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bookmarkEnd w:id="78"/>
      <w:r>
        <w:rPr>
          <w:rFonts w:ascii="Times New Roman" w:hAnsi="Times New Roman"/>
          <w:szCs w:val="24"/>
        </w:rPr>
      </w:r>
      <w:r>
        <w:rPr>
          <w:rFonts w:ascii="Times New Roman" w:hAnsi="Times New Roman"/>
          <w:szCs w:val="24"/>
        </w:rPr>
      </w:r>
    </w:p>
    <w:p>
      <w:pPr>
        <w:pStyle w:val="105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1051"/>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pPr>
        <w:pStyle w:val="1051"/>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1051"/>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r>
        <w:rPr>
          <w:rFonts w:ascii="Times New Roman" w:hAnsi="Times New Roman"/>
          <w:i/>
          <w:iCs/>
          <w:sz w:val="20"/>
        </w:rPr>
      </w:r>
    </w:p>
    <w:p>
      <w:pPr>
        <w:pStyle w:val="105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1051"/>
        <w:pBdr/>
        <w:tabs>
          <w:tab w:val="left" w:leader="none" w:pos="567"/>
        </w:tabs>
        <w:spacing/>
        <w:ind/>
        <w:jc w:val="center"/>
        <w:rPr>
          <w:rFonts w:ascii="Times New Roman" w:hAnsi="Times New Roman"/>
          <w:szCs w:val="24"/>
        </w:rPr>
      </w:pPr>
      <w:r/>
      <w:bookmarkStart w:id="81" w:name="_Hlk77771091"/>
      <w:r>
        <w:rPr>
          <w:rFonts w:ascii="Times New Roman" w:hAnsi="Times New Roman"/>
          <w:b/>
          <w:szCs w:val="24"/>
        </w:rPr>
        <w:t xml:space="preserve">SCRISOARE  DE  GARANŢIE  BANCARĂ</w:t>
      </w:r>
      <w:bookmarkEnd w:id="81"/>
      <w:r>
        <w:rPr>
          <w:rFonts w:ascii="Times New Roman" w:hAnsi="Times New Roman"/>
          <w:szCs w:val="24"/>
        </w:rPr>
      </w:r>
      <w:r>
        <w:rPr>
          <w:rFonts w:ascii="Times New Roman" w:hAnsi="Times New Roman"/>
          <w:szCs w:val="24"/>
        </w:rPr>
      </w:r>
    </w:p>
    <w:p>
      <w:pPr>
        <w:pStyle w:val="1051"/>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w:t>
      </w:r>
      <w:r>
        <w:rPr>
          <w:rFonts w:ascii="Times New Roman" w:hAnsi="Times New Roman"/>
          <w:szCs w:val="24"/>
        </w:rPr>
        <w:t xml:space="preserve">achiziţie</w:t>
      </w:r>
      <w:r>
        <w:rPr>
          <w:rFonts w:ascii="Times New Roman" w:hAnsi="Times New Roman"/>
          <w:szCs w:val="24"/>
        </w:rPr>
        <w:t xml:space="preserve"> publică</w:t>
      </w:r>
      <w:r>
        <w:rPr>
          <w:rFonts w:ascii="Times New Roman" w:hAnsi="Times New Roman"/>
          <w:szCs w:val="24"/>
        </w:rPr>
      </w:r>
      <w:r>
        <w:rPr>
          <w:rFonts w:ascii="Times New Roman" w:hAnsi="Times New Roman"/>
          <w:szCs w:val="24"/>
        </w:rPr>
      </w:r>
    </w:p>
    <w:p>
      <w:pPr>
        <w:pStyle w:val="105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1051"/>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 </w:t>
      </w:r>
      <w:r>
        <w:rPr>
          <w:rFonts w:ascii="Times New Roman" w:hAnsi="Times New Roman"/>
          <w:i/>
          <w:iCs/>
          <w:sz w:val="20"/>
        </w:rPr>
        <w:t xml:space="preserve">şi</w:t>
      </w:r>
      <w:r>
        <w:rPr>
          <w:rFonts w:ascii="Times New Roman" w:hAnsi="Times New Roman"/>
          <w:i/>
          <w:iCs/>
          <w:sz w:val="20"/>
        </w:rPr>
        <w:t xml:space="preserve"> adresa completă)</w:t>
      </w:r>
      <w:r>
        <w:rPr>
          <w:rFonts w:ascii="Times New Roman" w:hAnsi="Times New Roman"/>
          <w:i/>
          <w:iCs/>
          <w:sz w:val="20"/>
        </w:rPr>
      </w:r>
      <w:r>
        <w:rPr>
          <w:rFonts w:ascii="Times New Roman" w:hAnsi="Times New Roman"/>
          <w:i/>
          <w:iCs/>
          <w:sz w:val="20"/>
        </w:rPr>
      </w:r>
    </w:p>
    <w:p>
      <w:pPr>
        <w:pStyle w:val="1051"/>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r>
        <w:rPr>
          <w:rFonts w:ascii="Times New Roman" w:hAnsi="Times New Roman"/>
          <w:szCs w:val="24"/>
        </w:rPr>
      </w:r>
    </w:p>
    <w:p>
      <w:pPr>
        <w:pStyle w:val="1051"/>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1051"/>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w:t>
      </w:r>
      <w:r>
        <w:rPr>
          <w:rFonts w:ascii="Times New Roman" w:hAnsi="Times New Roman"/>
          <w:i/>
          <w:iCs/>
          <w:sz w:val="20"/>
        </w:rPr>
        <w:t xml:space="preserve">achiziţie</w:t>
      </w:r>
      <w:r>
        <w:rPr>
          <w:rFonts w:ascii="Times New Roman" w:hAnsi="Times New Roman"/>
          <w:i/>
          <w:iCs/>
          <w:sz w:val="20"/>
        </w:rPr>
        <w:t xml:space="preserve"> publică)</w:t>
      </w:r>
      <w:r>
        <w:rPr>
          <w:rFonts w:ascii="Times New Roman" w:hAnsi="Times New Roman"/>
          <w:i/>
          <w:iCs/>
          <w:sz w:val="20"/>
        </w:rPr>
      </w:r>
      <w:r>
        <w:rPr>
          <w:rFonts w:ascii="Times New Roman" w:hAnsi="Times New Roman"/>
          <w:i/>
          <w:iCs/>
          <w:sz w:val="20"/>
        </w:rPr>
      </w:r>
    </w:p>
    <w:p>
      <w:pPr>
        <w:pStyle w:val="1051"/>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r>
        <w:rPr>
          <w:rFonts w:ascii="Times New Roman" w:hAnsi="Times New Roman"/>
          <w:szCs w:val="24"/>
        </w:rPr>
      </w:r>
    </w:p>
    <w:p>
      <w:pPr>
        <w:pStyle w:val="1051"/>
        <w:pBdr/>
        <w:tabs>
          <w:tab w:val="left" w:leader="none" w:pos="567"/>
        </w:tabs>
        <w:spacing/>
        <w:ind/>
        <w:jc w:val="center"/>
        <w:rPr>
          <w:rFonts w:ascii="Times New Roman" w:hAnsi="Times New Roman"/>
          <w:i/>
          <w:iCs/>
          <w:sz w:val="20"/>
        </w:rPr>
      </w:pPr>
      <w:r>
        <w:rPr>
          <w:rFonts w:ascii="Times New Roman" w:hAnsi="Times New Roman"/>
          <w:i/>
          <w:iCs/>
          <w:sz w:val="20"/>
        </w:rPr>
        <w:t xml:space="preserve"> (denumirea băncii)</w:t>
      </w:r>
      <w:r>
        <w:rPr>
          <w:rFonts w:ascii="Times New Roman" w:hAnsi="Times New Roman"/>
          <w:i/>
          <w:iCs/>
          <w:sz w:val="20"/>
        </w:rPr>
      </w:r>
      <w:r>
        <w:rPr>
          <w:rFonts w:ascii="Times New Roman" w:hAnsi="Times New Roman"/>
          <w:i/>
          <w:iCs/>
          <w:sz w:val="20"/>
        </w:rPr>
      </w:r>
    </w:p>
    <w:p>
      <w:pPr>
        <w:pStyle w:val="1051"/>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51"/>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r>
        <w:rPr>
          <w:rFonts w:ascii="Times New Roman" w:hAnsi="Times New Roman"/>
          <w:i/>
          <w:iCs/>
          <w:sz w:val="20"/>
        </w:rPr>
      </w:r>
    </w:p>
    <w:p>
      <w:pPr>
        <w:pStyle w:val="1051"/>
        <w:pBdr/>
        <w:tabs>
          <w:tab w:val="left" w:leader="none" w:pos="567"/>
        </w:tabs>
        <w:spacing/>
        <w:ind/>
        <w:rPr>
          <w:rFonts w:ascii="Times New Roman" w:hAnsi="Times New Roman"/>
          <w:szCs w:val="24"/>
        </w:rPr>
      </w:pPr>
      <w:r>
        <w:rPr>
          <w:rFonts w:ascii="Times New Roman" w:hAnsi="Times New Roman"/>
          <w:szCs w:val="24"/>
        </w:rPr>
        <w:t xml:space="preserve">ne  obligăm </w:t>
      </w:r>
      <w:r>
        <w:rPr>
          <w:rFonts w:ascii="Times New Roman" w:hAnsi="Times New Roman"/>
          <w:szCs w:val="24"/>
        </w:rPr>
        <w:t xml:space="preserve">faţă</w:t>
      </w:r>
      <w:r>
        <w:rPr>
          <w:rFonts w:ascii="Times New Roman" w:hAnsi="Times New Roman"/>
          <w:szCs w:val="24"/>
        </w:rPr>
        <w:t xml:space="preserve"> de _______________________________________________________să </w:t>
      </w:r>
      <w:r>
        <w:rPr>
          <w:rFonts w:ascii="Times New Roman" w:hAnsi="Times New Roman"/>
          <w:szCs w:val="24"/>
        </w:rPr>
      </w:r>
      <w:r>
        <w:rPr>
          <w:rFonts w:ascii="Times New Roman" w:hAnsi="Times New Roman"/>
          <w:szCs w:val="24"/>
        </w:rPr>
      </w:r>
    </w:p>
    <w:p>
      <w:pPr>
        <w:pStyle w:val="1051"/>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w:t>
      </w:r>
      <w:r>
        <w:rPr>
          <w:rFonts w:ascii="Times New Roman" w:hAnsi="Times New Roman"/>
          <w:sz w:val="20"/>
        </w:rPr>
        <w:t xml:space="preserve">)</w:t>
      </w:r>
      <w:r>
        <w:rPr>
          <w:rFonts w:ascii="Times New Roman" w:hAnsi="Times New Roman"/>
          <w:sz w:val="20"/>
        </w:rPr>
      </w:r>
      <w:r>
        <w:rPr>
          <w:rFonts w:ascii="Times New Roman" w:hAnsi="Times New Roman"/>
          <w:sz w:val="20"/>
        </w:rPr>
      </w:r>
    </w:p>
    <w:p>
      <w:pPr>
        <w:pStyle w:val="1051"/>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r>
        <w:rPr>
          <w:rFonts w:ascii="Times New Roman" w:hAnsi="Times New Roman"/>
          <w:szCs w:val="24"/>
        </w:rPr>
        <w:t xml:space="preserve">şi</w:t>
      </w:r>
      <w:r>
        <w:rPr>
          <w:rFonts w:ascii="Times New Roman" w:hAnsi="Times New Roman"/>
          <w:szCs w:val="24"/>
        </w:rPr>
        <w:t xml:space="preserve">                          </w:t>
      </w:r>
      <w:r>
        <w:rPr>
          <w:rFonts w:ascii="Times New Roman" w:hAnsi="Times New Roman"/>
          <w:i/>
          <w:iCs/>
          <w:sz w:val="20"/>
        </w:rPr>
        <w:t xml:space="preserve">(suma în litere </w:t>
      </w:r>
      <w:r>
        <w:rPr>
          <w:rFonts w:ascii="Times New Roman" w:hAnsi="Times New Roman"/>
          <w:i/>
          <w:iCs/>
          <w:sz w:val="20"/>
        </w:rPr>
        <w:t xml:space="preserve">şi</w:t>
      </w:r>
      <w:r>
        <w:rPr>
          <w:rFonts w:ascii="Times New Roman" w:hAnsi="Times New Roman"/>
          <w:i/>
          <w:iCs/>
          <w:sz w:val="20"/>
        </w:rPr>
        <w:t xml:space="preserve"> în cifre)</w:t>
      </w:r>
      <w:r>
        <w:rPr>
          <w:rFonts w:ascii="Times New Roman" w:hAnsi="Times New Roman"/>
          <w:i/>
          <w:iCs/>
          <w:szCs w:val="24"/>
        </w:rPr>
      </w:r>
      <w:r>
        <w:rPr>
          <w:rFonts w:ascii="Times New Roman" w:hAnsi="Times New Roman"/>
          <w:i/>
          <w:iCs/>
          <w:szCs w:val="24"/>
        </w:rPr>
      </w:r>
    </w:p>
    <w:p>
      <w:pPr>
        <w:pStyle w:val="1051"/>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pPr>
        <w:pStyle w:val="1051"/>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w:t>
      </w:r>
      <w:r>
        <w:rPr>
          <w:rFonts w:ascii="Times New Roman" w:hAnsi="Times New Roman"/>
          <w:szCs w:val="24"/>
        </w:rPr>
        <w:t xml:space="preserve">obligaţia</w:t>
      </w:r>
      <w:r>
        <w:rPr>
          <w:rFonts w:ascii="Times New Roman" w:hAnsi="Times New Roman"/>
          <w:szCs w:val="24"/>
        </w:rPr>
        <w:t xml:space="preserve"> de a-</w:t>
      </w:r>
      <w:r>
        <w:rPr>
          <w:rFonts w:ascii="Times New Roman" w:hAnsi="Times New Roman"/>
          <w:szCs w:val="24"/>
        </w:rPr>
        <w:t xml:space="preserve">şi</w:t>
      </w:r>
      <w:r>
        <w:rPr>
          <w:rFonts w:ascii="Times New Roman" w:hAnsi="Times New Roman"/>
          <w:szCs w:val="24"/>
        </w:rPr>
        <w:t xml:space="preserve"> motiva cererea respectivă, cu </w:t>
      </w:r>
      <w:r>
        <w:rPr>
          <w:rFonts w:ascii="Times New Roman" w:hAnsi="Times New Roman"/>
          <w:szCs w:val="24"/>
        </w:rPr>
        <w:t xml:space="preserve">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w:t>
      </w:r>
      <w:r>
        <w:rPr>
          <w:rFonts w:ascii="Times New Roman" w:hAnsi="Times New Roman"/>
          <w:szCs w:val="24"/>
        </w:rPr>
        <w:t xml:space="preserve">şi</w:t>
      </w:r>
      <w:r>
        <w:rPr>
          <w:rFonts w:ascii="Times New Roman" w:hAnsi="Times New Roman"/>
          <w:szCs w:val="24"/>
        </w:rPr>
        <w:t xml:space="preserve"> datorată ei este din cauza </w:t>
      </w:r>
      <w:r>
        <w:rPr>
          <w:rFonts w:ascii="Times New Roman" w:hAnsi="Times New Roman"/>
          <w:szCs w:val="24"/>
        </w:rPr>
        <w:t xml:space="preserve">existenţei</w:t>
      </w:r>
      <w:r>
        <w:rPr>
          <w:rFonts w:ascii="Times New Roman" w:hAnsi="Times New Roman"/>
          <w:szCs w:val="24"/>
        </w:rPr>
        <w:t xml:space="preserve"> uneia sau mai multora dintre </w:t>
      </w:r>
      <w:r>
        <w:rPr>
          <w:rFonts w:ascii="Times New Roman" w:hAnsi="Times New Roman"/>
          <w:szCs w:val="24"/>
        </w:rPr>
        <w:t xml:space="preserve">situaţiile</w:t>
      </w:r>
      <w:r>
        <w:rPr>
          <w:rFonts w:ascii="Times New Roman" w:hAnsi="Times New Roman"/>
          <w:szCs w:val="24"/>
        </w:rPr>
        <w:t xml:space="preserve"> următoare:</w:t>
      </w:r>
      <w:r>
        <w:rPr>
          <w:rFonts w:ascii="Times New Roman" w:hAnsi="Times New Roman"/>
          <w:szCs w:val="24"/>
        </w:rPr>
      </w:r>
      <w:r>
        <w:rPr>
          <w:rFonts w:ascii="Times New Roman" w:hAnsi="Times New Roman"/>
          <w:szCs w:val="24"/>
        </w:rPr>
      </w:r>
    </w:p>
    <w:p>
      <w:pPr>
        <w:pStyle w:val="1051"/>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1051"/>
        <w:pBdr/>
        <w:tabs>
          <w:tab w:val="left" w:leader="none" w:pos="1069"/>
        </w:tabs>
        <w:spacing/>
        <w:ind/>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1051"/>
        <w:pBdr/>
        <w:tabs>
          <w:tab w:val="left" w:leader="none" w:pos="567"/>
        </w:tabs>
        <w:spacing/>
        <w:ind/>
        <w:rPr>
          <w:rFonts w:ascii="Times New Roman" w:hAnsi="Times New Roman"/>
          <w:szCs w:val="24"/>
        </w:rPr>
      </w:pPr>
      <w:r>
        <w:rPr>
          <w:rFonts w:ascii="Times New Roman" w:hAnsi="Times New Roman"/>
          <w:szCs w:val="24"/>
        </w:rPr>
        <w:t xml:space="preserve">îşi</w:t>
      </w:r>
      <w:r>
        <w:rPr>
          <w:rFonts w:ascii="Times New Roman" w:hAnsi="Times New Roman"/>
          <w:szCs w:val="24"/>
        </w:rPr>
        <w:t xml:space="preserve">  retrage sau modifică oferta în perioada de  valabilitate a acesteia;</w:t>
      </w:r>
      <w:r>
        <w:rPr>
          <w:rFonts w:ascii="Times New Roman" w:hAnsi="Times New Roman"/>
          <w:szCs w:val="24"/>
        </w:rPr>
      </w:r>
      <w:r>
        <w:rPr>
          <w:rFonts w:ascii="Times New Roman" w:hAnsi="Times New Roman"/>
          <w:szCs w:val="24"/>
        </w:rPr>
      </w:r>
    </w:p>
    <w:p>
      <w:pPr>
        <w:pStyle w:val="1051"/>
        <w:pBdr/>
        <w:tabs>
          <w:tab w:val="left" w:leader="none" w:pos="567"/>
        </w:tabs>
        <w:spacing/>
        <w:ind/>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82" w:name="_Hlk69119432"/>
      <w:r>
        <w:rPr>
          <w:rFonts w:ascii="Times New Roman" w:hAnsi="Times New Roman"/>
          <w:szCs w:val="24"/>
        </w:rPr>
        <w:t xml:space="preserve">Anexa nr.2 Anunțul de Participare</w:t>
      </w:r>
      <w:bookmarkEnd w:id="82"/>
      <w:r>
        <w:rPr>
          <w:rFonts w:ascii="Times New Roman" w:hAnsi="Times New Roman"/>
          <w:szCs w:val="24"/>
        </w:rPr>
        <w:t xml:space="preserve">, </w:t>
      </w:r>
      <w:r>
        <w:rPr>
          <w:rFonts w:ascii="Times New Roman" w:hAnsi="Times New Roman"/>
          <w:szCs w:val="24"/>
        </w:rPr>
        <w:t xml:space="preserve">începînd</w:t>
      </w:r>
      <w:r>
        <w:rPr>
          <w:rFonts w:ascii="Times New Roman" w:hAnsi="Times New Roman"/>
          <w:szCs w:val="24"/>
        </w:rPr>
        <w:t xml:space="preserve">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w:t>
      </w:r>
      <w:r>
        <w:rPr>
          <w:rFonts w:ascii="Times New Roman" w:hAnsi="Times New Roman"/>
          <w:szCs w:val="24"/>
        </w:rPr>
        <w:t xml:space="preserve">şi</w:t>
      </w:r>
      <w:r>
        <w:rPr>
          <w:rFonts w:ascii="Times New Roman" w:hAnsi="Times New Roman"/>
          <w:szCs w:val="24"/>
        </w:rPr>
        <w:t xml:space="preserve">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r>
        <w:rPr>
          <w:rFonts w:ascii="Times New Roman" w:hAnsi="Times New Roman"/>
          <w:szCs w:val="24"/>
        </w:rPr>
      </w:r>
      <w:r>
        <w:rPr>
          <w:rFonts w:ascii="Times New Roman" w:hAnsi="Times New Roman"/>
          <w:szCs w:val="24"/>
        </w:rPr>
      </w:r>
    </w:p>
    <w:p>
      <w:pPr>
        <w:pStyle w:val="1051"/>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 xml:space="preserve">câştigătoare</w:t>
      </w:r>
      <w:r>
        <w:rPr>
          <w:rFonts w:ascii="Times New Roman" w:hAnsi="Times New Roman"/>
          <w:szCs w:val="24"/>
        </w:rPr>
        <w:t xml:space="preserve">, ofertantul ___________________________________</w:t>
      </w:r>
      <w:r>
        <w:rPr>
          <w:rFonts w:ascii="Times New Roman" w:hAnsi="Times New Roman"/>
          <w:szCs w:val="24"/>
        </w:rPr>
      </w:r>
      <w:r>
        <w:rPr>
          <w:rFonts w:ascii="Times New Roman" w:hAnsi="Times New Roman"/>
          <w:szCs w:val="24"/>
        </w:rPr>
      </w:r>
    </w:p>
    <w:p>
      <w:pPr>
        <w:pStyle w:val="1051"/>
        <w:pBdr/>
        <w:tabs>
          <w:tab w:val="left" w:leader="none" w:pos="567"/>
        </w:tabs>
        <w:spacing/>
        <w:ind/>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(denumirea ofertantului)</w:t>
      </w:r>
      <w:r>
        <w:rPr>
          <w:rFonts w:ascii="Times New Roman" w:hAnsi="Times New Roman"/>
          <w:i/>
          <w:iCs/>
          <w:sz w:val="20"/>
        </w:rPr>
      </w:r>
      <w:r>
        <w:rPr>
          <w:rFonts w:ascii="Times New Roman" w:hAnsi="Times New Roman"/>
          <w:i/>
          <w:iCs/>
          <w:sz w:val="20"/>
        </w:rPr>
      </w:r>
    </w:p>
    <w:p>
      <w:pPr>
        <w:pStyle w:val="1051"/>
        <w:pBdr/>
        <w:tabs>
          <w:tab w:val="left" w:leader="none" w:pos="567"/>
        </w:tabs>
        <w:spacing/>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w:t>
      </w:r>
      <w:r>
        <w:rPr>
          <w:rFonts w:ascii="Times New Roman" w:hAnsi="Times New Roman"/>
          <w:szCs w:val="24"/>
        </w:rPr>
        <w:t xml:space="preserve">garanţia</w:t>
      </w:r>
      <w:r>
        <w:rPr>
          <w:rFonts w:ascii="Times New Roman" w:hAnsi="Times New Roman"/>
          <w:szCs w:val="24"/>
        </w:rPr>
        <w:t xml:space="preserve"> de bună execuție;</w:t>
      </w:r>
      <w:r>
        <w:rPr>
          <w:rFonts w:ascii="Times New Roman" w:hAnsi="Times New Roman"/>
          <w:szCs w:val="24"/>
        </w:rPr>
      </w:r>
      <w:r>
        <w:rPr>
          <w:rFonts w:ascii="Times New Roman" w:hAnsi="Times New Roman"/>
          <w:szCs w:val="24"/>
        </w:rPr>
      </w:r>
    </w:p>
    <w:p>
      <w:pPr>
        <w:pStyle w:val="1051"/>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 xml:space="preserve">câştigătoare</w:t>
      </w:r>
      <w:r>
        <w:rPr>
          <w:rFonts w:ascii="Times New Roman" w:hAnsi="Times New Roman"/>
          <w:szCs w:val="24"/>
        </w:rPr>
        <w:t xml:space="preserve">, ofertantul __________________________________</w:t>
      </w:r>
      <w:r>
        <w:rPr>
          <w:rFonts w:ascii="Times New Roman" w:hAnsi="Times New Roman"/>
          <w:szCs w:val="24"/>
        </w:rPr>
      </w:r>
      <w:r>
        <w:rPr>
          <w:rFonts w:ascii="Times New Roman" w:hAnsi="Times New Roman"/>
          <w:szCs w:val="24"/>
        </w:rPr>
      </w:r>
    </w:p>
    <w:p>
      <w:pPr>
        <w:pStyle w:val="1051"/>
        <w:pBdr/>
        <w:tabs>
          <w:tab w:val="left" w:leader="none" w:pos="567"/>
        </w:tabs>
        <w:spacing/>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1051"/>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w:t>
      </w:r>
      <w:r>
        <w:rPr>
          <w:rFonts w:ascii="Times New Roman" w:hAnsi="Times New Roman"/>
          <w:szCs w:val="24"/>
        </w:rPr>
        <w:t xml:space="preserve">achiziţie</w:t>
      </w:r>
      <w:r>
        <w:rPr>
          <w:rFonts w:ascii="Times New Roman" w:hAnsi="Times New Roman"/>
          <w:szCs w:val="24"/>
        </w:rPr>
        <w:t xml:space="preserv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51"/>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ind/>
        <w:jc w:val="both"/>
        <w:rPr>
          <w:rFonts w:ascii="Times New Roman" w:hAnsi="Times New Roman"/>
          <w:szCs w:val="24"/>
        </w:rPr>
      </w:pPr>
      <w:r>
        <w:rPr>
          <w:rFonts w:ascii="Times New Roman" w:hAnsi="Times New Roman"/>
          <w:szCs w:val="24"/>
        </w:rPr>
        <w:t xml:space="preserve">Nu se execută vreo </w:t>
      </w:r>
      <w:r>
        <w:rPr>
          <w:rFonts w:ascii="Times New Roman" w:hAnsi="Times New Roman"/>
          <w:szCs w:val="24"/>
        </w:rPr>
        <w:t xml:space="preserve">condiţie</w:t>
      </w:r>
      <w:r>
        <w:rPr>
          <w:rFonts w:ascii="Times New Roman" w:hAnsi="Times New Roman"/>
          <w:szCs w:val="24"/>
        </w:rPr>
        <w:t xml:space="preserve">, specificată în </w:t>
      </w:r>
      <w:r>
        <w:rPr>
          <w:rFonts w:ascii="Times New Roman" w:hAnsi="Times New Roman"/>
          <w:szCs w:val="24"/>
        </w:rPr>
        <w:t xml:space="preserve">documen</w:t>
      </w:r>
      <w:r>
        <w:rPr>
          <w:rFonts w:ascii="Times New Roman" w:hAnsi="Times New Roman"/>
          <w:szCs w:val="24"/>
        </w:rPr>
        <w:t xml:space="preserve">ația</w:t>
      </w:r>
      <w:r>
        <w:rPr>
          <w:rFonts w:ascii="Times New Roman" w:hAnsi="Times New Roman"/>
          <w:szCs w:val="24"/>
        </w:rPr>
        <w:t xml:space="preserve"> de atribuire </w:t>
      </w:r>
      <w:r>
        <w:rPr>
          <w:rFonts w:ascii="Times New Roman" w:hAnsi="Times New Roman"/>
          <w:szCs w:val="24"/>
        </w:rPr>
        <w:t xml:space="preserve">înainte de semnarea contractului de </w:t>
      </w:r>
      <w:r>
        <w:rPr>
          <w:rFonts w:ascii="Times New Roman" w:hAnsi="Times New Roman"/>
          <w:szCs w:val="24"/>
        </w:rPr>
        <w:t xml:space="preserve">achiziţie</w:t>
      </w:r>
      <w:r>
        <w:rPr>
          <w:rFonts w:ascii="Times New Roman" w:hAnsi="Times New Roman"/>
          <w:szCs w:val="24"/>
        </w:rPr>
        <w:t xml:space="preserv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51"/>
        <w:pBdr/>
        <w:tabs>
          <w:tab w:val="left" w:leader="none" w:pos="567"/>
        </w:tabs>
        <w:spacing/>
        <w:ind/>
        <w:jc w:val="both"/>
        <w:rPr>
          <w:rFonts w:ascii="Times New Roman" w:hAnsi="Times New Roman"/>
          <w:szCs w:val="24"/>
        </w:rPr>
      </w:pPr>
      <w:r>
        <w:rPr>
          <w:rFonts w:ascii="Times New Roman" w:hAnsi="Times New Roman"/>
          <w:szCs w:val="24"/>
        </w:rPr>
        <w:t xml:space="preserve">Prezenta </w:t>
      </w:r>
      <w:r>
        <w:rPr>
          <w:rFonts w:ascii="Times New Roman" w:hAnsi="Times New Roman"/>
          <w:szCs w:val="24"/>
        </w:rPr>
        <w:t xml:space="preserve">garanţie</w:t>
      </w:r>
      <w:r>
        <w:rPr>
          <w:rFonts w:ascii="Times New Roman" w:hAnsi="Times New Roman"/>
          <w:szCs w:val="24"/>
        </w:rPr>
        <w:t xml:space="preserv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r>
        <w:rPr>
          <w:rFonts w:ascii="Times New Roman" w:hAnsi="Times New Roman"/>
          <w:szCs w:val="24"/>
        </w:rPr>
      </w:r>
    </w:p>
    <w:p>
      <w:pPr>
        <w:pStyle w:val="1051"/>
        <w:pBdr/>
        <w:tabs>
          <w:tab w:val="left" w:leader="none" w:pos="567"/>
        </w:tabs>
        <w:spacing/>
        <w:ind/>
        <w:jc w:val="both"/>
        <w:rPr>
          <w:rFonts w:ascii="Times New Roman" w:hAnsi="Times New Roman"/>
          <w:szCs w:val="24"/>
        </w:rPr>
      </w:pPr>
      <w:r>
        <w:rPr>
          <w:rFonts w:ascii="Times New Roman" w:hAnsi="Times New Roman"/>
          <w:szCs w:val="24"/>
        </w:rPr>
        <w:t xml:space="preserve">Parafată de </w:t>
      </w:r>
      <w:r>
        <w:rPr>
          <w:rFonts w:ascii="Times New Roman" w:hAnsi="Times New Roman"/>
          <w:szCs w:val="24"/>
        </w:rPr>
        <w:t xml:space="preserve">Banca_____________________________în</w:t>
      </w:r>
      <w:r>
        <w:rPr>
          <w:rFonts w:ascii="Times New Roman" w:hAnsi="Times New Roman"/>
          <w:szCs w:val="24"/>
        </w:rPr>
        <w:t xml:space="preserve"> </w:t>
      </w:r>
      <w:r>
        <w:rPr>
          <w:rFonts w:ascii="Times New Roman" w:hAnsi="Times New Roman"/>
          <w:szCs w:val="24"/>
        </w:rPr>
        <w:t xml:space="preserve">ziua___luna____anul</w:t>
      </w:r>
      <w:r>
        <w:rPr>
          <w:rFonts w:ascii="Times New Roman" w:hAnsi="Times New Roman"/>
          <w:szCs w:val="24"/>
        </w:rPr>
        <w:t xml:space="preserve">_______  </w:t>
      </w:r>
      <w:r>
        <w:rPr>
          <w:rFonts w:ascii="Times New Roman" w:hAnsi="Times New Roman"/>
          <w:szCs w:val="24"/>
        </w:rPr>
      </w:r>
      <w:r>
        <w:rPr>
          <w:rFonts w:ascii="Times New Roman" w:hAnsi="Times New Roman"/>
          <w:szCs w:val="24"/>
        </w:rPr>
      </w:r>
    </w:p>
    <w:p>
      <w:pPr>
        <w:pStyle w:val="1051"/>
        <w:pBdr/>
        <w:tabs>
          <w:tab w:val="left" w:leader="none" w:pos="567"/>
        </w:tabs>
        <w:spacing/>
        <w:ind/>
        <w:jc w:val="both"/>
        <w:rPr>
          <w:rFonts w:ascii="Times New Roman" w:hAnsi="Times New Roman"/>
          <w:sz w:val="20"/>
          <w:szCs w:val="20"/>
          <w:highlight w:val="none"/>
        </w:rPr>
      </w:pPr>
      <w:r>
        <w:rPr>
          <w:rFonts w:ascii="Times New Roman" w:hAnsi="Times New Roman"/>
          <w:i/>
          <w:iCs/>
          <w:sz w:val="20"/>
        </w:rPr>
        <w:t xml:space="preserve">                                            </w:t>
      </w:r>
      <w:r>
        <w:rPr>
          <w:rFonts w:ascii="Times New Roman" w:hAnsi="Times New Roman"/>
          <w:i/>
          <w:iCs/>
          <w:sz w:val="20"/>
        </w:rPr>
        <w:t xml:space="preserve">(semnătura autorizată</w:t>
      </w:r>
      <w:r>
        <w:rPr>
          <w:rFonts w:ascii="Times New Roman" w:hAnsi="Times New Roman"/>
          <w:sz w:val="20"/>
        </w:rPr>
        <w:t xml:space="preserve">)</w:t>
      </w:r>
      <w:r>
        <w:rPr>
          <w:rFonts w:ascii="Times New Roman" w:hAnsi="Times New Roman"/>
          <w:sz w:val="20"/>
          <w:szCs w:val="20"/>
          <w:highlight w:val="none"/>
        </w:rPr>
      </w:r>
      <w:r>
        <w:rPr>
          <w:rFonts w:ascii="Times New Roman" w:hAnsi="Times New Roman"/>
          <w:sz w:val="20"/>
          <w:szCs w:val="20"/>
          <w:highlight w:val="none"/>
        </w:rPr>
      </w:r>
    </w:p>
    <w:p>
      <w:pPr>
        <w:pStyle w:val="1051"/>
        <w:pBdr/>
        <w:tabs>
          <w:tab w:val="left" w:leader="none" w:pos="567"/>
        </w:tabs>
        <w:spacing/>
        <w:ind/>
        <w:jc w:val="both"/>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p>
      <w:pPr>
        <w:pStyle w:val="1051"/>
        <w:pBdr/>
        <w:tabs>
          <w:tab w:val="left" w:leader="none" w:pos="567"/>
        </w:tabs>
        <w:spacing/>
        <w:ind/>
        <w:jc w:val="both"/>
        <w:rPr>
          <w:rFonts w:ascii="Times New Roman" w:hAnsi="Times New Roman"/>
          <w:sz w:val="20"/>
          <w:szCs w:val="20"/>
        </w:rPr>
      </w:pPr>
      <w:r>
        <w:rPr>
          <w:rFonts w:ascii="Times New Roman" w:hAnsi="Times New Roman"/>
          <w:sz w:val="20"/>
          <w:highlight w:val="none"/>
        </w:rPr>
      </w:r>
      <w:r>
        <w:rPr>
          <w:rFonts w:ascii="Times New Roman" w:hAnsi="Times New Roman"/>
          <w:sz w:val="20"/>
          <w:szCs w:val="20"/>
        </w:rPr>
      </w:r>
      <w:r>
        <w:rPr>
          <w:rFonts w:ascii="Times New Roman" w:hAnsi="Times New Roman"/>
          <w:sz w:val="20"/>
          <w:szCs w:val="20"/>
        </w:rPr>
      </w:r>
    </w:p>
    <w:p>
      <w:pPr>
        <w:pBdr/>
        <w:spacing/>
        <w:ind/>
        <w:jc w:val="right"/>
        <w:rPr>
          <w:sz w:val="22"/>
          <w:szCs w:val="22"/>
          <w:lang w:val="it-IT"/>
        </w:rPr>
      </w:pPr>
      <w:r>
        <w:rPr>
          <w:lang w:val="it-IT"/>
        </w:rPr>
        <w:t xml:space="preserve">Anexa nr.</w:t>
      </w:r>
      <w:r>
        <w:rPr>
          <w:lang w:val="it-IT"/>
        </w:rPr>
        <w:t xml:space="preserve"> </w:t>
      </w:r>
      <w:r>
        <w:rPr>
          <w:lang w:val="it-IT"/>
        </w:rPr>
        <w:t xml:space="preserve">10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left"/>
              <w:outlineLvl w:val="1"/>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asciiTheme="majorHAnsi" w:hAnsiTheme="majorHAnsi" w:eastAsiaTheme="majorEastAsia" w:cstheme="majorBidi"/>
                <w:b/>
                <w:bCs/>
                <w:color w:val="5b9bd5" w:themeColor="accent1"/>
                <w:sz w:val="26"/>
                <w:szCs w:val="26"/>
              </w:rPr>
            </w:pP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p>
        </w:tc>
      </w:tr>
      <w:tr>
        <w:trPr>
          <w:trHeight w:val="697"/>
        </w:trPr>
        <w:tc>
          <w:tcPr>
            <w:tcBorders/>
            <w:tcW w:w="9744" w:type="dxa"/>
            <w:vAlign w:val="center"/>
            <w:textDirection w:val="lrTb"/>
            <w:noWrap w:val="false"/>
          </w:tcPr>
          <w:p>
            <w:pPr>
              <w:pBdr/>
              <w:spacing/>
              <w:ind/>
              <w:jc w:val="both"/>
              <w:rPr>
                <w:i/>
                <w:iCs/>
              </w:rPr>
            </w:pPr>
            <w:r>
              <w:rPr>
                <w:i/>
                <w:iCs/>
              </w:rPr>
              <w:t xml:space="preserve">[Banca comercială, la cererea ofertantului </w:t>
            </w:r>
            <w:r>
              <w:rPr>
                <w:i/>
                <w:iCs/>
              </w:rPr>
              <w:t xml:space="preserve">cîştigător</w:t>
            </w:r>
            <w:r>
              <w:rPr>
                <w:i/>
                <w:iCs/>
              </w:rPr>
              <w:t xml:space="preserve">, va completa acest formular pe foaie cu antet, în conformitate cu </w:t>
            </w:r>
            <w:r>
              <w:rPr>
                <w:i/>
                <w:iCs/>
              </w:rPr>
              <w:t xml:space="preserve">instrucţiunile</w:t>
            </w:r>
            <w:r>
              <w:rPr>
                <w:i/>
                <w:iCs/>
              </w:rPr>
              <w:t xml:space="preserve"> de mai jos.]</w:t>
            </w:r>
            <w:r>
              <w:rPr>
                <w:i/>
                <w:iCs/>
              </w:rPr>
            </w:r>
            <w:r>
              <w:rPr>
                <w:i/>
                <w:iCs/>
              </w:rPr>
            </w:r>
          </w:p>
          <w:p>
            <w:pPr>
              <w:pBdr/>
              <w:spacing/>
              <w:ind/>
              <w:jc w:val="both"/>
              <w:rPr>
                <w:i/>
                <w:iCs/>
              </w:rPr>
            </w:pPr>
            <w:r>
              <w:rPr>
                <w:i/>
                <w:iCs/>
              </w:rPr>
            </w: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r>
              <w:rPr>
                <w:iCs/>
              </w:rPr>
            </w:r>
          </w:p>
          <w:p>
            <w:pPr>
              <w:pBdr/>
              <w:tabs>
                <w:tab w:val="right" w:leader="none" w:pos="6000"/>
              </w:tabs>
              <w:spacing w:line="360" w:lineRule="auto"/>
              <w:ind w:right="3574" w:firstLine="1560"/>
              <w:jc w:val="center"/>
              <w:rPr>
                <w:sz w:val="18"/>
                <w:szCs w:val="18"/>
              </w:rPr>
            </w:pPr>
            <w:r>
              <w:rPr>
                <w:i/>
                <w:iCs/>
                <w:sz w:val="18"/>
                <w:szCs w:val="18"/>
              </w:rPr>
              <w:t xml:space="preserve">[introduceţi numele complet al garantului]</w:t>
            </w:r>
            <w:r>
              <w:rPr>
                <w:sz w:val="18"/>
                <w:szCs w:val="18"/>
              </w:rPr>
            </w:r>
            <w:r>
              <w:rPr>
                <w:sz w:val="18"/>
                <w:szCs w:val="18"/>
              </w:rP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r>
              <w:rPr>
                <w:iCs/>
              </w:rPr>
            </w:r>
          </w:p>
          <w:p>
            <w:pPr>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Bdr/>
              <w:tabs>
                <w:tab w:val="right" w:leader="none" w:pos="6000"/>
                <w:tab w:val="right" w:leader="none" w:pos="9360"/>
              </w:tabs>
              <w:spacing w:line="360" w:lineRule="auto"/>
              <w:ind w:right="660"/>
              <w:jc w:val="both"/>
              <w:rPr/>
            </w:pPr>
            <w:r/>
            <w:r/>
          </w:p>
          <w:p>
            <w:pPr>
              <w:pBdr/>
              <w:spacing/>
              <w:ind/>
              <w:jc w:val="center"/>
              <w:rPr>
                <w:b/>
                <w:bCs/>
                <w:sz w:val="28"/>
                <w:szCs w:val="28"/>
              </w:rPr>
            </w:pPr>
            <w:r/>
            <w:bookmarkStart w:id="84" w:name="_Hlk77771126"/>
            <w:r>
              <w:rPr>
                <w:b/>
                <w:bCs/>
                <w:sz w:val="28"/>
                <w:szCs w:val="28"/>
              </w:rPr>
              <w:t xml:space="preserve">GARANŢIA DE BUNĂ EXECUŢIE</w:t>
            </w:r>
            <w:bookmarkEnd w:id="84"/>
            <w:r>
              <w:rPr>
                <w:b/>
                <w:bCs/>
                <w:sz w:val="28"/>
                <w:szCs w:val="28"/>
              </w:rPr>
            </w:r>
            <w:r>
              <w:rPr>
                <w:b/>
                <w:bCs/>
                <w:sz w:val="28"/>
                <w:szCs w:val="28"/>
              </w:rPr>
            </w:r>
          </w:p>
          <w:p>
            <w:pPr>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r>
              <w:rPr>
                <w:i/>
                <w:iCs/>
                <w:sz w:val="28"/>
                <w:szCs w:val="28"/>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anunțului/</w:t>
            </w:r>
            <w:r>
              <w:t xml:space="preserve">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w:t>
            </w:r>
            <w:r>
              <w:t xml:space="preserve">documentației</w:t>
            </w:r>
            <w:r>
              <w:t xml:space="preserve">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rPr>
            </w:pPr>
            <w:r>
              <w:rPr>
                <w:i/>
                <w:iCs/>
              </w:rPr>
            </w:r>
            <w:r>
              <w:rPr>
                <w:i/>
                <w:iCs/>
              </w:rPr>
            </w:r>
            <w:r>
              <w:rPr>
                <w:i/>
                <w:iCs/>
              </w:rPr>
            </w:r>
          </w:p>
          <w:p>
            <w:pPr>
              <w:pBdr/>
              <w:tabs>
                <w:tab w:val="left" w:leader="none" w:pos="3175"/>
              </w:tabs>
              <w:spacing/>
              <w:ind/>
              <w:jc w:val="both"/>
              <w:rPr>
                <w:i/>
              </w:rPr>
            </w:pPr>
            <w:r>
              <w:rPr>
                <w:i/>
              </w:rPr>
              <w:t xml:space="preserve">[semnăturile reprezentanţilor autorizaţi ai băncii şi ai Furnizorului/Prestatorului]</w:t>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spacing w:line="360" w:lineRule="auto"/>
              <w:ind/>
              <w:jc w:val="both"/>
              <w:rPr/>
            </w:pPr>
            <w:r/>
            <w:r/>
          </w:p>
          <w:p>
            <w:pPr>
              <w:pBdr/>
              <w:spacing w:line="360" w:lineRule="auto"/>
              <w:ind/>
              <w:jc w:val="both"/>
              <w:rPr/>
            </w:pPr>
            <w:r/>
            <w:r/>
          </w:p>
        </w:tc>
      </w:tr>
    </w:tbl>
    <w:p>
      <w:pPr>
        <w:pBdr/>
        <w:spacing/>
        <w:ind/>
        <w:jc w:val="right"/>
        <w:rPr>
          <w:sz w:val="22"/>
          <w:szCs w:val="22"/>
          <w:lang w:val="it-IT"/>
        </w:rPr>
      </w:pPr>
      <w:r/>
      <w:bookmarkStart w:id="85" w:name="_Toc449692108"/>
      <w:r>
        <w:rPr>
          <w:lang w:val="it-IT"/>
        </w:rPr>
        <w:t xml:space="preserve">Anexa nr.</w:t>
      </w:r>
      <w:r>
        <w:rPr>
          <w:lang w:val="it-IT"/>
        </w:rPr>
        <w:t xml:space="preserve"> </w:t>
      </w:r>
      <w:r>
        <w:rPr>
          <w:lang w:val="it-IT"/>
        </w:rPr>
        <w:t xml:space="preserve">1</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after="200" w:line="276"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1051"/>
        <w:pBdr/>
        <w:tabs>
          <w:tab w:val="left" w:leader="none" w:pos="567"/>
        </w:tabs>
        <w:spacing/>
        <w:ind/>
        <w:jc w:val="center"/>
        <w:rPr>
          <w:rFonts w:ascii="Times New Roman" w:hAnsi="Times New Roman"/>
          <w:b/>
          <w:szCs w:val="24"/>
        </w:rPr>
      </w:pPr>
      <w:r/>
      <w:bookmarkStart w:id="86" w:name="_Hlk77771143"/>
      <w:r/>
      <w:bookmarkEnd w:id="85"/>
      <w:r>
        <w:rPr>
          <w:rFonts w:ascii="Times New Roman" w:hAnsi="Times New Roman"/>
          <w:b/>
          <w:szCs w:val="24"/>
        </w:rPr>
        <w:t xml:space="preserve">INFORMAŢII PRIVIND ASOCIEREA</w:t>
      </w:r>
      <w:bookmarkEnd w:id="86"/>
      <w:r>
        <w:rPr>
          <w:rFonts w:ascii="Times New Roman" w:hAnsi="Times New Roman"/>
          <w:b/>
          <w:szCs w:val="24"/>
        </w:rPr>
      </w:r>
      <w:r>
        <w:rPr>
          <w:rFonts w:ascii="Times New Roman" w:hAnsi="Times New Roman"/>
          <w:b/>
          <w:szCs w:val="24"/>
        </w:rPr>
      </w:r>
    </w:p>
    <w:p>
      <w:pPr>
        <w:pStyle w:val="1051"/>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r>
        <w:rPr>
          <w:u w:val="single"/>
        </w:rP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105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105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105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1051"/>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1047"/>
        <w:pBdr/>
        <w:tabs>
          <w:tab w:val="left" w:leader="none" w:pos="567"/>
        </w:tabs>
        <w:spacing/>
        <w:ind/>
        <w:jc w:val="both"/>
        <w:rPr/>
      </w:pPr>
      <w:r>
        <w:t xml:space="preserve">c)Activit</w:t>
      </w:r>
      <w:r>
        <w:rPr>
          <w:rFonts w:hint="eastAsia"/>
        </w:rPr>
        <w:t xml:space="preserve">ăţ</w:t>
      </w:r>
      <w:r>
        <w:t xml:space="preserve">i economice ce se vor realiza în comun ___________________________________</w:t>
      </w:r>
      <w:r>
        <w:t xml:space="preserve">______________________________________</w:t>
      </w:r>
      <w:r/>
    </w:p>
    <w:p>
      <w:pPr>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 __________________________________________________________________________________________________________________________________________________</w:t>
      </w:r>
      <w:r/>
    </w:p>
    <w:p>
      <w:pPr>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w:t>
      </w:r>
      <w:r>
        <w:t xml:space="preserve">bunurilor livrate/serviciilor prestate</w:t>
      </w:r>
      <w:r>
        <w:t xml:space="preserve"> de fiecare asociat </w:t>
      </w:r>
      <w:r/>
    </w:p>
    <w:p>
      <w:pPr>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 _________________________________________________________________________</w:t>
      </w:r>
      <w:r/>
    </w:p>
    <w:p>
      <w:pPr>
        <w:pBdr/>
        <w:tabs>
          <w:tab w:val="left" w:leader="none" w:pos="284"/>
        </w:tabs>
        <w:spacing/>
        <w:ind/>
        <w:jc w:val="both"/>
        <w:rPr/>
      </w:pPr>
      <w:r>
        <w:t xml:space="preserve">h)Cauze de încetare a asocia</w:t>
      </w:r>
      <w:r>
        <w:rPr>
          <w:rFonts w:hint="eastAsia"/>
        </w:rPr>
        <w:t xml:space="preserve">ţ</w:t>
      </w:r>
      <w:r>
        <w:t xml:space="preserve">iei </w:t>
      </w:r>
      <w:r>
        <w:rPr>
          <w:rFonts w:hint="eastAsia"/>
        </w:rPr>
        <w:t xml:space="preserve">ş</w:t>
      </w:r>
      <w:r>
        <w:t xml:space="preserve">i modul de </w:t>
      </w:r>
      <w:r>
        <w:rPr>
          <w:rFonts w:hint="eastAsia"/>
        </w:rPr>
        <w:t xml:space="preserve">î</w:t>
      </w:r>
      <w:r>
        <w:t xml:space="preserve">mp</w:t>
      </w:r>
      <w:r>
        <w:rPr>
          <w:rFonts w:hint="eastAsia"/>
        </w:rPr>
        <w:t xml:space="preserve">ă</w:t>
      </w:r>
      <w:r>
        <w:t xml:space="preserve">r</w:t>
      </w:r>
      <w:r>
        <w:rPr>
          <w:rFonts w:hint="eastAsia"/>
        </w:rPr>
        <w:t xml:space="preserve">ţ</w:t>
      </w:r>
      <w:r>
        <w:t xml:space="preserve">ire a rezultatelor   lichid</w:t>
      </w:r>
      <w:r>
        <w:rPr>
          <w:rFonts w:hint="eastAsia"/>
        </w:rPr>
        <w:t xml:space="preserve">ă</w:t>
      </w:r>
      <w:r>
        <w:t xml:space="preserve">rii_________________________________________________________________</w:t>
      </w:r>
      <w:r/>
    </w:p>
    <w:p>
      <w:pPr>
        <w:pBdr/>
        <w:tabs>
          <w:tab w:val="left" w:leader="none" w:pos="567"/>
        </w:tabs>
        <w:spacing/>
        <w:ind/>
        <w:jc w:val="both"/>
        <w:rPr/>
      </w:pPr>
      <w:r>
        <w:t xml:space="preserve">i) Repartizarea fizic</w:t>
      </w:r>
      <w:r>
        <w:rPr>
          <w:rFonts w:hint="eastAsia"/>
        </w:rPr>
        <w:t xml:space="preserve">ă</w:t>
      </w:r>
      <w:r>
        <w:t xml:space="preserve">, valoric</w:t>
      </w:r>
      <w:r>
        <w:rPr>
          <w:rFonts w:hint="eastAsia"/>
        </w:rPr>
        <w:t xml:space="preserve">ă</w:t>
      </w:r>
      <w:r>
        <w:t xml:space="preserve"> </w:t>
      </w:r>
      <w:r>
        <w:rPr>
          <w:rFonts w:hint="eastAsia"/>
        </w:rPr>
        <w:t xml:space="preserve">ş</w:t>
      </w:r>
      <w:r>
        <w:t xml:space="preserve">i procentual</w:t>
      </w:r>
      <w:r>
        <w:rPr>
          <w:rFonts w:hint="eastAsia"/>
        </w:rPr>
        <w:t xml:space="preserve">ă</w:t>
      </w:r>
      <w:r>
        <w:t xml:space="preserve"> între fiecare asociat pentru executarea obiectivului</w:t>
      </w:r>
      <w:r>
        <w:t xml:space="preserve"> </w:t>
      </w:r>
      <w:r>
        <w:t xml:space="preserve">supus</w:t>
      </w:r>
      <w:r>
        <w:t xml:space="preserve"> </w:t>
      </w:r>
      <w:r>
        <w:t xml:space="preserve">licita</w:t>
      </w:r>
      <w:r>
        <w:rPr>
          <w:rFonts w:hint="eastAsia"/>
        </w:rPr>
        <w:t xml:space="preserve">ţ</w:t>
      </w:r>
      <w:r>
        <w:t xml:space="preserve">iei_______________________________________</w:t>
      </w:r>
      <w:r>
        <w:t xml:space="preserve">___________</w:t>
      </w:r>
      <w:r/>
    </w:p>
    <w:p>
      <w:pPr>
        <w:pBdr/>
        <w:tabs>
          <w:tab w:val="left" w:leader="none" w:pos="567"/>
        </w:tabs>
        <w:spacing/>
        <w:ind/>
        <w:jc w:val="both"/>
        <w:rPr/>
      </w:pPr>
      <w:r>
        <w:t xml:space="preserve">j)</w:t>
      </w:r>
      <w:r>
        <w:t xml:space="preserve"> </w:t>
      </w:r>
      <w:r>
        <w:t xml:space="preserve">Alte cauze______________________________________________________________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bookmarkStart w:id="87" w:name="_Toc390252620"/>
      <w:r/>
      <w:bookmarkStart w:id="88" w:name="_Toc449692117"/>
      <w:r>
        <w:rPr>
          <w:rFonts w:eastAsiaTheme="majorEastAsia"/>
          <w:b/>
          <w:bCs/>
        </w:rPr>
      </w:r>
      <w:r>
        <w:rPr>
          <w:rFonts w:eastAsiaTheme="majorEastAsia"/>
          <w:b/>
          <w:bCs/>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left"/>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b/>
        </w:rPr>
      </w:pPr>
      <w:r>
        <w:rPr>
          <w:b/>
        </w:rPr>
      </w:r>
      <w:r>
        <w:rPr>
          <w:b/>
        </w:rPr>
      </w:r>
      <w:r>
        <w:rPr>
          <w:b/>
        </w:rPr>
      </w:r>
    </w:p>
    <w:p>
      <w:pPr>
        <w:pBdr/>
        <w:tabs>
          <w:tab w:val="left" w:leader="none" w:pos="567"/>
        </w:tabs>
        <w:spacing/>
        <w:ind/>
        <w:jc w:val="center"/>
        <w:rPr>
          <w:rFonts w:eastAsia="PMingLiU"/>
          <w:b/>
          <w:lang w:eastAsia="zh-CN"/>
        </w:rPr>
      </w:pPr>
      <w:r/>
      <w:bookmarkStart w:id="89" w:name="_Hlk77771164"/>
      <w:r>
        <w:rPr>
          <w:rFonts w:eastAsia="PMingLiU"/>
          <w:b/>
          <w:lang w:eastAsia="zh-CN"/>
        </w:rPr>
        <w:t xml:space="preserve">DECLARAȚIE </w:t>
      </w:r>
      <w:r>
        <w:rPr>
          <w:rFonts w:eastAsia="PMingLiU"/>
          <w:b/>
          <w:lang w:eastAsia="zh-CN"/>
        </w:rPr>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w:t>
      </w:r>
      <w:r>
        <w:rPr>
          <w:b/>
        </w:rPr>
        <w:t xml:space="preserve">livrari</w:t>
      </w:r>
      <w:r>
        <w:rPr>
          <w:b/>
        </w:rPr>
        <w:t xml:space="preserve">/prestări</w:t>
      </w:r>
      <w:r>
        <w:rPr>
          <w:b/>
        </w:rPr>
        <w:t xml:space="preserve"> </w:t>
      </w:r>
      <w:r>
        <w:rPr>
          <w:b/>
        </w:rPr>
        <w:t xml:space="preserve">efectuate</w:t>
      </w:r>
      <w:r>
        <w:rPr>
          <w:b/>
        </w:rPr>
        <w:t xml:space="preserve"> </w:t>
      </w:r>
      <w:r>
        <w:rPr>
          <w:b/>
        </w:rPr>
        <w:t xml:space="preserve">în </w:t>
      </w:r>
      <w:r>
        <w:rPr>
          <w:b/>
        </w:rPr>
        <w:t xml:space="preserve">ultimii 3 ani</w:t>
      </w:r>
      <w:r>
        <w:rPr>
          <w:b/>
        </w:rPr>
        <w:t xml:space="preserve"> </w:t>
      </w:r>
      <w:r>
        <w:rPr>
          <w:b/>
        </w:rPr>
        <w:t xml:space="preserve">de activitate</w:t>
      </w:r>
      <w:bookmarkEnd w:id="89"/>
      <w:r>
        <w:rPr>
          <w:b/>
        </w:rPr>
      </w:r>
      <w:r>
        <w:rPr>
          <w:b/>
        </w:rPr>
      </w:r>
    </w:p>
    <w:p>
      <w:pPr>
        <w:pBdr/>
        <w:tabs>
          <w:tab w:val="left" w:leader="none" w:pos="567"/>
        </w:tabs>
        <w:spacing/>
        <w:ind/>
        <w:jc w:val="center"/>
        <w:rPr>
          <w:b/>
        </w:rPr>
      </w:pPr>
      <w:r>
        <w:rPr>
          <w:b/>
        </w:rPr>
      </w:r>
      <w:r>
        <w:rPr>
          <w:b/>
        </w:rPr>
      </w:r>
      <w:r>
        <w:rPr>
          <w:b/>
        </w:rPr>
      </w:r>
    </w:p>
    <w:p>
      <w:pPr>
        <w:pBdr/>
        <w:tabs>
          <w:tab w:val="left" w:leader="none" w:pos="567"/>
        </w:tabs>
        <w:spacing/>
        <w:ind/>
        <w:rPr>
          <w:b/>
        </w:rPr>
      </w:pPr>
      <w:r>
        <w:rPr>
          <w:b/>
        </w:rPr>
      </w:r>
      <w:r>
        <w:rPr>
          <w:b/>
        </w:rPr>
      </w:r>
      <w:r>
        <w:rPr>
          <w:b/>
        </w:rPr>
      </w:r>
    </w:p>
    <w:tbl>
      <w:tblPr>
        <w:tblW w:w="8676" w:type="dxa"/>
        <w:tblInd w:w="108"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w:t>
            </w:r>
            <w:r>
              <w:rPr>
                <w:b/>
                <w:bCs/>
              </w:rPr>
              <w:t xml:space="preserve">Furnizorul</w:t>
            </w:r>
            <w:r>
              <w:rPr>
                <w:b/>
                <w:bCs/>
              </w:rPr>
              <w:t xml:space="preserve">ui</w:t>
            </w:r>
            <w:r>
              <w:rPr>
                <w:b/>
                <w:bCs/>
              </w:rPr>
              <w:t xml:space="preserve">/Prestatorul</w:t>
            </w:r>
            <w:r>
              <w:rPr>
                <w:b/>
                <w:bCs/>
              </w:rPr>
              <w:t xml:space="preserve">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w:t>
            </w:r>
            <w:r>
              <w:rPr>
                <w:rFonts w:hint="eastAsia"/>
                <w:b/>
                <w:bCs/>
              </w:rPr>
              <w:t xml:space="preserve">ţ</w:t>
            </w:r>
            <w:r>
              <w:rPr>
                <w:b/>
                <w:bCs/>
              </w:rPr>
              <w:t xml:space="preserve">ul</w:t>
            </w:r>
            <w:r>
              <w:rPr>
                <w:b/>
                <w:bCs/>
              </w:rPr>
              <w:t xml:space="preserve"> contract</w:t>
            </w:r>
            <w:r>
              <w:rPr>
                <w:b/>
                <w:bCs/>
              </w:rPr>
              <w:t xml:space="preserve">ului</w:t>
            </w:r>
            <w:r>
              <w:rPr>
                <w:b/>
                <w:bCs/>
              </w:rPr>
              <w:t xml:space="preserve">/ valoarea </w:t>
            </w:r>
            <w:r>
              <w:rPr>
                <w:b/>
                <w:bCs/>
              </w:rPr>
              <w:t xml:space="preserve">bunurilor/serviciilor</w:t>
            </w:r>
            <w:r>
              <w:rPr>
                <w:b/>
                <w:bCs/>
              </w:rPr>
              <w:t xml:space="preserve"> </w:t>
            </w:r>
            <w:r>
              <w:rPr>
                <w:b/>
                <w:bCs/>
              </w:rPr>
              <w:t xml:space="preserve">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w:t>
            </w:r>
            <w:r>
              <w:rPr>
                <w:b/>
                <w:bCs/>
              </w:rPr>
              <w:t xml:space="preserve">livrare/prestare</w:t>
            </w:r>
            <w:r>
              <w:rPr>
                <w:b/>
                <w:bCs/>
              </w:rPr>
              <w:t xml:space="preserv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r>
        <w:rPr>
          <w:vertAlign w:val="superscript"/>
        </w:rPr>
      </w:r>
    </w:p>
    <w:p>
      <w:pPr>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90" w:name="_Toc449632664"/>
      <w:r/>
      <w:bookmarkStart w:id="91" w:name="_Toc449633156"/>
      <w:r/>
      <w:bookmarkStart w:id="92" w:name="_Toc449692111"/>
      <w:r/>
      <w:bookmarkStart w:id="93"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90"/>
      <w:r/>
      <w:bookmarkEnd w:id="91"/>
      <w:r/>
      <w:bookmarkEnd w:id="92"/>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94" w:name="_Toc449632665"/>
      <w:r/>
      <w:bookmarkStart w:id="95" w:name="_Toc449633157"/>
      <w:r/>
      <w:bookmarkStart w:id="96"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94"/>
      <w:r/>
      <w:bookmarkEnd w:id="95"/>
      <w:r/>
      <w:bookmarkEnd w:id="96"/>
      <w:r/>
      <w:bookmarkEnd w:id="93"/>
      <w:r>
        <w:rPr>
          <w:rFonts w:eastAsia="PMingLiU"/>
          <w:b/>
          <w:lang w:eastAsia="zh-CN"/>
        </w:rPr>
      </w:r>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Denumirea principalelor utilaje, echipamente, mijloace de transport, baze de produc</w:t>
            </w:r>
            <w:r>
              <w:rPr>
                <w:rFonts w:hint="eastAsia"/>
                <w:b/>
              </w:rPr>
              <w:t xml:space="preserve">ţ</w:t>
            </w:r>
            <w:r>
              <w:rPr>
                <w:b/>
              </w:rPr>
              <w:t xml:space="preserve">ie (ateliere, depozite, spa</w:t>
            </w:r>
            <w:r>
              <w:rPr>
                <w:rFonts w:hint="eastAsia"/>
                <w:b/>
              </w:rPr>
              <w:t xml:space="preserve">ţ</w:t>
            </w:r>
            <w:r>
              <w:rPr>
                <w:b/>
              </w:rPr>
              <w:t xml:space="preserve">ii de cazare) </w:t>
            </w:r>
            <w:r>
              <w:rPr>
                <w:rFonts w:hint="eastAsia"/>
                <w:b/>
              </w:rPr>
              <w:t xml:space="preserve">ş</w:t>
            </w:r>
            <w:r>
              <w:rPr>
                <w:b/>
              </w:rPr>
              <w:t xml:space="preserve">i laboratoare propuse de ofertant ca necesare pentru </w:t>
            </w:r>
            <w:r>
              <w:rPr>
                <w:b/>
              </w:rPr>
              <w:t xml:space="preserve">prestarea serviciilor</w:t>
            </w:r>
            <w:r>
              <w:rPr>
                <w:b/>
              </w:rPr>
              <w:t xml:space="preserve">, rezultate </w:t>
            </w:r>
            <w:r>
              <w:rPr>
                <w:rFonts w:hint="eastAsia"/>
                <w:b/>
              </w:rPr>
              <w:t xml:space="preserve">î</w:t>
            </w:r>
            <w:r>
              <w:rPr>
                <w:b/>
              </w:rPr>
              <w:t xml:space="preserve">n baza tehnologiilor pe care el urmeaz</w:t>
            </w:r>
            <w:r>
              <w:rPr>
                <w:rFonts w:hint="eastAsia"/>
                <w:b/>
              </w:rPr>
              <w:t xml:space="preserve">ă</w:t>
            </w:r>
            <w:r>
              <w:rPr>
                <w:b/>
              </w:rPr>
              <w:t xml:space="preserve"> s</w:t>
            </w:r>
            <w:r>
              <w:rPr>
                <w:rFonts w:hint="eastAsia"/>
                <w:b/>
              </w:rPr>
              <w:t xml:space="preserve">ă</w:t>
            </w:r>
            <w:r>
              <w:rPr>
                <w:b/>
              </w:rPr>
              <w:t xml:space="preserve"> le adopte</w:t>
            </w:r>
            <w:r>
              <w:rPr>
                <w:b/>
              </w:rPr>
            </w:r>
            <w:r>
              <w:rPr>
                <w:b/>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r>
              <w:rPr>
                <w:b/>
              </w:rPr>
            </w:r>
          </w:p>
          <w:p>
            <w:pPr>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after="200" w:line="276" w:lineRule="auto"/>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left"/>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firstLine="709"/>
        <w:jc w:val="center"/>
        <w:rPr>
          <w:rFonts w:eastAsia="PMingLiU"/>
          <w:b/>
          <w:lang w:eastAsia="zh-CN"/>
        </w:rPr>
      </w:pPr>
      <w:r/>
      <w:bookmarkStart w:id="97"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bookmarkEnd w:id="97"/>
      <w:r>
        <w:rPr>
          <w:rFonts w:eastAsia="PMingLiU"/>
          <w:b/>
          <w:lang w:eastAsia="zh-CN"/>
        </w:rPr>
      </w:r>
      <w:r>
        <w:rPr>
          <w:rFonts w:eastAsia="PMingLiU"/>
          <w:b/>
          <w:lang w:eastAsia="zh-CN"/>
        </w:rPr>
      </w:r>
    </w:p>
    <w:p>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111"/>
        <w:gridCol w:w="1589"/>
        <w:gridCol w:w="1653"/>
        <w:gridCol w:w="2310"/>
        <w:gridCol w:w="1536"/>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r>
              <w:rPr>
                <w:b/>
                <w:bCs/>
              </w:rPr>
            </w:r>
          </w:p>
          <w:p>
            <w:pPr>
              <w:pBdr/>
              <w:tabs>
                <w:tab w:val="left" w:leader="none" w:pos="567"/>
              </w:tabs>
              <w:spacing/>
              <w:ind/>
              <w:jc w:val="center"/>
              <w:rPr>
                <w:b/>
                <w:bCs/>
              </w:rPr>
            </w:pPr>
            <w:r>
              <w:rPr>
                <w:b/>
                <w:bCs/>
              </w:rPr>
              <w:t xml:space="preserve">Nr.</w:t>
            </w:r>
            <w:r>
              <w:rPr>
                <w:b/>
                <w:bCs/>
              </w:rPr>
            </w:r>
            <w:r>
              <w:rPr>
                <w:b/>
                <w:bCs/>
              </w:rPr>
            </w:r>
          </w:p>
          <w:p>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Style w:val="1030"/>
              <w:numPr>
                <w:ilvl w:val="0"/>
                <w:numId w:val="0"/>
              </w:numPr>
              <w:pBdr/>
              <w:tabs>
                <w:tab w:val="left" w:leader="none" w:pos="567"/>
              </w:tabs>
              <w:spacing/>
              <w:ind w:left="360"/>
              <w:rPr>
                <w:bCs/>
              </w:rPr>
            </w:pPr>
            <w:r>
              <w:rPr>
                <w:bCs/>
              </w:rPr>
            </w:r>
            <w:r>
              <w:rPr>
                <w:bCs/>
              </w:rPr>
            </w:r>
            <w:r>
              <w:rPr>
                <w:bCs/>
              </w:rPr>
            </w:r>
          </w:p>
          <w:p>
            <w:pPr>
              <w:pBdr/>
              <w:tabs>
                <w:tab w:val="left" w:leader="none" w:pos="567"/>
              </w:tabs>
              <w:spacing/>
              <w:ind/>
              <w:jc w:val="center"/>
              <w:rPr>
                <w:b/>
                <w:bCs/>
              </w:rPr>
            </w:pPr>
            <w:r>
              <w:rPr>
                <w:b/>
                <w:bCs/>
              </w:rPr>
              <w:t xml:space="preserve">Func</w:t>
            </w:r>
            <w:r>
              <w:rPr>
                <w:rFonts w:hint="eastAsia"/>
                <w:b/>
                <w:bCs/>
              </w:rPr>
              <w:t xml:space="preserve">ţ</w:t>
            </w:r>
            <w:r>
              <w:rPr>
                <w:b/>
                <w:bCs/>
              </w:rPr>
              <w:t xml:space="preserve">ia</w:t>
            </w:r>
            <w:r>
              <w:rPr>
                <w:b/>
                <w:bCs/>
              </w:rPr>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w:t>
            </w:r>
            <w:r>
              <w:rPr>
                <w:b/>
                <w:bCs/>
              </w:rPr>
              <w:t xml:space="preserve">bunurilor/serviciilor</w:t>
            </w:r>
            <w:r>
              <w:rPr>
                <w:b/>
                <w:bCs/>
              </w:rPr>
              <w:t xml:space="preserve"> similare </w:t>
            </w:r>
            <w:r>
              <w:rPr>
                <w:b/>
                <w:bCs/>
              </w:rPr>
              <w:t xml:space="preserve">livrate/prestate</w:t>
            </w:r>
            <w:r>
              <w:rPr>
                <w:b/>
                <w:bCs/>
              </w:rPr>
              <w:t xml:space="preserve"> </w:t>
            </w:r>
            <w:r>
              <w:rPr>
                <w:rFonts w:hint="eastAsia"/>
                <w:b/>
                <w:bCs/>
              </w:rPr>
              <w:t xml:space="preserve">î</w:t>
            </w:r>
            <w:r>
              <w:rPr>
                <w:b/>
                <w:bCs/>
              </w:rPr>
              <w:t xml:space="preserve">n calitate de conduc</w:t>
            </w:r>
            <w:r>
              <w:rPr>
                <w:rFonts w:hint="eastAsia"/>
                <w:b/>
                <w:bCs/>
              </w:rPr>
              <w:t xml:space="preserve">ă</w:t>
            </w:r>
            <w:r>
              <w:rPr>
                <w:b/>
                <w:bCs/>
              </w:rPr>
              <w:t xml:space="preserve">tor</w:t>
            </w:r>
            <w:r>
              <w:rPr>
                <w:b/>
                <w:bCs/>
              </w:rPr>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certificatului de atestare</w:t>
            </w:r>
            <w:r>
              <w:rPr>
                <w:b/>
                <w:bCs/>
              </w:rPr>
            </w:r>
            <w:r>
              <w:rPr>
                <w:b/>
                <w:bCs/>
              </w:rPr>
            </w:r>
          </w:p>
          <w:p>
            <w:pPr>
              <w:pBdr/>
              <w:tabs>
                <w:tab w:val="left" w:leader="none" w:pos="567"/>
              </w:tabs>
              <w:spacing/>
              <w:ind/>
              <w:jc w:val="center"/>
              <w:rPr>
                <w:b/>
                <w:bCs/>
              </w:rPr>
            </w:pPr>
            <w:r>
              <w:rPr>
                <w:b/>
                <w:bCs/>
              </w:rPr>
              <w:t xml:space="preserve">și </w:t>
            </w:r>
            <w:r>
              <w:rPr>
                <w:b/>
                <w:bCs/>
              </w:rPr>
              <w:t xml:space="preserve">d</w:t>
            </w:r>
            <w:r>
              <w:rPr>
                <w:b/>
                <w:bCs/>
              </w:rPr>
              <w:t xml:space="preserve">ata </w:t>
            </w:r>
            <w:r>
              <w:rPr>
                <w:b/>
                <w:bCs/>
              </w:rPr>
              <w:t xml:space="preserve">eliber</w:t>
            </w:r>
            <w:r>
              <w:rPr>
                <w:rFonts w:hint="eastAsia"/>
                <w:b/>
                <w:bCs/>
              </w:rPr>
              <w:t xml:space="preserve">ă</w:t>
            </w:r>
            <w:r>
              <w:rPr>
                <w:b/>
                <w:bCs/>
              </w:rPr>
              <w:t xml:space="preserve">rii</w:t>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pPr>
              <w:pBdr/>
              <w:tabs>
                <w:tab w:val="left" w:leader="none" w:pos="567"/>
              </w:tabs>
              <w:spacing/>
              <w:ind/>
              <w:jc w:val="center"/>
              <w:rPr>
                <w:b/>
                <w:bCs/>
              </w:rPr>
            </w:pPr>
            <w:r>
              <w:rPr>
                <w:b/>
                <w:bCs/>
              </w:rPr>
              <w:t xml:space="preserve">1</w:t>
            </w:r>
            <w:r>
              <w:rPr>
                <w:b/>
                <w:bCs/>
              </w:rPr>
            </w:r>
            <w:r>
              <w:rPr>
                <w:b/>
                <w:bCs/>
              </w:rPr>
            </w:r>
          </w:p>
        </w:tc>
        <w:tc>
          <w:tcPr>
            <w:tcBorders/>
            <w:tcW w:w="1000" w:type="pct"/>
            <w:textDirection w:val="lrTb"/>
            <w:noWrap w:val="false"/>
          </w:tcPr>
          <w:p>
            <w:pPr>
              <w:pBdr/>
              <w:tabs>
                <w:tab w:val="left" w:leader="none" w:pos="567"/>
              </w:tabs>
              <w:spacing/>
              <w:ind/>
              <w:jc w:val="center"/>
              <w:rPr>
                <w:b/>
                <w:bCs/>
              </w:rPr>
            </w:pPr>
            <w:r>
              <w:rPr>
                <w:b/>
                <w:bCs/>
              </w:rPr>
              <w:t xml:space="preserve">2</w:t>
            </w:r>
            <w:r>
              <w:rPr>
                <w:b/>
                <w:bCs/>
              </w:rPr>
            </w:r>
            <w:r>
              <w:rPr>
                <w:b/>
                <w:bCs/>
              </w:rPr>
            </w:r>
          </w:p>
        </w:tc>
        <w:tc>
          <w:tcPr>
            <w:tcBorders/>
            <w:tcW w:w="1036" w:type="pct"/>
            <w:textDirection w:val="lrTb"/>
            <w:noWrap w:val="false"/>
          </w:tcPr>
          <w:p>
            <w:pPr>
              <w:pBdr/>
              <w:tabs>
                <w:tab w:val="left" w:leader="none" w:pos="567"/>
              </w:tabs>
              <w:spacing/>
              <w:ind/>
              <w:jc w:val="center"/>
              <w:rPr>
                <w:b/>
                <w:bCs/>
              </w:rPr>
            </w:pPr>
            <w:r>
              <w:rPr>
                <w:b/>
                <w:bCs/>
              </w:rPr>
              <w:t xml:space="preserve">3</w:t>
            </w:r>
            <w:r>
              <w:rPr>
                <w:b/>
                <w:bCs/>
              </w:rPr>
            </w:r>
            <w:r>
              <w:rPr>
                <w:b/>
                <w:bCs/>
              </w:rPr>
            </w:r>
          </w:p>
        </w:tc>
        <w:tc>
          <w:tcPr>
            <w:tcBorders/>
            <w:tcW w:w="1056" w:type="pct"/>
            <w:textDirection w:val="lrTb"/>
            <w:noWrap w:val="false"/>
          </w:tcPr>
          <w:p>
            <w:pPr>
              <w:pBdr/>
              <w:tabs>
                <w:tab w:val="left" w:leader="none" w:pos="567"/>
              </w:tabs>
              <w:spacing/>
              <w:ind/>
              <w:jc w:val="center"/>
              <w:rPr>
                <w:b/>
                <w:bCs/>
              </w:rPr>
            </w:pPr>
            <w:r>
              <w:rPr>
                <w:b/>
                <w:bCs/>
              </w:rPr>
              <w:t xml:space="preserve">4</w:t>
            </w:r>
            <w:r>
              <w:rPr>
                <w:b/>
                <w:bCs/>
              </w:rPr>
            </w:r>
            <w:r>
              <w:rPr>
                <w:b/>
                <w:bCs/>
              </w:rPr>
            </w:r>
          </w:p>
        </w:tc>
        <w:tc>
          <w:tcPr>
            <w:tcBorders/>
            <w:tcW w:w="908" w:type="pct"/>
            <w:textDirection w:val="lrTb"/>
            <w:noWrap w:val="false"/>
          </w:tcPr>
          <w:p>
            <w:pPr>
              <w:pBdr/>
              <w:tabs>
                <w:tab w:val="left" w:leader="none" w:pos="567"/>
              </w:tabs>
              <w:spacing/>
              <w:ind/>
              <w:jc w:val="center"/>
              <w:rPr>
                <w:b/>
                <w:bCs/>
              </w:rPr>
            </w:pPr>
            <w:r>
              <w:rPr>
                <w:b/>
                <w:bCs/>
              </w:rPr>
              <w:t xml:space="preserve">5</w:t>
            </w:r>
            <w:r>
              <w:rPr>
                <w:b/>
                <w:bCs/>
              </w:rPr>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536"/>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lef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SimSun"/>
          <w:b/>
          <w:bCs/>
          <w:iCs/>
          <w:lang w:eastAsia="zh-CN"/>
        </w:rPr>
      </w:pPr>
      <w:r/>
      <w:bookmarkStart w:id="98" w:name="_Hlk77771231"/>
      <w:r/>
      <w:bookmarkStart w:id="99" w:name="_Hlk65681427"/>
      <w:r>
        <w:rPr>
          <w:rFonts w:eastAsia="SimSun"/>
          <w:b/>
          <w:bCs/>
          <w:iCs/>
          <w:lang w:eastAsia="zh-CN"/>
        </w:rPr>
        <w:t xml:space="preserve">LISTA SUBCONTRACTANȚILOR</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98"/>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1"/>
        <w:gridCol w:w="3126"/>
        <w:gridCol w:w="1984"/>
        <w:gridCol w:w="1590"/>
        <w:gridCol w:w="1494"/>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pPr>
              <w:pBdr/>
              <w:spacing/>
              <w:ind/>
              <w:jc w:val="center"/>
              <w:rPr>
                <w:b/>
              </w:rPr>
            </w:pPr>
            <w:r>
              <w:rPr>
                <w:b/>
              </w:rPr>
              <w:t xml:space="preserve">Numele </w:t>
            </w:r>
            <w:r>
              <w:rPr>
                <w:rFonts w:hint="eastAsia"/>
                <w:b/>
              </w:rPr>
              <w:t xml:space="preserve">ş</w:t>
            </w:r>
            <w:r>
              <w:rPr>
                <w:b/>
              </w:rPr>
              <w:t xml:space="preserve">i adresa subantreprenorilor</w:t>
            </w:r>
            <w:r>
              <w:rPr>
                <w:b/>
              </w:rPr>
            </w:r>
            <w:r>
              <w:rPr>
                <w:b/>
              </w:rPr>
            </w:r>
          </w:p>
        </w:tc>
        <w:tc>
          <w:tcPr>
            <w:tcBorders/>
            <w:tcW w:w="1984" w:type="dxa"/>
            <w:vAlign w:val="center"/>
            <w:textDirection w:val="lrTb"/>
            <w:noWrap w:val="false"/>
          </w:tcPr>
          <w:p>
            <w:pPr>
              <w:pBdr/>
              <w:spacing/>
              <w:ind/>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r>
              <w:rPr>
                <w:rFonts w:eastAsia="MS Mincho"/>
                <w:b/>
                <w:lang w:eastAsia="zh-CN"/>
              </w:rPr>
            </w:r>
            <w:r>
              <w:rPr>
                <w:rFonts w:eastAsia="MS Mincho"/>
                <w:b/>
                <w:lang w:eastAsia="zh-CN"/>
              </w:rPr>
            </w:r>
          </w:p>
        </w:tc>
        <w:tc>
          <w:tcPr>
            <w:tcBorders/>
            <w:tcW w:w="1443" w:type="dxa"/>
            <w:vAlign w:val="center"/>
            <w:textDirection w:val="lrTb"/>
            <w:noWrap w:val="false"/>
          </w:tcPr>
          <w:p>
            <w:pPr>
              <w:pBdr/>
              <w:spacing/>
              <w:ind/>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r>
              <w:rPr>
                <w:rFonts w:eastAsia="MS Mincho"/>
                <w:b/>
                <w:lang w:eastAsia="zh-CN"/>
              </w:rPr>
            </w:r>
            <w:r>
              <w:rPr>
                <w:rFonts w:eastAsia="MS Mincho"/>
                <w:b/>
                <w:lang w:eastAsia="zh-CN"/>
              </w:rPr>
            </w:r>
          </w:p>
        </w:tc>
        <w:tc>
          <w:tcPr>
            <w:tcBorders/>
            <w:tcW w:w="0" w:type="auto"/>
            <w:vAlign w:val="center"/>
            <w:textDirection w:val="lrTb"/>
            <w:noWrap w:val="false"/>
          </w:tcPr>
          <w:p>
            <w:pPr>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w:t>
      </w:r>
      <w:bookmarkEnd w:id="99"/>
      <w:r>
        <w:rPr>
          <w:rFonts w:eastAsia="PMingLiU"/>
          <w:lang w:eastAsia="zh-CN"/>
        </w:rPr>
      </w:r>
      <w:r>
        <w:rPr>
          <w:rFonts w:eastAsia="PMingLiU"/>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left"/>
        <w:rPr>
          <w:rFonts w:eastAsia="PMingLiU"/>
          <w:b/>
          <w:bCs/>
          <w:lang w:eastAsia="zh-CN"/>
        </w:rPr>
      </w:pPr>
      <w:r>
        <w:rPr>
          <w:rFonts w:eastAsia="PMingLiU"/>
          <w:b/>
          <w:lang w:eastAsia="zh-CN"/>
        </w:rPr>
      </w:r>
      <w:r>
        <w:rPr>
          <w:rFonts w:eastAsia="PMingLiU"/>
          <w:b/>
          <w:bCs/>
          <w:lang w:eastAsia="zh-CN"/>
        </w:rPr>
      </w:r>
      <w:r>
        <w:rPr>
          <w:rFonts w:eastAsia="PMingLiU"/>
          <w:b/>
          <w:bCs/>
          <w:lang w:eastAsia="zh-CN"/>
        </w:rPr>
      </w:r>
    </w:p>
    <w:p>
      <w:pPr>
        <w:pBdr/>
        <w:spacing w:after="200" w:line="276" w:lineRule="auto"/>
        <w:ind/>
        <w:jc w:val="left"/>
        <w:rPr>
          <w:rFonts w:eastAsia="PMingLiU"/>
          <w:b/>
          <w:bCs/>
          <w:lang w:eastAsia="zh-CN"/>
        </w:rPr>
      </w:pPr>
      <w:r>
        <w:rPr>
          <w:rFonts w:eastAsia="PMingLiU"/>
          <w:b/>
          <w:lang w:eastAsia="zh-CN"/>
        </w:rPr>
      </w:r>
      <w:r>
        <w:rPr>
          <w:rFonts w:eastAsia="PMingLiU"/>
          <w:b/>
          <w:bCs/>
          <w:lang w:eastAsia="zh-CN"/>
        </w:rPr>
      </w:r>
      <w:r>
        <w:rPr>
          <w:rFonts w:eastAsia="PMingLiU"/>
          <w:b/>
          <w:bCs/>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highlight w:val="none"/>
          <w:lang w:val="it-IT"/>
        </w:rPr>
      </w:r>
      <w:r>
        <w:rPr>
          <w:sz w:val="22"/>
          <w:szCs w:val="22"/>
          <w:lang w:val="it-IT"/>
        </w:rPr>
      </w:r>
      <w:r>
        <w:rPr>
          <w:sz w:val="22"/>
          <w:szCs w:val="22"/>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lef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lang w:val="it-IT"/>
        </w:rPr>
        <w:t xml:space="preserve">Anexa nr.</w:t>
      </w:r>
      <w:r>
        <w:rPr>
          <w:lang w:val="it-IT"/>
        </w:rPr>
        <w:t xml:space="preserve">1</w:t>
      </w:r>
      <w:r>
        <w:rPr>
          <w:lang w:val="it-IT"/>
        </w:rPr>
        <w:t xml:space="preserve">6</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rPr>
          <w:b/>
          <w:color w:val="000000"/>
        </w:rPr>
      </w:pPr>
      <w:r>
        <w:rPr>
          <w:b/>
          <w:color w:val="000000"/>
        </w:rPr>
      </w:r>
      <w:r>
        <w:rPr>
          <w:b/>
          <w:color w:val="000000"/>
        </w:rPr>
      </w:r>
      <w:r>
        <w:rPr>
          <w:b/>
          <w:color w:val="000000"/>
        </w:rPr>
      </w:r>
    </w:p>
    <w:p>
      <w:pPr>
        <w:pStyle w:val="1030"/>
        <w:numPr>
          <w:ilvl w:val="0"/>
          <w:numId w:val="0"/>
        </w:numPr>
        <w:pBdr/>
        <w:spacing/>
        <w:ind w:left="720"/>
        <w:rPr/>
      </w:pPr>
      <w:r/>
      <w:bookmarkStart w:id="100" w:name="_Hlk77771256"/>
      <w:r>
        <w:t xml:space="preserve">ANGAJAMENT TERŢ SUSŢINĂTOR FINANCIAR</w:t>
      </w:r>
      <w:bookmarkEnd w:id="100"/>
      <w:r/>
      <w:r/>
    </w:p>
    <w:p>
      <w:pPr>
        <w:pBdr/>
        <w:tabs>
          <w:tab w:val="left" w:leader="none" w:pos="567"/>
        </w:tabs>
        <w:spacing/>
        <w:ind/>
        <w:jc w:val="center"/>
        <w:rPr>
          <w:b/>
          <w:color w:val="000000"/>
        </w:rPr>
      </w:pPr>
      <w:r>
        <w:rPr>
          <w:b/>
          <w:color w:val="000000"/>
        </w:rPr>
      </w: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r>
        <w:rPr>
          <w:b/>
          <w:spacing w:val="-2"/>
        </w:rPr>
      </w:r>
    </w:p>
    <w:p>
      <w:pPr>
        <w:pBdr/>
        <w:shd w:val="clear" w:color="auto" w:fill="ffffff"/>
        <w:spacing/>
        <w:ind/>
        <w:jc w:val="right"/>
        <w:rPr/>
      </w:pPr>
      <w:r>
        <w:rPr>
          <w:b/>
          <w:spacing w:val="-2"/>
        </w:rPr>
        <w:t xml:space="preserve">..........................</w:t>
      </w:r>
      <w:r>
        <w:t xml:space="preserve">(denumirea)  </w:t>
      </w:r>
      <w:r/>
    </w:p>
    <w:p>
      <w:pPr>
        <w:pBdr/>
        <w:shd w:val="clear" w:color="auto" w:fill="ffffff"/>
        <w:spacing/>
        <w:ind/>
        <w:jc w:val="center"/>
        <w:rPr>
          <w:b/>
        </w:rPr>
      </w:pPr>
      <w:r>
        <w:rPr>
          <w:b/>
        </w:rPr>
      </w:r>
      <w:r>
        <w:rPr>
          <w:b/>
        </w:rPr>
      </w:r>
      <w:r>
        <w:rPr>
          <w:b/>
        </w:rP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pPr>
      <w:r>
        <w:t xml:space="preserve">privind susţinerea financiară</w:t>
      </w:r>
      <w:r>
        <w:rPr>
          <w:spacing w:val="-1"/>
        </w:rPr>
        <w:t xml:space="preserve"> </w:t>
      </w:r>
      <w:r>
        <w:rPr>
          <w:spacing w:val="-1"/>
        </w:rPr>
        <w:t xml:space="preserve">a </w:t>
      </w:r>
      <w:r>
        <w:rPr>
          <w:spacing w:val="-1"/>
        </w:rPr>
        <w:t xml:space="preserve">ofertantului/candidatului</w:t>
      </w:r>
      <w:r/>
    </w:p>
    <w:p>
      <w:pPr>
        <w:pBdr/>
        <w:shd w:val="clear" w:color="auto" w:fill="ffffff"/>
        <w:spacing w:before="504"/>
        <w:ind/>
        <w:jc w:val="both"/>
        <w:rPr>
          <w:spacing w:val="-3"/>
        </w:rPr>
      </w:pPr>
      <w:r>
        <w:rPr>
          <w:spacing w:val="-3"/>
        </w:rPr>
        <w:t xml:space="preserve">Către, ................................................................................</w:t>
      </w:r>
      <w:r>
        <w:rPr>
          <w:spacing w:val="-3"/>
        </w:rPr>
      </w:r>
      <w:r>
        <w:rPr>
          <w:spacing w:val="-3"/>
        </w:rPr>
      </w:r>
    </w:p>
    <w:p>
      <w:pPr>
        <w:pBdr/>
        <w:shd w:val="clear" w:color="auto" w:fill="ffffff"/>
        <w:spacing/>
        <w:ind/>
        <w:jc w:val="both"/>
        <w:rPr>
          <w:i/>
        </w:rPr>
      </w:pPr>
      <w:r>
        <w:rPr>
          <w:i/>
        </w:rPr>
        <w:t xml:space="preserve">(denumirea autorităţii contractante şi adresa completă)</w:t>
      </w:r>
      <w:r>
        <w:rPr>
          <w:i/>
        </w:rPr>
      </w:r>
      <w:r>
        <w:rPr>
          <w:i/>
        </w:rPr>
      </w:r>
    </w:p>
    <w:p>
      <w:pPr>
        <w:pBdr/>
        <w:shd w:val="clear" w:color="auto" w:fill="ffffff"/>
        <w:tabs>
          <w:tab w:val="left" w:leader="dot" w:pos="7166"/>
        </w:tabs>
        <w:spacing/>
        <w:ind/>
        <w:jc w:val="both"/>
        <w:rPr/>
      </w:pPr>
      <w:r>
        <w:t xml:space="preserve">Cu privire la procedura pentru atribuirea contractului ..............................</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w:t>
      </w:r>
      <w:r>
        <w:rPr>
          <w:spacing w:val="-1"/>
        </w:rPr>
        <w:t xml:space="preserve">rivind achizițiile publice, care dă dreptul autorităţii contractante de a solicita, în mod legitim, îndeplinirea de către noi a anumitor obligaţii care decurg din susţinerea financiară acordată ..............................................................</w:t>
      </w:r>
      <w:r>
        <w:t xml:space="preserve"> (</w:t>
      </w:r>
      <w:r>
        <w:rPr>
          <w:i/>
        </w:rPr>
        <w:t xml:space="preserve">denumirea ofertantului/candidatului).</w:t>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1" w:name="_Hlk77771277"/>
      <w:r>
        <w:rPr>
          <w:b/>
          <w:bCs/>
        </w:rPr>
        <w:t xml:space="preserve">DECLARAŢIE TERŢ SUSŢINĂTOR </w:t>
      </w:r>
      <w:r>
        <w:rPr>
          <w:b/>
          <w:bCs/>
        </w:rPr>
        <w:t xml:space="preserve">FINANCIAR</w:t>
      </w:r>
      <w:r>
        <w:rPr>
          <w:b/>
          <w:bCs/>
        </w:rPr>
        <w:t xml:space="preserve"> </w:t>
      </w:r>
      <w:bookmarkEnd w:id="101"/>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w:t>
      </w:r>
      <w:r>
        <w:rPr>
          <w:rFonts w:eastAsia="Calibri"/>
          <w:b/>
          <w:spacing w:val="-2"/>
        </w:rPr>
        <w:t xml:space="preserve">financiar</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w:t>
      </w:r>
      <w:r>
        <w:rPr>
          <w:rFonts w:eastAsia="Calibri"/>
          <w:i/>
        </w:rPr>
        <w:t xml:space="preserve">financiar</w:t>
      </w:r>
      <w:r>
        <w:rPr>
          <w:rFonts w:eastAsia="Calibri"/>
          <w:i/>
        </w:rPr>
        <w:t xml:space="preserve">),</w:t>
      </w:r>
      <w:r>
        <w:rPr>
          <w:rFonts w:eastAsia="Calibri"/>
        </w:rPr>
        <w:t xml:space="preserve"> declar pe propria răspundere, sub sancţiunile aplicabile faptei de fals în acte publice, </w:t>
      </w:r>
      <w:r>
        <w:rPr>
          <w:rFonts w:eastAsia="Calibri"/>
        </w:rPr>
        <w:t xml:space="preserve">că </w:t>
      </w:r>
      <w:r>
        <w:rPr>
          <w:rFonts w:eastAsia="Calibri"/>
        </w:rPr>
        <w:t xml:space="preserve">toate resursele financiare necesare pentru îndeplinirea integrală şi la termen a tuturor obligaţiilor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w:t>
      </w:r>
      <w:r>
        <w:rPr>
          <w:rFonts w:eastAsia="Calibri"/>
        </w:rPr>
        <w:t xml:space="preserve">Terţ susţinător,</w:t>
      </w:r>
      <w:r>
        <w:rPr>
          <w:rFonts w:eastAsia="Calibri"/>
        </w:rPr>
      </w:r>
      <w:r>
        <w:rPr>
          <w:rFonts w:eastAsia="Calibri"/>
        </w:rPr>
      </w:r>
    </w:p>
    <w:p>
      <w:pPr>
        <w:pBdr/>
        <w:shd w:val="clear" w:color="auto" w:fill="ffffff"/>
        <w:spacing w:after="200"/>
        <w:ind/>
        <w:rPr>
          <w:rFonts w:eastAsia="Calibri"/>
        </w:rPr>
      </w:pPr>
      <w:r>
        <w:rPr>
          <w:rFonts w:eastAsia="Calibri"/>
        </w:rPr>
        <w:t xml:space="preserve">(</w:t>
      </w:r>
      <w:r>
        <w:rPr>
          <w:rFonts w:eastAsia="Calibri"/>
          <w:i/>
          <w:iCs/>
        </w:rPr>
        <w:t xml:space="preserve">semnătură autorizată</w:t>
      </w:r>
      <w:r>
        <w:rPr>
          <w:rFonts w:eastAsia="Calibri"/>
        </w:rPr>
        <w:t xml:space="preserve">)</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0"/>
        <w:numPr>
          <w:ilvl w:val="0"/>
          <w:numId w:val="0"/>
        </w:numPr>
        <w:pBdr/>
        <w:spacing/>
        <w:ind w:left="720"/>
        <w:rPr>
          <w:sz w:val="22"/>
          <w:szCs w:val="22"/>
          <w:lang w:val="it-IT"/>
        </w:rPr>
      </w:pPr>
      <w:r>
        <w:rPr>
          <w:sz w:val="22"/>
          <w:szCs w:val="22"/>
          <w:lang w:val="it-IT"/>
        </w:rPr>
      </w:r>
      <w:r>
        <w:rPr>
          <w:sz w:val="22"/>
          <w:szCs w:val="22"/>
          <w:lang w:val="it-IT"/>
        </w:rPr>
      </w:r>
      <w:r>
        <w:rPr>
          <w:sz w:val="22"/>
          <w:szCs w:val="22"/>
          <w:lang w:val="it-IT"/>
        </w:rPr>
      </w:r>
    </w:p>
    <w:p>
      <w:pPr>
        <w:pStyle w:val="1030"/>
        <w:numPr>
          <w:ilvl w:val="0"/>
          <w:numId w:val="0"/>
        </w:numPr>
        <w:pBdr/>
        <w:spacing/>
        <w:ind w:left="720"/>
        <w:rPr>
          <w:lang w:val="it-IT"/>
        </w:rPr>
      </w:pPr>
      <w:r/>
      <w:bookmarkStart w:id="102" w:name="_Hlk77771292"/>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OPERATORI ECONOMICI</w:t>
      </w:r>
      <w:bookmarkEnd w:id="102"/>
      <w:r>
        <w:rPr>
          <w:lang w:val="it-IT"/>
        </w:rPr>
      </w:r>
      <w:r>
        <w:rPr>
          <w:lang w:val="it-IT"/>
        </w:rPr>
      </w:r>
    </w:p>
    <w:p>
      <w:pPr>
        <w:pBdr/>
        <w:spacing/>
        <w:ind w:firstLine="720" w:left="5040"/>
        <w:jc w:val="both"/>
        <w:rPr>
          <w:rStyle w:val="1126"/>
          <w:rFonts w:eastAsiaTheme="majorEastAsia"/>
          <w:sz w:val="24"/>
          <w:szCs w:val="24"/>
          <w:lang w:val="it-IT"/>
        </w:rPr>
      </w:pPr>
      <w:r>
        <w:rPr>
          <w:rFonts w:eastAsiaTheme="majorEastAsia"/>
          <w:sz w:val="24"/>
          <w:szCs w:val="24"/>
          <w:lang w:val="it-IT"/>
        </w:rPr>
      </w:r>
      <w:r>
        <w:rPr>
          <w:rStyle w:val="1126"/>
          <w:rFonts w:eastAsiaTheme="majorEastAsia"/>
          <w:sz w:val="24"/>
          <w:szCs w:val="24"/>
          <w:lang w:val="it-IT"/>
        </w:rPr>
      </w:r>
      <w:r>
        <w:rPr>
          <w:rStyle w:val="1126"/>
          <w:rFonts w:eastAsiaTheme="majorEastAsia"/>
          <w:sz w:val="24"/>
          <w:szCs w:val="24"/>
          <w:lang w:val="it-IT"/>
        </w:rPr>
      </w:r>
    </w:p>
    <w:p>
      <w:pPr>
        <w:pBdr/>
        <w:shd w:val="clear" w:color="auto" w:fill="ffffff"/>
        <w:spacing/>
        <w:ind/>
        <w:rPr>
          <w:b/>
        </w:rPr>
      </w:pPr>
      <w:r>
        <w:rPr>
          <w:b/>
          <w:spacing w:val="-2"/>
        </w:rPr>
        <w:t xml:space="preserve">..........................</w:t>
      </w:r>
      <w:r>
        <w:rPr>
          <w:b/>
        </w:rPr>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pPr>
        <w:pBdr/>
        <w:shd w:val="clear" w:color="auto" w:fill="ffffff"/>
        <w:spacing/>
        <w:ind/>
        <w:jc w:val="center"/>
        <w:rPr/>
      </w:pPr>
      <w:r>
        <w:rPr>
          <w:b/>
        </w:rPr>
        <w:t xml:space="preserve">a ofertantului/candidatului</w:t>
      </w:r>
      <w:r/>
    </w:p>
    <w:p>
      <w:pPr>
        <w:pBdr/>
        <w:shd w:val="clear" w:color="auto" w:fill="ffffff"/>
        <w:spacing/>
        <w:ind/>
        <w:rPr/>
      </w:pPr>
      <w:r>
        <w:rPr>
          <w:spacing w:val="-2"/>
        </w:rPr>
        <w:t xml:space="preserve">Către</w:t>
      </w:r>
      <w:r>
        <w:t xml:space="preserve">, ..............................................</w:t>
      </w:r>
      <w:r/>
    </w:p>
    <w:p>
      <w:pPr>
        <w:pBdr/>
        <w:shd w:val="clear" w:color="auto" w:fill="ffffff"/>
        <w:spacing w:before="5"/>
        <w:ind/>
        <w:rPr>
          <w:i/>
        </w:rPr>
      </w:pPr>
      <w:r>
        <w:rPr>
          <w:i/>
        </w:rPr>
        <w:t xml:space="preserve">(denumirea autorităţii contractante şi adresa completă)</w:t>
      </w:r>
      <w:r>
        <w:rPr>
          <w:i/>
        </w:rPr>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 ..................................................................necesar</w:t>
      </w:r>
      <w:r>
        <w:t xml:space="preserve">e</w:t>
      </w:r>
      <w:r>
        <w:t xml:space="preserv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/candidatului)</w:t>
      </w:r>
      <w:r>
        <w:t xml:space="preserve">, în baza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w:t>
      </w:r>
      <w:r>
        <w:rPr>
          <w:spacing w:val="-1"/>
        </w:rPr>
        <w:t xml:space="preserve">țiile publice, care dă dreptul autorităţii contractante de a solicita, în mod legitim, îndeplinirea de către noi a anumitor obligaţii care decurg din susţinerea tehnică şi profesională acordată ..............................................................</w:t>
      </w:r>
      <w:r>
        <w:t xml:space="preserve"> (</w:t>
      </w:r>
      <w:r>
        <w:rPr>
          <w:i/>
        </w:rPr>
        <w:t xml:space="preserve">denumirea</w:t>
      </w:r>
      <w:r>
        <w:rPr>
          <w:i/>
        </w:rPr>
        <w:t xml:space="preserve"> </w:t>
      </w:r>
      <w:r>
        <w:rPr>
          <w:i/>
        </w:rPr>
        <w:t xml:space="preserve">ofertantului/candidatului).</w:t>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i/>
          <w:spacing w:val="-1"/>
        </w:rPr>
        <w:t xml:space="preserve">                                                                                                  </w:t>
      </w:r>
      <w:r>
        <w:rPr>
          <w:i/>
          <w:spacing w:val="-1"/>
        </w:rPr>
        <w:t xml:space="preserve">(semnătură autorizată)</w:t>
      </w:r>
      <w:r>
        <w:rPr>
          <w:spacing w:val="-1"/>
        </w:rPr>
      </w:r>
      <w:r>
        <w:rPr>
          <w:spacing w:val="-1"/>
        </w:rPr>
      </w:r>
    </w:p>
    <w:p>
      <w:pPr>
        <w:pBdr/>
        <w:spacing/>
        <w:ind/>
        <w:jc w:val="lef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lang w:val="it-IT"/>
        </w:rPr>
        <w:t xml:space="preserve">Anexa nr.</w:t>
      </w:r>
      <w:r>
        <w:rPr>
          <w:lang w:val="it-IT"/>
        </w:rPr>
        <w:t xml:space="preserve"> </w:t>
      </w:r>
      <w:r>
        <w:rPr>
          <w:lang w:val="it-IT"/>
        </w:rPr>
        <w:t xml:space="preserve">19</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3" w:name="_Hlk77771312"/>
      <w:r>
        <w:rPr>
          <w:b/>
          <w:bCs/>
        </w:rPr>
        <w:t xml:space="preserve">DECLARAŢIE TERŢ SUSŢINĂTOR TEHNIC </w:t>
      </w:r>
      <w:bookmarkEnd w:id="103"/>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after="200"/>
        <w:ind w:left="29"/>
        <w:jc w:val="both"/>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r>
        <w:rPr>
          <w:rFonts w:eastAsia="Calibri"/>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0"/>
        <w:gridCol w:w="3398"/>
        <w:gridCol w:w="1268"/>
        <w:gridCol w:w="1571"/>
        <w:gridCol w:w="1270"/>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sz w:val="22"/>
                <w:szCs w:val="22"/>
                <w:lang w:eastAsia="ro-RO"/>
              </w:rPr>
              <w:t xml:space="preserve">Nr. </w:t>
            </w:r>
            <w:r>
              <w:rPr>
                <w:rFonts w:eastAsia="Calibri"/>
                <w:lang w:eastAsia="ro-RO"/>
              </w:rPr>
            </w:r>
            <w:r>
              <w:rPr>
                <w:rFonts w:eastAsia="Calibri"/>
                <w:lang w:eastAsia="ro-RO"/>
              </w:rPr>
            </w:r>
          </w:p>
          <w:p>
            <w:pPr>
              <w:pBdr/>
              <w:spacing/>
              <w:ind/>
              <w:jc w:val="center"/>
              <w:rPr>
                <w:rFonts w:eastAsia="Calibri"/>
                <w:lang w:eastAsia="ro-RO"/>
              </w:rPr>
            </w:pPr>
            <w:r>
              <w:rPr>
                <w:rFonts w:eastAsia="Calibri"/>
                <w:sz w:val="22"/>
                <w:szCs w:val="22"/>
                <w:lang w:eastAsia="ro-RO"/>
              </w:rPr>
              <w:t xml:space="preserve">crt</w:t>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sz w:val="22"/>
                <w:szCs w:val="22"/>
                <w:lang w:eastAsia="ro-RO"/>
              </w:rPr>
              <w:t xml:space="preserve">Cantitate U.M.</w:t>
            </w:r>
            <w:r>
              <w:rPr>
                <w:rFonts w:eastAsia="Calibri"/>
                <w:lang w:eastAsia="ro-RO"/>
              </w:rPr>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sz w:val="22"/>
                <w:szCs w:val="22"/>
                <w:lang w:eastAsia="ro-RO"/>
              </w:rPr>
              <w:t xml:space="preserve">Forma de deţinere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sz w:val="22"/>
                <w:szCs w:val="22"/>
                <w:lang w:eastAsia="ro-RO"/>
              </w:rPr>
              <w:t xml:space="preserve">Proprietate </w:t>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sz w:val="22"/>
                <w:szCs w:val="22"/>
                <w:lang w:eastAsia="ro-RO"/>
              </w:rPr>
              <w:t xml:space="preserve">În chirie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pPr>
        <w:pBdr/>
        <w:spacing w:after="200"/>
        <w:ind w:left="28"/>
        <w:rPr>
          <w:rFonts w:eastAsia="Calibri"/>
          <w:sz w:val="22"/>
          <w:szCs w:val="22"/>
        </w:rPr>
      </w:pPr>
      <w:r>
        <w:rPr>
          <w:rFonts w:eastAsia="Calibri"/>
          <w:sz w:val="22"/>
          <w:szCs w:val="22"/>
        </w:rPr>
      </w:r>
      <w:r>
        <w:rPr>
          <w:rFonts w:eastAsia="Calibri"/>
          <w:sz w:val="22"/>
          <w:szCs w:val="22"/>
        </w:rPr>
      </w:r>
      <w:r>
        <w:rPr>
          <w:rFonts w:eastAsia="Calibri"/>
          <w:sz w:val="22"/>
          <w:szCs w:val="22"/>
        </w:rPr>
      </w:r>
    </w:p>
    <w:p>
      <w:pPr>
        <w:pBdr/>
        <w:spacing w:after="200"/>
        <w:ind w:left="28"/>
        <w:rPr>
          <w:rFonts w:eastAsia="Calibri"/>
        </w:rPr>
      </w:pPr>
      <w:r>
        <w:rPr>
          <w:rFonts w:eastAsia="Calibri"/>
        </w:rPr>
        <w:tab/>
        <w:t xml:space="preserve">Prezenta declaraţie este anexă la „Angajamentul ferm” privind susţinerea noastră tehnică şi profesională</w:t>
      </w:r>
      <w:r>
        <w:rPr>
          <w:rFonts w:eastAsia="Calibri"/>
        </w:rPr>
        <w:t xml:space="preserve"> </w:t>
      </w:r>
      <w:r>
        <w:rPr>
          <w:rFonts w:eastAsia="Calibri"/>
        </w:rPr>
        <w:t xml:space="preserve">oferită...........................................(</w:t>
      </w:r>
      <w:r>
        <w:rPr>
          <w:rFonts w:eastAsia="Calibri"/>
          <w:i/>
        </w:rPr>
        <w:t xml:space="preserve">denumirea</w:t>
      </w:r>
      <w:r>
        <w:rPr>
          <w:rFonts w:eastAsia="Calibri"/>
          <w:i/>
        </w:rPr>
        <w:t xml:space="preserve"> </w:t>
      </w:r>
      <w:r>
        <w:rPr>
          <w:rFonts w:eastAsia="Calibri"/>
          <w:i/>
        </w:rPr>
        <w:t xml:space="preserve">ofertantului/candidatului).</w:t>
      </w:r>
      <w:r>
        <w:rPr>
          <w:rFonts w:eastAsia="Calibri"/>
        </w:rPr>
      </w:r>
      <w:r>
        <w:rPr>
          <w:rFonts w:eastAsia="Calibri"/>
        </w:rPr>
      </w:r>
    </w:p>
    <w:p>
      <w:pPr>
        <w:pBdr/>
        <w:shd w:val="clear" w:color="auto" w:fill="ffffff"/>
        <w:spacing w:after="200"/>
        <w:ind w:firstLine="993"/>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lang w:val="it-IT"/>
        </w:rPr>
      </w:pPr>
      <w:r>
        <w:rPr>
          <w:highlight w:val="none"/>
          <w:lang w:val="it-IT"/>
        </w:rPr>
      </w:r>
      <w:r>
        <w:rPr>
          <w:sz w:val="22"/>
          <w:szCs w:val="22"/>
          <w:lang w:val="it-IT"/>
        </w:rPr>
      </w:r>
      <w:r>
        <w:rPr>
          <w:sz w:val="22"/>
          <w:szCs w:val="22"/>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lang w:val="it-IT"/>
        </w:rPr>
        <w:t xml:space="preserve">Anexa nr.</w:t>
      </w:r>
      <w:r>
        <w:rPr>
          <w:lang w:val="it-IT"/>
        </w:rPr>
        <w:t xml:space="preserve"> </w:t>
      </w:r>
      <w:r>
        <w:rPr>
          <w:lang w:val="it-IT"/>
        </w:rPr>
        <w:t xml:space="preserve">2</w:t>
      </w:r>
      <w:r>
        <w:rPr>
          <w:lang w:val="it-IT"/>
        </w:rPr>
        <w:t xml:space="preserve">0</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200" w:line="276" w:lineRule="auto"/>
        <w:ind/>
        <w:jc w:val="center"/>
        <w:rPr>
          <w:rFonts w:eastAsia="Calibri"/>
        </w:rPr>
      </w:pPr>
      <w:r>
        <w:rPr>
          <w:rFonts w:eastAsia="Calibri"/>
        </w:rPr>
      </w:r>
      <w:r>
        <w:rPr>
          <w:rFonts w:eastAsia="Calibri"/>
        </w:rPr>
      </w:r>
      <w:r>
        <w:rPr>
          <w:rFonts w:eastAsia="Calibri"/>
        </w:rPr>
      </w:r>
    </w:p>
    <w:p>
      <w:pPr>
        <w:keepNext w:val="true"/>
        <w:pBdr/>
        <w:spacing w:after="60" w:before="240"/>
        <w:ind w:hanging="432" w:left="432"/>
        <w:jc w:val="center"/>
        <w:outlineLvl w:val="0"/>
        <w:rPr>
          <w:b/>
          <w:bCs/>
        </w:rPr>
      </w:pPr>
      <w:r/>
      <w:bookmarkStart w:id="105" w:name="_Hlk77771330"/>
      <w:r>
        <w:rPr>
          <w:b/>
          <w:bCs/>
        </w:rPr>
        <w:t xml:space="preserve">DECLARAŢIE TERŢ SUSŢINĂTOR PROFESIONAL</w:t>
      </w:r>
      <w:bookmarkEnd w:id="105"/>
      <w:r>
        <w:rPr>
          <w:b/>
          <w:bCs/>
        </w:rPr>
      </w:r>
      <w:r>
        <w:rPr>
          <w:b/>
          <w:bCs/>
        </w:rPr>
      </w:r>
    </w:p>
    <w:p>
      <w:pPr>
        <w:pBdr/>
        <w:spacing w:line="276" w:lineRule="auto"/>
        <w:ind/>
        <w:rPr>
          <w:rFonts w:eastAsia="Calibri"/>
        </w:rPr>
      </w:pPr>
      <w:r>
        <w:rPr>
          <w:rFonts w:eastAsia="Calibri"/>
        </w:rPr>
      </w: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pPr>
        <w:pBdr/>
        <w:shd w:val="clear" w:color="auto" w:fill="ffffff"/>
        <w:spacing w:line="276" w:lineRule="auto"/>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line="276" w:lineRule="auto"/>
        <w:ind/>
        <w:jc w:val="right"/>
        <w:rPr>
          <w:rFonts w:eastAsia="Calibri"/>
        </w:rPr>
      </w:pPr>
      <w:r>
        <w:rPr>
          <w:rFonts w:eastAsia="Calibri"/>
        </w:rPr>
        <w:t xml:space="preserve">(denumirea)</w:t>
      </w:r>
      <w:r>
        <w:rPr>
          <w:rFonts w:eastAsia="Calibri"/>
        </w:rPr>
      </w:r>
      <w:r>
        <w:rPr>
          <w:rFonts w:eastAsia="Calibri"/>
        </w:rPr>
      </w:r>
    </w:p>
    <w:p>
      <w:pPr>
        <w:pBdr/>
        <w:shd w:val="clear" w:color="auto" w:fill="ffffff"/>
        <w:spacing w:line="276" w:lineRule="auto"/>
        <w:ind/>
        <w:rPr>
          <w:rFonts w:eastAsia="Calibri"/>
        </w:rPr>
      </w:pPr>
      <w:r>
        <w:rPr>
          <w:rFonts w:eastAsia="Calibri"/>
        </w:rPr>
      </w: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w:t>
      </w:r>
      <w:r>
        <w:rPr>
          <w:rFonts w:eastAsia="Calibri"/>
        </w:rPr>
        <w:t xml:space="preserve">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 xml:space="preserve">î</w:t>
      </w:r>
      <w:r>
        <w:rPr>
          <w:rFonts w:eastAsia="Calibri"/>
        </w:rPr>
        <w:t xml:space="preserve">ndeplinire</w:t>
      </w:r>
      <w:r>
        <w:rPr>
          <w:rFonts w:eastAsia="Calibri"/>
        </w:rPr>
        <w:t xml:space="preserve">a</w:t>
      </w:r>
      <w:r>
        <w:rPr>
          <w:rFonts w:eastAsia="Calibri"/>
        </w:rPr>
        <w:t xml:space="preserve"> contractului de achiziţie publică.................................................... sunt reale.</w:t>
      </w:r>
      <w:r>
        <w:rPr>
          <w:rFonts w:eastAsia="Calibri"/>
        </w:rPr>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ind w:right="14"/>
        <w:jc w:val="center"/>
        <w:rPr>
          <w:rFonts w:eastAsia="Calibri"/>
        </w:rPr>
      </w:pPr>
      <w:r>
        <w:rPr>
          <w:rFonts w:eastAsia="Calibri"/>
        </w:rPr>
        <w:t xml:space="preserve">privind personalul de specialitate angajat care urmează a fi efectiv</w:t>
      </w:r>
      <w:r>
        <w:rPr>
          <w:rFonts w:eastAsia="Calibri"/>
        </w:rPr>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pPr>
        <w:pBdr/>
        <w:shd w:val="clear" w:color="auto" w:fill="ffffff"/>
        <w:spacing/>
        <w:ind w:right="10"/>
        <w:jc w:val="center"/>
        <w:rPr>
          <w:rFonts w:eastAsia="Calibri"/>
        </w:rPr>
      </w:pPr>
      <w:r>
        <w:rPr>
          <w:rFonts w:eastAsia="Calibri"/>
        </w:rPr>
      </w:r>
      <w:r>
        <w:rPr>
          <w:rFonts w:eastAsia="Calibri"/>
        </w:rPr>
      </w:r>
      <w:r>
        <w:rPr>
          <w:rFonts w:eastAsia="Calibri"/>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Anexez declaraţiei, CV-urile personalului de specialitate</w:t>
      </w:r>
      <w:r>
        <w:rPr>
          <w:rFonts w:eastAsia="Calibri"/>
        </w:rPr>
        <w:t xml:space="preserve">,</w:t>
      </w:r>
      <w:r>
        <w:rPr>
          <w:rFonts w:eastAsia="Calibri"/>
        </w:rPr>
        <w:t xml:space="preserve"> precum şi ale personalului care va fi alocat efectiv pentru îndeplinirea contractului de achiziţie publică.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i/>
        </w:rPr>
        <w:t xml:space="preserve">denumirea ofertantului/candidatului).</w:t>
      </w:r>
      <w:r>
        <w:rPr>
          <w:rFonts w:eastAsia="Calibri"/>
        </w:rPr>
      </w:r>
      <w:r>
        <w:rPr>
          <w:rFonts w:eastAsia="Calibri"/>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 xml:space="preserve">Terţ susţinător,</w:t>
      </w:r>
      <w:r>
        <w:rPr>
          <w:rFonts w:eastAsia="Calibri"/>
          <w:i/>
          <w:spacing w:val="-1"/>
        </w:rPr>
        <w:t xml:space="preserve">(semnătură autorizată)</w:t>
      </w:r>
      <w:r>
        <w:rPr>
          <w:rFonts w:eastAsia="Calibri"/>
          <w:spacing w:val="-1"/>
        </w:rPr>
      </w:r>
      <w:r>
        <w:rPr>
          <w:rFonts w:eastAsia="Calibri"/>
          <w:spacing w:val="-1"/>
        </w:rPr>
      </w:r>
      <w:r>
        <w:rPr>
          <w:highlight w:val="none"/>
          <w:lang w:val="it-IT"/>
        </w:rPr>
      </w:r>
      <w:r>
        <w:rPr>
          <w:highlight w:val="none"/>
          <w:lang w:val="it-IT"/>
        </w:rPr>
      </w:r>
      <w:r>
        <w:rPr>
          <w:highlight w:val="none"/>
          <w:lang w:val="it-IT"/>
        </w:rPr>
      </w:r>
      <w:r>
        <w:rPr>
          <w:rFonts w:eastAsia="Calibri"/>
          <w:spacing w:val="-1"/>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bookmarkStart w:id="106" w:name="_Hlk70343526"/>
      <w:r>
        <w:rPr>
          <w:lang w:val="it-IT"/>
        </w:rPr>
        <w:t xml:space="preserve">Anexa nr.</w:t>
      </w:r>
      <w:r>
        <w:rPr>
          <w:lang w:val="it-IT"/>
        </w:rPr>
        <w:t xml:space="preserve"> </w:t>
      </w:r>
      <w:r>
        <w:rPr>
          <w:lang w:val="it-IT"/>
        </w:rPr>
        <w:t xml:space="preserve">2</w:t>
      </w:r>
      <w:r>
        <w:rPr>
          <w:lang w:val="it-IT"/>
        </w:rPr>
        <w:t xml:space="preserve">1</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w:t>
      </w:r>
      <w:r>
        <w:rPr>
          <w:lang w:val="ro-RO"/>
        </w:rPr>
        <w:t xml:space="preserve">115</w:t>
      </w:r>
      <w:r>
        <w:rPr>
          <w:lang w:val="it-IT"/>
        </w:rPr>
      </w:r>
      <w:r>
        <w:rPr>
          <w:lang w:val="it-IT"/>
        </w:rPr>
      </w:r>
    </w:p>
    <w:p>
      <w:pPr>
        <w:pBdr/>
        <w:spacing/>
        <w:ind/>
        <w:jc w:val="right"/>
        <w:rPr>
          <w:lang w:val="it-IT"/>
        </w:rPr>
      </w:pPr>
      <w:r>
        <w:rPr>
          <w:lang w:val="it-IT"/>
        </w:rPr>
        <w:t xml:space="preserve">din “</w:t>
      </w:r>
      <w:r>
        <w:rPr>
          <w:lang w:val="ro-RO"/>
        </w:rPr>
        <w:t xml:space="preserve">15</w:t>
      </w:r>
      <w:r>
        <w:rPr>
          <w:lang w:val="it-IT"/>
        </w:rPr>
        <w:t xml:space="preserve">”</w:t>
      </w:r>
      <w:r>
        <w:rPr>
          <w:lang w:val="ro-RO"/>
        </w:rPr>
        <w:t xml:space="preserve">septembrie</w:t>
      </w:r>
      <w:r>
        <w:rPr>
          <w:lang w:val="it-IT"/>
        </w:rPr>
        <w:t xml:space="preserve"> 20</w:t>
      </w:r>
      <w:r>
        <w:rPr>
          <w:lang w:val="ro-RO"/>
        </w:rPr>
        <w:t xml:space="preserve">21</w:t>
      </w:r>
      <w:bookmarkEnd w:id="106"/>
      <w:r>
        <w:rPr>
          <w:lang w:val="it-IT"/>
        </w:rPr>
      </w:r>
      <w:r>
        <w:rPr>
          <w:lang w:val="it-IT"/>
        </w:rPr>
      </w:r>
    </w:p>
    <w:p>
      <w:pPr>
        <w:keepNext w:val="true"/>
        <w:keepLines w:val="true"/>
        <w:pBdr/>
        <w:spacing/>
        <w:ind/>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rPr>
      </w:pPr>
      <w:r/>
      <w:bookmarkStart w:id="107" w:name="_Toc449692118"/>
      <w:r/>
      <w:bookmarkEnd w:id="87"/>
      <w:r/>
      <w:bookmarkEnd w:id="88"/>
      <w:r>
        <w:rPr>
          <w:rFonts w:eastAsiaTheme="majorEastAsia"/>
          <w:b/>
        </w:rPr>
      </w:r>
      <w:r>
        <w:rPr>
          <w:rFonts w:eastAsiaTheme="majorEastAsia"/>
          <w:b/>
        </w:rPr>
      </w:r>
    </w:p>
    <w:p>
      <w:pPr>
        <w:keepNext w:val="true"/>
        <w:keepLines w:val="true"/>
        <w:pBdr/>
        <w:spacing/>
        <w:ind/>
        <w:jc w:val="center"/>
        <w:outlineLvl w:val="1"/>
        <w:rPr>
          <w:rFonts w:eastAsiaTheme="majorEastAsia"/>
          <w:b/>
        </w:rPr>
      </w:pPr>
      <w:r/>
      <w:bookmarkStart w:id="108" w:name="_Hlk77771358"/>
      <w:r>
        <w:rPr>
          <w:rFonts w:eastAsiaTheme="majorEastAsia"/>
          <w:b/>
        </w:rPr>
        <w:t xml:space="preserve">CAIET DE SARCINI</w:t>
      </w:r>
      <w:bookmarkEnd w:id="107"/>
      <w:r/>
      <w:bookmarkEnd w:id="108"/>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t xml:space="preserve">Bunuri/</w:t>
      </w:r>
      <w:r>
        <w:rPr>
          <w:rFonts w:eastAsiaTheme="majorEastAsia"/>
          <w:b/>
        </w:rPr>
        <w:t xml:space="preserve">S</w:t>
      </w:r>
      <w:r>
        <w:rPr>
          <w:rFonts w:eastAsiaTheme="majorEastAsia"/>
          <w:b/>
        </w:rPr>
        <w:t xml:space="preserve">ervicii</w:t>
      </w:r>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spacing/>
        <w:ind/>
        <w:jc w:val="center"/>
        <w:rPr>
          <w:b/>
          <w:bCs/>
          <w:u w:val="single"/>
        </w:rPr>
      </w:pPr>
      <w:r>
        <w:rPr>
          <w:bCs/>
        </w:rPr>
        <w:t xml:space="preserve">Obiectul</w:t>
      </w:r>
      <w:r>
        <w:rPr>
          <w:bCs/>
          <w:lang w:val="en-GB"/>
        </w:rPr>
        <w:t xml:space="preserve">:</w:t>
      </w:r>
      <w:r>
        <w:rPr>
          <w:b/>
          <w:bCs/>
          <w:u w:val="single"/>
        </w:rPr>
        <w:t xml:space="preserve">Achizitionarea produselor alimentare </w:t>
      </w:r>
      <w:r>
        <w:rPr>
          <w:b/>
          <w:bCs/>
          <w:u w:val="single"/>
        </w:rPr>
      </w:r>
      <w:r>
        <w:rPr>
          <w:b/>
          <w:bCs/>
          <w:u w:val="single"/>
        </w:rPr>
      </w:r>
    </w:p>
    <w:p>
      <w:pPr>
        <w:pBdr/>
        <w:spacing/>
        <w:ind/>
        <w:jc w:val="center"/>
        <w:rPr>
          <w:b/>
          <w:bCs/>
          <w:u w:val="single"/>
        </w:rPr>
      </w:pPr>
      <w:r>
        <w:rPr>
          <w:b/>
          <w:bCs/>
          <w:u w:val="single"/>
        </w:rPr>
        <w:t xml:space="preserve">pentru perioada ianuarie-iunie </w:t>
      </w:r>
      <w:r>
        <w:rPr>
          <w:b/>
          <w:bCs/>
          <w:u w:val="single"/>
        </w:rPr>
        <w:t xml:space="preserve"> anul 2026</w:t>
      </w:r>
      <w:r>
        <w:rPr>
          <w:b/>
          <w:bCs/>
          <w:u w:val="single"/>
        </w:rPr>
      </w:r>
      <w:r>
        <w:rPr>
          <w:b/>
          <w:bCs/>
          <w:u w:val="single"/>
        </w:rPr>
      </w:r>
    </w:p>
    <w:p>
      <w:pPr>
        <w:pBdr/>
        <w:spacing/>
        <w:ind/>
        <w:jc w:val="both"/>
        <w:rPr>
          <w:bCs/>
          <w:sz w:val="20"/>
          <w:szCs w:val="20"/>
        </w:rPr>
      </w:pPr>
      <w:r>
        <w:rPr>
          <w:bCs/>
          <w:sz w:val="20"/>
          <w:szCs w:val="20"/>
        </w:rPr>
        <w:t xml:space="preserve">                                                                            </w:t>
      </w:r>
      <w:r>
        <w:rPr>
          <w:bCs/>
          <w:sz w:val="20"/>
          <w:szCs w:val="20"/>
        </w:rPr>
        <w:t xml:space="preserve">(denumirea, adresa)</w:t>
      </w:r>
      <w:r>
        <w:rPr>
          <w:bCs/>
          <w:sz w:val="20"/>
          <w:szCs w:val="20"/>
        </w:rPr>
      </w:r>
      <w:r>
        <w:rPr>
          <w:bCs/>
          <w:sz w:val="20"/>
          <w:szCs w:val="20"/>
        </w:rPr>
      </w:r>
    </w:p>
    <w:p>
      <w:pPr>
        <w:pBdr/>
        <w:spacing/>
        <w:ind/>
        <w:jc w:val="both"/>
        <w:rPr>
          <w:bCs/>
        </w:rPr>
      </w:pPr>
      <w:r>
        <w:rPr>
          <w:bCs/>
        </w:rPr>
        <w:t xml:space="preserve">Autoritatea</w:t>
      </w:r>
      <w:r>
        <w:rPr>
          <w:bCs/>
        </w:rPr>
        <w:t xml:space="preserve"> </w:t>
      </w:r>
      <w:r>
        <w:rPr>
          <w:bCs/>
        </w:rPr>
        <w:t xml:space="preserve">contractantă</w:t>
      </w:r>
      <w:r>
        <w:rPr>
          <w:b/>
          <w:u w:val="single"/>
          <w:lang w:eastAsia="ru-RU"/>
        </w:rPr>
        <w:t xml:space="preserve"> Agenția Teritorială de Asistență Socială Centru-Vest Ungheni</w:t>
      </w:r>
      <w:r>
        <w:rPr>
          <w:bCs/>
        </w:rPr>
      </w:r>
      <w:r>
        <w:rPr>
          <w:bCs/>
        </w:rPr>
      </w:r>
    </w:p>
    <w:p>
      <w:pPr>
        <w:pBdr/>
        <w:spacing/>
        <w:ind/>
        <w:jc w:val="both"/>
        <w:rPr>
          <w:bCs/>
          <w:sz w:val="20"/>
          <w:szCs w:val="20"/>
        </w:rPr>
      </w:pPr>
      <w:r>
        <w:rPr>
          <w:bCs/>
          <w:sz w:val="20"/>
          <w:szCs w:val="20"/>
        </w:rPr>
        <w:t xml:space="preserve">                                                                              (denumirea, adresa)</w:t>
      </w:r>
      <w:r>
        <w:rPr>
          <w:bCs/>
          <w:sz w:val="20"/>
          <w:szCs w:val="20"/>
        </w:rPr>
      </w:r>
      <w:r>
        <w:rPr>
          <w:bCs/>
          <w:sz w:val="20"/>
          <w:szCs w:val="20"/>
        </w:rPr>
      </w:r>
    </w:p>
    <w:p>
      <w:pPr>
        <w:keepNext w:val="true"/>
        <w:keepLines w:val="true"/>
        <w:pBdr/>
        <w:spacing/>
        <w:ind/>
        <w:outlineLvl w:val="1"/>
        <w:rPr>
          <w:rFonts w:eastAsiaTheme="majorEastAsia"/>
          <w:b/>
        </w:rPr>
      </w:pPr>
      <w:r>
        <w:rPr>
          <w:rFonts w:eastAsiaTheme="majorEastAsia"/>
          <w:b/>
        </w:rPr>
      </w:r>
      <w:r>
        <w:rPr>
          <w:rFonts w:eastAsiaTheme="majorEastAsia"/>
          <w:b/>
        </w:rPr>
      </w:r>
      <w:r>
        <w:rPr>
          <w:rFonts w:eastAsiaTheme="majorEastAsia"/>
          <w:b/>
        </w:rPr>
      </w:r>
    </w:p>
    <w:p>
      <w:pPr>
        <w:pBdr/>
        <w:spacing/>
        <w:ind w:left="709"/>
        <w:rPr>
          <w:b/>
        </w:rPr>
      </w:pPr>
      <w:r>
        <w:rPr>
          <w:b/>
        </w:rPr>
        <w:t xml:space="preserve">1. </w:t>
      </w:r>
      <w:r>
        <w:rPr>
          <w:b/>
        </w:rPr>
        <w:t xml:space="preserve">Descriere generală. Informaţii</w:t>
      </w:r>
      <w:r>
        <w:rPr>
          <w:b/>
        </w:rPr>
      </w:r>
      <w:r>
        <w:rPr>
          <w:b/>
        </w:rPr>
      </w:r>
    </w:p>
    <w:tbl>
      <w:tblPr>
        <w:tblW w:w="568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2"/>
        <w:gridCol w:w="1319"/>
        <w:gridCol w:w="25"/>
        <w:gridCol w:w="2636"/>
        <w:gridCol w:w="882"/>
        <w:gridCol w:w="1029"/>
        <w:gridCol w:w="43"/>
        <w:gridCol w:w="18"/>
        <w:gridCol w:w="44"/>
        <w:gridCol w:w="2127"/>
        <w:gridCol w:w="1282"/>
      </w:tblGrid>
      <w:tr>
        <w:trPr>
          <w:trHeight w:val="1831"/>
        </w:trPr>
        <w:tc>
          <w:tcPr>
            <w:shd w:val="clear" w:color="ffffff" w:fill="d9d9d9"/>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Bdr/>
              <w:spacing w:line="276" w:lineRule="auto"/>
              <w:ind w:right="-291" w:firstLine="6" w:left="-426"/>
              <w:jc w:val="center"/>
              <w:rPr>
                <w:lang w:eastAsia="ru-RU"/>
              </w:rPr>
            </w:pPr>
            <w:r>
              <w:rPr>
                <w:sz w:val="22"/>
                <w:szCs w:val="22"/>
                <w:lang w:eastAsia="ru-RU"/>
              </w:rPr>
              <w:t xml:space="preserve">Nr.</w:t>
            </w:r>
            <w:r>
              <w:rPr>
                <w:lang w:eastAsia="ru-RU"/>
              </w:rPr>
            </w:r>
            <w:r>
              <w:rPr>
                <w:lang w:eastAsia="ru-RU"/>
              </w:rPr>
            </w:r>
          </w:p>
          <w:p>
            <w:pPr>
              <w:pBdr/>
              <w:spacing w:line="276" w:lineRule="auto"/>
              <w:ind w:right="-291" w:firstLine="6" w:left="-426"/>
              <w:jc w:val="center"/>
              <w:rPr>
                <w:lang w:eastAsia="ru-RU"/>
              </w:rPr>
            </w:pPr>
            <w:r>
              <w:rPr>
                <w:sz w:val="22"/>
                <w:szCs w:val="22"/>
                <w:lang w:eastAsia="ru-RU"/>
              </w:rPr>
              <w:t xml:space="preserve">d/o</w:t>
            </w:r>
            <w:r>
              <w:rPr>
                <w:lang w:eastAsia="ru-RU"/>
              </w:rPr>
            </w:r>
            <w:r>
              <w:rPr>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pBdr/>
              <w:spacing w:line="276" w:lineRule="auto"/>
              <w:ind w:left="-82"/>
              <w:jc w:val="center"/>
              <w:rPr>
                <w:lang w:eastAsia="ru-RU"/>
              </w:rPr>
            </w:pPr>
            <w:r>
              <w:rPr>
                <w:sz w:val="22"/>
                <w:szCs w:val="22"/>
                <w:lang w:eastAsia="ru-RU"/>
              </w:rPr>
              <w:t xml:space="preserve">Cod CPV</w:t>
            </w:r>
            <w:r>
              <w:rPr>
                <w:lang w:eastAsia="ru-RU"/>
              </w:rPr>
            </w:r>
            <w:r>
              <w:rPr>
                <w:lang w:eastAsia="ru-RU"/>
              </w:rPr>
            </w:r>
          </w:p>
        </w:tc>
        <w:tc>
          <w:tcPr>
            <w:gridSpan w:val="2"/>
            <w:shd w:val="clear" w:color="ffffff" w:fill="d9d9d9"/>
            <w:tcBorders>
              <w:top w:val="single" w:color="000000" w:sz="4" w:space="0"/>
              <w:left w:val="single" w:color="000000" w:sz="4" w:space="0"/>
              <w:bottom w:val="single" w:color="000000" w:sz="4" w:space="0"/>
              <w:right w:val="single" w:color="000000" w:sz="4" w:space="0"/>
            </w:tcBorders>
            <w:tcW w:w="2661" w:type="dxa"/>
            <w:vAlign w:val="center"/>
            <w:textDirection w:val="lrTb"/>
            <w:noWrap w:val="false"/>
          </w:tcPr>
          <w:p>
            <w:pPr>
              <w:pBdr/>
              <w:spacing w:line="276" w:lineRule="auto"/>
              <w:ind w:left="-82"/>
              <w:jc w:val="center"/>
              <w:rPr>
                <w:lang w:eastAsia="ru-RU"/>
              </w:rPr>
            </w:pPr>
            <w:r>
              <w:rPr>
                <w:sz w:val="22"/>
                <w:szCs w:val="22"/>
                <w:lang w:eastAsia="ru-RU"/>
              </w:rPr>
              <w:t xml:space="preserve">Denumirea bunurilor/serviciilor/lucrarilor/ solicitate</w:t>
            </w:r>
            <w:r>
              <w:rPr>
                <w:lang w:eastAsia="ru-RU"/>
              </w:rPr>
            </w:r>
            <w:r>
              <w:rPr>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Bdr/>
              <w:spacing w:line="276" w:lineRule="auto"/>
              <w:ind w:left="-82"/>
              <w:jc w:val="center"/>
              <w:rPr>
                <w:lang w:eastAsia="ru-RU"/>
              </w:rPr>
            </w:pPr>
            <w:r>
              <w:rPr>
                <w:sz w:val="22"/>
                <w:szCs w:val="22"/>
                <w:lang w:eastAsia="ru-RU"/>
              </w:rPr>
              <w:t xml:space="preserve">Unitatea de măsură</w:t>
            </w:r>
            <w:r>
              <w:rPr>
                <w:lang w:eastAsia="ru-RU"/>
              </w:rPr>
            </w:r>
            <w:r>
              <w:rPr>
                <w:lang w:eastAsia="ru-RU"/>
              </w:rPr>
            </w:r>
          </w:p>
        </w:tc>
        <w:tc>
          <w:tcPr>
            <w:gridSpan w:val="4"/>
            <w:shd w:val="clear" w:color="ffffff" w:fill="d9d9d9"/>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Bdr/>
              <w:spacing w:line="276" w:lineRule="auto"/>
              <w:ind w:left="-82"/>
              <w:jc w:val="center"/>
              <w:rPr>
                <w:highlight w:val="none"/>
              </w:rPr>
            </w:pPr>
            <w:r>
              <w:rPr>
                <w:sz w:val="22"/>
                <w:szCs w:val="22"/>
                <w:highlight w:val="none"/>
                <w:lang w:eastAsia="ru-RU"/>
              </w:rPr>
              <w:t xml:space="preserve">Cantitatea</w:t>
            </w:r>
            <w:r>
              <w:rPr>
                <w:highlight w:val="none"/>
              </w:rPr>
            </w:r>
            <w:r>
              <w:rPr>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Bdr/>
              <w:spacing w:line="276" w:lineRule="auto"/>
              <w:ind w:left="-82"/>
              <w:jc w:val="center"/>
              <w:rPr>
                <w:lang w:eastAsia="ru-RU"/>
              </w:rPr>
            </w:pPr>
            <w:r>
              <w:rPr>
                <w:sz w:val="22"/>
                <w:szCs w:val="22"/>
                <w:lang w:eastAsia="ru-RU"/>
              </w:rPr>
              <w:t xml:space="preserve">Specificarea tehnică deplină solicitată, Standarde de referinţă</w:t>
            </w:r>
            <w:r>
              <w:rPr>
                <w:lang w:eastAsia="ru-RU"/>
              </w:rPr>
            </w:r>
            <w:r>
              <w:rPr>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Bdr/>
              <w:spacing w:line="276" w:lineRule="auto"/>
              <w:ind w:left="-82"/>
              <w:jc w:val="center"/>
              <w:rPr>
                <w:lang w:eastAsia="ru-RU"/>
              </w:rPr>
            </w:pPr>
            <w:r>
              <w:rPr>
                <w:sz w:val="22"/>
                <w:szCs w:val="22"/>
                <w:lang w:eastAsia="ru-RU"/>
              </w:rPr>
              <w:t xml:space="preserve">Valoarea estimativă (se va indica pentru fiecare lot în parte)</w:t>
            </w:r>
            <w:r>
              <w:rPr>
                <w:lang w:eastAsia="ru-RU"/>
              </w:rPr>
            </w:r>
            <w:r>
              <w:rPr>
                <w:lang w:eastAsia="ru-RU"/>
              </w:rPr>
            </w:r>
          </w:p>
        </w:tc>
      </w:tr>
      <w:tr>
        <w:trPr>
          <w:trHeight w:val="567"/>
        </w:trPr>
        <w:tc>
          <w:tcPr>
            <w:gridSpan w:val="10"/>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8675" w:type="dxa"/>
            <w:vAlign w:val="center"/>
            <w:textDirection w:val="lrTb"/>
            <w:noWrap w:val="false"/>
          </w:tcPr>
          <w:p>
            <w:pPr>
              <w:pBdr/>
              <w:spacing w:line="276" w:lineRule="auto"/>
              <w:ind/>
              <w:rPr>
                <w:b/>
                <w:color w:val="000000"/>
              </w:rPr>
            </w:pPr>
            <w:r>
              <w:rPr>
                <w:b/>
                <w:color w:val="000000"/>
                <w:sz w:val="22"/>
                <w:szCs w:val="22"/>
              </w:rPr>
              <w:t xml:space="preserve">             Lotul 1. Produse lactate</w:t>
            </w:r>
            <w:r>
              <w:rPr>
                <w:b/>
                <w:color w:val="000000"/>
              </w:rPr>
            </w:r>
            <w:r>
              <w:rPr>
                <w:b/>
                <w:color w:val="00000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Bdr/>
              <w:spacing w:line="276" w:lineRule="auto"/>
              <w:ind/>
              <w:rPr>
                <w:b/>
                <w:color w:val="000000"/>
                <w:sz w:val="20"/>
                <w:szCs w:val="20"/>
                <w:highlight w:val="yellow"/>
              </w:rPr>
            </w:pPr>
            <w:r>
              <w:rPr>
                <w:b/>
                <w:color w:val="000000"/>
                <w:sz w:val="20"/>
                <w:szCs w:val="20"/>
                <w:highlight w:val="none"/>
              </w:rPr>
              <w:t xml:space="preserve">273 000,00</w:t>
            </w:r>
            <w:r>
              <w:rPr>
                <w:b/>
                <w:color w:val="000000"/>
                <w:sz w:val="20"/>
                <w:szCs w:val="20"/>
                <w:highlight w:val="yellow"/>
              </w:rPr>
            </w:r>
            <w:r>
              <w:rPr>
                <w:b/>
                <w:color w:val="000000"/>
                <w:sz w:val="20"/>
                <w:szCs w:val="20"/>
                <w:highlight w:val="yellow"/>
              </w:rP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Bdr/>
              <w:spacing w:line="276" w:lineRule="auto"/>
              <w:ind w:firstLine="6" w:left="-426"/>
              <w:jc w:val="right"/>
              <w:rPr>
                <w:sz w:val="24"/>
                <w:szCs w:val="24"/>
              </w:rPr>
            </w:pPr>
            <w:r>
              <w:rPr>
                <w:sz w:val="24"/>
                <w:szCs w:val="24"/>
                <w:lang w:eastAsia="ru-RU"/>
              </w:rPr>
              <w:t xml:space="preserve">1</w:t>
            </w:r>
            <w:r>
              <w:rPr>
                <w:sz w:val="24"/>
                <w:szCs w:val="24"/>
              </w:rPr>
            </w:r>
            <w:r>
              <w:rPr>
                <w:sz w:val="24"/>
                <w:szCs w:val="24"/>
              </w:rPr>
            </w:r>
          </w:p>
        </w:tc>
        <w:tc>
          <w:tcPr>
            <w:gridSpan w:val="2"/>
            <w:tcBorders>
              <w:top w:val="single" w:color="000000" w:sz="4" w:space="0"/>
              <w:left w:val="single" w:color="000000" w:sz="4" w:space="0"/>
              <w:bottom w:val="single" w:color="000000" w:sz="4" w:space="0"/>
              <w:right w:val="single" w:color="000000" w:sz="4" w:space="0"/>
            </w:tcBorders>
            <w:tcW w:w="1344" w:type="dxa"/>
            <w:vAlign w:val="bottom"/>
            <w:textDirection w:val="lrTb"/>
            <w:noWrap w:val="false"/>
          </w:tcPr>
          <w:p>
            <w:pPr>
              <w:pBdr/>
              <w:spacing w:line="276" w:lineRule="auto"/>
              <w:ind/>
              <w:jc w:val="center"/>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Brînză de vacă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2"/>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765</w:t>
            </w:r>
            <w:r/>
            <w:r/>
          </w:p>
        </w:tc>
        <w:tc>
          <w:tcPr>
            <w:gridSpan w:val="3"/>
            <w:tcBorders>
              <w:top w:val="single" w:color="000000" w:sz="4" w:space="0"/>
              <w:left w:val="single" w:color="000000" w:sz="4" w:space="0"/>
              <w:bottom w:val="single" w:color="000000" w:sz="4" w:space="0"/>
              <w:right w:val="single" w:color="000000" w:sz="4" w:space="0"/>
            </w:tcBorders>
            <w:tcW w:w="2189" w:type="dxa"/>
            <w:vAlign w:val="bottom"/>
            <w:textDirection w:val="lrTb"/>
            <w:noWrap w:val="false"/>
          </w:tcPr>
          <w:p>
            <w:pPr>
              <w:pBdr/>
              <w:spacing w:line="276" w:lineRule="auto"/>
              <w:ind/>
              <w:rPr/>
            </w:pPr>
            <w:r>
              <w:rPr>
                <w:sz w:val="22"/>
                <w:szCs w:val="22"/>
              </w:rPr>
              <w:t xml:space="preserve">9 % grăsimi,ambalaj de polietilenă cu greutatea de 0,5kg</w:t>
            </w:r>
            <w:r/>
          </w:p>
        </w:tc>
        <w:tc>
          <w:tcPr>
            <w:tcBorders>
              <w:top w:val="single" w:color="000000" w:sz="4" w:space="0"/>
              <w:left w:val="single" w:color="000000" w:sz="4" w:space="0"/>
              <w:bottom w:val="none" w:color="000000" w:sz="4" w:space="0"/>
              <w:right w:val="single" w:color="000000" w:sz="4" w:space="0"/>
            </w:tcBorders>
            <w:tcW w:w="1282" w:type="dxa"/>
            <w:vMerge w:val="restart"/>
            <w:textDirection w:val="lrTb"/>
            <w:noWrap w:val="false"/>
          </w:tcPr>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b/>
              </w:rPr>
            </w:pPr>
            <w:r>
              <w:rPr>
                <w:b/>
              </w:rPr>
            </w:r>
            <w:r>
              <w:rPr>
                <w:b/>
              </w:rPr>
            </w:r>
            <w:r>
              <w:rPr>
                <w:b/>
              </w:rP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2</w:t>
            </w:r>
            <w:r>
              <w:rPr>
                <w:sz w:val="24"/>
                <w:szCs w:val="24"/>
                <w:lang w:eastAsia="ru-RU"/>
              </w:rPr>
            </w:r>
            <w:r>
              <w:rPr>
                <w:sz w:val="24"/>
                <w:szCs w:val="24"/>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Brînză maturată semitare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kg</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2"/>
            <w:tcBorders>
              <w:top w:val="single" w:color="000000" w:sz="4" w:space="0"/>
              <w:left w:val="single" w:color="000000" w:sz="4" w:space="0"/>
              <w:bottom w:val="single" w:color="000000" w:sz="4" w:space="0"/>
              <w:right w:val="single" w:color="000000" w:sz="4" w:space="0"/>
            </w:tcBorders>
            <w:tcW w:w="107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235</w:t>
            </w:r>
            <w:r/>
            <w:r/>
          </w:p>
        </w:tc>
        <w:tc>
          <w:tcPr>
            <w:gridSpan w:val="3"/>
            <w:tcBorders>
              <w:top w:val="single" w:color="000000" w:sz="4" w:space="0"/>
              <w:left w:val="single" w:color="000000" w:sz="4" w:space="0"/>
              <w:bottom w:val="single" w:color="000000" w:sz="4" w:space="0"/>
              <w:right w:val="single" w:color="000000" w:sz="4" w:space="0"/>
            </w:tcBorders>
            <w:tcW w:w="2189" w:type="dxa"/>
            <w:vAlign w:val="bottom"/>
            <w:vMerge w:val="restart"/>
            <w:textDirection w:val="lrTb"/>
            <w:noWrap w:val="false"/>
          </w:tcPr>
          <w:p>
            <w:pPr>
              <w:pBdr/>
              <w:spacing w:line="276" w:lineRule="auto"/>
              <w:ind/>
              <w:rPr/>
            </w:pPr>
            <w:r>
              <w:rPr>
                <w:sz w:val="22"/>
                <w:szCs w:val="22"/>
              </w:rPr>
              <w:t xml:space="preserve">45%grăsimi,ambalat cu greutatea de 1kg</w:t>
            </w:r>
            <w:r/>
          </w:p>
          <w:p>
            <w:pPr>
              <w:pBdr/>
              <w:spacing/>
              <w:ind/>
              <w:rPr>
                <w:rFonts w:asciiTheme="minorHAnsi" w:hAnsiTheme="minorHAnsi" w:cstheme="minorHAnsi"/>
                <w:sz w:val="16"/>
                <w:szCs w:val="16"/>
              </w:rPr>
            </w:pPr>
            <w:r>
              <w:rPr>
                <w:rFonts w:asciiTheme="minorHAnsi" w:hAnsiTheme="minorHAnsi" w:cstheme="minorHAnsi"/>
                <w:color w:val="000000"/>
                <w:sz w:val="16"/>
                <w:szCs w:val="16"/>
              </w:rPr>
            </w:r>
            <w:r>
              <w:rPr>
                <w:rFonts w:asciiTheme="minorHAnsi" w:hAnsiTheme="minorHAnsi" w:cstheme="minorHAnsi"/>
                <w:sz w:val="16"/>
                <w:szCs w:val="16"/>
              </w:rPr>
            </w:r>
            <w:r>
              <w:rPr>
                <w:rFonts w:asciiTheme="minorHAnsi" w:hAnsiTheme="minorHAnsi" w:cstheme="minorHAnsi"/>
                <w:sz w:val="16"/>
                <w:szCs w:val="16"/>
              </w:rPr>
            </w:r>
          </w:p>
        </w:tc>
        <w:tc>
          <w:tcPr>
            <w:tcBorders>
              <w:top w:val="single" w:color="000000" w:sz="4" w:space="0"/>
              <w:left w:val="single" w:color="000000" w:sz="4" w:space="0"/>
              <w:bottom w:val="none" w:color="000000" w:sz="4" w:space="0"/>
              <w:right w:val="single" w:color="000000" w:sz="4" w:space="0"/>
            </w:tcBorders>
            <w:tcW w:w="1282" w:type="dxa"/>
            <w:vMerge w:val="continue"/>
            <w:textDirection w:val="lrTb"/>
            <w:noWrap w:val="false"/>
          </w:tcPr>
          <w:p>
            <w:pPr>
              <w:pBdr/>
              <w:spacing w:line="276" w:lineRule="auto"/>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3</w:t>
            </w:r>
            <w:r>
              <w:rPr>
                <w:sz w:val="24"/>
                <w:szCs w:val="24"/>
                <w:lang w:eastAsia="ru-RU"/>
              </w:rPr>
            </w:r>
            <w:r>
              <w:rPr>
                <w:sz w:val="24"/>
                <w:szCs w:val="24"/>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Brînzică dulce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2"/>
            <w:tcBorders>
              <w:top w:val="single" w:color="000000" w:sz="4" w:space="0"/>
              <w:left w:val="single" w:color="000000" w:sz="4" w:space="0"/>
              <w:bottom w:val="single" w:color="000000" w:sz="4" w:space="0"/>
              <w:right w:val="single" w:color="000000" w:sz="4" w:space="0"/>
            </w:tcBorders>
            <w:tcW w:w="107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1744</w:t>
            </w:r>
            <w:r/>
            <w:r/>
          </w:p>
        </w:tc>
        <w:tc>
          <w:tcPr>
            <w:gridSpan w:val="3"/>
            <w:tcBorders>
              <w:top w:val="single" w:color="000000" w:sz="4" w:space="0"/>
              <w:left w:val="single" w:color="000000" w:sz="4" w:space="0"/>
              <w:bottom w:val="single" w:color="000000" w:sz="4" w:space="0"/>
              <w:right w:val="single" w:color="000000" w:sz="4" w:space="0"/>
            </w:tcBorders>
            <w:tcW w:w="2189" w:type="dxa"/>
            <w:vAlign w:val="bottom"/>
            <w:vMerge w:val="restart"/>
            <w:textDirection w:val="lrTb"/>
            <w:noWrap w:val="false"/>
          </w:tcPr>
          <w:p>
            <w:pPr>
              <w:pBdr/>
              <w:spacing w:line="276" w:lineRule="auto"/>
              <w:ind/>
              <w:rPr>
                <w:sz w:val="22"/>
                <w:szCs w:val="22"/>
                <w14:ligatures w14:val="none"/>
              </w:rPr>
            </w:pPr>
            <w:r>
              <w:rPr>
                <w:rFonts w:asciiTheme="minorHAnsi" w:hAnsiTheme="minorHAnsi" w:cstheme="minorHAnsi"/>
                <w:color w:val="000000"/>
                <w:sz w:val="16"/>
                <w:szCs w:val="16"/>
              </w:rPr>
            </w:r>
            <w:r>
              <w:rPr>
                <w:sz w:val="22"/>
                <w:szCs w:val="22"/>
              </w:rPr>
              <w:t xml:space="preserve">Pachet 0,100 gr,calitate superioară</w:t>
            </w:r>
            <w:r>
              <w:rPr>
                <w:sz w:val="22"/>
                <w:szCs w:val="22"/>
                <w14:ligatures w14:val="none"/>
              </w:rPr>
            </w:r>
            <w:r>
              <w:rPr>
                <w:sz w:val="22"/>
                <w:szCs w:val="22"/>
                <w14:ligatures w14:val="none"/>
              </w:rPr>
            </w:r>
          </w:p>
        </w:tc>
        <w:tc>
          <w:tcPr>
            <w:tcBorders>
              <w:top w:val="single" w:color="000000" w:sz="4" w:space="0"/>
              <w:left w:val="single" w:color="000000" w:sz="4" w:space="0"/>
              <w:bottom w:val="none" w:color="000000" w:sz="4" w:space="0"/>
              <w:right w:val="single" w:color="000000" w:sz="4" w:space="0"/>
            </w:tcBorders>
            <w:tcW w:w="1282" w:type="dxa"/>
            <w:vMerge w:val="continue"/>
            <w:textDirection w:val="lrTb"/>
            <w:noWrap w:val="false"/>
          </w:tcPr>
          <w:p>
            <w:pPr>
              <w:pBdr/>
              <w:spacing w:line="276" w:lineRule="auto"/>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4</w:t>
            </w:r>
            <w:r>
              <w:rPr>
                <w:sz w:val="24"/>
                <w:szCs w:val="24"/>
                <w:lang w:eastAsia="ru-RU"/>
              </w:rPr>
            </w:r>
            <w:r>
              <w:rPr>
                <w:sz w:val="24"/>
                <w:szCs w:val="24"/>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Chefir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2"/>
            <w:tcBorders>
              <w:top w:val="single" w:color="000000" w:sz="4" w:space="0"/>
              <w:left w:val="single" w:color="000000" w:sz="4" w:space="0"/>
              <w:bottom w:val="single" w:color="000000" w:sz="4" w:space="0"/>
              <w:right w:val="single" w:color="000000" w:sz="4" w:space="0"/>
            </w:tcBorders>
            <w:tcW w:w="107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1896</w:t>
            </w:r>
            <w:r/>
            <w:r/>
          </w:p>
        </w:tc>
        <w:tc>
          <w:tcPr>
            <w:gridSpan w:val="3"/>
            <w:tcBorders>
              <w:top w:val="single" w:color="000000" w:sz="4" w:space="0"/>
              <w:left w:val="single" w:color="000000" w:sz="4" w:space="0"/>
              <w:bottom w:val="single" w:color="000000" w:sz="4" w:space="0"/>
              <w:right w:val="single" w:color="000000" w:sz="4" w:space="0"/>
            </w:tcBorders>
            <w:tcW w:w="2189" w:type="dxa"/>
            <w:vAlign w:val="bottom"/>
            <w:vMerge w:val="restart"/>
            <w:textDirection w:val="lrTb"/>
            <w:noWrap w:val="false"/>
          </w:tcPr>
          <w:p>
            <w:pPr>
              <w:pBdr/>
              <w:spacing w:line="276" w:lineRule="auto"/>
              <w:ind/>
              <w:rPr/>
            </w:pPr>
            <w:r>
              <w:rPr>
                <w:color w:val="000000"/>
                <w:sz w:val="22"/>
                <w:szCs w:val="22"/>
              </w:rPr>
              <w:t xml:space="preserve">2.5 %grăsimi,ambalaj cu polietilenă 0.5 kg,GOST 4929-84</w:t>
            </w:r>
            <w:r/>
          </w:p>
        </w:tc>
        <w:tc>
          <w:tcPr>
            <w:tcBorders>
              <w:top w:val="single" w:color="000000" w:sz="4" w:space="0"/>
              <w:left w:val="single" w:color="000000" w:sz="4" w:space="0"/>
              <w:bottom w:val="none" w:color="000000" w:sz="4" w:space="0"/>
              <w:right w:val="single" w:color="000000" w:sz="4" w:space="0"/>
            </w:tcBorders>
            <w:tcW w:w="1282" w:type="dxa"/>
            <w:vMerge w:val="continue"/>
            <w:textDirection w:val="lrTb"/>
            <w:noWrap w:val="false"/>
          </w:tcPr>
          <w:p>
            <w:pPr>
              <w:pBdr/>
              <w:spacing w:line="276" w:lineRule="auto"/>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5</w:t>
            </w:r>
            <w:r>
              <w:rPr>
                <w:sz w:val="24"/>
                <w:szCs w:val="24"/>
                <w:lang w:eastAsia="ru-RU"/>
              </w:rPr>
            </w:r>
            <w:r>
              <w:rPr>
                <w:sz w:val="24"/>
                <w:szCs w:val="24"/>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Chefir dulce asorti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2"/>
            <w:tcBorders>
              <w:top w:val="single" w:color="000000" w:sz="4" w:space="0"/>
              <w:left w:val="single" w:color="000000" w:sz="4" w:space="0"/>
              <w:bottom w:val="single" w:color="000000" w:sz="4" w:space="0"/>
              <w:right w:val="single" w:color="000000" w:sz="4" w:space="0"/>
            </w:tcBorders>
            <w:tcW w:w="107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240</w:t>
            </w:r>
            <w:r/>
            <w:r/>
          </w:p>
        </w:tc>
        <w:tc>
          <w:tcPr>
            <w:gridSpan w:val="3"/>
            <w:tcBorders>
              <w:top w:val="single" w:color="000000" w:sz="4" w:space="0"/>
              <w:left w:val="single" w:color="000000" w:sz="4" w:space="0"/>
              <w:bottom w:val="single" w:color="000000" w:sz="4" w:space="0"/>
              <w:right w:val="single" w:color="000000" w:sz="4" w:space="0"/>
            </w:tcBorders>
            <w:tcW w:w="2189" w:type="dxa"/>
            <w:vAlign w:val="bottom"/>
            <w:vMerge w:val="restart"/>
            <w:textDirection w:val="lrTb"/>
            <w:noWrap w:val="false"/>
          </w:tcPr>
          <w:p>
            <w:pPr>
              <w:pBdr/>
              <w:spacing w:line="276" w:lineRule="auto"/>
              <w:ind/>
              <w:rPr>
                <w:color w:val="000000"/>
                <w:sz w:val="22"/>
                <w:szCs w:val="22"/>
                <w14:ligatures w14:val="none"/>
              </w:rPr>
            </w:pPr>
            <w:r>
              <w:rPr>
                <w:rFonts w:asciiTheme="minorHAnsi" w:hAnsiTheme="minorHAnsi" w:cstheme="minorHAnsi"/>
                <w:sz w:val="16"/>
                <w:szCs w:val="16"/>
              </w:rPr>
            </w:r>
            <w:r>
              <w:rPr>
                <w:color w:val="000000"/>
                <w:sz w:val="22"/>
                <w:szCs w:val="22"/>
              </w:rPr>
              <w:t xml:space="preserve">Ambalajdin polietilenă 0.5 kg,calitate superioară.</w:t>
            </w:r>
            <w:r>
              <w:rPr>
                <w:color w:val="000000"/>
                <w:sz w:val="22"/>
                <w:szCs w:val="22"/>
                <w14:ligatures w14:val="none"/>
              </w:rPr>
            </w:r>
            <w:r>
              <w:rPr>
                <w:color w:val="000000"/>
                <w:sz w:val="22"/>
                <w:szCs w:val="22"/>
                <w14:ligatures w14:val="none"/>
              </w:rPr>
            </w:r>
          </w:p>
        </w:tc>
        <w:tc>
          <w:tcPr>
            <w:tcBorders>
              <w:top w:val="single" w:color="000000" w:sz="4" w:space="0"/>
              <w:left w:val="single" w:color="000000" w:sz="4" w:space="0"/>
              <w:bottom w:val="none" w:color="000000" w:sz="4" w:space="0"/>
              <w:right w:val="single" w:color="000000" w:sz="4" w:space="0"/>
            </w:tcBorders>
            <w:tcW w:w="1282" w:type="dxa"/>
            <w:vMerge w:val="continue"/>
            <w:textDirection w:val="lrTb"/>
            <w:noWrap w:val="false"/>
          </w:tcPr>
          <w:p>
            <w:pPr>
              <w:pBdr/>
              <w:spacing w:line="276" w:lineRule="auto"/>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6</w:t>
            </w:r>
            <w:r>
              <w:rPr>
                <w:sz w:val="24"/>
                <w:szCs w:val="24"/>
                <w:lang w:eastAsia="ru-RU"/>
              </w:rPr>
            </w:r>
            <w:r>
              <w:rPr>
                <w:sz w:val="24"/>
                <w:szCs w:val="24"/>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Iaurt pahar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2"/>
            <w:tcBorders>
              <w:top w:val="single" w:color="000000" w:sz="4" w:space="0"/>
              <w:left w:val="single" w:color="000000" w:sz="4" w:space="0"/>
              <w:bottom w:val="single" w:color="000000" w:sz="4" w:space="0"/>
              <w:right w:val="single" w:color="000000" w:sz="4" w:space="0"/>
            </w:tcBorders>
            <w:tcW w:w="107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1924</w:t>
            </w:r>
            <w:r/>
            <w:r/>
          </w:p>
        </w:tc>
        <w:tc>
          <w:tcPr>
            <w:gridSpan w:val="3"/>
            <w:tcBorders>
              <w:top w:val="single" w:color="000000" w:sz="4" w:space="0"/>
              <w:left w:val="single" w:color="000000" w:sz="4" w:space="0"/>
              <w:bottom w:val="single" w:color="000000" w:sz="4" w:space="0"/>
              <w:right w:val="single" w:color="000000" w:sz="4" w:space="0"/>
            </w:tcBorders>
            <w:tcW w:w="2189" w:type="dxa"/>
            <w:vAlign w:val="bottom"/>
            <w:vMerge w:val="restart"/>
            <w:textDirection w:val="lrTb"/>
            <w:noWrap w:val="false"/>
          </w:tcPr>
          <w:p>
            <w:pPr>
              <w:pBdr/>
              <w:spacing/>
              <w:ind/>
              <w:rPr>
                <w:rFonts w:asciiTheme="minorHAnsi" w:hAnsiTheme="minorHAnsi" w:cstheme="minorHAnsi"/>
                <w:color w:val="000000"/>
                <w:sz w:val="16"/>
                <w:szCs w:val="16"/>
              </w:rPr>
            </w:pPr>
            <w:r>
              <w:rPr>
                <w:rFonts w:asciiTheme="minorHAnsi" w:hAnsiTheme="minorHAnsi" w:cstheme="minorHAnsi"/>
                <w:color w:val="000000"/>
                <w:sz w:val="16"/>
                <w:szCs w:val="16"/>
              </w:rPr>
            </w:r>
            <w:r>
              <w:rPr>
                <w:rFonts w:asciiTheme="minorHAnsi" w:hAnsiTheme="minorHAnsi" w:cstheme="minorHAnsi"/>
                <w:color w:val="000000"/>
                <w:sz w:val="16"/>
                <w:szCs w:val="16"/>
              </w:rPr>
              <w:t xml:space="preserve"> </w:t>
            </w:r>
            <w:r>
              <w:rPr>
                <w:rFonts w:ascii="Times New Roman" w:hAnsi="Times New Roman" w:eastAsia="Times New Roman" w:cs="Times New Roman"/>
                <w:color w:val="000000"/>
                <w:sz w:val="22"/>
                <w:szCs w:val="22"/>
              </w:rPr>
              <w:t xml:space="preserve">fructe ,pahar0,125gr</w:t>
            </w:r>
            <w:r>
              <w:rPr>
                <w:rFonts w:asciiTheme="minorHAnsi" w:hAnsiTheme="minorHAnsi" w:cstheme="minorHAnsi"/>
                <w:color w:val="000000"/>
                <w:sz w:val="16"/>
                <w:szCs w:val="16"/>
              </w:rPr>
            </w:r>
            <w:r>
              <w:rPr>
                <w:rFonts w:asciiTheme="minorHAnsi" w:hAnsiTheme="minorHAnsi" w:cstheme="minorHAnsi"/>
                <w:color w:val="000000"/>
                <w:sz w:val="16"/>
                <w:szCs w:val="16"/>
              </w:rPr>
            </w:r>
          </w:p>
        </w:tc>
        <w:tc>
          <w:tcPr>
            <w:tcBorders>
              <w:top w:val="single" w:color="000000" w:sz="4" w:space="0"/>
              <w:left w:val="single" w:color="000000" w:sz="4" w:space="0"/>
              <w:bottom w:val="none" w:color="000000" w:sz="4" w:space="0"/>
              <w:right w:val="single" w:color="000000" w:sz="4" w:space="0"/>
            </w:tcBorders>
            <w:tcW w:w="1282" w:type="dxa"/>
            <w:vMerge w:val="continue"/>
            <w:textDirection w:val="lrTb"/>
            <w:noWrap w:val="false"/>
          </w:tcPr>
          <w:p>
            <w:pPr>
              <w:pBdr/>
              <w:spacing w:line="276" w:lineRule="auto"/>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7</w:t>
            </w:r>
            <w:r>
              <w:rPr>
                <w:sz w:val="24"/>
                <w:szCs w:val="24"/>
                <w:lang w:eastAsia="ru-RU"/>
              </w:rPr>
            </w:r>
            <w:r>
              <w:rPr>
                <w:sz w:val="24"/>
                <w:szCs w:val="24"/>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Lapte de vaci pasteurizat</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2"/>
            <w:tcBorders>
              <w:top w:val="single" w:color="000000" w:sz="4" w:space="0"/>
              <w:left w:val="single" w:color="000000" w:sz="4" w:space="0"/>
              <w:bottom w:val="single" w:color="000000" w:sz="4" w:space="0"/>
              <w:right w:val="single" w:color="000000" w:sz="4" w:space="0"/>
            </w:tcBorders>
            <w:tcW w:w="107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4040</w:t>
            </w:r>
            <w:r/>
            <w:r/>
          </w:p>
        </w:tc>
        <w:tc>
          <w:tcPr>
            <w:gridSpan w:val="3"/>
            <w:tcBorders>
              <w:top w:val="single" w:color="000000" w:sz="4" w:space="0"/>
              <w:left w:val="single" w:color="000000" w:sz="4" w:space="0"/>
              <w:bottom w:val="single" w:color="000000" w:sz="4" w:space="0"/>
              <w:right w:val="single" w:color="000000" w:sz="4" w:space="0"/>
            </w:tcBorders>
            <w:tcW w:w="2189" w:type="dxa"/>
            <w:vAlign w:val="bottom"/>
            <w:vMerge w:val="restart"/>
            <w:textDirection w:val="lrTb"/>
            <w:noWrap w:val="false"/>
          </w:tcPr>
          <w:p>
            <w:pPr>
              <w:pBdr/>
              <w:spacing w:line="276" w:lineRule="auto"/>
              <w:ind/>
              <w:rPr/>
            </w:pPr>
            <w:r>
              <w:rPr>
                <w:rFonts w:asciiTheme="minorHAnsi" w:hAnsiTheme="minorHAnsi" w:cstheme="minorHAnsi"/>
                <w:color w:val="000000"/>
                <w:sz w:val="16"/>
                <w:szCs w:val="16"/>
              </w:rPr>
              <w:t xml:space="preserve"> </w:t>
            </w:r>
            <w:r>
              <w:rPr>
                <w:color w:val="000000"/>
                <w:sz w:val="22"/>
                <w:szCs w:val="22"/>
              </w:rPr>
              <w:t xml:space="preserve">2.5 % grăsime, ambalat în sticle cîte  1lit.</w:t>
            </w:r>
            <w:r/>
          </w:p>
          <w:p>
            <w:pPr>
              <w:pBdr/>
              <w:spacing/>
              <w:ind/>
              <w:rPr>
                <w:rFonts w:asciiTheme="minorHAnsi" w:hAnsiTheme="minorHAnsi" w:cstheme="minorHAnsi"/>
                <w:color w:val="000000"/>
                <w:sz w:val="16"/>
                <w:szCs w:val="16"/>
              </w:rPr>
            </w:pPr>
            <w:r>
              <w:rPr>
                <w:rFonts w:asciiTheme="minorHAnsi" w:hAnsiTheme="minorHAnsi" w:cstheme="minorHAnsi"/>
                <w:color w:val="000000"/>
                <w:sz w:val="16"/>
                <w:szCs w:val="16"/>
              </w:rPr>
            </w:r>
            <w:r>
              <w:rPr>
                <w:rFonts w:asciiTheme="minorHAnsi" w:hAnsiTheme="minorHAnsi" w:cstheme="minorHAnsi"/>
                <w:color w:val="000000"/>
                <w:sz w:val="16"/>
                <w:szCs w:val="16"/>
              </w:rPr>
            </w:r>
            <w:r>
              <w:rPr>
                <w:rFonts w:asciiTheme="minorHAnsi" w:hAnsiTheme="minorHAnsi" w:cstheme="minorHAnsi"/>
                <w:color w:val="000000"/>
                <w:sz w:val="16"/>
                <w:szCs w:val="16"/>
              </w:rPr>
            </w:r>
          </w:p>
        </w:tc>
        <w:tc>
          <w:tcPr>
            <w:tcBorders>
              <w:top w:val="single" w:color="000000" w:sz="4" w:space="0"/>
              <w:left w:val="single" w:color="000000" w:sz="4" w:space="0"/>
              <w:bottom w:val="none" w:color="000000" w:sz="4" w:space="0"/>
              <w:right w:val="single" w:color="000000" w:sz="4" w:space="0"/>
            </w:tcBorders>
            <w:tcW w:w="1282" w:type="dxa"/>
            <w:vMerge w:val="continue"/>
            <w:textDirection w:val="lrTb"/>
            <w:noWrap w:val="false"/>
          </w:tcPr>
          <w:p>
            <w:pPr>
              <w:pBdr/>
              <w:spacing w:line="276" w:lineRule="auto"/>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8</w:t>
            </w:r>
            <w:r>
              <w:rPr>
                <w:sz w:val="24"/>
                <w:szCs w:val="24"/>
                <w:lang w:eastAsia="ru-RU"/>
              </w:rPr>
            </w:r>
            <w:r>
              <w:rPr>
                <w:sz w:val="24"/>
                <w:szCs w:val="24"/>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Smîntînă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2"/>
            <w:tcBorders>
              <w:top w:val="single" w:color="000000" w:sz="4" w:space="0"/>
              <w:left w:val="single" w:color="000000" w:sz="4" w:space="0"/>
              <w:bottom w:val="single" w:color="000000" w:sz="4" w:space="0"/>
              <w:right w:val="single" w:color="000000" w:sz="4" w:space="0"/>
            </w:tcBorders>
            <w:tcW w:w="107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904</w:t>
            </w:r>
            <w:r/>
            <w:r/>
          </w:p>
        </w:tc>
        <w:tc>
          <w:tcPr>
            <w:gridSpan w:val="3"/>
            <w:tcBorders>
              <w:top w:val="single" w:color="000000" w:sz="4" w:space="0"/>
              <w:left w:val="single" w:color="000000" w:sz="4" w:space="0"/>
              <w:bottom w:val="single" w:color="000000" w:sz="4" w:space="0"/>
              <w:right w:val="single" w:color="000000" w:sz="4" w:space="0"/>
            </w:tcBorders>
            <w:tcW w:w="2189" w:type="dxa"/>
            <w:vAlign w:val="bottom"/>
            <w:vMerge w:val="restart"/>
            <w:textDirection w:val="lrTb"/>
            <w:noWrap w:val="false"/>
          </w:tcPr>
          <w:p>
            <w:pPr>
              <w:pBdr/>
              <w:spacing w:line="276" w:lineRule="auto"/>
              <w:ind/>
              <w:rPr>
                <w:color w:val="000000"/>
              </w:rPr>
            </w:pPr>
            <w:r>
              <w:rPr>
                <w:color w:val="000000"/>
                <w:sz w:val="22"/>
                <w:szCs w:val="22"/>
              </w:rPr>
              <w:t xml:space="preserve">15 %grăsime, calitate  superioară,greutate 0,5kg</w:t>
            </w:r>
            <w:r>
              <w:rPr>
                <w:color w:val="000000"/>
              </w:rPr>
            </w:r>
            <w:r>
              <w:rPr>
                <w:color w:val="000000"/>
              </w:rPr>
            </w:r>
          </w:p>
        </w:tc>
        <w:tc>
          <w:tcPr>
            <w:tcBorders>
              <w:top w:val="single" w:color="000000" w:sz="4" w:space="0"/>
              <w:left w:val="single" w:color="000000" w:sz="4" w:space="0"/>
              <w:bottom w:val="none" w:color="000000" w:sz="4" w:space="0"/>
              <w:right w:val="single" w:color="000000" w:sz="4" w:space="0"/>
            </w:tcBorders>
            <w:tcW w:w="1282" w:type="dxa"/>
            <w:vMerge w:val="continue"/>
            <w:textDirection w:val="lrTb"/>
            <w:noWrap w:val="false"/>
          </w:tcPr>
          <w:p>
            <w:pPr>
              <w:pBdr/>
              <w:spacing w:line="276" w:lineRule="auto"/>
              <w:ind/>
              <w:rPr/>
            </w:pPr>
            <w:r/>
            <w:r/>
          </w:p>
        </w:tc>
      </w:tr>
      <w:tr>
        <w:trPr>
          <w:trHeight w:val="1214"/>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9</w:t>
            </w:r>
            <w:r>
              <w:rPr>
                <w:sz w:val="24"/>
                <w:szCs w:val="24"/>
                <w:lang w:eastAsia="ru-RU"/>
              </w:rPr>
            </w:r>
            <w:r>
              <w:rPr>
                <w:sz w:val="24"/>
                <w:szCs w:val="24"/>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jc w:val="left"/>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Unt de vaci din smîntînă dulce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2"/>
            <w:tcBorders>
              <w:top w:val="single" w:color="000000" w:sz="4" w:space="0"/>
              <w:left w:val="single" w:color="000000" w:sz="4" w:space="0"/>
              <w:bottom w:val="single" w:color="000000" w:sz="4" w:space="0"/>
              <w:right w:val="single" w:color="000000" w:sz="4" w:space="0"/>
            </w:tcBorders>
            <w:tcW w:w="107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2480</w:t>
            </w:r>
            <w:r/>
            <w:r/>
          </w:p>
        </w:tc>
        <w:tc>
          <w:tcPr>
            <w:gridSpan w:val="3"/>
            <w:tcBorders>
              <w:top w:val="single" w:color="000000" w:sz="4" w:space="0"/>
              <w:left w:val="single" w:color="000000" w:sz="4" w:space="0"/>
              <w:bottom w:val="single" w:color="000000" w:sz="4" w:space="0"/>
              <w:right w:val="single" w:color="000000" w:sz="4" w:space="0"/>
            </w:tcBorders>
            <w:tcW w:w="2189" w:type="dxa"/>
            <w:vAlign w:val="bottom"/>
            <w:vMerge w:val="restart"/>
            <w:textDirection w:val="lrTb"/>
            <w:noWrap w:val="false"/>
          </w:tcPr>
          <w:p>
            <w:pPr>
              <w:pBdr/>
              <w:spacing w:line="276" w:lineRule="auto"/>
              <w:ind/>
              <w:rPr>
                <w:color w:val="000000"/>
                <w:sz w:val="22"/>
                <w:szCs w:val="22"/>
              </w:rPr>
            </w:pPr>
            <w:r>
              <w:rPr>
                <w:sz w:val="20"/>
                <w:szCs w:val="20"/>
              </w:rPr>
              <w:t xml:space="preserve">Produs din smîntînă dulce,nesărat 72.5% grăsime,fără adaos de grasimi vegetale in pach.0,200gr.</w:t>
            </w:r>
            <w:r>
              <w:rPr>
                <w:color w:val="000000"/>
                <w:sz w:val="22"/>
                <w:szCs w:val="22"/>
              </w:rPr>
            </w:r>
            <w:r>
              <w:rPr>
                <w:color w:val="000000"/>
                <w:sz w:val="22"/>
                <w:szCs w:val="22"/>
              </w:rPr>
            </w:r>
          </w:p>
        </w:tc>
        <w:tc>
          <w:tcPr>
            <w:tcBorders>
              <w:top w:val="single" w:color="000000" w:sz="4" w:space="0"/>
              <w:left w:val="single" w:color="000000" w:sz="4" w:space="0"/>
              <w:bottom w:val="none" w:color="000000" w:sz="4" w:space="0"/>
              <w:right w:val="single" w:color="000000" w:sz="4" w:space="0"/>
            </w:tcBorders>
            <w:tcW w:w="1282" w:type="dxa"/>
            <w:vMerge w:val="continue"/>
            <w:textDirection w:val="lrTb"/>
            <w:noWrap w:val="false"/>
          </w:tcPr>
          <w:p>
            <w:pPr>
              <w:pBdr/>
              <w:spacing w:line="276" w:lineRule="auto"/>
              <w:ind/>
              <w:rPr/>
            </w:pPr>
            <w:r/>
            <w:r/>
          </w:p>
        </w:tc>
      </w:tr>
      <w:tr>
        <w:trPr>
          <w:trHeight w:val="485"/>
        </w:trPr>
        <w:tc>
          <w:tcPr>
            <w:gridSpan w:val="10"/>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8675" w:type="dxa"/>
            <w:vAlign w:val="center"/>
            <w:textDirection w:val="lrTb"/>
            <w:noWrap w:val="false"/>
          </w:tcPr>
          <w:p>
            <w:pPr>
              <w:pStyle w:val="1033"/>
              <w:pBdr/>
              <w:spacing w:line="276" w:lineRule="auto"/>
              <w:ind/>
              <w:jc w:val="center"/>
              <w:rPr>
                <w:rFonts w:ascii="Times New Roman" w:hAnsi="Times New Roman"/>
                <w:color w:val="000000"/>
                <w:szCs w:val="22"/>
                <w:lang w:eastAsia="en-US"/>
              </w:rPr>
            </w:pPr>
            <w:r>
              <w:rPr>
                <w:rFonts w:ascii="Times New Roman" w:hAnsi="Times New Roman"/>
                <w:color w:val="000000"/>
                <w:szCs w:val="22"/>
                <w:lang w:eastAsia="en-US"/>
              </w:rPr>
            </w:r>
            <w:r>
              <w:rPr>
                <w:rFonts w:ascii="Times New Roman" w:hAnsi="Times New Roman"/>
                <w:color w:val="000000"/>
                <w:szCs w:val="22"/>
                <w:lang w:eastAsia="en-US"/>
              </w:rPr>
            </w:r>
            <w:r>
              <w:rPr>
                <w:rFonts w:ascii="Times New Roman" w:hAnsi="Times New Roman"/>
                <w:color w:val="000000"/>
                <w:szCs w:val="22"/>
                <w:lang w:eastAsia="en-US"/>
              </w:rPr>
            </w:r>
          </w:p>
          <w:p>
            <w:pPr>
              <w:pStyle w:val="1033"/>
              <w:pBdr/>
              <w:spacing w:line="276" w:lineRule="auto"/>
              <w:ind/>
              <w:jc w:val="center"/>
              <w:rPr>
                <w:rFonts w:ascii="Times New Roman" w:hAnsi="Times New Roman"/>
                <w:color w:val="000000"/>
                <w:szCs w:val="22"/>
                <w:lang w:eastAsia="en-US"/>
              </w:rPr>
            </w:pPr>
            <w:r>
              <w:rPr>
                <w:rFonts w:ascii="Times New Roman" w:hAnsi="Times New Roman"/>
                <w:color w:val="000000"/>
                <w:sz w:val="22"/>
                <w:szCs w:val="22"/>
                <w:lang w:eastAsia="en-US"/>
              </w:rPr>
              <w:t xml:space="preserve">Lotul 2. Diverse produse</w:t>
            </w:r>
            <w:r>
              <w:rPr>
                <w:rFonts w:ascii="Times New Roman" w:hAnsi="Times New Roman"/>
                <w:color w:val="000000"/>
                <w:szCs w:val="22"/>
                <w:lang w:eastAsia="en-US"/>
              </w:rPr>
            </w:r>
            <w:r>
              <w:rPr>
                <w:rFonts w:ascii="Times New Roman" w:hAnsi="Times New Roman"/>
                <w:color w:val="000000"/>
                <w:szCs w:val="22"/>
                <w:lang w:eastAsia="en-US"/>
              </w:rPr>
            </w:r>
          </w:p>
          <w:p>
            <w:pPr>
              <w:pStyle w:val="1033"/>
              <w:pBdr/>
              <w:spacing w:line="276" w:lineRule="auto"/>
              <w:ind/>
              <w:jc w:val="center"/>
              <w:rPr>
                <w:rFonts w:ascii="Times New Roman" w:hAnsi="Times New Roman"/>
                <w:color w:val="000000"/>
                <w:szCs w:val="22"/>
                <w:lang w:eastAsia="en-US"/>
              </w:rPr>
            </w:pPr>
            <w:r>
              <w:rPr>
                <w:rFonts w:ascii="Times New Roman" w:hAnsi="Times New Roman"/>
                <w:color w:val="000000"/>
                <w:szCs w:val="22"/>
                <w:lang w:eastAsia="en-US"/>
              </w:rPr>
            </w:r>
            <w:r>
              <w:rPr>
                <w:rFonts w:ascii="Times New Roman" w:hAnsi="Times New Roman"/>
                <w:color w:val="000000"/>
                <w:szCs w:val="22"/>
                <w:lang w:eastAsia="en-US"/>
              </w:rPr>
            </w:r>
            <w:r>
              <w:rPr>
                <w:rFonts w:ascii="Times New Roman" w:hAnsi="Times New Roman"/>
                <w:color w:val="000000"/>
                <w:szCs w:val="22"/>
                <w:lang w:eastAsia="en-US"/>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Bdr/>
              <w:spacing w:line="276" w:lineRule="auto"/>
              <w:ind/>
              <w:rPr>
                <w:b/>
                <w:color w:val="000000"/>
                <w:sz w:val="20"/>
                <w:szCs w:val="20"/>
                <w:highlight w:val="yellow"/>
              </w:rPr>
            </w:pPr>
            <w:r>
              <w:rPr>
                <w:b/>
                <w:color w:val="000000"/>
                <w:sz w:val="20"/>
                <w:szCs w:val="20"/>
                <w:highlight w:val="none"/>
              </w:rPr>
              <w:t xml:space="preserve">198 000,00</w:t>
            </w:r>
            <w:r>
              <w:rPr>
                <w:b/>
                <w:color w:val="000000"/>
                <w:sz w:val="20"/>
                <w:szCs w:val="20"/>
                <w:highlight w:val="yellow"/>
              </w:rPr>
            </w:r>
            <w:r>
              <w:rPr>
                <w:b/>
                <w:color w:val="000000"/>
                <w:sz w:val="20"/>
                <w:szCs w:val="20"/>
                <w:highlight w:val="yellow"/>
              </w:rP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Betisoare de crabi</w:t>
            </w: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12</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pPr>
            <w:r>
              <w:rPr>
                <w:sz w:val="22"/>
                <w:szCs w:val="22"/>
              </w:rPr>
              <w:t xml:space="preserve">Amb.vaccum,de calitate superioară 0,45-1kg</w:t>
            </w:r>
            <w:r/>
          </w:p>
        </w:tc>
        <w:tc>
          <w:tcPr>
            <w:tcBorders>
              <w:top w:val="single" w:color="000000" w:sz="4" w:space="0"/>
              <w:left w:val="single" w:color="000000" w:sz="4" w:space="0"/>
              <w:bottom w:val="single" w:color="000000" w:sz="4" w:space="0"/>
              <w:right w:val="single" w:color="000000" w:sz="4" w:space="0"/>
            </w:tcBorders>
            <w:tcW w:w="1282" w:type="dxa"/>
            <w:vMerge w:val="restart"/>
            <w:textDirection w:val="lrTb"/>
            <w:noWrap w:val="false"/>
          </w:tcPr>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b/>
              </w:rPr>
            </w:pPr>
            <w:r>
              <w:rPr>
                <w:b/>
              </w:rPr>
            </w:r>
            <w:r>
              <w:rPr>
                <w:b/>
              </w:rPr>
            </w:r>
            <w:r>
              <w:rPr>
                <w:b/>
              </w:rPr>
            </w:r>
          </w:p>
          <w:p>
            <w:pPr>
              <w:pBdr/>
              <w:spacing w:line="276" w:lineRule="auto"/>
              <w:ind/>
              <w:rPr>
                <w:b/>
              </w:rPr>
            </w:pPr>
            <w:r>
              <w:rPr>
                <w:b/>
              </w:rPr>
            </w:r>
            <w:r>
              <w:rPr>
                <w:b/>
              </w:rPr>
            </w:r>
            <w:r>
              <w:rPr>
                <w:b/>
              </w:rP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Bicarbonat de sodiu,</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73</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pPr>
            <w:r>
              <w:rPr>
                <w:color w:val="000000"/>
                <w:sz w:val="22"/>
                <w:szCs w:val="22"/>
              </w:rPr>
              <w:t xml:space="preserve">Pachet 0,5kg</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Biscuiți cu lapte topit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155</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ind/>
              <w:rPr>
                <w:sz w:val="22"/>
                <w:szCs w:val="22"/>
              </w:rPr>
            </w:pPr>
            <w:r>
              <w:rPr>
                <w:color w:val="000000"/>
                <w:highlight w:val="yellow"/>
              </w:rPr>
            </w:r>
            <w:r>
              <w:rPr>
                <w:sz w:val="22"/>
                <w:szCs w:val="22"/>
              </w:rPr>
              <w:t xml:space="preserve">Biscuiți cu lapte topit, ambalate în cutii de carton de 1kg, cu termen de valabilitate nu mai mic de 5 luni. </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Biscuiți de ovăs  </w:t>
            </w: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134</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ind/>
              <w:rPr/>
            </w:pPr>
            <w:r>
              <w:rPr>
                <w:sz w:val="22"/>
                <w:szCs w:val="22"/>
              </w:rPr>
              <w:t xml:space="preserve">Biscuiți din ovăs, ambalate în cutii de carton de 1kg, cu termen de valabilitate nu mai mic de 5 luni.</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ind/>
              <w:jc w:val="left"/>
              <w:rPr/>
            </w:pPr>
            <w:r>
              <w:rPr>
                <w:color w:val="000000"/>
                <w:sz w:val="24"/>
                <w:szCs w:val="24"/>
              </w:rPr>
              <w:t xml:space="preserve">Bomboane glazurate cu glazuri de ciocolate</w:t>
            </w: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112</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ind/>
              <w:rPr/>
            </w:pPr>
            <w:r>
              <w:rPr>
                <w:sz w:val="20"/>
                <w:szCs w:val="20"/>
              </w:rPr>
              <w:t xml:space="preserve">Bomboane glazurate.  Termen de valabilitate nu mai puțin de 5 luni. Cu livrare 1 dată în săptămână.</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Borș acru praf clasic uscat,</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100</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highlight w:val="none"/>
              </w:rPr>
            </w:pPr>
            <w:r>
              <w:rPr>
                <w:color w:val="000000"/>
                <w:sz w:val="22"/>
                <w:szCs w:val="22"/>
                <w:highlight w:val="none"/>
              </w:rPr>
              <w:t xml:space="preserve">Ambalat în pliculețe de 0.30 gr,GOST 215676-10.Livrare la necesitate</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Cacao pudră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143</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color w:val="000000"/>
                <w:sz w:val="22"/>
                <w:szCs w:val="22"/>
              </w:rPr>
              <w:t xml:space="preserve">Naturală,fără adaos,amb.de hîrtîie 100gr.cal.superioara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sz w:val="22"/>
                <w:szCs w:val="22"/>
              </w:rPr>
            </w:pPr>
            <w:r>
              <w:rPr>
                <w:sz w:val="22"/>
                <w:szCs w:val="22"/>
              </w:rPr>
              <w:t xml:space="preserve">Castraveți marinați</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85</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sz w:val="22"/>
                <w:szCs w:val="22"/>
              </w:rPr>
              <w:t xml:space="preserve">În borcan de 3 L,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Ceai  negru (infuzie)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17</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color w:val="000000"/>
                <w:sz w:val="22"/>
                <w:szCs w:val="22"/>
              </w:rPr>
              <w:t xml:space="preserve">Frunze,pachete mari cu greutatea de 1kg.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Ciuperci conservate 0,75 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60</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În ambalaj din sticlă 0,75 kg.  GOST   28649-90</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Coltunasi (cartofi)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154</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color w:val="000000"/>
                <w:sz w:val="22"/>
                <w:szCs w:val="22"/>
              </w:rPr>
              <w:t xml:space="preserve">Ambalat în pac. 3kg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Coltunasi (cu brinza)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174</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color w:val="000000"/>
                <w:sz w:val="22"/>
                <w:szCs w:val="22"/>
              </w:rPr>
            </w:r>
            <w:r>
              <w:rPr>
                <w:color w:val="000000"/>
                <w:sz w:val="22"/>
                <w:szCs w:val="22"/>
              </w:rPr>
              <w:t xml:space="preserve">Ambalat în pac</w:t>
            </w:r>
            <w:r>
              <w:rPr>
                <w:color w:val="000000"/>
                <w:sz w:val="22"/>
                <w:szCs w:val="22"/>
              </w:rPr>
              <w:t xml:space="preserve">. 3kg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Coltunasi (cu carne pelimene)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226</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color w:val="000000"/>
                <w:sz w:val="22"/>
                <w:szCs w:val="22"/>
              </w:rPr>
            </w:r>
            <w:r>
              <w:rPr>
                <w:color w:val="000000"/>
                <w:sz w:val="22"/>
                <w:szCs w:val="22"/>
              </w:rPr>
              <w:t xml:space="preserve">Ambalat în pac</w:t>
            </w:r>
            <w:r>
              <w:rPr>
                <w:color w:val="000000"/>
                <w:sz w:val="22"/>
                <w:szCs w:val="22"/>
              </w:rPr>
              <w:t xml:space="preserve">. 3kg carne de pui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455"/>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Condimente cu gust de gaină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275</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pPr>
            <w:r>
              <w:rPr>
                <w:color w:val="000000"/>
                <w:sz w:val="22"/>
                <w:szCs w:val="22"/>
              </w:rPr>
              <w:t xml:space="preserve">Pachet de 100 gr</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Conserve mazăre verde </w:t>
            </w: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161</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sz w:val="22"/>
                <w:szCs w:val="22"/>
              </w:rPr>
              <w:t xml:space="preserve">Ambalate în borcan cu masa de 0,680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Conserve de porumb</w:t>
            </w: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70</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pPr>
            <w:r>
              <w:rPr>
                <w:sz w:val="22"/>
                <w:szCs w:val="22"/>
              </w:rPr>
              <w:t xml:space="preserve">În cutii  de 0,425 gr</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Conserve din carne de porc 500gr.</w:t>
            </w: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20</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sz w:val="22"/>
                <w:szCs w:val="22"/>
                <w:highlight w:val="none"/>
              </w:rPr>
            </w:pPr>
            <w:r>
              <w:rPr>
                <w:sz w:val="22"/>
                <w:szCs w:val="22"/>
              </w:rPr>
              <w:t xml:space="preserve">În borcane de 0,500 gr.</w:t>
            </w:r>
            <w:r>
              <w:rPr>
                <w:sz w:val="22"/>
                <w:szCs w:val="22"/>
                <w:highlight w:val="none"/>
              </w:rPr>
            </w:r>
            <w:r>
              <w:rPr>
                <w:sz w:val="22"/>
                <w:szCs w:val="22"/>
                <w:highlight w:val="none"/>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Conserve din pește in ulei  </w:t>
            </w: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300</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sz w:val="22"/>
                <w:szCs w:val="22"/>
              </w:rPr>
              <w:t xml:space="preserve">În cutii de 240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Couscous</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65</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sz w:val="22"/>
                <w:szCs w:val="22"/>
              </w:rPr>
            </w:pPr>
            <w:r>
              <w:rPr>
                <w:color w:val="000000"/>
                <w:sz w:val="22"/>
                <w:szCs w:val="22"/>
              </w:rPr>
              <w:t xml:space="preserve">Amb,1kg/0800kg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jc w:val="left"/>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jc w:val="left"/>
              <w:rPr>
                <w:color w:val="000000"/>
              </w:rPr>
            </w:pPr>
            <w:r>
              <w:rPr>
                <w:color w:val="000000"/>
                <w:sz w:val="22"/>
                <w:szCs w:val="22"/>
              </w:rPr>
              <w:t xml:space="preserve">Crupă de arnăut</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134</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jc w:val="left"/>
              <w:rPr>
                <w:color w:val="000000"/>
              </w:rPr>
            </w:pPr>
            <w:r>
              <w:rPr>
                <w:sz w:val="22"/>
                <w:szCs w:val="22"/>
              </w:rPr>
            </w:r>
            <w:r>
              <w:rPr>
                <w:sz w:val="22"/>
                <w:szCs w:val="22"/>
              </w:rPr>
              <w:t xml:space="preserve">Calitate superioară,fără impurități,ambalate în pachete de polietilena de 1kg</w:t>
            </w:r>
            <w:r>
              <w:rPr>
                <w:sz w:val="22"/>
                <w:szCs w:val="22"/>
              </w:rPr>
              <w:t xml:space="preserve">,GOST 6002-69.</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Crupă de arpacaș</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47</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pPr>
            <w:r>
              <w:rPr>
                <w:sz w:val="22"/>
                <w:szCs w:val="22"/>
              </w:rPr>
              <w:t xml:space="preserve">Calitate superioară,fără impurități,ambalate în </w:t>
            </w:r>
            <w:r>
              <w:rPr>
                <w:sz w:val="22"/>
                <w:szCs w:val="22"/>
              </w:rPr>
              <w:t xml:space="preserve">pachete de polietilena de 1kg</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jc w:val="center"/>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Crupă de grîu</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82</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pPr>
            <w:r>
              <w:rPr>
                <w:sz w:val="22"/>
                <w:szCs w:val="22"/>
              </w:rPr>
            </w:r>
            <w:r>
              <w:rPr>
                <w:sz w:val="22"/>
                <w:szCs w:val="22"/>
              </w:rPr>
              <w:t xml:space="preserve">Calitate superioară,fără impurități,ambalate în pachete de polietilena de 1kg</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jc w:val="center"/>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Crupă de griș</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59</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pPr>
            <w:r>
              <w:rPr>
                <w:sz w:val="22"/>
                <w:szCs w:val="22"/>
              </w:rPr>
            </w:r>
            <w:r>
              <w:rPr>
                <w:sz w:val="22"/>
                <w:szCs w:val="22"/>
              </w:rPr>
              <w:t xml:space="preserve">Calitate superioară,fără impurități,ambalate în pachete de polietilena de 1kg</w:t>
            </w:r>
            <w:r>
              <w:rPr>
                <w:sz w:val="22"/>
                <w:szCs w:val="22"/>
              </w:rPr>
              <w:t xml:space="preserve">,GOST 17022 97</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jc w:val="center"/>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Crupă de mei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177</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pPr>
            <w:r>
              <w:rPr>
                <w:sz w:val="22"/>
                <w:szCs w:val="22"/>
              </w:rPr>
            </w:r>
            <w:r>
              <w:rPr>
                <w:sz w:val="22"/>
                <w:szCs w:val="22"/>
              </w:rPr>
              <w:t xml:space="preserve">Calitate superioară,fără impurități,ambalate în pachete de polietilena de 1kg</w:t>
            </w:r>
            <w:r>
              <w:rPr>
                <w:sz w:val="22"/>
                <w:szCs w:val="22"/>
              </w:rPr>
              <w:t xml:space="preserve">,GOST 572-60</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jc w:val="center"/>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Crupă de orz</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155</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highlight w:val="yellow"/>
              </w:rPr>
            </w:pPr>
            <w:r>
              <w:rPr>
                <w:sz w:val="22"/>
                <w:szCs w:val="22"/>
              </w:rPr>
            </w:r>
            <w:r>
              <w:rPr>
                <w:sz w:val="22"/>
                <w:szCs w:val="22"/>
              </w:rPr>
              <w:t xml:space="preserve">Calitate superioară,fără impurități,ambalate în pachete de polietilena de 1k</w:t>
            </w:r>
            <w:r>
              <w:rPr>
                <w:sz w:val="22"/>
                <w:szCs w:val="22"/>
              </w:rPr>
              <w:t xml:space="preserve">,GOST 5784-60</w:t>
            </w:r>
            <w:r>
              <w:rPr>
                <w:highlight w:val="yellow"/>
              </w:rPr>
            </w:r>
            <w:r>
              <w:rPr>
                <w:highlight w:val="yellow"/>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Drojdie uscată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56</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color w:val="000000"/>
                <w:sz w:val="22"/>
                <w:szCs w:val="22"/>
              </w:rPr>
              <w:t xml:space="preserve">Ambalate în pachet de 80gr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Făină de grîu albă, 1kg</w:t>
            </w: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350</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sz w:val="22"/>
                <w:szCs w:val="22"/>
              </w:rPr>
              <w:t xml:space="preserve">Culoare albă,fără miros străin, calitate superioară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Fasole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63</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color w:val="000000"/>
                <w:sz w:val="22"/>
                <w:szCs w:val="22"/>
              </w:rPr>
              <w:t xml:space="preserve">Boabe intregi albe,de dimensiuni medii,GOST 7036-77,pach.1kg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Fructe uscate,asortate (mere,pere,prune)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50</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highlight w:val="none"/>
              </w:rPr>
            </w:pPr>
            <w:r>
              <w:rPr>
                <w:color w:val="000000"/>
                <w:sz w:val="22"/>
                <w:szCs w:val="22"/>
                <w:highlight w:val="none"/>
              </w:rPr>
              <w:t xml:space="preserve">A</w:t>
            </w:r>
            <w:r>
              <w:rPr>
                <w:color w:val="000000"/>
                <w:sz w:val="22"/>
                <w:szCs w:val="22"/>
                <w:highlight w:val="none"/>
              </w:rPr>
              <w:t xml:space="preserve">sortate (mere,pere,prune etc),producție autohtonă sau echivalentul.</w:t>
            </w:r>
            <w:r>
              <w:rPr>
                <w:color w:val="000000"/>
                <w:highlight w:val="none"/>
              </w:rPr>
            </w:r>
            <w:r>
              <w:rPr>
                <w:color w:val="000000"/>
                <w:highlight w:val="none"/>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Frunză de laur,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90</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pPr>
            <w:r>
              <w:rPr>
                <w:color w:val="000000"/>
                <w:sz w:val="22"/>
                <w:szCs w:val="22"/>
              </w:rPr>
              <w:t xml:space="preserve">Ambalate în pachet 10gr,calitate superioară</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jc w:val="center"/>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Fulgi de ovas</w:t>
            </w: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113</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pPr>
            <w:r>
              <w:rPr>
                <w:sz w:val="22"/>
                <w:szCs w:val="22"/>
              </w:rPr>
              <w:t xml:space="preserve">Calitate superioară,fara impurități,ambalat în pac.de 0,500kg GOST 21149-93</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Halva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54</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highlight w:val="yellow"/>
              </w:rPr>
            </w:pPr>
            <w:r>
              <w:rPr>
                <w:color w:val="000000"/>
                <w:sz w:val="22"/>
                <w:szCs w:val="22"/>
                <w:highlight w:val="yellow"/>
              </w:rPr>
            </w:r>
            <w:r>
              <w:rPr>
                <w:sz w:val="22"/>
                <w:szCs w:val="22"/>
              </w:rPr>
              <w:t xml:space="preserve">Calitate s</w:t>
            </w:r>
            <w:r>
              <w:rPr>
                <w:sz w:val="22"/>
                <w:szCs w:val="22"/>
                <w:highlight w:val="none"/>
              </w:rPr>
              <w:t xml:space="preserve">uperioară</w:t>
            </w:r>
            <w:r>
              <w:rPr>
                <w:color w:val="000000"/>
                <w:sz w:val="22"/>
                <w:szCs w:val="22"/>
                <w:highlight w:val="none"/>
              </w:rPr>
              <w:t xml:space="preserve">,</w:t>
            </w:r>
            <w:r>
              <w:rPr>
                <w:color w:val="000000"/>
                <w:sz w:val="22"/>
                <w:szCs w:val="22"/>
                <w:highlight w:val="none"/>
              </w:rPr>
              <w:t xml:space="preserve">î</w:t>
            </w:r>
            <w:r>
              <w:rPr>
                <w:color w:val="000000"/>
                <w:sz w:val="22"/>
                <w:szCs w:val="22"/>
                <w:highlight w:val="none"/>
              </w:rPr>
              <w:t xml:space="preserve">n cutii de carton</w:t>
            </w:r>
            <w:r>
              <w:rPr>
                <w:color w:val="000000"/>
                <w:highlight w:val="yellow"/>
              </w:rPr>
            </w:r>
            <w:r>
              <w:rPr>
                <w:color w:val="000000"/>
                <w:highlight w:val="yellow"/>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Hrișcă,bob întreg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170</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sz w:val="22"/>
                <w:szCs w:val="22"/>
              </w:rPr>
              <w:t xml:space="preserve">Boabe întregi,fără impurități,pachet de 1kg/0,900kg,GOST 2679189</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sz w:val="22"/>
                <w:szCs w:val="22"/>
              </w:rPr>
            </w:pPr>
            <w:r>
              <w:rPr>
                <w:sz w:val="22"/>
                <w:szCs w:val="22"/>
              </w:rPr>
              <w:t xml:space="preserve">Linte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51</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sz w:val="22"/>
                <w:szCs w:val="22"/>
              </w:rPr>
            </w:pPr>
            <w:r>
              <w:rPr>
                <w:color w:val="000000"/>
                <w:sz w:val="22"/>
                <w:szCs w:val="22"/>
              </w:rPr>
              <w:t xml:space="preserve">Ambalat în pachet de 1kg,</w:t>
            </w:r>
            <w:r>
              <w:rPr>
                <w:sz w:val="22"/>
                <w:szCs w:val="22"/>
              </w:rPr>
              <w:t xml:space="preserve">fără impurități</w:t>
            </w:r>
            <w:r>
              <w:rPr>
                <w:color w:val="000000"/>
                <w:sz w:val="22"/>
                <w:szCs w:val="22"/>
              </w:rPr>
              <w:t xml:space="preserv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Magiun mere,caise și altele, 0.860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161</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color w:val="000000"/>
                <w:sz w:val="22"/>
                <w:szCs w:val="22"/>
              </w:rPr>
              <w:t xml:space="preserve">Ambalat în borcane de 860gr, calitate superioară, producție autohtonă </w:t>
            </w:r>
            <w:r>
              <w:rPr>
                <w:color w:val="000000"/>
                <w:sz w:val="22"/>
                <w:szCs w:val="22"/>
                <w:highlight w:val="none"/>
              </w:rPr>
              <w:t xml:space="preserve"> sau echivalentul</w:t>
            </w:r>
            <w:r>
              <w:rPr>
                <w:color w:val="000000"/>
                <w:sz w:val="22"/>
                <w:szCs w:val="22"/>
              </w:rPr>
              <w:t xml:space="preserv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402"/>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Maioneză, 0.850 gr.</w:t>
            </w: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12</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sz w:val="22"/>
                <w:szCs w:val="22"/>
                <w:highlight w:val="none"/>
              </w:rPr>
            </w:pPr>
            <w:r>
              <w:rPr>
                <w:sz w:val="22"/>
                <w:szCs w:val="22"/>
              </w:rPr>
              <w:t xml:space="preserve">În cutii 0,837-0,850gr, calitate superioară</w:t>
            </w:r>
            <w:r>
              <w:rPr>
                <w:sz w:val="22"/>
                <w:szCs w:val="22"/>
                <w:highlight w:val="none"/>
              </w:rPr>
            </w:r>
            <w:r>
              <w:rPr>
                <w:sz w:val="22"/>
                <w:szCs w:val="22"/>
                <w:highlight w:val="none"/>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sz w:val="22"/>
                <w:szCs w:val="22"/>
              </w:rPr>
            </w:pPr>
            <w:r>
              <w:rPr>
                <w:color w:val="000000"/>
                <w:sz w:val="22"/>
                <w:szCs w:val="22"/>
              </w:rPr>
              <w:t xml:space="preserve">Mălai extra</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225</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sz w:val="22"/>
                <w:szCs w:val="22"/>
              </w:rPr>
            </w:pPr>
            <w:r>
              <w:rPr>
                <w:sz w:val="22"/>
                <w:szCs w:val="22"/>
              </w:rPr>
              <w:t xml:space="preserve">Pachete de polietilenă de 1kg, 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Mazăre uscată, 1kg.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55</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sz w:val="22"/>
                <w:szCs w:val="22"/>
              </w:rPr>
            </w:pPr>
            <w:r>
              <w:rPr>
                <w:sz w:val="22"/>
                <w:szCs w:val="22"/>
              </w:rPr>
              <w:t xml:space="preserve">Șlefuită despicată,fără impurități,cul.galb.GOST 6201-68</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Napolitane cu crema lapte,cu halva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175</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color w:val="000000"/>
                <w:sz w:val="22"/>
                <w:szCs w:val="22"/>
              </w:rPr>
              <w:t xml:space="preserve">Ambalate,cutii a cîte 1kg,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Orez cu bob rotund, 1kg.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167</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sz w:val="20"/>
                <w:szCs w:val="20"/>
              </w:rPr>
            </w:pPr>
            <w:r>
              <w:rPr>
                <w:sz w:val="22"/>
                <w:szCs w:val="22"/>
                <w:highlight w:val="yellow"/>
              </w:rPr>
            </w:r>
            <w:r>
              <w:rPr>
                <w:color w:val="000000"/>
                <w:sz w:val="20"/>
                <w:szCs w:val="20"/>
              </w:rPr>
              <w:t xml:space="preserve">Ambalat în pachet de 1kg,</w:t>
            </w:r>
            <w:r>
              <w:rPr>
                <w:sz w:val="20"/>
                <w:szCs w:val="20"/>
              </w:rPr>
              <w:t xml:space="preserve">fără impurități</w:t>
            </w:r>
            <w:r>
              <w:rPr>
                <w:color w:val="000000"/>
                <w:sz w:val="20"/>
                <w:szCs w:val="20"/>
              </w:rPr>
              <w:t xml:space="preserve">, calitate superioară.</w:t>
            </w:r>
            <w:r>
              <w:rPr>
                <w:color w:val="000000"/>
                <w:sz w:val="20"/>
                <w:szCs w:val="20"/>
              </w:rPr>
              <w:t xml:space="preserve">GOST 6292-93 </w:t>
            </w:r>
            <w:r>
              <w:rPr>
                <w:color w:val="000000"/>
                <w:sz w:val="20"/>
                <w:szCs w:val="20"/>
              </w:rPr>
            </w:r>
            <w:r>
              <w:rPr>
                <w:color w:val="000000"/>
                <w:sz w:val="20"/>
                <w:szCs w:val="2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Oțet de masă, 1l</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110</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color w:val="000000"/>
                <w:sz w:val="22"/>
                <w:szCs w:val="22"/>
              </w:rPr>
              <w:t xml:space="preserve">Ambalate în sticle de 1l,concentrație de  9 %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Oua de găină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6430</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color w:val="000000"/>
                <w:sz w:val="22"/>
                <w:szCs w:val="22"/>
              </w:rPr>
              <w:t xml:space="preserve">Ouă de găină,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Pasta de tomate, 0.720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137</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color w:val="000000"/>
                <w:sz w:val="22"/>
                <w:szCs w:val="22"/>
              </w:rPr>
              <w:t xml:space="preserve">Ambalată în borcane de 720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Paste făinoase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140</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color w:val="000000"/>
                <w:sz w:val="22"/>
                <w:szCs w:val="22"/>
              </w:rPr>
              <w:t xml:space="preserve">Din făină de grîu, tari, pasteurizate,calitatea I categoria 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Pește fără cap (congelat)</w:t>
            </w: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278</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pPr>
            <w:r>
              <w:rPr>
                <w:sz w:val="22"/>
                <w:szCs w:val="22"/>
              </w:rPr>
              <w:t xml:space="preserve">Fără cap congelat - Hec</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Piper negru măcinat, 0.50gr.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168</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pPr>
            <w:r>
              <w:rPr>
                <w:color w:val="000000"/>
                <w:sz w:val="22"/>
                <w:szCs w:val="22"/>
              </w:rPr>
              <w:t xml:space="preserve">Ambalate în pachet de 50 gr</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sz w:val="22"/>
                <w:szCs w:val="22"/>
              </w:rPr>
            </w:pPr>
            <w:r>
              <w:rPr>
                <w:sz w:val="22"/>
                <w:szCs w:val="22"/>
              </w:rPr>
              <w:t xml:space="preserve">Praf de copt</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60</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sz w:val="22"/>
                <w:szCs w:val="22"/>
              </w:rPr>
            </w:pPr>
            <w:r>
              <w:rPr>
                <w:sz w:val="22"/>
                <w:szCs w:val="22"/>
              </w:rPr>
              <w:t xml:space="preserve">Ambalat în pachet de 10</w:t>
            </w:r>
            <w:r>
              <w:rPr>
                <w:sz w:val="22"/>
                <w:szCs w:val="22"/>
                <w:lang w:val="en-GB"/>
              </w:rPr>
              <w:t xml:space="preserve">/15</w:t>
            </w:r>
            <w:r>
              <w:rPr>
                <w:sz w:val="22"/>
                <w:szCs w:val="22"/>
              </w:rPr>
              <w:t xml:space="preserve"> gr.</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Roșii marinate, 3l</w:t>
            </w: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180</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sz w:val="22"/>
                <w:szCs w:val="22"/>
              </w:rPr>
            </w:r>
            <w:r>
              <w:rPr>
                <w:color w:val="000000"/>
                <w:sz w:val="22"/>
                <w:szCs w:val="22"/>
              </w:rPr>
              <w:t xml:space="preserve">Ambalate în</w:t>
            </w:r>
            <w:r>
              <w:rPr>
                <w:sz w:val="22"/>
                <w:szCs w:val="22"/>
              </w:rPr>
              <w:t xml:space="preserve"> borcan de 3 L</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sz w:val="22"/>
                <w:szCs w:val="22"/>
              </w:rPr>
            </w:pPr>
            <w:r>
              <w:rPr>
                <w:color w:val="000000"/>
                <w:sz w:val="22"/>
                <w:szCs w:val="22"/>
              </w:rPr>
              <w:t xml:space="preserve">Sare de lămîe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50</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Ambalată în</w:t>
            </w:r>
            <w:r>
              <w:rPr>
                <w:color w:val="000000"/>
                <w:sz w:val="22"/>
                <w:szCs w:val="22"/>
              </w:rPr>
              <w:t xml:space="preserve"> pachet 0,015gr</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Sare iodată de masă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153</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pPr>
            <w:r>
              <w:rPr>
                <w:color w:val="000000"/>
                <w:sz w:val="22"/>
                <w:szCs w:val="22"/>
              </w:rPr>
              <w:t xml:space="preserve">Sare iodată alimentară de masă </w:t>
            </w:r>
            <w:r>
              <w:rPr>
                <w:color w:val="000000"/>
                <w:sz w:val="22"/>
                <w:szCs w:val="22"/>
              </w:rPr>
              <w:t xml:space="preserve">ambalată în </w:t>
            </w:r>
            <w:r>
              <w:rPr>
                <w:color w:val="000000"/>
                <w:sz w:val="22"/>
                <w:szCs w:val="22"/>
              </w:rPr>
              <w:t xml:space="preserve">pachet de 1 kg</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Scrumbie slab sărată fără cap</w:t>
            </w: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60</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highlight w:val="yellow"/>
              </w:rPr>
            </w:pPr>
            <w:r>
              <w:rPr>
                <w:sz w:val="22"/>
                <w:szCs w:val="22"/>
                <w:highlight w:val="none"/>
              </w:rPr>
              <w:t xml:space="preserve">S</w:t>
            </w:r>
            <w:r>
              <w:rPr>
                <w:sz w:val="22"/>
                <w:szCs w:val="22"/>
                <w:highlight w:val="none"/>
              </w:rPr>
              <w:t xml:space="preserve">lab sărată, fără cap</w:t>
            </w:r>
            <w:r>
              <w:rPr>
                <w:sz w:val="22"/>
                <w:szCs w:val="22"/>
                <w:highlight w:val="none"/>
              </w:rPr>
              <w:t xml:space="preserve"> </w:t>
            </w:r>
            <w:r>
              <w:rPr>
                <w:sz w:val="22"/>
                <w:szCs w:val="22"/>
                <w:highlight w:val="none"/>
              </w:rPr>
              <w:t xml:space="preserve">(calitatea superioară)</w:t>
            </w:r>
            <w:r>
              <w:rPr>
                <w:highlight w:val="yellow"/>
              </w:rPr>
            </w:r>
            <w:r>
              <w:rPr>
                <w:highlight w:val="yellow"/>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555555"/>
                <w:shd w:val="clear" w:color="auto" w:fill="fffeee"/>
              </w:rPr>
            </w:pPr>
            <w:r>
              <w:rPr>
                <w:color w:val="000000"/>
                <w:sz w:val="22"/>
                <w:szCs w:val="22"/>
              </w:rPr>
              <w:t xml:space="preserve">15800000-6</w:t>
            </w:r>
            <w:r>
              <w:rPr>
                <w:color w:val="555555"/>
                <w:shd w:val="clear" w:color="auto" w:fill="fffeee"/>
              </w:rPr>
            </w:r>
            <w:r>
              <w:rPr>
                <w:color w:val="555555"/>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Suc de fructe, 1l</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Lit.</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880</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color w:val="000000"/>
                <w:sz w:val="22"/>
                <w:szCs w:val="22"/>
              </w:rPr>
              <w:t xml:space="preserve">Limpezit,ambalaj tetrapac volum 1 L,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sz w:val="22"/>
                <w:szCs w:val="22"/>
              </w:rPr>
            </w:pPr>
            <w:r>
              <w:rPr>
                <w:sz w:val="22"/>
                <w:szCs w:val="22"/>
              </w:rPr>
              <w:t xml:space="preserve">Tăiței/fidea</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68</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ind/>
              <w:rPr>
                <w:highlight w:val="none"/>
              </w:rPr>
            </w:pPr>
            <w:r>
              <w:rPr>
                <w:sz w:val="22"/>
                <w:szCs w:val="22"/>
                <w:highlight w:val="yellow"/>
              </w:rPr>
            </w:r>
            <w:r>
              <w:rPr>
                <w:sz w:val="22"/>
                <w:szCs w:val="22"/>
                <w:highlight w:val="none"/>
              </w:rPr>
              <w:t xml:space="preserve">Ambalat în pachet de polietilenă, cu masa de  </w:t>
            </w:r>
            <w:r>
              <w:rPr>
                <w:sz w:val="22"/>
                <w:szCs w:val="22"/>
                <w:highlight w:val="none"/>
              </w:rPr>
              <w:t xml:space="preserve">0,5 kg</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Tărîțe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120</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rPr>
            </w:pPr>
            <w:r>
              <w:rPr>
                <w:color w:val="000000"/>
                <w:sz w:val="22"/>
                <w:szCs w:val="22"/>
              </w:rPr>
              <w:t xml:space="preserve">Ambalată în pachet de .1 kg,</w:t>
            </w:r>
            <w:r>
              <w:rPr>
                <w:sz w:val="22"/>
                <w:szCs w:val="22"/>
              </w:rPr>
              <w:t xml:space="preserve"> GOST 7169-66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Turte dulci (Prianiki)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116</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sz w:val="22"/>
                <w:szCs w:val="22"/>
              </w:rPr>
            </w:pPr>
            <w:r>
              <w:rPr>
                <w:color w:val="000000"/>
                <w:sz w:val="22"/>
                <w:szCs w:val="22"/>
              </w:rPr>
              <w:t xml:space="preserve">Ambalate în cutii de</w:t>
            </w:r>
            <w:r>
              <w:rPr>
                <w:color w:val="000000"/>
                <w:sz w:val="22"/>
                <w:szCs w:val="22"/>
              </w:rPr>
              <w:t xml:space="preserve"> 1 kg, calitate superioară</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Vanilie</w:t>
            </w: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180</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sz w:val="22"/>
                <w:szCs w:val="22"/>
              </w:rPr>
            </w:pPr>
            <w:r>
              <w:rPr>
                <w:sz w:val="22"/>
                <w:szCs w:val="22"/>
              </w:rPr>
              <w:t xml:space="preserve">Ambalate în pachet de 0,002gr</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Zahar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410</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sz w:val="22"/>
                <w:szCs w:val="22"/>
              </w:rPr>
            </w:pPr>
            <w:r>
              <w:rPr>
                <w:color w:val="000000"/>
                <w:sz w:val="22"/>
                <w:szCs w:val="22"/>
              </w:rPr>
              <w:t xml:space="preserve">Ambalat în pachete de 1 kg</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0"/>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sz w:val="22"/>
                <w:szCs w:val="22"/>
              </w:rPr>
            </w:pPr>
            <w:r>
              <w:rPr>
                <w:color w:val="000000"/>
                <w:sz w:val="22"/>
                <w:szCs w:val="22"/>
              </w:rPr>
              <w:t xml:space="preserve"> </w:t>
            </w:r>
            <w:r>
              <w:rPr>
                <w:color w:val="000000"/>
                <w:sz w:val="22"/>
                <w:szCs w:val="22"/>
              </w:rPr>
              <w:t xml:space="preserve">Zefir</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146</w:t>
            </w:r>
            <w:r/>
            <w:r/>
          </w:p>
        </w:tc>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val="false"/>
          </w:tcPr>
          <w:p>
            <w:pPr>
              <w:pBdr/>
              <w:spacing w:line="276" w:lineRule="auto"/>
              <w:ind/>
              <w:rPr>
                <w:color w:val="000000"/>
                <w:sz w:val="22"/>
                <w:szCs w:val="22"/>
              </w:rPr>
            </w:pPr>
            <w:r>
              <w:rPr>
                <w:color w:val="000000"/>
                <w:sz w:val="22"/>
                <w:szCs w:val="22"/>
              </w:rPr>
              <w:t xml:space="preserve">Ambalate în </w:t>
            </w:r>
            <w:r>
              <w:rPr>
                <w:color w:val="000000"/>
                <w:sz w:val="22"/>
                <w:szCs w:val="22"/>
              </w:rPr>
              <w:t xml:space="preserve">cutii, calitate superioară</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82" w:type="dxa"/>
            <w:vMerge w:val="restart"/>
            <w:textDirection w:val="lrTb"/>
            <w:noWrap w:val="false"/>
          </w:tcPr>
          <w:p>
            <w:pPr>
              <w:pBdr/>
              <w:spacing/>
              <w:ind/>
              <w:rPr/>
            </w:pPr>
            <w:r/>
            <w:r/>
          </w:p>
        </w:tc>
      </w:tr>
      <w:tr>
        <w:trPr>
          <w:trHeight w:val="475"/>
        </w:trPr>
        <w:tc>
          <w:tcPr>
            <w:gridSpan w:val="10"/>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8675" w:type="dxa"/>
            <w:vAlign w:val="center"/>
            <w:textDirection w:val="lrTb"/>
            <w:noWrap w:val="false"/>
          </w:tcPr>
          <w:p>
            <w:pPr>
              <w:pBdr/>
              <w:spacing w:line="276" w:lineRule="auto"/>
              <w:ind/>
              <w:rPr>
                <w:b/>
                <w:color w:val="000000"/>
              </w:rPr>
            </w:pPr>
            <w:r>
              <w:rPr>
                <w:b/>
                <w:color w:val="000000"/>
                <w:sz w:val="22"/>
                <w:szCs w:val="22"/>
              </w:rPr>
              <w:t xml:space="preserve">             Lotul 3. Carne și mezeluri</w:t>
            </w:r>
            <w:r>
              <w:rPr>
                <w:b/>
                <w:color w:val="000000"/>
              </w:rPr>
            </w:r>
            <w:r>
              <w:rPr>
                <w:b/>
                <w:color w:val="00000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Bdr/>
              <w:spacing w:line="276" w:lineRule="auto"/>
              <w:ind/>
              <w:rPr>
                <w:b/>
                <w:color w:val="000000"/>
                <w:sz w:val="20"/>
                <w:szCs w:val="20"/>
                <w:highlight w:val="yellow"/>
              </w:rPr>
            </w:pPr>
            <w:r>
              <w:rPr>
                <w:b/>
                <w:color w:val="000000"/>
                <w:sz w:val="20"/>
                <w:szCs w:val="20"/>
                <w:highlight w:val="none"/>
              </w:rPr>
              <w:t xml:space="preserve">250 000,00</w:t>
            </w:r>
            <w:r>
              <w:rPr>
                <w:b/>
                <w:color w:val="000000"/>
                <w:sz w:val="20"/>
                <w:szCs w:val="20"/>
                <w:highlight w:val="yellow"/>
              </w:rPr>
            </w:r>
            <w:r>
              <w:rPr>
                <w:b/>
                <w:color w:val="000000"/>
                <w:sz w:val="20"/>
                <w:szCs w:val="20"/>
                <w:highlight w:val="yellow"/>
              </w:rPr>
            </w:r>
          </w:p>
        </w:tc>
      </w:tr>
      <w:tr>
        <w:trPr>
          <w:trHeight w:val="51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1"/>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Aripi de găină  congelate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525</w:t>
            </w:r>
            <w:r/>
            <w:r/>
          </w:p>
        </w:tc>
        <w:tc>
          <w:tcPr>
            <w:tcBorders>
              <w:top w:val="single" w:color="000000" w:sz="4" w:space="0"/>
              <w:left w:val="single" w:color="000000" w:sz="4" w:space="0"/>
              <w:bottom w:val="single" w:color="000000" w:sz="4" w:space="0"/>
              <w:right w:val="single" w:color="000000" w:sz="4" w:space="0"/>
            </w:tcBorders>
            <w:tcW w:w="2127" w:type="dxa"/>
            <w:vMerge w:val="restart"/>
            <w:textDirection w:val="lrTb"/>
            <w:noWrap w:val="false"/>
          </w:tcPr>
          <w:p>
            <w:pPr>
              <w:pBdr/>
              <w:spacing w:line="276" w:lineRule="auto"/>
              <w:ind/>
              <w:rPr/>
            </w:pPr>
            <w:r>
              <w:rPr>
                <w:color w:val="000000"/>
                <w:sz w:val="22"/>
                <w:szCs w:val="22"/>
              </w:rPr>
              <w:t xml:space="preserve">Fără impurități,congelate, de producție autohtonă </w:t>
            </w:r>
            <w:r>
              <w:rPr>
                <w:color w:val="000000"/>
                <w:sz w:val="22"/>
                <w:szCs w:val="22"/>
                <w:highlight w:val="none"/>
              </w:rPr>
              <w:t xml:space="preserve"> sau echivalentul</w:t>
            </w:r>
            <w:r>
              <w:rPr>
                <w:color w:val="000000"/>
                <w:sz w:val="22"/>
                <w:szCs w:val="22"/>
              </w:rPr>
              <w:t xml:space="preserve">,calitate superioară, la comandă.</w:t>
            </w:r>
            <w:r/>
          </w:p>
        </w:tc>
        <w:tc>
          <w:tcPr>
            <w:tcBorders>
              <w:top w:val="single" w:color="000000" w:sz="4" w:space="0"/>
              <w:left w:val="single" w:color="000000" w:sz="4" w:space="0"/>
              <w:bottom w:val="single" w:color="000000" w:sz="4" w:space="0"/>
              <w:right w:val="single" w:color="000000" w:sz="4" w:space="0"/>
            </w:tcBorders>
            <w:tcW w:w="1282" w:type="dxa"/>
            <w:vMerge w:val="restart"/>
            <w:textDirection w:val="lrTb"/>
            <w:noWrap w:val="false"/>
          </w:tcPr>
          <w:p>
            <w:pPr>
              <w:pBdr/>
              <w:spacing/>
              <w:ind/>
              <w:rPr>
                <w:color w:val="000000"/>
              </w:rPr>
            </w:pPr>
            <w:r>
              <w:rPr>
                <w:color w:val="000000"/>
              </w:rPr>
            </w:r>
            <w:r>
              <w:rPr>
                <w:color w:val="000000"/>
              </w:rPr>
            </w:r>
            <w:r>
              <w:rPr>
                <w:color w:val="000000"/>
              </w:rP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1"/>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Carne de porc (spată de porc)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500</w:t>
            </w:r>
            <w:r/>
            <w:r/>
          </w:p>
        </w:tc>
        <w:tc>
          <w:tcPr>
            <w:tcBorders>
              <w:top w:val="single" w:color="000000" w:sz="4" w:space="0"/>
              <w:left w:val="single" w:color="000000" w:sz="4" w:space="0"/>
              <w:bottom w:val="single" w:color="000000" w:sz="4" w:space="0"/>
              <w:right w:val="single" w:color="000000" w:sz="4" w:space="0"/>
            </w:tcBorders>
            <w:tcW w:w="2127" w:type="dxa"/>
            <w:vMerge w:val="restart"/>
            <w:textDirection w:val="lrTb"/>
            <w:noWrap w:val="false"/>
          </w:tcPr>
          <w:p>
            <w:pPr>
              <w:pBdr/>
              <w:spacing w:line="276" w:lineRule="auto"/>
              <w:ind/>
              <w:rPr>
                <w:highlight w:val="none"/>
              </w:rPr>
            </w:pPr>
            <w:r>
              <w:rPr>
                <w:sz w:val="22"/>
                <w:szCs w:val="22"/>
                <w:highlight w:val="none"/>
              </w:rPr>
              <w:t xml:space="preserve"> </w:t>
            </w:r>
            <w:r>
              <w:rPr>
                <w:sz w:val="22"/>
                <w:szCs w:val="22"/>
                <w:highlight w:val="none"/>
              </w:rPr>
              <w:t xml:space="preserve">Fără os si fără grăsimi, </w:t>
            </w:r>
            <w:r>
              <w:rPr>
                <w:b/>
                <w:bCs/>
                <w:sz w:val="22"/>
                <w:szCs w:val="22"/>
                <w:highlight w:val="none"/>
              </w:rPr>
              <w:t xml:space="preserve">congelată</w:t>
            </w:r>
            <w:r>
              <w:rPr>
                <w:sz w:val="22"/>
                <w:szCs w:val="22"/>
                <w:highlight w:val="none"/>
              </w:rPr>
              <w:t xml:space="preserve">, la comandă,de </w:t>
            </w:r>
            <w:r>
              <w:rPr>
                <w:b/>
                <w:bCs/>
                <w:sz w:val="22"/>
                <w:szCs w:val="22"/>
                <w:highlight w:val="none"/>
              </w:rPr>
              <w:t xml:space="preserve">producție autohtonă </w:t>
            </w:r>
            <w:r>
              <w:rPr>
                <w:color w:val="000000"/>
                <w:sz w:val="22"/>
                <w:szCs w:val="22"/>
                <w:highlight w:val="none"/>
              </w:rPr>
              <w:t xml:space="preserve"> sau echivalentul</w:t>
            </w:r>
            <w:r>
              <w:rPr>
                <w:sz w:val="22"/>
                <w:szCs w:val="22"/>
                <w:highlight w:val="none"/>
              </w:rPr>
              <w:t xml:space="preserve">,calitatea superioară.</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1"/>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Clătite cu brînză</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1134"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210</w:t>
            </w:r>
            <w:r/>
            <w:r/>
          </w:p>
        </w:tc>
        <w:tc>
          <w:tcPr>
            <w:tcBorders>
              <w:top w:val="single" w:color="000000" w:sz="4" w:space="0"/>
              <w:left w:val="single" w:color="000000" w:sz="4" w:space="0"/>
              <w:bottom w:val="single" w:color="000000" w:sz="4" w:space="0"/>
              <w:right w:val="single" w:color="000000" w:sz="4" w:space="0"/>
            </w:tcBorders>
            <w:tcW w:w="2127" w:type="dxa"/>
            <w:vMerge w:val="restart"/>
            <w:textDirection w:val="lrTb"/>
            <w:noWrap w:val="false"/>
          </w:tcPr>
          <w:p>
            <w:pPr>
              <w:pBdr/>
              <w:spacing w:line="276" w:lineRule="auto"/>
              <w:ind/>
              <w:rPr/>
            </w:pPr>
            <w:r>
              <w:rPr>
                <w:color w:val="000000"/>
                <w:sz w:val="22"/>
                <w:szCs w:val="22"/>
              </w:rPr>
              <w:t xml:space="preserve">Fără impurități,livrare la comandă,</w:t>
            </w:r>
            <w:r>
              <w:rPr>
                <w:b/>
                <w:bCs/>
                <w:color w:val="000000"/>
                <w:sz w:val="22"/>
                <w:szCs w:val="22"/>
              </w:rPr>
              <w:t xml:space="preserve">congelate</w:t>
            </w:r>
            <w:r>
              <w:rPr>
                <w:color w:val="000000"/>
                <w:sz w:val="22"/>
                <w:szCs w:val="22"/>
              </w:rPr>
              <w:t xml:space="preserve">, </w:t>
            </w:r>
            <w:r>
              <w:rPr>
                <w:b/>
                <w:bCs/>
                <w:color w:val="000000"/>
                <w:sz w:val="22"/>
                <w:szCs w:val="22"/>
              </w:rPr>
              <w:t xml:space="preserve">de producție autohtonă </w:t>
            </w:r>
            <w:r>
              <w:rPr>
                <w:color w:val="000000"/>
                <w:sz w:val="22"/>
                <w:szCs w:val="22"/>
                <w:highlight w:val="none"/>
              </w:rPr>
              <w:t xml:space="preserve"> sau echivalentul</w:t>
            </w:r>
            <w:r>
              <w:rPr>
                <w:color w:val="000000"/>
                <w:sz w:val="22"/>
                <w:szCs w:val="22"/>
              </w:rPr>
              <w:t xml:space="preserve">, calitate superioară.</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1"/>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Clătite cu carne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1134"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210</w:t>
            </w:r>
            <w:r/>
            <w:r/>
          </w:p>
        </w:tc>
        <w:tc>
          <w:tcPr>
            <w:tcBorders>
              <w:top w:val="single" w:color="000000" w:sz="4" w:space="0"/>
              <w:left w:val="single" w:color="000000" w:sz="4" w:space="0"/>
              <w:bottom w:val="single" w:color="000000" w:sz="4" w:space="0"/>
              <w:right w:val="single" w:color="000000" w:sz="4" w:space="0"/>
            </w:tcBorders>
            <w:tcW w:w="2127" w:type="dxa"/>
            <w:vMerge w:val="restart"/>
            <w:textDirection w:val="lrTb"/>
            <w:noWrap w:val="false"/>
          </w:tcPr>
          <w:p>
            <w:pPr>
              <w:pBdr/>
              <w:spacing w:line="276" w:lineRule="auto"/>
              <w:ind/>
              <w:rPr/>
            </w:pPr>
            <w:r>
              <w:rPr>
                <w:color w:val="000000"/>
                <w:sz w:val="22"/>
                <w:szCs w:val="22"/>
              </w:rPr>
            </w:r>
            <w:r>
              <w:rPr>
                <w:color w:val="000000"/>
                <w:sz w:val="22"/>
                <w:szCs w:val="22"/>
              </w:rPr>
              <w:t xml:space="preserve">Fără impurități,livrare la comandă,</w:t>
            </w:r>
            <w:r>
              <w:rPr>
                <w:b/>
                <w:bCs/>
                <w:color w:val="000000"/>
                <w:sz w:val="22"/>
                <w:szCs w:val="22"/>
              </w:rPr>
              <w:t xml:space="preserve">congelate</w:t>
            </w:r>
            <w:r>
              <w:rPr>
                <w:color w:val="000000"/>
                <w:sz w:val="22"/>
                <w:szCs w:val="22"/>
              </w:rPr>
              <w:t xml:space="preserve">, </w:t>
            </w:r>
            <w:r>
              <w:rPr>
                <w:b/>
                <w:bCs/>
                <w:color w:val="000000"/>
                <w:sz w:val="22"/>
                <w:szCs w:val="22"/>
              </w:rPr>
              <w:t xml:space="preserve">de producție autohtonă </w:t>
            </w:r>
            <w:r>
              <w:rPr>
                <w:color w:val="000000"/>
                <w:sz w:val="22"/>
                <w:szCs w:val="22"/>
                <w:highlight w:val="none"/>
              </w:rPr>
              <w:t xml:space="preserve"> sau echivalentul</w:t>
            </w:r>
            <w:r>
              <w:rPr>
                <w:color w:val="000000"/>
                <w:sz w:val="22"/>
                <w:szCs w:val="22"/>
              </w:rPr>
              <w:t xml:space="preserve">, calitate superioară.</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1"/>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Crenvusti “Lacta”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320</w:t>
            </w:r>
            <w:r/>
            <w:r/>
          </w:p>
        </w:tc>
        <w:tc>
          <w:tcPr>
            <w:tcBorders>
              <w:top w:val="single" w:color="000000" w:sz="4" w:space="0"/>
              <w:left w:val="single" w:color="000000" w:sz="4" w:space="0"/>
              <w:bottom w:val="single" w:color="000000" w:sz="4" w:space="0"/>
              <w:right w:val="single" w:color="000000" w:sz="4" w:space="0"/>
            </w:tcBorders>
            <w:tcW w:w="2127" w:type="dxa"/>
            <w:vMerge w:val="restart"/>
            <w:textDirection w:val="lrTb"/>
            <w:noWrap w:val="false"/>
          </w:tcPr>
          <w:p>
            <w:pPr>
              <w:pBdr/>
              <w:spacing w:line="276" w:lineRule="auto"/>
              <w:ind/>
              <w:rPr/>
            </w:pPr>
            <w:r>
              <w:rPr>
                <w:color w:val="000000"/>
                <w:sz w:val="22"/>
                <w:szCs w:val="22"/>
              </w:rPr>
              <w:t xml:space="preserve">De porc și vită,calitate I,făra miros,producție autohtonă </w:t>
            </w:r>
            <w:r>
              <w:rPr>
                <w:color w:val="000000"/>
                <w:sz w:val="22"/>
                <w:szCs w:val="22"/>
                <w:highlight w:val="none"/>
              </w:rPr>
              <w:t xml:space="preserve"> sau echivalentul</w:t>
            </w:r>
            <w:r>
              <w:rPr>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1"/>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sz w:val="22"/>
                <w:szCs w:val="22"/>
              </w:rPr>
            </w:pPr>
            <w:r>
              <w:rPr>
                <w:color w:val="000000"/>
                <w:sz w:val="22"/>
                <w:szCs w:val="22"/>
              </w:rPr>
              <w:t xml:space="preserve">Ficat de pasăre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1134"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120</w:t>
            </w:r>
            <w:r/>
            <w:r/>
          </w:p>
        </w:tc>
        <w:tc>
          <w:tcPr>
            <w:tcBorders>
              <w:top w:val="single" w:color="000000" w:sz="4" w:space="0"/>
              <w:left w:val="single" w:color="000000" w:sz="4" w:space="0"/>
              <w:bottom w:val="single" w:color="000000" w:sz="4" w:space="0"/>
              <w:right w:val="single" w:color="000000" w:sz="4" w:space="0"/>
            </w:tcBorders>
            <w:tcW w:w="2127" w:type="dxa"/>
            <w:vMerge w:val="restart"/>
            <w:textDirection w:val="lrTb"/>
            <w:noWrap w:val="false"/>
          </w:tcPr>
          <w:p>
            <w:pPr>
              <w:pBdr/>
              <w:spacing w:line="276" w:lineRule="auto"/>
              <w:ind/>
              <w:rPr/>
            </w:pPr>
            <w:r>
              <w:rPr>
                <w:color w:val="000000"/>
                <w:sz w:val="22"/>
                <w:szCs w:val="22"/>
              </w:rPr>
              <w:t xml:space="preserve">Fără impurități,livrare la comanda,</w:t>
            </w:r>
            <w:r>
              <w:rPr>
                <w:b/>
                <w:bCs/>
                <w:color w:val="000000"/>
                <w:sz w:val="22"/>
                <w:szCs w:val="22"/>
              </w:rPr>
              <w:t xml:space="preserve">congelată</w:t>
            </w:r>
            <w:r>
              <w:rPr>
                <w:color w:val="000000"/>
                <w:sz w:val="22"/>
                <w:szCs w:val="22"/>
              </w:rPr>
              <w:t xml:space="preserve">, calitate superioară, </w:t>
            </w:r>
            <w:r>
              <w:rPr>
                <w:b/>
                <w:bCs/>
                <w:color w:val="000000"/>
                <w:sz w:val="22"/>
                <w:szCs w:val="22"/>
              </w:rPr>
              <w:t xml:space="preserve">producție autohtonă </w:t>
            </w:r>
            <w:r>
              <w:rPr>
                <w:color w:val="000000"/>
                <w:sz w:val="22"/>
                <w:szCs w:val="22"/>
                <w:highlight w:val="none"/>
              </w:rPr>
              <w:t xml:space="preserve"> sau echivalentul</w:t>
            </w:r>
            <w:r>
              <w:rPr>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510"/>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1"/>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Fileu de pui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590</w:t>
            </w:r>
            <w:r/>
            <w:r/>
          </w:p>
        </w:tc>
        <w:tc>
          <w:tcPr>
            <w:tcBorders>
              <w:top w:val="single" w:color="000000" w:sz="4" w:space="0"/>
              <w:left w:val="single" w:color="000000" w:sz="4" w:space="0"/>
              <w:bottom w:val="single" w:color="000000" w:sz="4" w:space="0"/>
              <w:right w:val="single" w:color="000000" w:sz="4" w:space="0"/>
            </w:tcBorders>
            <w:tcW w:w="2127" w:type="dxa"/>
            <w:vMerge w:val="restart"/>
            <w:textDirection w:val="lrTb"/>
            <w:noWrap w:val="false"/>
          </w:tcPr>
          <w:p>
            <w:pPr>
              <w:pBdr/>
              <w:spacing w:line="276" w:lineRule="auto"/>
              <w:ind/>
              <w:rPr>
                <w:b/>
                <w:bCs/>
              </w:rPr>
            </w:pPr>
            <w:r>
              <w:rPr>
                <w:color w:val="000000"/>
                <w:sz w:val="22"/>
                <w:szCs w:val="22"/>
              </w:rPr>
              <w:t xml:space="preserve">De pui </w:t>
            </w:r>
            <w:r>
              <w:rPr>
                <w:b/>
                <w:bCs/>
                <w:color w:val="000000"/>
                <w:sz w:val="22"/>
                <w:szCs w:val="22"/>
              </w:rPr>
              <w:t xml:space="preserve">congelată</w:t>
            </w:r>
            <w:r>
              <w:rPr>
                <w:color w:val="000000"/>
                <w:sz w:val="22"/>
                <w:szCs w:val="22"/>
              </w:rPr>
              <w:t xml:space="preserve">,calitate superioară, </w:t>
            </w:r>
            <w:r>
              <w:rPr>
                <w:b/>
                <w:bCs/>
                <w:color w:val="000000"/>
                <w:sz w:val="22"/>
                <w:szCs w:val="22"/>
              </w:rPr>
              <w:t xml:space="preserve">de producție autohtonă </w:t>
            </w:r>
            <w:r>
              <w:rPr>
                <w:color w:val="000000"/>
                <w:sz w:val="22"/>
                <w:szCs w:val="22"/>
                <w:highlight w:val="none"/>
              </w:rPr>
              <w:t xml:space="preserve"> sau echivalentul</w:t>
            </w:r>
            <w:r>
              <w:rPr>
                <w:b/>
                <w:bCs/>
                <w:color w:val="000000"/>
                <w:sz w:val="22"/>
                <w:szCs w:val="22"/>
              </w:rPr>
              <w:t xml:space="preserve">.</w:t>
            </w:r>
            <w:r>
              <w:rPr>
                <w:b/>
                <w:bCs/>
              </w:rPr>
            </w:r>
            <w:r>
              <w:rPr>
                <w:b/>
                <w:bCs/>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484"/>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1"/>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sz w:val="22"/>
                <w:szCs w:val="22"/>
              </w:rPr>
            </w:pPr>
            <w:r>
              <w:rPr>
                <w:color w:val="000000"/>
                <w:sz w:val="22"/>
                <w:szCs w:val="22"/>
              </w:rPr>
              <w:t xml:space="preserve">Pastrama de porc </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1134"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30</w:t>
            </w:r>
            <w:r/>
            <w:r/>
          </w:p>
        </w:tc>
        <w:tc>
          <w:tcPr>
            <w:tcBorders>
              <w:top w:val="single" w:color="000000" w:sz="4" w:space="0"/>
              <w:left w:val="single" w:color="000000" w:sz="4" w:space="0"/>
              <w:bottom w:val="single" w:color="000000" w:sz="4" w:space="0"/>
              <w:right w:val="single" w:color="000000" w:sz="4" w:space="0"/>
            </w:tcBorders>
            <w:tcW w:w="2127" w:type="dxa"/>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Pastrama de porc fiert-afumat amb. 1kg</w:t>
            </w:r>
            <w:r>
              <w:rPr>
                <w:color w:val="000000"/>
                <w:sz w:val="22"/>
                <w:szCs w:val="22"/>
              </w:rPr>
              <w:t xml:space="preserve"> </w:t>
            </w:r>
            <w:r>
              <w:rPr>
                <w:color w:val="000000"/>
                <w:sz w:val="22"/>
                <w:szCs w:val="22"/>
              </w:rPr>
              <w:t xml:space="preserve">GOST 23670-79 </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56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1"/>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Pulpe de gaina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550</w:t>
            </w:r>
            <w:r/>
            <w:r/>
          </w:p>
        </w:tc>
        <w:tc>
          <w:tcPr>
            <w:tcBorders>
              <w:top w:val="single" w:color="000000" w:sz="4" w:space="0"/>
              <w:left w:val="single" w:color="000000" w:sz="4" w:space="0"/>
              <w:bottom w:val="single" w:color="000000" w:sz="4" w:space="0"/>
              <w:right w:val="single" w:color="000000" w:sz="4" w:space="0"/>
            </w:tcBorders>
            <w:tcW w:w="2127" w:type="dxa"/>
            <w:vMerge w:val="restart"/>
            <w:textDirection w:val="lrTb"/>
            <w:noWrap w:val="false"/>
          </w:tcPr>
          <w:p>
            <w:pPr>
              <w:pBdr/>
              <w:spacing w:line="276" w:lineRule="auto"/>
              <w:ind/>
              <w:rPr>
                <w:sz w:val="22"/>
                <w:szCs w:val="22"/>
              </w:rPr>
            </w:pPr>
            <w:r>
              <w:rPr>
                <w:b/>
                <w:bCs/>
                <w:color w:val="000000"/>
                <w:sz w:val="20"/>
                <w:szCs w:val="20"/>
              </w:rPr>
              <w:t xml:space="preserve">P</w:t>
            </w:r>
            <w:r>
              <w:rPr>
                <w:b/>
                <w:bCs/>
                <w:color w:val="000000"/>
                <w:sz w:val="22"/>
                <w:szCs w:val="22"/>
              </w:rPr>
              <w:t xml:space="preserve">rodus autohton </w:t>
            </w:r>
            <w:r>
              <w:rPr>
                <w:color w:val="000000"/>
                <w:sz w:val="22"/>
                <w:szCs w:val="22"/>
                <w:highlight w:val="none"/>
              </w:rPr>
              <w:t xml:space="preserve"> sau echivalentul</w:t>
            </w:r>
            <w:r>
              <w:rPr>
                <w:color w:val="000000"/>
                <w:sz w:val="22"/>
                <w:szCs w:val="22"/>
              </w:rPr>
              <w:t xml:space="preserve">,</w:t>
            </w:r>
            <w:r>
              <w:rPr>
                <w:b/>
                <w:bCs/>
                <w:color w:val="000000"/>
                <w:sz w:val="22"/>
                <w:szCs w:val="22"/>
              </w:rPr>
              <w:t xml:space="preserve">congelate</w:t>
            </w:r>
            <w:r>
              <w:rPr>
                <w:color w:val="000000"/>
                <w:sz w:val="22"/>
                <w:szCs w:val="22"/>
              </w:rPr>
              <w:t xml:space="preserve">,cu fierbere rapidă,calitatea superioară</w:t>
            </w:r>
            <w:r>
              <w:rPr>
                <w:color w:val="000000"/>
                <w:sz w:val="20"/>
                <w:szCs w:val="20"/>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56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1"/>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rPr>
            </w:pPr>
            <w:r>
              <w:rPr>
                <w:color w:val="000000"/>
                <w:sz w:val="22"/>
                <w:szCs w:val="22"/>
              </w:rPr>
              <w:t xml:space="preserve">Salam „Doctorschii”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1134"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310</w:t>
            </w:r>
            <w:r/>
            <w:r/>
          </w:p>
        </w:tc>
        <w:tc>
          <w:tcPr>
            <w:tcBorders>
              <w:top w:val="single" w:color="000000" w:sz="4" w:space="0"/>
              <w:left w:val="single" w:color="000000" w:sz="4" w:space="0"/>
              <w:bottom w:val="single" w:color="000000" w:sz="4" w:space="0"/>
              <w:right w:val="single" w:color="000000" w:sz="4" w:space="0"/>
            </w:tcBorders>
            <w:tcW w:w="2127" w:type="dxa"/>
            <w:vMerge w:val="restart"/>
            <w:textDirection w:val="lrTb"/>
            <w:noWrap w:val="false"/>
          </w:tcPr>
          <w:p>
            <w:pPr>
              <w:pBdr/>
              <w:spacing w:line="276" w:lineRule="auto"/>
              <w:ind/>
              <w:rPr>
                <w:color w:val="000000"/>
                <w:sz w:val="22"/>
                <w:szCs w:val="22"/>
              </w:rPr>
            </w:pPr>
            <w:r>
              <w:rPr>
                <w:color w:val="000000"/>
                <w:sz w:val="22"/>
                <w:szCs w:val="22"/>
              </w:rPr>
              <w:t xml:space="preserve">Amb.vacum de cal.superioară ISO 9001 SF 00458897-002:2008,</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82" w:type="dxa"/>
            <w:vMerge w:val="restart"/>
            <w:textDirection w:val="lrTb"/>
            <w:noWrap w:val="false"/>
          </w:tcPr>
          <w:p>
            <w:pPr>
              <w:pBdr/>
              <w:spacing/>
              <w:ind/>
              <w:rPr/>
            </w:pPr>
            <w:r/>
            <w:r/>
          </w:p>
        </w:tc>
      </w:tr>
      <w:tr>
        <w:trPr>
          <w:trHeight w:val="56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1"/>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sz w:val="22"/>
                <w:szCs w:val="22"/>
              </w:rPr>
            </w:pPr>
            <w:r>
              <w:rPr>
                <w:color w:val="000000"/>
                <w:sz w:val="22"/>
                <w:szCs w:val="22"/>
              </w:rPr>
              <w:t xml:space="preserve">Salam (semi- afumat)</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1134"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55</w:t>
            </w:r>
            <w:r/>
            <w:r/>
          </w:p>
        </w:tc>
        <w:tc>
          <w:tcPr>
            <w:tcBorders>
              <w:top w:val="single" w:color="000000" w:sz="4" w:space="0"/>
              <w:left w:val="single" w:color="000000" w:sz="4" w:space="0"/>
              <w:bottom w:val="single" w:color="000000" w:sz="4" w:space="0"/>
              <w:right w:val="single" w:color="000000" w:sz="4" w:space="0"/>
            </w:tcBorders>
            <w:tcW w:w="2127" w:type="dxa"/>
            <w:vMerge w:val="restart"/>
            <w:textDirection w:val="lrTb"/>
            <w:noWrap w:val="false"/>
          </w:tcPr>
          <w:p>
            <w:pPr>
              <w:pBdr/>
              <w:spacing w:line="276" w:lineRule="auto"/>
              <w:ind/>
              <w:rPr>
                <w:color w:val="000000"/>
                <w:sz w:val="22"/>
                <w:szCs w:val="22"/>
              </w:rPr>
            </w:pPr>
            <w:r>
              <w:rPr>
                <w:color w:val="000000"/>
                <w:sz w:val="22"/>
                <w:szCs w:val="22"/>
              </w:rPr>
              <w:t xml:space="preserve">Salam semi afumat, de calitate superioară,</w:t>
            </w:r>
            <w:r>
              <w:t xml:space="preserve"> cu indicarea datei de fabricare pe fiecare produs, în corespundere cu cerințele de calitate în vigoare.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82" w:type="dxa"/>
            <w:vMerge w:val="restart"/>
            <w:textDirection w:val="lrTb"/>
            <w:noWrap w:val="false"/>
          </w:tcPr>
          <w:p>
            <w:pPr>
              <w:pBdr/>
              <w:spacing/>
              <w:ind/>
              <w:rPr/>
            </w:pPr>
            <w:r/>
            <w:r/>
          </w:p>
        </w:tc>
      </w:tr>
      <w:tr>
        <w:trPr>
          <w:trHeight w:val="56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1"/>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sz w:val="22"/>
                <w:szCs w:val="22"/>
              </w:rPr>
            </w:pPr>
            <w:r>
              <w:rPr>
                <w:color w:val="000000"/>
                <w:sz w:val="22"/>
                <w:szCs w:val="22"/>
              </w:rPr>
              <w:t xml:space="preserve">Tobă </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1134"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0</w:t>
            </w:r>
            <w:r/>
            <w:r/>
          </w:p>
        </w:tc>
        <w:tc>
          <w:tcPr>
            <w:tcBorders>
              <w:top w:val="single" w:color="000000" w:sz="4" w:space="0"/>
              <w:left w:val="single" w:color="000000" w:sz="4" w:space="0"/>
              <w:bottom w:val="single" w:color="000000" w:sz="4" w:space="0"/>
              <w:right w:val="single" w:color="000000" w:sz="4" w:space="0"/>
            </w:tcBorders>
            <w:tcW w:w="2127" w:type="dxa"/>
            <w:vMerge w:val="restart"/>
            <w:textDirection w:val="lrTb"/>
            <w:noWrap w:val="false"/>
          </w:tcPr>
          <w:p>
            <w:pPr>
              <w:pBdr/>
              <w:spacing w:line="276" w:lineRule="auto"/>
              <w:ind/>
              <w:rPr>
                <w:color w:val="000000"/>
                <w:sz w:val="22"/>
                <w:szCs w:val="22"/>
              </w:rPr>
            </w:pPr>
            <w:r>
              <w:rPr>
                <w:color w:val="000000"/>
                <w:sz w:val="22"/>
                <w:szCs w:val="22"/>
              </w:rPr>
              <w:t xml:space="preserve">Amabalată În corespundere cu normele sanitare, să fie lizibil data fabricării și expirării. Cerințele minime in conformitate cu </w:t>
            </w:r>
            <w:r>
              <w:rPr>
                <w:color w:val="000000"/>
                <w:sz w:val="22"/>
                <w:szCs w:val="22"/>
              </w:rPr>
              <w:t xml:space="preserve">HG nr. 696/2010</w:t>
            </w:r>
            <w:r>
              <w:rPr>
                <w:color w:val="000000"/>
                <w:sz w:val="22"/>
                <w:szCs w:val="22"/>
              </w:rPr>
              <w:t xml:space="preserv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82" w:type="dxa"/>
            <w:vMerge w:val="restart"/>
            <w:textDirection w:val="lrTb"/>
            <w:noWrap w:val="false"/>
          </w:tcPr>
          <w:p>
            <w:pPr>
              <w:pBdr/>
              <w:spacing/>
              <w:ind/>
              <w:rPr/>
            </w:pPr>
            <w:r/>
            <w:r/>
          </w:p>
        </w:tc>
      </w:tr>
      <w:tr>
        <w:trPr>
          <w:trHeight w:val="455"/>
        </w:trPr>
        <w:tc>
          <w:tcPr>
            <w:gridSpan w:val="10"/>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8675" w:type="dxa"/>
            <w:vAlign w:val="center"/>
            <w:textDirection w:val="lrTb"/>
            <w:noWrap w:val="false"/>
          </w:tcPr>
          <w:p>
            <w:pPr>
              <w:pBdr/>
              <w:spacing w:line="276" w:lineRule="auto"/>
              <w:ind/>
              <w:rPr>
                <w:b/>
                <w:color w:val="000000"/>
              </w:rPr>
            </w:pPr>
            <w:r>
              <w:rPr>
                <w:b/>
                <w:color w:val="000000"/>
                <w:sz w:val="22"/>
                <w:szCs w:val="22"/>
              </w:rPr>
              <w:t xml:space="preserve">Lotul 4. Legume si fructe</w:t>
            </w:r>
            <w:r>
              <w:rPr>
                <w:b/>
                <w:color w:val="000000"/>
              </w:rPr>
            </w:r>
            <w:r>
              <w:rPr>
                <w:b/>
                <w:color w:val="00000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Bdr/>
              <w:spacing w:line="276" w:lineRule="auto"/>
              <w:ind/>
              <w:rPr>
                <w:b/>
                <w:color w:val="000000"/>
                <w:highlight w:val="yellow"/>
              </w:rPr>
            </w:pPr>
            <w:r>
              <w:rPr>
                <w:b/>
                <w:color w:val="000000"/>
                <w:sz w:val="22"/>
                <w:szCs w:val="22"/>
                <w:highlight w:val="none"/>
              </w:rPr>
              <w:t xml:space="preserve">145 000,00</w:t>
            </w:r>
            <w:r>
              <w:rPr>
                <w:b/>
                <w:color w:val="000000"/>
                <w:sz w:val="22"/>
                <w:szCs w:val="22"/>
                <w:highlight w:val="yellow"/>
              </w:rPr>
            </w:r>
            <w:r>
              <w:rPr>
                <w:b/>
                <w:color w:val="000000"/>
                <w:highlight w:val="yellow"/>
              </w:rP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sz w:val="22"/>
                <w:szCs w:val="22"/>
              </w:rPr>
            </w:pPr>
            <w:r>
              <w:rPr>
                <w:sz w:val="22"/>
                <w:szCs w:val="22"/>
              </w:rPr>
              <w:t xml:space="preserve">Ardei dulce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20</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sz w:val="22"/>
                <w:szCs w:val="22"/>
              </w:rPr>
            </w:pPr>
            <w:r>
              <w:rPr>
                <w:sz w:val="22"/>
                <w:szCs w:val="22"/>
              </w:rPr>
            </w:r>
            <w:r>
              <w:rPr>
                <w:sz w:val="22"/>
                <w:szCs w:val="22"/>
              </w:rPr>
              <w:t xml:space="preserve">In lăzi,la comandă ,calitatea I, </w:t>
            </w:r>
            <w:r>
              <w:rPr>
                <w:b/>
                <w:bCs/>
                <w:sz w:val="22"/>
                <w:szCs w:val="22"/>
              </w:rPr>
              <w:t xml:space="preserve">producție autohtonă </w:t>
            </w:r>
            <w:r>
              <w:rPr>
                <w:color w:val="000000"/>
                <w:sz w:val="22"/>
                <w:szCs w:val="22"/>
                <w:highlight w:val="none"/>
              </w:rPr>
              <w:t xml:space="preserve"> sau echivalentul</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82" w:type="dxa"/>
            <w:vMerge w:val="restart"/>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Banane </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420</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color w:val="000000"/>
              </w:rPr>
            </w:pPr>
            <w:r>
              <w:rPr>
                <w:sz w:val="22"/>
                <w:szCs w:val="22"/>
              </w:rPr>
              <w:t xml:space="preserve">Calitatea 1, în cutii de carton.</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t xml:space="preserve">Broccoli</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40</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lazi,la comanda ,calitatea I</w:t>
            </w: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t xml:space="preserve">Căpșune</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10</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,calitatea I</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Cartofi </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3120</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color w:val="000000"/>
              </w:rPr>
            </w:pPr>
            <w:r>
              <w:rPr>
                <w:sz w:val="22"/>
                <w:szCs w:val="22"/>
              </w:rPr>
              <w:t xml:space="preserve">calitatea I, ambalat în saci de plasă</w:t>
            </w:r>
            <w:r>
              <w:rPr>
                <w:sz w:val="22"/>
                <w:szCs w:val="22"/>
              </w:rPr>
              <w:t xml:space="preserve">, producție autohtonă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Castraveti</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20</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b/>
                <w:bCs/>
              </w:rPr>
            </w:pPr>
            <w:r>
              <w:rPr>
                <w:sz w:val="22"/>
                <w:szCs w:val="22"/>
              </w:rPr>
              <w:t xml:space="preserve">In lăzi,proaspeti,marime medie,la comanda,</w:t>
            </w:r>
            <w:r>
              <w:rPr>
                <w:b/>
                <w:sz w:val="22"/>
                <w:szCs w:val="22"/>
              </w:rPr>
              <w:t xml:space="preserve">la sezon</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rPr>
            </w:r>
            <w:r>
              <w:rPr>
                <w:b/>
                <w:bCs/>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Ceapă </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850</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b/>
                <w:bCs/>
                <w:color w:val="000000"/>
              </w:rPr>
            </w:pPr>
            <w:r>
              <w:rPr>
                <w:sz w:val="22"/>
                <w:szCs w:val="22"/>
              </w:rPr>
              <w:t xml:space="preserve">Calitatea I, ambalat în saci de plasă</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color w:val="000000"/>
              </w:rPr>
            </w:r>
            <w:r>
              <w:rPr>
                <w:b/>
                <w:bCs/>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t xml:space="preserve">Cireșe</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10</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proaspete,calitate I</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t xml:space="preserve">Conopidă</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95</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,calitatea I</w:t>
            </w: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528"/>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t xml:space="preserve">Dovlecel</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10</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sz w:val="22"/>
                <w:szCs w:val="22"/>
              </w:rPr>
            </w:pPr>
            <w:r>
              <w:rPr>
                <w:sz w:val="22"/>
                <w:szCs w:val="22"/>
              </w:rPr>
            </w:r>
            <w:r>
              <w:rPr>
                <w:sz w:val="22"/>
                <w:szCs w:val="22"/>
              </w:rPr>
              <w:t xml:space="preserve">In lăzi,la comandă ,calitatea I,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t xml:space="preserve">Lămîi</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13</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jc w:val="both"/>
              <w:rPr>
                <w:sz w:val="22"/>
                <w:szCs w:val="22"/>
                <w:lang w:eastAsia="ru-RU"/>
              </w:rPr>
            </w:pPr>
            <w:r>
              <w:rPr>
                <w:sz w:val="22"/>
                <w:szCs w:val="22"/>
                <w:lang w:eastAsia="ru-RU"/>
              </w:rPr>
              <w:t xml:space="preserve">Pachet 1 kg.</w:t>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Mandarine</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160</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color w:val="000000"/>
              </w:rPr>
            </w:pPr>
            <w:r>
              <w:rPr>
                <w:color w:val="000000"/>
                <w:sz w:val="22"/>
                <w:szCs w:val="22"/>
              </w:rPr>
              <w:t xml:space="preserve">In lăzi,calitatea I,la comandă</w:t>
            </w:r>
            <w:r>
              <w:rPr>
                <w:color w:val="000000"/>
                <w:sz w:val="22"/>
                <w:szCs w:val="22"/>
              </w:rPr>
              <w:t xml:space="preserv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t xml:space="preserve">Mărar verde</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18</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sz w:val="22"/>
                <w:szCs w:val="22"/>
              </w:rPr>
            </w:pPr>
            <w:r>
              <w:rPr>
                <w:sz w:val="22"/>
                <w:szCs w:val="22"/>
              </w:rPr>
              <w:t xml:space="preserve">Frunze de mărar</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 calitatea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Mere proaspete</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rPr>
            </w:pPr>
            <w:r>
              <w:rPr>
                <w:color w:val="000000"/>
                <w:sz w:val="22"/>
                <w:szCs w:val="22"/>
              </w:rPr>
              <w:t xml:space="preserve"> 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1505</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color w:val="000000"/>
              </w:rPr>
            </w:pPr>
            <w:r>
              <w:rPr>
                <w:color w:val="000000"/>
                <w:sz w:val="22"/>
                <w:szCs w:val="22"/>
              </w:rPr>
              <w:t xml:space="preserve">Asortate la sezon</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Morcov</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800</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color w:val="000000"/>
              </w:rPr>
            </w:pPr>
            <w:r>
              <w:rPr>
                <w:sz w:val="22"/>
                <w:szCs w:val="22"/>
              </w:rPr>
              <w:t xml:space="preserve">Mărimea rădăcinii de la 10 cm pina la 20 cm,ambalat în saci de plasă</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,calitatea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t xml:space="preserve">Pătrunjel-verde</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12</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,calitatea I</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t xml:space="preserve">Pere</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75</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b/>
                <w:bCs/>
                <w:color w:val="000000"/>
              </w:rPr>
            </w:pPr>
            <w:r>
              <w:rPr>
                <w:sz w:val="22"/>
                <w:szCs w:val="22"/>
              </w:rPr>
              <w:t xml:space="preserve">Calitatea I , în cutii de carton,calitatea superioară.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color w:val="000000"/>
              </w:rPr>
            </w:r>
            <w:r>
              <w:rPr>
                <w:b/>
                <w:bCs/>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sz w:val="22"/>
                <w:szCs w:val="22"/>
              </w:rPr>
            </w:pPr>
            <w:r>
              <w:rPr>
                <w:color w:val="000000"/>
                <w:sz w:val="22"/>
                <w:szCs w:val="22"/>
              </w:rPr>
              <w:t xml:space="preserve">15800000-6</w:t>
            </w:r>
            <w:r>
              <w:rPr>
                <w:color w:val="000000"/>
                <w:sz w:val="22"/>
                <w:szCs w:val="22"/>
              </w:rPr>
            </w:r>
            <w:r>
              <w:rPr>
                <w:color w:val="000000"/>
                <w:sz w:val="22"/>
                <w:szCs w:val="22"/>
              </w:rPr>
            </w:r>
          </w:p>
          <w:p>
            <w:pPr>
              <w:pBdr/>
              <w:spacing w:line="276" w:lineRule="auto"/>
              <w:ind/>
              <w:rPr>
                <w:color w:val="000000"/>
                <w:sz w:val="22"/>
                <w:szCs w:val="22"/>
              </w:rPr>
            </w:pPr>
            <w:r>
              <w:rPr>
                <w:color w:val="000000"/>
                <w:sz w:val="22"/>
                <w:szCs w:val="22"/>
              </w:rPr>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t xml:space="preserve">Prune</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0</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la comandă ,calitatea I</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Rosii</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10</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pPr>
            <w:r>
              <w:rPr>
                <w:sz w:val="22"/>
                <w:szCs w:val="22"/>
              </w:rPr>
              <w:t xml:space="preserve">In lăzi,proaspete, medie,la comanda,</w:t>
            </w:r>
            <w:r>
              <w:rPr>
                <w:b/>
                <w:sz w:val="22"/>
                <w:szCs w:val="22"/>
              </w:rPr>
              <w:t xml:space="preserve">la </w:t>
            </w:r>
            <w:r>
              <w:rPr>
                <w:b/>
                <w:sz w:val="22"/>
                <w:szCs w:val="22"/>
              </w:rPr>
              <w:t xml:space="preserve">sezon</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,calitate superioară.</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Sfeclă roșie </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430</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color w:val="000000"/>
              </w:rPr>
            </w:pPr>
            <w:r>
              <w:rPr>
                <w:sz w:val="22"/>
                <w:szCs w:val="22"/>
              </w:rPr>
              <w:t xml:space="preserve">Ambalat în saci de plasă</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,caliatte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1415"/>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t xml:space="preserve">Stafide</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jc w:val="both"/>
              <w:rPr>
                <w:sz w:val="22"/>
                <w:szCs w:val="22"/>
                <w:lang w:eastAsia="ru-RU"/>
              </w:rPr>
            </w:pPr>
            <w:r>
              <w:rPr>
                <w:sz w:val="22"/>
                <w:szCs w:val="22"/>
                <w:lang w:eastAsia="ru-RU"/>
              </w:rPr>
              <w:t xml:space="preserve">Calitatea superioară</w:t>
            </w:r>
            <w:r>
              <w:rPr>
                <w:sz w:val="22"/>
                <w:szCs w:val="22"/>
                <w:lang w:eastAsia="ru-RU"/>
              </w:rPr>
              <w:t xml:space="preserve">, </w:t>
            </w:r>
            <w:r>
              <w:rPr>
                <w:b/>
                <w:bCs/>
                <w:sz w:val="22"/>
                <w:szCs w:val="22"/>
                <w:lang w:eastAsia="ru-RU"/>
              </w:rPr>
              <w:t xml:space="preserve">producție autohtonă </w:t>
            </w:r>
            <w:r>
              <w:rPr>
                <w:color w:val="000000"/>
                <w:sz w:val="22"/>
                <w:szCs w:val="22"/>
                <w:highlight w:val="none"/>
              </w:rPr>
              <w:t xml:space="preserve"> sau echivalentul</w:t>
            </w:r>
            <w:r>
              <w:rPr>
                <w:sz w:val="22"/>
                <w:szCs w:val="22"/>
                <w:lang w:eastAsia="ru-RU"/>
              </w:rPr>
              <w:t xml:space="preserve">.</w:t>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1415"/>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t xml:space="preserve">Struguri</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55</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jc w:val="both"/>
              <w:rPr>
                <w:lang w:eastAsia="ru-RU"/>
              </w:rPr>
            </w:pPr>
            <w:r>
              <w:rPr>
                <w:sz w:val="22"/>
                <w:szCs w:val="22"/>
                <w:lang w:eastAsia="ru-RU"/>
              </w:rPr>
              <w:t xml:space="preserve">In lăzi,la comanda,</w:t>
            </w:r>
            <w:r>
              <w:rPr>
                <w:b/>
                <w:sz w:val="22"/>
                <w:szCs w:val="22"/>
                <w:lang w:eastAsia="ru-RU"/>
              </w:rPr>
              <w:t xml:space="preserve">la sezon</w:t>
            </w:r>
            <w:r>
              <w:rPr>
                <w:b/>
                <w:sz w:val="22"/>
                <w:szCs w:val="22"/>
                <w:lang w:eastAsia="ru-RU"/>
              </w:rPr>
              <w:t xml:space="preserve">,</w:t>
            </w:r>
            <w:r>
              <w:rPr>
                <w:b/>
                <w:bCs/>
                <w:sz w:val="22"/>
                <w:szCs w:val="22"/>
                <w:lang w:eastAsia="ru-RU"/>
              </w:rPr>
              <w:t xml:space="preserve">producție autohtonă </w:t>
            </w:r>
            <w:r>
              <w:rPr>
                <w:color w:val="000000"/>
                <w:sz w:val="22"/>
                <w:szCs w:val="22"/>
                <w:highlight w:val="none"/>
              </w:rPr>
              <w:t xml:space="preserve"> sau echivalentul</w:t>
            </w:r>
            <w:r>
              <w:rPr>
                <w:b w:val="0"/>
                <w:bCs w:val="0"/>
                <w:sz w:val="22"/>
                <w:szCs w:val="22"/>
                <w:lang w:eastAsia="ru-RU"/>
              </w:rPr>
              <w:t xml:space="preserve">,calitate superioară.</w:t>
            </w:r>
            <w:r>
              <w:rPr>
                <w:lang w:eastAsia="ru-RU"/>
              </w:rPr>
            </w:r>
            <w:r>
              <w:rPr>
                <w:lang w:eastAsia="ru-RU"/>
              </w:rPr>
            </w:r>
          </w:p>
        </w:tc>
        <w:tc>
          <w:tcPr>
            <w:tcBorders>
              <w:top w:val="single" w:color="000000" w:sz="4" w:space="0"/>
              <w:left w:val="single" w:color="000000" w:sz="4" w:space="0"/>
              <w:bottom w:val="single" w:color="000000" w:sz="4" w:space="0"/>
              <w:right w:val="single" w:color="000000" w:sz="4" w:space="0"/>
            </w:tcBorders>
            <w:tcW w:w="1282" w:type="dxa"/>
            <w:vMerge w:val="restart"/>
            <w:textDirection w:val="lrTb"/>
            <w:noWrap w:val="false"/>
          </w:tcPr>
          <w:p>
            <w:pPr>
              <w:pBdr/>
              <w:spacing/>
              <w:ind/>
              <w:rPr/>
            </w:pPr>
            <w:r/>
            <w:r/>
          </w:p>
        </w:tc>
      </w:tr>
      <w:tr>
        <w:trPr>
          <w:trHeight w:val="1415"/>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Usturoi</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18</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pPr>
            <w:r>
              <w:rPr>
                <w:sz w:val="22"/>
                <w:szCs w:val="22"/>
              </w:rPr>
            </w: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p>
        </w:tc>
        <w:tc>
          <w:tcPr>
            <w:tcBorders>
              <w:top w:val="single" w:color="000000" w:sz="4" w:space="0"/>
              <w:left w:val="single" w:color="000000" w:sz="4" w:space="0"/>
              <w:bottom w:val="single" w:color="000000" w:sz="4" w:space="0"/>
              <w:right w:val="single" w:color="000000" w:sz="4" w:space="0"/>
            </w:tcBorders>
            <w:tcW w:w="1282" w:type="dxa"/>
            <w:vMerge w:val="restart"/>
            <w:textDirection w:val="lrTb"/>
            <w:noWrap w:val="false"/>
          </w:tcPr>
          <w:p>
            <w:pPr>
              <w:pBdr/>
              <w:spacing/>
              <w:ind/>
              <w:rPr/>
            </w:pPr>
            <w:r/>
            <w:r/>
          </w:p>
        </w:tc>
      </w:tr>
      <w:tr>
        <w:trPr>
          <w:trHeight w:val="1415"/>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Varză</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1010</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color w:val="000000"/>
              </w:rPr>
            </w:pPr>
            <w:r>
              <w:rPr>
                <w:sz w:val="22"/>
                <w:szCs w:val="22"/>
              </w:rPr>
              <w:t xml:space="preserve">Greutatea căpățînei de 0,800 kg,ambalat în saci de plasă</w:t>
            </w:r>
            <w:r>
              <w:rPr>
                <w:sz w:val="22"/>
                <w:szCs w:val="22"/>
              </w:rPr>
              <w:t xml:space="preserve">,</w:t>
            </w:r>
            <w:r>
              <w:rPr>
                <w:b/>
                <w:bCs/>
                <w:sz w:val="22"/>
                <w:szCs w:val="22"/>
              </w:rPr>
              <w:t xml:space="preserve"> producție autohtonă </w:t>
            </w:r>
            <w:r>
              <w:rPr>
                <w:color w:val="000000"/>
                <w:sz w:val="22"/>
                <w:szCs w:val="22"/>
                <w:highlight w:val="none"/>
              </w:rPr>
              <w:t xml:space="preserve"> sau echivalentul</w:t>
            </w:r>
            <w:r>
              <w:rPr>
                <w:sz w:val="22"/>
                <w:szCs w:val="22"/>
              </w:rPr>
              <w:t xml:space="preserve">,calitate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vMerge w:val="restart"/>
            <w:textDirection w:val="lrTb"/>
            <w:noWrap w:val="false"/>
          </w:tcPr>
          <w:p>
            <w:pPr>
              <w:pBdr/>
              <w:spacing/>
              <w:ind/>
              <w:rPr/>
            </w:pPr>
            <w:r/>
            <w:r/>
          </w:p>
        </w:tc>
      </w:tr>
      <w:tr>
        <w:trPr>
          <w:trHeight w:val="1415"/>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Style w:val="1050"/>
              <w:numPr>
                <w:ilvl w:val="0"/>
                <w:numId w:val="72"/>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sz w:val="22"/>
                <w:szCs w:val="22"/>
                <w:highlight w:val="none"/>
              </w:rPr>
            </w:pPr>
            <w:r>
              <w:rPr>
                <w:sz w:val="22"/>
                <w:szCs w:val="22"/>
              </w:rPr>
              <w:t xml:space="preserve">Vînătă</w:t>
            </w:r>
            <w:r>
              <w:rPr>
                <w:sz w:val="22"/>
                <w:szCs w:val="22"/>
                <w:highlight w:val="none"/>
              </w:rPr>
            </w:r>
            <w:r>
              <w:rPr>
                <w:sz w:val="22"/>
                <w:szCs w:val="22"/>
                <w:highlight w:val="none"/>
              </w:rP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029"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10</w:t>
            </w:r>
            <w:r/>
            <w:r/>
          </w:p>
        </w:tc>
        <w:tc>
          <w:tcPr>
            <w:gridSpan w:val="4"/>
            <w:tcBorders>
              <w:top w:val="single" w:color="000000" w:sz="4" w:space="0"/>
              <w:left w:val="single" w:color="000000" w:sz="4" w:space="0"/>
              <w:bottom w:val="single" w:color="000000" w:sz="4" w:space="0"/>
              <w:right w:val="single" w:color="000000" w:sz="4" w:space="0"/>
            </w:tcBorders>
            <w:tcW w:w="2232" w:type="dxa"/>
            <w:vAlign w:val="bottom"/>
            <w:vMerge w:val="restart"/>
            <w:textDirection w:val="lrTb"/>
            <w:noWrap w:val="false"/>
          </w:tcPr>
          <w:p>
            <w:pPr>
              <w:pBdr/>
              <w:spacing w:line="276" w:lineRule="auto"/>
              <w:ind/>
              <w:rPr>
                <w:sz w:val="22"/>
                <w:szCs w:val="22"/>
              </w:rPr>
            </w:pPr>
            <w:r>
              <w:rPr>
                <w:sz w:val="22"/>
                <w:szCs w:val="22"/>
              </w:rPr>
            </w:r>
            <w:r>
              <w:rPr>
                <w:sz w:val="22"/>
                <w:szCs w:val="22"/>
              </w:rPr>
              <w:t xml:space="preserve">Ambalat în saci de plasă, producție autohtonă </w:t>
            </w:r>
            <w:r>
              <w:rPr>
                <w:color w:val="000000"/>
                <w:sz w:val="22"/>
                <w:szCs w:val="22"/>
                <w:highlight w:val="none"/>
              </w:rPr>
              <w:t xml:space="preserve"> sau echivalentul</w:t>
            </w:r>
            <w:r>
              <w:rPr>
                <w:sz w:val="22"/>
                <w:szCs w:val="22"/>
              </w:rPr>
              <w:t xml:space="preserve">,caliatte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82" w:type="dxa"/>
            <w:vMerge w:val="restart"/>
            <w:textDirection w:val="lrTb"/>
            <w:noWrap w:val="false"/>
          </w:tcPr>
          <w:p>
            <w:pPr>
              <w:pBdr/>
              <w:spacing/>
              <w:ind/>
              <w:rPr/>
            </w:pPr>
            <w:r/>
            <w:r/>
          </w:p>
        </w:tc>
      </w:tr>
      <w:tr>
        <w:trPr>
          <w:trHeight w:val="517"/>
        </w:trPr>
        <w:tc>
          <w:tcPr>
            <w:gridSpan w:val="10"/>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8675" w:type="dxa"/>
            <w:vAlign w:val="center"/>
            <w:textDirection w:val="lrTb"/>
            <w:noWrap w:val="false"/>
          </w:tcPr>
          <w:p>
            <w:pPr>
              <w:pBdr/>
              <w:spacing w:line="276" w:lineRule="auto"/>
              <w:ind/>
              <w:rPr>
                <w:b/>
                <w:color w:val="000000"/>
              </w:rPr>
            </w:pPr>
            <w:r>
              <w:rPr>
                <w:b/>
                <w:color w:val="000000"/>
              </w:rPr>
            </w:r>
            <w:r>
              <w:rPr>
                <w:b/>
                <w:color w:val="000000"/>
              </w:rPr>
            </w:r>
            <w:r>
              <w:rPr>
                <w:b/>
                <w:color w:val="000000"/>
              </w:rPr>
            </w:r>
          </w:p>
          <w:p>
            <w:pPr>
              <w:pBdr/>
              <w:spacing w:line="276" w:lineRule="auto"/>
              <w:ind/>
              <w:rPr>
                <w:rStyle w:val="1021"/>
                <w:rFonts w:eastAsiaTheme="majorEastAsia"/>
                <w:i w:val="0"/>
              </w:rPr>
            </w:pPr>
            <w:r>
              <w:rPr>
                <w:b/>
                <w:color w:val="000000"/>
                <w:sz w:val="22"/>
                <w:szCs w:val="22"/>
              </w:rPr>
              <w:t xml:space="preserve">Lotul 5. Produse de panificație</w:t>
            </w:r>
            <w:r>
              <w:rPr>
                <w:rStyle w:val="1021"/>
                <w:rFonts w:eastAsiaTheme="majorEastAsia"/>
                <w:i w:val="0"/>
              </w:rPr>
            </w:r>
            <w:r>
              <w:rPr>
                <w:rStyle w:val="1021"/>
                <w:rFonts w:eastAsiaTheme="majorEastAsia"/>
                <w:i w:val="0"/>
              </w:rPr>
            </w:r>
          </w:p>
          <w:p>
            <w:pPr>
              <w:pStyle w:val="1030"/>
              <w:numPr>
                <w:ilvl w:val="0"/>
                <w:numId w:val="0"/>
              </w:numPr>
              <w:pBdr/>
              <w:spacing w:line="276" w:lineRule="auto"/>
              <w:ind w:left="4820"/>
              <w:rPr>
                <w:rStyle w:val="1021"/>
                <w:rFonts w:eastAsiaTheme="majorEastAsia"/>
                <w:b w:val="0"/>
                <w:i w:val="0"/>
              </w:rPr>
            </w:pPr>
            <w:r>
              <w:rPr>
                <w:rFonts w:eastAsiaTheme="majorEastAsia"/>
                <w:b w:val="0"/>
                <w:i w:val="0"/>
              </w:rPr>
            </w:r>
            <w:r>
              <w:rPr>
                <w:rStyle w:val="1021"/>
                <w:rFonts w:eastAsiaTheme="majorEastAsia"/>
                <w:b w:val="0"/>
                <w:i w:val="0"/>
              </w:rPr>
            </w:r>
            <w:r>
              <w:rPr>
                <w:rStyle w:val="1021"/>
                <w:rFonts w:eastAsiaTheme="majorEastAsia"/>
                <w:b w:val="0"/>
                <w:i w:val="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82" w:type="dxa"/>
            <w:vAlign w:val="top"/>
            <w:vMerge w:val="restart"/>
            <w:textDirection w:val="lrTb"/>
            <w:noWrap w:val="false"/>
          </w:tcPr>
          <w:p>
            <w:pPr>
              <w:pBdr/>
              <w:spacing w:line="276" w:lineRule="auto"/>
              <w:ind/>
              <w:rPr>
                <w:rStyle w:val="1021"/>
                <w:rFonts w:eastAsiaTheme="majorEastAsia"/>
                <w:b/>
                <w:bCs w:val="0"/>
                <w:i w:val="0"/>
                <w:highlight w:val="none"/>
              </w:rPr>
            </w:pPr>
            <w:r>
              <w:rPr>
                <w:rStyle w:val="1021"/>
                <w:rFonts w:eastAsiaTheme="majorEastAsia"/>
                <w:b/>
                <w:i w:val="0"/>
                <w:sz w:val="22"/>
                <w:szCs w:val="22"/>
                <w:highlight w:val="none"/>
              </w:rPr>
            </w:r>
            <w:r>
              <w:rPr>
                <w:rStyle w:val="1021"/>
                <w:rFonts w:eastAsiaTheme="majorEastAsia"/>
                <w:b/>
                <w:bCs w:val="0"/>
                <w:i w:val="0"/>
                <w:highlight w:val="none"/>
              </w:rPr>
            </w:r>
            <w:r>
              <w:rPr>
                <w:rStyle w:val="1021"/>
                <w:rFonts w:eastAsiaTheme="majorEastAsia"/>
                <w:b/>
                <w:bCs w:val="0"/>
                <w:i w:val="0"/>
                <w:highlight w:val="none"/>
              </w:rPr>
            </w:r>
          </w:p>
          <w:p>
            <w:pPr>
              <w:pBdr/>
              <w:spacing w:line="276" w:lineRule="auto"/>
              <w:ind/>
              <w:rPr>
                <w:rStyle w:val="1021"/>
                <w:rFonts w:eastAsiaTheme="majorEastAsia"/>
                <w:b/>
                <w:bCs w:val="0"/>
                <w:i w:val="0"/>
                <w:sz w:val="22"/>
                <w:szCs w:val="22"/>
                <w:highlight w:val="yellow"/>
              </w:rPr>
            </w:pPr>
            <w:r>
              <w:rPr>
                <w:rStyle w:val="1021"/>
                <w:rFonts w:eastAsiaTheme="majorEastAsia"/>
                <w:b/>
                <w:i w:val="0"/>
                <w:sz w:val="22"/>
                <w:szCs w:val="22"/>
                <w:highlight w:val="none"/>
              </w:rPr>
            </w:r>
            <w:r>
              <w:rPr>
                <w:rStyle w:val="1021"/>
                <w:rFonts w:eastAsiaTheme="majorEastAsia"/>
                <w:b/>
                <w:i w:val="0"/>
                <w:sz w:val="22"/>
                <w:szCs w:val="22"/>
                <w:highlight w:val="none"/>
              </w:rPr>
              <w:t xml:space="preserve">119 000,00</w:t>
            </w:r>
            <w:r>
              <w:rPr>
                <w:rStyle w:val="1021"/>
                <w:rFonts w:eastAsiaTheme="majorEastAsia"/>
                <w:b/>
                <w:i w:val="0"/>
                <w:sz w:val="22"/>
                <w:szCs w:val="22"/>
                <w:highlight w:val="yellow"/>
              </w:rPr>
            </w:r>
            <w:r>
              <w:rPr>
                <w:rStyle w:val="1021"/>
                <w:rFonts w:eastAsiaTheme="majorEastAsia"/>
                <w:b/>
                <w:bCs w:val="0"/>
                <w:i w:val="0"/>
                <w:sz w:val="22"/>
                <w:szCs w:val="22"/>
                <w:highlight w:val="yellow"/>
              </w:rPr>
            </w:r>
          </w:p>
          <w:p>
            <w:pPr>
              <w:pStyle w:val="1033"/>
              <w:pBdr/>
              <w:spacing w:line="276" w:lineRule="auto"/>
              <w:ind/>
              <w:rPr>
                <w:rFonts w:ascii="Times New Roman" w:hAnsi="Times New Roman"/>
                <w:szCs w:val="22"/>
                <w:lang w:eastAsia="en-US"/>
              </w:rPr>
            </w:pPr>
            <w:r>
              <w:rPr>
                <w:rFonts w:ascii="Times New Roman" w:hAnsi="Times New Roman"/>
                <w:szCs w:val="22"/>
                <w:lang w:eastAsia="en-US"/>
              </w:rPr>
            </w:r>
            <w:r>
              <w:rPr>
                <w:rFonts w:ascii="Times New Roman" w:hAnsi="Times New Roman"/>
                <w:szCs w:val="22"/>
                <w:lang w:eastAsia="en-US"/>
              </w:rPr>
            </w:r>
            <w:r>
              <w:rPr>
                <w:rFonts w:ascii="Times New Roman" w:hAnsi="Times New Roman"/>
                <w:szCs w:val="22"/>
                <w:lang w:eastAsia="en-US"/>
              </w:rPr>
            </w:r>
          </w:p>
          <w:p>
            <w:pPr>
              <w:pStyle w:val="1033"/>
              <w:pBdr/>
              <w:spacing w:line="276" w:lineRule="auto"/>
              <w:ind/>
              <w:rPr>
                <w:rFonts w:ascii="Times New Roman" w:hAnsi="Times New Roman"/>
                <w:szCs w:val="22"/>
                <w:lang w:eastAsia="en-US"/>
              </w:rPr>
            </w:pPr>
            <w:r>
              <w:rPr>
                <w:rFonts w:ascii="Times New Roman" w:hAnsi="Times New Roman"/>
                <w:szCs w:val="22"/>
                <w:lang w:eastAsia="en-US"/>
              </w:rPr>
            </w:r>
            <w:r>
              <w:rPr>
                <w:rFonts w:ascii="Times New Roman" w:hAnsi="Times New Roman"/>
                <w:szCs w:val="22"/>
                <w:lang w:eastAsia="en-US"/>
              </w:rPr>
            </w:r>
            <w:r>
              <w:rPr>
                <w:rFonts w:ascii="Times New Roman" w:hAnsi="Times New Roman"/>
                <w:szCs w:val="22"/>
                <w:lang w:eastAsia="en-US"/>
              </w:rPr>
            </w:r>
          </w:p>
          <w:p>
            <w:pPr>
              <w:pBdr/>
              <w:spacing w:line="276" w:lineRule="auto"/>
              <w:ind/>
              <w:rPr>
                <w:color w:val="000000"/>
              </w:rPr>
            </w:pPr>
            <w:r>
              <w:rPr>
                <w:color w:val="000000"/>
              </w:rPr>
            </w:r>
            <w:r>
              <w:rPr>
                <w:color w:val="000000"/>
              </w:rPr>
            </w:r>
            <w:r>
              <w:rPr>
                <w:color w:val="000000"/>
              </w:rPr>
            </w:r>
          </w:p>
          <w:p>
            <w:pPr>
              <w:pBdr/>
              <w:spacing w:line="276" w:lineRule="auto"/>
              <w:ind/>
              <w:rPr>
                <w:color w:val="000000"/>
              </w:rPr>
            </w:pPr>
            <w:r>
              <w:rPr>
                <w:color w:val="000000"/>
              </w:rPr>
            </w:r>
            <w:r>
              <w:rPr>
                <w:color w:val="000000"/>
              </w:rPr>
            </w:r>
            <w:r>
              <w:rPr>
                <w:color w:val="000000"/>
              </w:rPr>
            </w:r>
          </w:p>
          <w:p>
            <w:pPr>
              <w:pBdr/>
              <w:spacing w:line="276" w:lineRule="auto"/>
              <w:ind/>
              <w:rPr>
                <w:color w:val="000000"/>
              </w:rPr>
            </w:pPr>
            <w:r>
              <w:rPr>
                <w:color w:val="000000"/>
              </w:rPr>
            </w:r>
            <w:r>
              <w:rPr>
                <w:color w:val="000000"/>
              </w:rPr>
            </w:r>
            <w:r>
              <w:rPr>
                <w:color w:val="000000"/>
              </w:rPr>
            </w:r>
          </w:p>
        </w:tc>
      </w:tr>
      <w:tr>
        <w:trPr>
          <w:trHeight w:val="576"/>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Bdr/>
              <w:spacing w:line="276" w:lineRule="auto"/>
              <w:ind w:firstLine="6" w:left="-426"/>
              <w:jc w:val="right"/>
              <w:rPr>
                <w:sz w:val="22"/>
                <w:szCs w:val="22"/>
                <w:lang w:eastAsia="ru-RU"/>
              </w:rPr>
            </w:pPr>
            <w:r>
              <w:rPr>
                <w:sz w:val="22"/>
                <w:szCs w:val="22"/>
                <w:lang w:eastAsia="ru-RU"/>
              </w:rPr>
              <w:t xml:space="preserve">1</w:t>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Chiflă cu mac</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gridSpan w:val="3"/>
            <w:tcBorders>
              <w:top w:val="single" w:color="000000" w:sz="4" w:space="0"/>
              <w:left w:val="single" w:color="000000" w:sz="4" w:space="0"/>
              <w:bottom w:val="single" w:color="000000" w:sz="4" w:space="0"/>
              <w:right w:val="single" w:color="000000" w:sz="4" w:space="0"/>
            </w:tcBorders>
            <w:tcW w:w="1090"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2220</w:t>
            </w:r>
            <w:r/>
            <w:r/>
          </w:p>
        </w:tc>
        <w:tc>
          <w:tcPr>
            <w:gridSpan w:val="2"/>
            <w:tcBorders>
              <w:top w:val="single" w:color="000000" w:sz="4" w:space="0"/>
              <w:left w:val="single" w:color="000000" w:sz="4" w:space="0"/>
              <w:bottom w:val="single" w:color="000000" w:sz="4" w:space="0"/>
              <w:right w:val="single" w:color="000000" w:sz="4" w:space="0"/>
            </w:tcBorders>
            <w:tcW w:w="2171" w:type="dxa"/>
            <w:vAlign w:val="bottom"/>
            <w:vMerge w:val="restart"/>
            <w:textDirection w:val="lrTb"/>
            <w:noWrap w:val="false"/>
          </w:tcPr>
          <w:p>
            <w:pPr>
              <w:pBdr/>
              <w:spacing w:line="254" w:lineRule="auto"/>
              <w:ind/>
              <w:rPr/>
            </w:pPr>
            <w:r>
              <w:rPr>
                <w:sz w:val="22"/>
                <w:szCs w:val="22"/>
              </w:rPr>
            </w: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576"/>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Bdr/>
              <w:spacing w:line="276" w:lineRule="auto"/>
              <w:ind w:firstLine="6" w:left="-426"/>
              <w:jc w:val="right"/>
              <w:rPr>
                <w:sz w:val="22"/>
                <w:szCs w:val="22"/>
                <w:lang w:eastAsia="ru-RU"/>
              </w:rPr>
            </w:pPr>
            <w:r>
              <w:rPr>
                <w:sz w:val="22"/>
                <w:szCs w:val="22"/>
                <w:lang w:eastAsia="ru-RU"/>
              </w:rPr>
              <w:t xml:space="preserve">2</w:t>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Colaci 0,200g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gridSpan w:val="3"/>
            <w:tcBorders>
              <w:top w:val="single" w:color="000000" w:sz="4" w:space="0"/>
              <w:left w:val="single" w:color="000000" w:sz="4" w:space="0"/>
              <w:bottom w:val="single" w:color="000000" w:sz="4" w:space="0"/>
              <w:right w:val="single" w:color="000000" w:sz="4" w:space="0"/>
            </w:tcBorders>
            <w:tcW w:w="1090"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0</w:t>
            </w:r>
            <w:r/>
            <w:r/>
          </w:p>
        </w:tc>
        <w:tc>
          <w:tcPr>
            <w:gridSpan w:val="2"/>
            <w:tcBorders>
              <w:top w:val="single" w:color="000000" w:sz="4" w:space="0"/>
              <w:left w:val="single" w:color="000000" w:sz="4" w:space="0"/>
              <w:bottom w:val="single" w:color="000000" w:sz="4" w:space="0"/>
              <w:right w:val="single" w:color="000000" w:sz="4" w:space="0"/>
            </w:tcBorders>
            <w:tcW w:w="2171" w:type="dxa"/>
            <w:vAlign w:val="bottom"/>
            <w:vMerge w:val="restart"/>
            <w:textDirection w:val="lrTb"/>
            <w:noWrap w:val="false"/>
          </w:tcPr>
          <w:p>
            <w:pPr>
              <w:pBdr/>
              <w:spacing w:line="254" w:lineRule="auto"/>
              <w:ind/>
              <w:rPr>
                <w:sz w:val="22"/>
                <w:szCs w:val="22"/>
              </w:rPr>
            </w:pPr>
            <w:r>
              <w:rPr>
                <w:sz w:val="22"/>
                <w:szCs w:val="22"/>
              </w:rPr>
            </w: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576"/>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Bdr/>
              <w:spacing w:line="276" w:lineRule="auto"/>
              <w:ind w:firstLine="6" w:left="-426"/>
              <w:jc w:val="right"/>
              <w:rPr>
                <w:sz w:val="22"/>
                <w:szCs w:val="22"/>
                <w:lang w:eastAsia="ru-RU"/>
              </w:rPr>
            </w:pPr>
            <w:r>
              <w:rPr>
                <w:sz w:val="22"/>
                <w:szCs w:val="22"/>
                <w:lang w:eastAsia="ru-RU"/>
              </w:rPr>
              <w:t xml:space="preserve">3</w:t>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Cozonac 0,450g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gridSpan w:val="3"/>
            <w:tcBorders>
              <w:top w:val="single" w:color="000000" w:sz="4" w:space="0"/>
              <w:left w:val="single" w:color="000000" w:sz="4" w:space="0"/>
              <w:bottom w:val="single" w:color="000000" w:sz="4" w:space="0"/>
              <w:right w:val="single" w:color="000000" w:sz="4" w:space="0"/>
            </w:tcBorders>
            <w:tcW w:w="1090"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12</w:t>
            </w:r>
            <w:r/>
            <w:r/>
          </w:p>
        </w:tc>
        <w:tc>
          <w:tcPr>
            <w:gridSpan w:val="2"/>
            <w:tcBorders>
              <w:top w:val="single" w:color="000000" w:sz="4" w:space="0"/>
              <w:left w:val="single" w:color="000000" w:sz="4" w:space="0"/>
              <w:bottom w:val="single" w:color="000000" w:sz="4" w:space="0"/>
              <w:right w:val="single" w:color="000000" w:sz="4" w:space="0"/>
            </w:tcBorders>
            <w:tcW w:w="2171" w:type="dxa"/>
            <w:vAlign w:val="bottom"/>
            <w:vMerge w:val="restart"/>
            <w:textDirection w:val="lrTb"/>
            <w:noWrap w:val="false"/>
          </w:tcPr>
          <w:p>
            <w:pPr>
              <w:pBdr/>
              <w:spacing w:line="254" w:lineRule="auto"/>
              <w:ind/>
              <w:rPr>
                <w:sz w:val="22"/>
                <w:szCs w:val="22"/>
              </w:rPr>
            </w:pP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714"/>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Bdr/>
              <w:spacing w:line="276" w:lineRule="auto"/>
              <w:ind w:firstLine="6" w:left="-426"/>
              <w:jc w:val="right"/>
              <w:rPr>
                <w:lang w:eastAsia="ru-RU"/>
              </w:rPr>
            </w:pPr>
            <w:r>
              <w:rPr>
                <w:lang w:eastAsia="ru-RU"/>
              </w:rPr>
              <w:t xml:space="preserve">4</w:t>
            </w:r>
            <w:r>
              <w:rPr>
                <w:lang w:eastAsia="ru-RU"/>
              </w:rPr>
            </w:r>
            <w:r>
              <w:rPr>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636" w:type="dxa"/>
            <w:vAlign w:val="bottom"/>
            <w:textDirection w:val="lrTb"/>
            <w:noWrap w:val="false"/>
          </w:tcPr>
          <w:p>
            <w:pPr>
              <w:pBdr/>
              <w:spacing w:line="276" w:lineRule="auto"/>
              <w:ind/>
              <w:rPr>
                <w:color w:val="000000"/>
              </w:rPr>
            </w:pPr>
            <w:r>
              <w:rPr>
                <w:color w:val="000000"/>
                <w:sz w:val="22"/>
                <w:szCs w:val="22"/>
              </w:rPr>
              <w:t xml:space="preserve">Păscuțe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bottom"/>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3"/>
            <w:tcBorders>
              <w:top w:val="single" w:color="000000" w:sz="4" w:space="0"/>
              <w:left w:val="single" w:color="000000" w:sz="4" w:space="0"/>
              <w:bottom w:val="single" w:color="000000" w:sz="4" w:space="0"/>
              <w:right w:val="single" w:color="000000" w:sz="4" w:space="0"/>
            </w:tcBorders>
            <w:tcW w:w="1090" w:type="dxa"/>
            <w:vAlign w:val="bottom"/>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117</w:t>
            </w:r>
            <w:r/>
            <w:r/>
          </w:p>
        </w:tc>
        <w:tc>
          <w:tcPr>
            <w:gridSpan w:val="2"/>
            <w:tcBorders>
              <w:top w:val="single" w:color="000000" w:sz="4" w:space="0"/>
              <w:left w:val="single" w:color="000000" w:sz="4" w:space="0"/>
              <w:bottom w:val="single" w:color="000000" w:sz="4" w:space="0"/>
              <w:right w:val="single" w:color="000000" w:sz="4" w:space="0"/>
            </w:tcBorders>
            <w:tcW w:w="2171" w:type="dxa"/>
            <w:vAlign w:val="bottom"/>
            <w:textDirection w:val="lrTb"/>
            <w:noWrap w:val="false"/>
          </w:tcPr>
          <w:p>
            <w:pPr>
              <w:pBdr/>
              <w:spacing w:line="254" w:lineRule="auto"/>
              <w:ind/>
              <w:rPr/>
            </w:pPr>
            <w:r>
              <w:rPr>
                <w:sz w:val="22"/>
                <w:szCs w:val="22"/>
              </w:rPr>
              <w:t xml:space="preserve">Din făină de grâu de calitate superioară</w:t>
            </w:r>
            <w:r>
              <w:rPr>
                <w:sz w:val="22"/>
                <w:szCs w:val="22"/>
              </w:rPr>
              <w:t xml:space="preserve">, producție autohtonă </w:t>
            </w:r>
            <w:r>
              <w:rPr>
                <w:color w:val="000000"/>
                <w:sz w:val="22"/>
                <w:szCs w:val="22"/>
                <w:highlight w:val="none"/>
              </w:rPr>
              <w:t xml:space="preserve"> sau echivalentul</w:t>
            </w:r>
            <w:r>
              <w:rPr>
                <w:sz w:val="22"/>
                <w:szCs w:val="22"/>
              </w:rPr>
              <w:t xml:space="preserve">.</w:t>
            </w:r>
            <w:r/>
          </w:p>
        </w:tc>
        <w:tc>
          <w:tcPr>
            <w:tcBorders>
              <w:top w:val="single" w:color="000000" w:sz="4" w:space="0"/>
              <w:left w:val="single" w:color="000000" w:sz="4" w:space="0"/>
              <w:bottom w:val="single" w:color="000000" w:sz="4" w:space="0"/>
              <w:right w:val="single" w:color="000000" w:sz="4" w:space="0"/>
            </w:tcBorders>
            <w:tcW w:w="1282" w:type="dxa"/>
            <w:vMerge w:val="continue"/>
            <w:textDirection w:val="lrTb"/>
            <w:noWrap w:val="false"/>
          </w:tcPr>
          <w:p>
            <w:pPr>
              <w:pBdr/>
              <w:spacing/>
              <w:ind/>
              <w:rPr/>
            </w:pPr>
            <w:r/>
            <w:r/>
          </w:p>
        </w:tc>
      </w:tr>
      <w:tr>
        <w:trPr>
          <w:trHeight w:val="714"/>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Bdr/>
              <w:spacing w:line="276" w:lineRule="auto"/>
              <w:ind w:firstLine="6" w:left="-426"/>
              <w:jc w:val="right"/>
              <w:rPr>
                <w:lang w:eastAsia="ru-RU"/>
              </w:rPr>
            </w:pPr>
            <w:r>
              <w:rPr>
                <w:lang w:eastAsia="ru-RU"/>
              </w:rPr>
              <w:t xml:space="preserve">5</w:t>
            </w:r>
            <w:r>
              <w:rPr>
                <w:lang w:eastAsia="ru-RU"/>
              </w:rPr>
            </w:r>
            <w:r>
              <w:rPr>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636" w:type="dxa"/>
            <w:vAlign w:val="bottom"/>
            <w:vMerge w:val="restart"/>
            <w:textDirection w:val="lrTb"/>
            <w:noWrap w:val="false"/>
          </w:tcPr>
          <w:p>
            <w:pPr>
              <w:pBdr/>
              <w:spacing w:line="276" w:lineRule="auto"/>
              <w:ind/>
              <w:rPr/>
            </w:pPr>
            <w:r>
              <w:rPr>
                <w:sz w:val="22"/>
                <w:szCs w:val="22"/>
              </w:rPr>
              <w:t xml:space="preserve">Pîine albă din făină de grîu,calitatea superioara de 450 gr</w:t>
            </w:r>
            <w:r/>
          </w:p>
        </w:tc>
        <w:tc>
          <w:tcPr>
            <w:tcBorders>
              <w:top w:val="single" w:color="000000" w:sz="4" w:space="0"/>
              <w:left w:val="single" w:color="000000" w:sz="4" w:space="0"/>
              <w:bottom w:val="single" w:color="000000" w:sz="4" w:space="0"/>
              <w:right w:val="single" w:color="000000" w:sz="4" w:space="0"/>
            </w:tcBorders>
            <w:tcW w:w="882" w:type="dxa"/>
            <w:vAlign w:val="bottom"/>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3"/>
            <w:tcBorders>
              <w:top w:val="single" w:color="000000" w:sz="4" w:space="0"/>
              <w:left w:val="single" w:color="000000" w:sz="4" w:space="0"/>
              <w:bottom w:val="single" w:color="000000" w:sz="4" w:space="0"/>
              <w:right w:val="single" w:color="000000" w:sz="4" w:space="0"/>
            </w:tcBorders>
            <w:tcW w:w="1090"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14766</w:t>
            </w:r>
            <w:r/>
            <w:r/>
          </w:p>
        </w:tc>
        <w:tc>
          <w:tcPr>
            <w:gridSpan w:val="2"/>
            <w:tcBorders>
              <w:top w:val="single" w:color="000000" w:sz="4" w:space="0"/>
              <w:left w:val="single" w:color="000000" w:sz="4" w:space="0"/>
              <w:bottom w:val="single" w:color="000000" w:sz="4" w:space="0"/>
              <w:right w:val="single" w:color="000000" w:sz="4" w:space="0"/>
            </w:tcBorders>
            <w:tcW w:w="2171" w:type="dxa"/>
            <w:vAlign w:val="bottom"/>
            <w:vMerge w:val="restart"/>
            <w:textDirection w:val="lrTb"/>
            <w:noWrap w:val="false"/>
          </w:tcPr>
          <w:p>
            <w:pPr>
              <w:pBdr/>
              <w:spacing w:line="254" w:lineRule="auto"/>
              <w:ind/>
              <w:rPr/>
            </w:pPr>
            <w:r>
              <w:rPr>
                <w:sz w:val="22"/>
                <w:szCs w:val="22"/>
              </w:rPr>
              <w:t xml:space="preserve">Din făină de grâu de calitate superioară(450 gr.),feliată</w:t>
            </w:r>
            <w:r>
              <w:rPr>
                <w:sz w:val="22"/>
                <w:szCs w:val="22"/>
              </w:rPr>
              <w:t xml:space="preserve">, producție autohtonă </w:t>
            </w:r>
            <w:r>
              <w:rPr>
                <w:color w:val="000000"/>
                <w:sz w:val="22"/>
                <w:szCs w:val="22"/>
                <w:highlight w:val="none"/>
              </w:rPr>
              <w:t xml:space="preserve"> sau echivalentul</w:t>
            </w:r>
            <w:r>
              <w:rPr>
                <w:sz w:val="22"/>
                <w:szCs w:val="22"/>
              </w:rPr>
              <w:t xml:space="preserve">.</w:t>
            </w:r>
            <w:r/>
          </w:p>
        </w:tc>
        <w:tc>
          <w:tcPr>
            <w:tcBorders>
              <w:top w:val="single" w:color="000000" w:sz="4" w:space="0"/>
              <w:left w:val="single" w:color="000000" w:sz="4" w:space="0"/>
              <w:bottom w:val="single" w:color="000000" w:sz="4" w:space="0"/>
              <w:right w:val="single" w:color="000000" w:sz="4" w:space="0"/>
            </w:tcBorders>
            <w:tcW w:w="1282" w:type="dxa"/>
            <w:vMerge w:val="restart"/>
            <w:textDirection w:val="lrTb"/>
            <w:noWrap w:val="false"/>
          </w:tcPr>
          <w:p>
            <w:pPr>
              <w:pBdr/>
              <w:spacing/>
              <w:ind/>
              <w:rPr/>
            </w:pPr>
            <w:r/>
            <w:r/>
          </w:p>
        </w:tc>
      </w:tr>
      <w:tr>
        <w:trPr>
          <w:trHeight w:val="397"/>
        </w:trPr>
        <w:tc>
          <w:tcPr>
            <w:gridSpan w:val="10"/>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8675" w:type="dxa"/>
            <w:vAlign w:val="center"/>
            <w:vMerge w:val="restart"/>
            <w:textDirection w:val="lrTb"/>
            <w:noWrap w:val="false"/>
          </w:tcPr>
          <w:p>
            <w:pPr>
              <w:pBdr/>
              <w:spacing w:line="276" w:lineRule="auto"/>
              <w:ind/>
              <w:rPr>
                <w:rStyle w:val="1021"/>
                <w:rFonts w:eastAsiaTheme="majorEastAsia"/>
                <w:i w:val="0"/>
              </w:rPr>
            </w:pPr>
            <w:r>
              <w:rPr>
                <w:b/>
                <w:color w:val="000000"/>
                <w:sz w:val="22"/>
                <w:szCs w:val="22"/>
              </w:rPr>
              <w:t xml:space="preserve">Lotul 6. Ulei</w:t>
            </w:r>
            <w:r>
              <w:rPr>
                <w:rStyle w:val="1021"/>
                <w:rFonts w:eastAsiaTheme="majorEastAsia"/>
                <w:i w:val="0"/>
              </w:rPr>
            </w:r>
            <w:r>
              <w:rPr>
                <w:rStyle w:val="1021"/>
                <w:rFonts w:eastAsiaTheme="majorEastAsia"/>
                <w:i w:val="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82" w:type="dxa"/>
            <w:vAlign w:val="center"/>
            <w:vMerge w:val="restart"/>
            <w:textDirection w:val="lrTb"/>
            <w:noWrap w:val="false"/>
          </w:tcPr>
          <w:p>
            <w:pPr>
              <w:pBdr/>
              <w:spacing/>
              <w:ind/>
              <w:rPr>
                <w:b/>
                <w:highlight w:val="yellow"/>
              </w:rPr>
            </w:pPr>
            <w:r>
              <w:rPr>
                <w:b/>
                <w:highlight w:val="none"/>
              </w:rPr>
              <w:t xml:space="preserve">11 400,00</w:t>
            </w:r>
            <w:r>
              <w:rPr>
                <w:b/>
                <w:highlight w:val="yellow"/>
              </w:rPr>
            </w:r>
            <w:r>
              <w:rPr>
                <w:b/>
                <w:highlight w:val="yellow"/>
              </w:rPr>
            </w:r>
          </w:p>
        </w:tc>
      </w:tr>
      <w:tr>
        <w:trPr>
          <w:trHeight w:val="397"/>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pBdr/>
              <w:spacing w:line="276" w:lineRule="auto"/>
              <w:ind w:firstLine="6" w:left="-426"/>
              <w:jc w:val="right"/>
              <w:rPr>
                <w:sz w:val="22"/>
                <w:szCs w:val="22"/>
                <w:lang w:eastAsia="ru-RU"/>
              </w:rPr>
            </w:pPr>
            <w:r>
              <w:rPr>
                <w:sz w:val="22"/>
                <w:szCs w:val="22"/>
                <w:lang w:eastAsia="ru-RU"/>
              </w:rPr>
            </w:r>
            <w:r>
              <w:rPr>
                <w:sz w:val="22"/>
                <w:szCs w:val="22"/>
                <w:lang w:eastAsia="ru-RU"/>
              </w:rPr>
            </w:r>
            <w:r>
              <w:rPr>
                <w:sz w:val="22"/>
                <w:szCs w:val="22"/>
                <w:lang w:eastAsia="ru-RU"/>
              </w:rPr>
            </w:r>
          </w:p>
        </w:tc>
        <w:tc>
          <w:tcPr>
            <w:gridSpan w:val="2"/>
            <w:tcBorders>
              <w:top w:val="single" w:color="000000" w:sz="4" w:space="0"/>
              <w:left w:val="single" w:color="000000" w:sz="4" w:space="0"/>
              <w:bottom w:val="single" w:color="000000" w:sz="4" w:space="0"/>
              <w:right w:val="single" w:color="000000" w:sz="4" w:space="0"/>
            </w:tcBorders>
            <w:tcW w:w="1344" w:type="dxa"/>
            <w:vAlign w:val="center"/>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636" w:type="dxa"/>
            <w:vAlign w:val="center"/>
            <w:vMerge w:val="restart"/>
            <w:textDirection w:val="lrTb"/>
            <w:noWrap w:val="false"/>
          </w:tcPr>
          <w:p>
            <w:pPr>
              <w:pBdr/>
              <w:spacing w:line="276" w:lineRule="auto"/>
              <w:ind/>
              <w:rPr>
                <w:color w:val="000000"/>
              </w:rPr>
            </w:pPr>
            <w:r>
              <w:rPr>
                <w:color w:val="000000"/>
                <w:sz w:val="22"/>
                <w:szCs w:val="22"/>
              </w:rPr>
              <w:t xml:space="preserve">Ulei din floarea soarelui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pBdr/>
              <w:spacing w:line="276" w:lineRule="auto"/>
              <w:ind/>
              <w:rPr>
                <w:color w:val="000000"/>
              </w:rPr>
            </w:pPr>
            <w:r>
              <w:rPr>
                <w:color w:val="000000"/>
                <w:sz w:val="22"/>
                <w:szCs w:val="22"/>
              </w:rPr>
              <w:t xml:space="preserve"> litri</w:t>
            </w:r>
            <w:r>
              <w:rPr>
                <w:color w:val="000000"/>
              </w:rPr>
            </w:r>
            <w:r>
              <w:rPr>
                <w:color w:val="000000"/>
              </w:rPr>
            </w:r>
          </w:p>
        </w:tc>
        <w:tc>
          <w:tcPr>
            <w:gridSpan w:val="3"/>
            <w:tcBorders>
              <w:top w:val="single" w:color="000000" w:sz="4" w:space="0"/>
              <w:left w:val="single" w:color="000000" w:sz="4" w:space="0"/>
              <w:bottom w:val="single" w:color="000000" w:sz="4" w:space="0"/>
              <w:right w:val="single" w:color="000000" w:sz="4" w:space="0"/>
            </w:tcBorders>
            <w:tcW w:w="1090" w:type="dxa"/>
            <w:vAlign w:val="center"/>
            <w:vMerge w:val="restart"/>
            <w:textDirection w:val="lrTb"/>
            <w:noWrap w:val="false"/>
          </w:tcPr>
          <w:p>
            <w:pPr>
              <w:pBdr/>
              <w:spacing/>
              <w:ind/>
              <w:jc w:val="center"/>
              <w:rPr/>
            </w:pPr>
            <w:r>
              <w:t xml:space="preserve">380</w:t>
            </w:r>
            <w:r/>
          </w:p>
        </w:tc>
        <w:tc>
          <w:tcPr>
            <w:gridSpan w:val="2"/>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pBdr/>
              <w:spacing w:line="254" w:lineRule="auto"/>
              <w:ind/>
              <w:rPr>
                <w:sz w:val="22"/>
                <w:szCs w:val="22"/>
                <w:highlight w:val="none"/>
                <w14:ligatures w14:val="none"/>
              </w:rPr>
            </w:pPr>
            <w:r>
              <w:rPr>
                <w:sz w:val="22"/>
                <w:szCs w:val="22"/>
              </w:rPr>
              <w:t xml:space="preserve">Rafinat,ambalat butelii de 5 litri,</w:t>
            </w:r>
            <w:r>
              <w:rPr>
                <w:sz w:val="22"/>
                <w:szCs w:val="22"/>
              </w:rPr>
              <w:t xml:space="preserve">, producție autohtonă</w:t>
            </w:r>
            <w:r>
              <w:rPr>
                <w:sz w:val="22"/>
                <w:szCs w:val="22"/>
                <w:highlight w:val="none"/>
                <w14:ligatures w14:val="none"/>
              </w:rPr>
            </w:r>
            <w:r>
              <w:rPr>
                <w:sz w:val="22"/>
                <w:szCs w:val="22"/>
                <w:highlight w:val="none"/>
                <w14:ligatures w14:val="none"/>
              </w:rPr>
            </w:r>
          </w:p>
        </w:tc>
        <w:tc>
          <w:tcPr>
            <w:tcBorders>
              <w:top w:val="single" w:color="000000" w:sz="4" w:space="0"/>
              <w:left w:val="single" w:color="000000" w:sz="4" w:space="0"/>
              <w:bottom w:val="single" w:color="000000" w:sz="4" w:space="0"/>
              <w:right w:val="single" w:color="000000" w:sz="4" w:space="0"/>
            </w:tcBorders>
            <w:tcW w:w="1282" w:type="dxa"/>
            <w:vAlign w:val="center"/>
            <w:vMerge w:val="restart"/>
            <w:textDirection w:val="lrTb"/>
            <w:noWrap w:val="false"/>
          </w:tcPr>
          <w:p>
            <w:pPr>
              <w:pBdr/>
              <w:spacing/>
              <w:ind/>
              <w:rPr>
                <w:b/>
              </w:rPr>
            </w:pPr>
            <w:r>
              <w:rPr>
                <w:b/>
              </w:rPr>
            </w:r>
            <w:r>
              <w:rPr>
                <w:b/>
              </w:rPr>
            </w:r>
            <w:r>
              <w:rPr>
                <w:b/>
              </w:rPr>
            </w:r>
          </w:p>
        </w:tc>
      </w:tr>
      <w:tr>
        <w:trPr>
          <w:trHeight w:val="526"/>
        </w:trPr>
        <w:tc>
          <w:tcPr>
            <w:gridSpan w:val="10"/>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8675" w:type="dxa"/>
            <w:vAlign w:val="center"/>
            <w:textDirection w:val="lrTb"/>
            <w:noWrap w:val="false"/>
          </w:tcPr>
          <w:p>
            <w:pPr>
              <w:pBdr/>
              <w:spacing w:line="276" w:lineRule="auto"/>
              <w:ind/>
              <w:jc w:val="center"/>
              <w:rPr>
                <w:color w:val="000000"/>
              </w:rPr>
            </w:pPr>
            <w:r>
              <w:rPr>
                <w:color w:val="000000"/>
                <w:sz w:val="24"/>
                <w:szCs w:val="24"/>
                <w:highlight w:val="none"/>
              </w:rPr>
              <w:t xml:space="preserve">Valoarea estimativă totală </w:t>
            </w:r>
            <w:r>
              <w:rPr>
                <w:b/>
                <w:bCs/>
                <w:color w:val="000000"/>
                <w:sz w:val="24"/>
                <w:szCs w:val="24"/>
                <w:highlight w:val="none"/>
              </w:rPr>
              <w:t xml:space="preserve">996 400,00</w:t>
            </w:r>
            <w:r>
              <w:rPr>
                <w:color w:val="000000"/>
                <w:sz w:val="24"/>
                <w:szCs w:val="24"/>
                <w:highlight w:val="none"/>
              </w:rPr>
              <w:t xml:space="preserve"> lei  </w:t>
            </w:r>
            <w:r>
              <w:rPr>
                <w:color w:val="000000"/>
                <w:sz w:val="22"/>
                <w:szCs w:val="22"/>
                <w:highlight w:val="yellow"/>
              </w:rPr>
              <w:t xml:space="preserve">  </w:t>
            </w:r>
            <w:r>
              <w:rPr>
                <w:color w:val="000000"/>
                <w:sz w:val="22"/>
                <w:szCs w:val="22"/>
              </w:rPr>
              <w:t xml:space="preserve">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82" w:type="dxa"/>
            <w:textDirection w:val="lrTb"/>
            <w:noWrap w:val="false"/>
          </w:tcPr>
          <w:p>
            <w:pPr>
              <w:pBdr/>
              <w:spacing w:line="276" w:lineRule="auto"/>
              <w:ind/>
              <w:jc w:val="center"/>
              <w:rPr>
                <w:color w:val="000000"/>
              </w:rPr>
            </w:pPr>
            <w:r>
              <w:rPr>
                <w:color w:val="000000"/>
              </w:rPr>
            </w:r>
            <w:r>
              <w:rPr>
                <w:color w:val="000000"/>
              </w:rPr>
            </w:r>
            <w:r>
              <w:rPr>
                <w:color w:val="000000"/>
              </w:rPr>
            </w:r>
          </w:p>
        </w:tc>
      </w:tr>
    </w:tbl>
    <w:p>
      <w:pPr>
        <w:pBdr/>
        <w:spacing/>
        <w:ind w:firstLine="709"/>
        <w:jc w:val="both"/>
        <w:rPr>
          <w:bCs/>
        </w:rPr>
      </w:pPr>
      <w:r>
        <w:rPr>
          <w:bCs/>
        </w:rPr>
      </w:r>
      <w:r>
        <w:rPr>
          <w:bCs/>
        </w:rPr>
      </w:r>
      <w:r>
        <w:rPr>
          <w:bCs/>
        </w:rPr>
      </w:r>
    </w:p>
    <w:p>
      <w:pPr>
        <w:pBdr/>
        <w:spacing/>
        <w:ind w:firstLine="709"/>
        <w:jc w:val="both"/>
        <w:rPr>
          <w:b/>
        </w:rPr>
      </w:pPr>
      <w:r/>
      <w:bookmarkStart w:id="110" w:name="_Hlk65747910"/>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bookmarkStart w:id="111" w:name="_Hlk63425519"/>
      <w:r>
        <w:rPr>
          <w:b/>
        </w:rPr>
        <w:t xml:space="preserve"> </w:t>
      </w:r>
      <w:r>
        <w:rPr>
          <w:b/>
        </w:rPr>
        <w:t xml:space="preserve">produselor</w:t>
      </w:r>
      <w:r>
        <w:rPr>
          <w:b/>
        </w:rPr>
        <w:t xml:space="preserve">/serviciil</w:t>
      </w:r>
      <w:r>
        <w:rPr>
          <w:b/>
        </w:rPr>
        <w:t xml:space="preserve">or</w:t>
      </w:r>
      <w:bookmarkEnd w:id="111"/>
      <w:r>
        <w:rPr>
          <w:b/>
        </w:rPr>
      </w:r>
      <w:r>
        <w:rPr>
          <w:b/>
        </w:rPr>
      </w:r>
    </w:p>
    <w:p>
      <w:pPr>
        <w:pBdr/>
        <w:spacing/>
        <w:ind w:firstLine="709"/>
        <w:jc w:val="both"/>
        <w:rPr>
          <w:highlight w:val="none"/>
        </w:rPr>
      </w:pPr>
      <w:r>
        <w:rPr>
          <w:bCs/>
        </w:rPr>
        <w:t xml:space="preserve">Se precizează detalii privind modul de </w:t>
      </w:r>
      <w:r>
        <w:rPr>
          <w:bCs/>
        </w:rPr>
        <w:t xml:space="preserve">transportare</w:t>
      </w:r>
      <w:r>
        <w:rPr>
          <w:bCs/>
        </w:rPr>
        <w:t xml:space="preserve">, </w:t>
      </w:r>
      <w:r>
        <w:rPr>
          <w:bCs/>
        </w:rPr>
        <w:t xml:space="preserve">prestare</w:t>
      </w:r>
      <w:r>
        <w:rPr>
          <w:bCs/>
        </w:rPr>
        <w:t xml:space="preserve">, </w:t>
      </w:r>
      <w:r>
        <w:rPr>
          <w:bCs/>
        </w:rPr>
        <w:t xml:space="preserve">utilizare</w:t>
      </w:r>
      <w:r>
        <w:rPr>
          <w:bCs/>
        </w:rPr>
        <w:t xml:space="preserve"> și</w:t>
      </w:r>
      <w:r>
        <w:rPr>
          <w:bCs/>
        </w:rPr>
        <w:t xml:space="preserve"> </w:t>
      </w:r>
      <w:r>
        <w:rPr>
          <w:bCs/>
        </w:rPr>
        <w:t xml:space="preserve">locul livrării/prestării </w:t>
      </w:r>
      <w:r>
        <w:rPr>
          <w:bCs/>
        </w:rPr>
        <w:t xml:space="preserve">a </w:t>
      </w:r>
      <w:r>
        <w:rPr>
          <w:bCs/>
        </w:rPr>
        <w:t xml:space="preserve">produselor/serviciilor</w:t>
      </w:r>
      <w:r>
        <w:rPr>
          <w:bCs/>
        </w:rPr>
        <w:t xml:space="preserve">.</w:t>
      </w:r>
      <w:r>
        <w:rPr>
          <w:highlight w:val="none"/>
        </w:rPr>
      </w:r>
      <w:r>
        <w:rPr>
          <w:highlight w:val="none"/>
        </w:rPr>
      </w:r>
    </w:p>
    <w:p>
      <w:pPr>
        <w:pBdr/>
        <w:spacing/>
        <w:ind w:firstLine="709"/>
        <w:jc w:val="both"/>
        <w:rPr>
          <w:bCs/>
        </w:rPr>
      </w:pPr>
      <w:r>
        <w:rPr>
          <w:bCs/>
        </w:rPr>
        <w:t xml:space="preserve">Livrarea va fi efectuată la comandă cu transportul furnizorului pînă la locul depozitul instituțiilor;</w:t>
      </w:r>
      <w:r>
        <w:rPr>
          <w:bCs/>
        </w:rPr>
      </w:r>
      <w:r>
        <w:rPr>
          <w:bCs/>
        </w:rPr>
      </w:r>
    </w:p>
    <w:p>
      <w:pPr>
        <w:pStyle w:val="1050"/>
        <w:numPr>
          <w:ilvl w:val="0"/>
          <w:numId w:val="74"/>
        </w:numPr>
        <w:pBdr/>
        <w:spacing/>
        <w:ind/>
        <w:jc w:val="left"/>
        <w:rPr>
          <w:b/>
          <w:bCs/>
          <w:i/>
          <w:color w:val="auto"/>
        </w:rPr>
      </w:pPr>
      <w:r>
        <w:rPr>
          <w:b/>
          <w:bCs/>
          <w:i/>
          <w:iCs/>
          <w:color w:val="auto"/>
        </w:rPr>
      </w:r>
      <w:r>
        <w:rPr>
          <w:b/>
          <w:bCs/>
          <w:i/>
          <w:iCs/>
          <w:color w:val="auto"/>
        </w:rPr>
        <w:t xml:space="preserve">Serviciul social Centrul de prestare a serviciilor sociale nr.1 com.Sculeni</w:t>
      </w:r>
      <w:r>
        <w:rPr>
          <w:b/>
          <w:bCs/>
          <w:i/>
          <w:iCs/>
          <w:color w:val="auto"/>
          <w:lang w:val="ro-RO"/>
        </w:rPr>
        <w:t xml:space="preserve"> </w:t>
      </w:r>
      <w:r>
        <w:rPr>
          <w:b/>
          <w:bCs/>
          <w:i/>
          <w:iCs/>
          <w:color w:val="auto"/>
        </w:rPr>
        <w:t xml:space="preserve">str.Alexandru cel Bun 16</w:t>
      </w:r>
      <w:r>
        <w:rPr>
          <w:b/>
          <w:bCs/>
          <w:i/>
          <w:color w:val="auto"/>
        </w:rPr>
      </w:r>
      <w:r>
        <w:rPr>
          <w:b/>
          <w:bCs/>
          <w:i/>
          <w:color w:val="auto"/>
        </w:rPr>
      </w:r>
    </w:p>
    <w:p>
      <w:pPr>
        <w:pStyle w:val="1050"/>
        <w:numPr>
          <w:ilvl w:val="0"/>
          <w:numId w:val="74"/>
        </w:numPr>
        <w:pBdr/>
        <w:spacing/>
        <w:ind/>
        <w:jc w:val="left"/>
        <w:rPr>
          <w:b/>
          <w:bCs/>
          <w:i/>
          <w:color w:val="auto"/>
        </w:rPr>
      </w:pPr>
      <w:r>
        <w:rPr>
          <w:b/>
          <w:bCs/>
          <w:i/>
          <w:iCs/>
          <w:color w:val="auto"/>
        </w:rPr>
        <w:t xml:space="preserve">Serviciul social”Casa Comunitara”com. Sculeni,r-nul Ungheni str.Grigore Vieru</w:t>
      </w:r>
      <w:r>
        <w:rPr>
          <w:b/>
          <w:bCs/>
          <w:i/>
          <w:color w:val="auto"/>
        </w:rPr>
      </w:r>
      <w:r>
        <w:rPr>
          <w:b/>
          <w:bCs/>
          <w:i/>
          <w:color w:val="auto"/>
        </w:rPr>
      </w:r>
    </w:p>
    <w:p>
      <w:pPr>
        <w:pStyle w:val="1050"/>
        <w:numPr>
          <w:ilvl w:val="0"/>
          <w:numId w:val="74"/>
        </w:numPr>
        <w:pBdr/>
        <w:spacing/>
        <w:ind/>
        <w:jc w:val="left"/>
        <w:rPr>
          <w:b/>
          <w:bCs/>
          <w:i/>
          <w:color w:val="auto"/>
        </w:rPr>
      </w:pPr>
      <w:r>
        <w:rPr>
          <w:b/>
          <w:bCs/>
          <w:i/>
          <w:iCs/>
          <w:color w:val="auto"/>
        </w:rPr>
        <w:t xml:space="preserve">Centrul de reabilitare si integrare sociala</w:t>
      </w:r>
      <w:r>
        <w:rPr>
          <w:b/>
          <w:bCs/>
          <w:i/>
          <w:iCs/>
          <w:color w:val="auto"/>
        </w:rPr>
        <w:t xml:space="preserve"> a batrinilor”r-nul Ungheni </w:t>
      </w:r>
      <w:r>
        <w:rPr>
          <w:b/>
          <w:bCs/>
          <w:i/>
          <w:iCs/>
          <w:color w:val="auto"/>
        </w:rPr>
        <w:t xml:space="preserve">str.G.Meniuc 8</w:t>
      </w:r>
      <w:r>
        <w:rPr>
          <w:b/>
          <w:bCs/>
          <w:i/>
          <w:iCs/>
          <w:color w:val="auto"/>
          <w:lang w:val="ro-RO"/>
        </w:rPr>
        <w:t xml:space="preserve"> </w:t>
      </w:r>
      <w:r>
        <w:rPr>
          <w:b/>
          <w:bCs/>
          <w:i/>
          <w:color w:val="auto"/>
        </w:rPr>
      </w:r>
      <w:r>
        <w:rPr>
          <w:b/>
          <w:bCs/>
          <w:i/>
          <w:color w:val="auto"/>
        </w:rPr>
      </w:r>
    </w:p>
    <w:p>
      <w:pPr>
        <w:pStyle w:val="1050"/>
        <w:numPr>
          <w:ilvl w:val="0"/>
          <w:numId w:val="74"/>
        </w:numPr>
        <w:pBdr/>
        <w:spacing/>
        <w:ind/>
        <w:jc w:val="left"/>
        <w:rPr>
          <w:b/>
          <w:bCs/>
          <w:i/>
          <w:color w:val="auto"/>
        </w:rPr>
      </w:pPr>
      <w:r>
        <w:rPr>
          <w:b/>
          <w:bCs/>
          <w:i/>
          <w:iCs/>
          <w:color w:val="auto"/>
        </w:rPr>
        <w:t xml:space="preserve">Serviciul  social Casa Comunitară str.31 august or. Nisporeni</w:t>
      </w:r>
      <w:r>
        <w:rPr>
          <w:b/>
          <w:bCs/>
          <w:i/>
          <w:color w:val="auto"/>
        </w:rPr>
      </w:r>
      <w:r>
        <w:rPr>
          <w:b/>
          <w:bCs/>
          <w:i/>
          <w:color w:val="auto"/>
        </w:rPr>
      </w:r>
    </w:p>
    <w:p>
      <w:pPr>
        <w:pBdr/>
        <w:spacing/>
        <w:ind w:firstLine="709"/>
        <w:jc w:val="both"/>
        <w:rPr/>
      </w:pPr>
      <w:r>
        <w:rPr>
          <w:bCs/>
          <w:highlight w:val="none"/>
        </w:rPr>
      </w:r>
      <w:r>
        <w:rPr>
          <w:bCs/>
          <w:highlight w:val="none"/>
        </w:rPr>
      </w:r>
      <w:r/>
    </w:p>
    <w:p>
      <w:pPr>
        <w:pStyle w:val="1050"/>
        <w:numPr>
          <w:ilvl w:val="0"/>
          <w:numId w:val="52"/>
        </w:numPr>
        <w:pBdr/>
        <w:spacing/>
        <w:ind/>
        <w:rPr>
          <w:b/>
        </w:rPr>
      </w:pPr>
      <w:r>
        <w:rPr>
          <w:b/>
        </w:rPr>
        <w:t xml:space="preserve">Materiale</w:t>
      </w:r>
      <w:r>
        <w:rPr>
          <w:b/>
        </w:rPr>
        <w:t xml:space="preserve">, </w:t>
      </w:r>
      <w:r>
        <w:rPr>
          <w:b/>
        </w:rPr>
        <w:t xml:space="preserve">compatibilităţi</w:t>
      </w:r>
      <w:r>
        <w:rPr>
          <w:b/>
        </w:rPr>
        <w:t xml:space="preserve">, </w:t>
      </w:r>
      <w:r>
        <w:rPr>
          <w:b/>
        </w:rPr>
        <w:t xml:space="preserve">reglementări</w:t>
      </w:r>
      <w:r>
        <w:rPr>
          <w:b/>
        </w:rPr>
        <w:t xml:space="preserve"> </w:t>
      </w:r>
      <w:r>
        <w:rPr>
          <w:b/>
        </w:rPr>
        <w:t xml:space="preserve">tehnice</w:t>
      </w:r>
      <w:r>
        <w:rPr>
          <w:b/>
        </w:rPr>
        <w:t xml:space="preserve"> </w:t>
      </w:r>
      <w:r>
        <w:rPr>
          <w:b/>
        </w:rPr>
        <w:t xml:space="preserve">şi</w:t>
      </w:r>
      <w:r>
        <w:rPr>
          <w:b/>
        </w:rPr>
        <w:t xml:space="preserve"> </w:t>
      </w:r>
      <w:r>
        <w:rPr>
          <w:b/>
        </w:rPr>
        <w:t xml:space="preserve">standarde</w:t>
      </w:r>
      <w:r>
        <w:rPr>
          <w:b/>
        </w:rPr>
        <w:t xml:space="preserve"> </w:t>
      </w:r>
      <w:r>
        <w:rPr>
          <w:b/>
        </w:rPr>
        <w:t xml:space="preserve">utilizate</w:t>
      </w:r>
      <w:r>
        <w:rPr>
          <w:b/>
        </w:rPr>
      </w:r>
      <w:r>
        <w:rPr>
          <w:b/>
        </w:rPr>
      </w:r>
    </w:p>
    <w:p>
      <w:pPr>
        <w:pBdr/>
        <w:spacing/>
        <w:ind w:firstLine="709"/>
        <w:jc w:val="both"/>
        <w:rPr/>
      </w:pPr>
      <w:r>
        <w:t xml:space="preserve">Se precizează conformitatea şi aplicabilitatea materialelor</w:t>
      </w:r>
      <w:r>
        <w:t xml:space="preserve">,</w:t>
      </w:r>
      <w:r>
        <w:t xml:space="preserve"> legislaţia, reglementările tehnice şi standardele aplicate.</w:t>
      </w:r>
      <w:r/>
    </w:p>
    <w:p>
      <w:pPr>
        <w:pStyle w:val="1050"/>
        <w:numPr>
          <w:ilvl w:val="0"/>
          <w:numId w:val="52"/>
        </w:numPr>
        <w:pBdr/>
        <w:spacing/>
        <w:ind/>
        <w:rPr>
          <w:b/>
        </w:rPr>
      </w:pPr>
      <w:r>
        <w:rPr>
          <w:b/>
        </w:rPr>
        <w:t xml:space="preserve">Cerinţe</w:t>
      </w:r>
      <w:r>
        <w:rPr>
          <w:b/>
        </w:rPr>
        <w:t xml:space="preserve"> </w:t>
      </w:r>
      <w:r>
        <w:rPr>
          <w:b/>
        </w:rPr>
        <w:t xml:space="preserve">privind</w:t>
      </w:r>
      <w:r>
        <w:rPr>
          <w:b/>
        </w:rPr>
        <w:t xml:space="preserve"> </w:t>
      </w:r>
      <w:r>
        <w:rPr>
          <w:b/>
        </w:rPr>
        <w:t xml:space="preserve">calculul</w:t>
      </w:r>
      <w:r>
        <w:rPr>
          <w:b/>
        </w:rPr>
        <w:t xml:space="preserve"> </w:t>
      </w:r>
      <w:r>
        <w:rPr>
          <w:b/>
        </w:rPr>
        <w:t xml:space="preserve">costului</w:t>
      </w:r>
      <w:r>
        <w:rPr>
          <w:b/>
        </w:rPr>
        <w:t xml:space="preserve">/</w:t>
      </w:r>
      <w:r>
        <w:rPr>
          <w:b/>
        </w:rPr>
        <w:t xml:space="preserve">prețului</w:t>
      </w:r>
      <w:r>
        <w:rPr>
          <w:b/>
        </w:rPr>
      </w:r>
      <w:r>
        <w:rPr>
          <w:b/>
        </w:rPr>
      </w:r>
    </w:p>
    <w:p>
      <w:pPr>
        <w:pBdr/>
        <w:spacing/>
        <w:ind w:firstLine="709"/>
        <w:jc w:val="both"/>
        <w:rPr>
          <w:bCs/>
        </w:rPr>
      </w:pPr>
      <w:r>
        <w:rPr>
          <w:bCs/>
        </w:rPr>
        <w:t xml:space="preserve">Se precizează modalitatea de calculare a costului bunului/serviciului, prin trimitere la actele normative în domeniu. </w:t>
      </w:r>
      <w:r>
        <w:rPr>
          <w:bCs/>
        </w:rPr>
      </w:r>
      <w:r>
        <w:rPr>
          <w:bCs/>
        </w:rPr>
      </w:r>
    </w:p>
    <w:p>
      <w:pPr>
        <w:pStyle w:val="1050"/>
        <w:numPr>
          <w:ilvl w:val="0"/>
          <w:numId w:val="52"/>
        </w:numPr>
        <w:pBdr/>
        <w:spacing/>
        <w:ind/>
        <w:rPr>
          <w:b/>
        </w:rPr>
      </w:pPr>
      <w:r>
        <w:rPr>
          <w:b/>
        </w:rPr>
        <w:t xml:space="preserve">Mostre</w:t>
      </w:r>
      <w:r>
        <w:rPr>
          <w:b/>
        </w:rPr>
      </w:r>
      <w:r>
        <w:rPr>
          <w:b/>
        </w:rPr>
      </w:r>
    </w:p>
    <w:p>
      <w:pPr>
        <w:pBdr/>
        <w:spacing/>
        <w:ind w:firstLine="709"/>
        <w:jc w:val="both"/>
        <w:rPr/>
      </w:pPr>
      <w:r>
        <w:t xml:space="preserve">Se precizează modul de prezentare a mostrelor la toate produsele utilizate.</w:t>
      </w:r>
      <w:r/>
    </w:p>
    <w:p>
      <w:pPr>
        <w:pStyle w:val="1050"/>
        <w:numPr>
          <w:ilvl w:val="0"/>
          <w:numId w:val="52"/>
        </w:numPr>
        <w:pBdr/>
        <w:tabs>
          <w:tab w:val="left" w:leader="none" w:pos="993"/>
          <w:tab w:val="clear" w:leader="none" w:pos="1134"/>
        </w:tabs>
        <w:spacing/>
        <w:ind/>
        <w:rPr>
          <w:b/>
        </w:rPr>
      </w:pPr>
      <w:r>
        <w:rPr>
          <w:b/>
        </w:rPr>
        <w:t xml:space="preserve">Echipamentele</w:t>
      </w:r>
      <w:r>
        <w:rPr>
          <w:b/>
        </w:rPr>
        <w:t xml:space="preserve">, </w:t>
      </w:r>
      <w:r>
        <w:rPr>
          <w:b/>
        </w:rPr>
        <w:t xml:space="preserve">instalaţiile</w:t>
      </w:r>
      <w:r>
        <w:rPr>
          <w:b/>
        </w:rPr>
        <w:t xml:space="preserve">, </w:t>
      </w:r>
      <w:r>
        <w:rPr>
          <w:b/>
        </w:rPr>
        <w:t xml:space="preserve">utilajele</w:t>
      </w:r>
      <w:r>
        <w:rPr>
          <w:b/>
        </w:rPr>
        <w:t xml:space="preserve">, </w:t>
      </w:r>
      <w:r>
        <w:rPr>
          <w:b/>
        </w:rPr>
        <w:t xml:space="preserve">sculele</w:t>
      </w:r>
      <w:r>
        <w:rPr>
          <w:b/>
        </w:rPr>
        <w:t xml:space="preserve">, </w:t>
      </w:r>
      <w:r>
        <w:rPr>
          <w:b/>
        </w:rPr>
        <w:t xml:space="preserve">instrumentele</w:t>
      </w:r>
      <w:r>
        <w:rPr>
          <w:b/>
        </w:rPr>
        <w:t xml:space="preserve">, </w:t>
      </w:r>
      <w:r>
        <w:rPr>
          <w:b/>
        </w:rPr>
        <w:t xml:space="preserve">dispozitivele</w:t>
      </w:r>
      <w:r>
        <w:rPr>
          <w:b/>
        </w:rPr>
        <w:t xml:space="preserve"> </w:t>
      </w:r>
      <w:r>
        <w:rPr>
          <w:b/>
        </w:rPr>
        <w:t xml:space="preserve">şi</w:t>
      </w:r>
      <w:r>
        <w:rPr>
          <w:b/>
        </w:rPr>
        <w:t xml:space="preserve"> </w:t>
      </w:r>
      <w:r>
        <w:rPr>
          <w:b/>
        </w:rPr>
        <w:t xml:space="preserve">alte</w:t>
      </w:r>
      <w:r>
        <w:rPr>
          <w:b/>
        </w:rPr>
        <w:t xml:space="preserve"> </w:t>
      </w:r>
      <w:r>
        <w:rPr>
          <w:b/>
        </w:rPr>
        <w:t xml:space="preserve">obiecte</w:t>
      </w:r>
      <w:r>
        <w:rPr>
          <w:b/>
        </w:rPr>
        <w:t xml:space="preserve"> </w:t>
      </w:r>
      <w:r>
        <w:rPr>
          <w:b/>
        </w:rPr>
        <w:t xml:space="preserve">necesare</w:t>
      </w:r>
      <w:r>
        <w:rPr>
          <w:b/>
        </w:rPr>
        <w:t xml:space="preserve"> </w:t>
      </w:r>
      <w:r>
        <w:rPr>
          <w:b/>
        </w:rPr>
        <w:t xml:space="preserve">pentru</w:t>
      </w:r>
      <w:r>
        <w:rPr>
          <w:b/>
        </w:rPr>
        <w:t xml:space="preserve"> </w:t>
      </w:r>
      <w:r>
        <w:rPr>
          <w:b/>
        </w:rPr>
        <w:t xml:space="preserve">prestarea</w:t>
      </w:r>
      <w:r>
        <w:rPr>
          <w:b/>
        </w:rPr>
        <w:t xml:space="preserve"> </w:t>
      </w:r>
      <w:r>
        <w:rPr>
          <w:b/>
        </w:rPr>
        <w:t xml:space="preserve">serviciilor</w:t>
      </w:r>
      <w:r>
        <w:rPr>
          <w:b/>
        </w:rPr>
      </w:r>
      <w:r>
        <w:rPr>
          <w:b/>
        </w:rPr>
      </w:r>
    </w:p>
    <w:p>
      <w:pPr>
        <w:pBdr/>
        <w:spacing/>
        <w:ind w:firstLine="709"/>
        <w:jc w:val="both"/>
        <w:rPr/>
      </w:pPr>
      <w:r>
        <w:t xml:space="preserve">Se precizează echipamentele, instalaţiile, utilajele, sculele, instrumentele, dispozitivele, mijloacele de transport</w:t>
      </w:r>
      <w:r>
        <w:t xml:space="preserve">, etc.</w:t>
      </w:r>
      <w:r>
        <w:t xml:space="preserve">.</w:t>
      </w:r>
      <w:r/>
    </w:p>
    <w:p>
      <w:pPr>
        <w:pBdr/>
        <w:spacing/>
        <w:ind w:firstLine="709"/>
        <w:jc w:val="both"/>
        <w:rPr>
          <w:b/>
        </w:rPr>
      </w:pPr>
      <w:r>
        <w:rPr>
          <w:b/>
        </w:rPr>
        <w:t xml:space="preserve">7</w:t>
      </w:r>
      <w:r>
        <w:rPr>
          <w:b/>
        </w:rPr>
        <w:t xml:space="preserve">. Articole, produse şi piese necesare instalaţiilor</w:t>
      </w:r>
      <w:r>
        <w:rPr>
          <w:b/>
        </w:rPr>
      </w:r>
      <w:r>
        <w:rPr>
          <w:b/>
        </w:rPr>
      </w:r>
    </w:p>
    <w:p>
      <w:pPr>
        <w:pBdr/>
        <w:spacing/>
        <w:ind w:firstLine="709"/>
        <w:jc w:val="both"/>
        <w:rPr/>
      </w:pPr>
      <w:r>
        <w:t xml:space="preserve">Se precizează furnizorul articolelor, produselor şi pieselor necesare instalaţiilor</w:t>
      </w:r>
      <w:r>
        <w:t xml:space="preserve">,</w:t>
      </w:r>
      <w:r>
        <w:t xml:space="preserve"> tipurile şi cantitatea.</w:t>
      </w:r>
      <w:r/>
    </w:p>
    <w:p>
      <w:pPr>
        <w:pBdr/>
        <w:spacing/>
        <w:ind w:firstLine="709"/>
        <w:jc w:val="both"/>
        <w:rPr>
          <w:b/>
        </w:rPr>
      </w:pPr>
      <w:r>
        <w:rPr>
          <w:b/>
        </w:rPr>
        <w:t xml:space="preserve">8</w:t>
      </w:r>
      <w:r>
        <w:rPr>
          <w:b/>
        </w:rPr>
        <w:t xml:space="preserve">. Definiţii</w:t>
      </w:r>
      <w:r>
        <w:rPr>
          <w:b/>
        </w:rPr>
      </w:r>
      <w:r>
        <w:rPr>
          <w:b/>
        </w:rPr>
      </w:r>
    </w:p>
    <w:p>
      <w:pPr>
        <w:pBdr/>
        <w:spacing/>
        <w:ind w:firstLine="709"/>
        <w:jc w:val="both"/>
        <w:rPr>
          <w:highlight w:val="none"/>
        </w:rPr>
      </w:pPr>
      <w:r>
        <w:t xml:space="preserve">Se precizează termenii şi definiţiile utilizate în caietul de sarcini şi unele caracteristici.</w:t>
      </w:r>
      <w:r>
        <w:rPr>
          <w:highlight w:val="none"/>
        </w:rPr>
      </w:r>
      <w:r>
        <w:rPr>
          <w:highlight w:val="none"/>
        </w:rPr>
      </w:r>
    </w:p>
    <w:p>
      <w:pPr>
        <w:pBdr/>
        <w:spacing/>
        <w:ind w:firstLine="709"/>
        <w:jc w:val="both"/>
        <w:rPr>
          <w:bCs/>
          <w:i/>
          <w:u w:val="single"/>
        </w:rPr>
      </w:pPr>
      <w:r>
        <w:rPr>
          <w:i/>
          <w:iCs/>
          <w:highlight w:val="none"/>
          <w:u w:val="single"/>
        </w:rPr>
      </w:r>
      <w:r>
        <w:rPr>
          <w:i/>
          <w:iCs/>
          <w:highlight w:val="none"/>
          <w:u w:val="single"/>
        </w:rPr>
        <w:t xml:space="preserve">Notiuni generale prevazute de art.1 al Legii nr.131/2015 privind achizitii publice</w:t>
      </w:r>
      <w:r>
        <w:rPr>
          <w:bCs/>
          <w:i/>
          <w:u w:val="single"/>
        </w:rPr>
      </w:r>
      <w:r>
        <w:rPr>
          <w:bCs/>
          <w:i/>
          <w:u w:val="single"/>
        </w:rPr>
      </w:r>
    </w:p>
    <w:p>
      <w:pPr>
        <w:pBdr/>
        <w:spacing/>
        <w:ind w:firstLine="709"/>
        <w:jc w:val="both"/>
        <w:rPr>
          <w:b/>
        </w:rPr>
      </w:pPr>
      <w:r>
        <w:rPr>
          <w:b/>
        </w:rPr>
        <w:t xml:space="preserve">9</w:t>
      </w:r>
      <w:r>
        <w:rPr>
          <w:b/>
        </w:rPr>
        <w:t xml:space="preserve">. Documente obligatorii la depunerea ofertei</w:t>
      </w:r>
      <w:r>
        <w:rPr>
          <w:b/>
        </w:rPr>
      </w:r>
      <w:r>
        <w:rPr>
          <w:b/>
        </w:rPr>
      </w:r>
    </w:p>
    <w:p>
      <w:pPr>
        <w:pBdr/>
        <w:spacing/>
        <w:ind w:firstLine="709"/>
        <w:jc w:val="both"/>
        <w:rPr>
          <w:highlight w:val="none"/>
        </w:rPr>
      </w:pPr>
      <w:r>
        <w:t xml:space="preserve">La punctul dat autoritatea contractantă </w:t>
      </w:r>
      <w: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rPr>
          <w:highlight w:val="none"/>
        </w:rPr>
      </w:r>
      <w:r>
        <w:rPr>
          <w:highlight w:val="none"/>
        </w:rPr>
      </w:r>
    </w:p>
    <w:tbl>
      <w:tblPr>
        <w:tblStyle w:val="1115"/>
        <w:tblW w:w="10349" w:type="dxa"/>
        <w:tblInd w:w="-743" w:type="dxa"/>
        <w:tblBorders/>
        <w:tblLook w:val="04A0" w:firstRow="1" w:lastRow="0" w:firstColumn="1" w:lastColumn="0" w:noHBand="0" w:noVBand="1"/>
      </w:tblPr>
      <w:tblGrid>
        <w:gridCol w:w="851"/>
        <w:gridCol w:w="3828"/>
        <w:gridCol w:w="4110"/>
        <w:gridCol w:w="1560"/>
      </w:tblGrid>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Bdr/>
              <w:shd w:val="clear" w:color="auto" w:fill="ffffff" w:themeFill="background1"/>
              <w:tabs>
                <w:tab w:val="left" w:leader="none" w:pos="612"/>
              </w:tabs>
              <w:spacing w:after="120" w:before="120"/>
              <w:ind/>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Criteriile de calificare și de selecție</w:t>
            </w:r>
            <w:r>
              <w:rPr>
                <w:b/>
                <w:iCs/>
                <w:sz w:val="20"/>
                <w:szCs w:val="20"/>
                <w:lang w:eastAsia="ru-RU"/>
              </w:rPr>
            </w:r>
            <w:r>
              <w:rPr>
                <w:b/>
                <w:iCs/>
                <w:sz w:val="20"/>
                <w:szCs w:val="20"/>
                <w:lang w:eastAsia="ru-RU"/>
              </w:rPr>
            </w:r>
          </w:p>
          <w:p>
            <w:pPr>
              <w:pBdr/>
              <w:shd w:val="clear" w:color="auto" w:fill="ffffff" w:themeFill="background1"/>
              <w:tabs>
                <w:tab w:val="left" w:leader="none" w:pos="612"/>
              </w:tabs>
              <w:spacing w:after="120" w:before="120"/>
              <w:ind/>
              <w:jc w:val="center"/>
              <w:rPr>
                <w:b/>
                <w:iCs/>
                <w:sz w:val="20"/>
                <w:szCs w:val="20"/>
                <w:lang w:val="en-GB" w:eastAsia="ru-RU"/>
              </w:rPr>
            </w:pPr>
            <w:r>
              <w:rPr>
                <w:b/>
                <w:iCs/>
                <w:sz w:val="20"/>
                <w:szCs w:val="20"/>
                <w:lang w:val="en-GB" w:eastAsia="ru-RU"/>
              </w:rPr>
              <w:t xml:space="preserve">(Descrierea criteriului/cerinței)</w:t>
            </w:r>
            <w:r>
              <w:rPr>
                <w:b/>
                <w:iCs/>
                <w:sz w:val="20"/>
                <w:szCs w:val="20"/>
                <w:lang w:val="en-GB" w:eastAsia="ru-RU"/>
              </w:rPr>
            </w:r>
            <w:r>
              <w:rPr>
                <w:b/>
                <w:iCs/>
                <w:sz w:val="20"/>
                <w:szCs w:val="20"/>
                <w:lang w:val="en-GB" w:eastAsia="ru-RU"/>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demonstrare a îndeplinirii criteriului/cerinței:</w:t>
            </w:r>
            <w:r>
              <w:rPr>
                <w:b/>
                <w:iCs/>
                <w:sz w:val="20"/>
                <w:szCs w:val="20"/>
                <w:lang w:val="it-IT" w:eastAsia="ru-RU"/>
              </w:rPr>
            </w:r>
            <w:r>
              <w:rPr>
                <w:b/>
                <w:iCs/>
                <w:sz w:val="20"/>
                <w:szCs w:val="20"/>
                <w:lang w:val="it-IT" w:eastAsia="ru-RU"/>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Nivelul</w:t>
            </w:r>
            <w:r>
              <w:rPr>
                <w:b/>
                <w:iCs/>
                <w:sz w:val="20"/>
                <w:szCs w:val="20"/>
                <w:lang w:eastAsia="ru-RU"/>
              </w:rPr>
              <w:t xml:space="preserve"> </w:t>
            </w:r>
            <w:r>
              <w:rPr>
                <w:b/>
                <w:iCs/>
                <w:sz w:val="20"/>
                <w:szCs w:val="20"/>
                <w:lang w:val="ru-RU" w:eastAsia="ru-RU"/>
              </w:rPr>
              <w:t xml:space="preserve">minim/</w:t>
            </w:r>
            <w:r>
              <w:rPr>
                <w:b/>
                <w:iCs/>
                <w:sz w:val="20"/>
                <w:szCs w:val="20"/>
                <w:lang w:val="ru-RU" w:eastAsia="ru-RU"/>
              </w:rPr>
              <w:br/>
              <w:t xml:space="preserve">Obligativitatea</w:t>
            </w:r>
            <w:r>
              <w:rPr>
                <w:b/>
                <w:iCs/>
                <w:sz w:val="20"/>
                <w:szCs w:val="20"/>
                <w:lang w:val="ru-RU" w:eastAsia="ru-RU"/>
              </w:rPr>
            </w:r>
            <w:r>
              <w:rPr>
                <w:b/>
                <w:iCs/>
                <w:sz w:val="20"/>
                <w:szCs w:val="20"/>
                <w:lang w:val="ru-RU" w:eastAsia="ru-RU"/>
              </w:rPr>
            </w:r>
          </w:p>
        </w:tc>
      </w:tr>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Style w:val="1129"/>
              <w:pBdr/>
              <w:spacing w:before="2"/>
              <w:ind w:left="576"/>
              <w:rPr>
                <w:b/>
                <w:sz w:val="22"/>
              </w:rPr>
            </w:pPr>
            <w:r>
              <w:rPr>
                <w:b/>
                <w:sz w:val="22"/>
              </w:rPr>
              <w:t xml:space="preserve">Cerere</w:t>
            </w:r>
            <w:r>
              <w:rPr>
                <w:b/>
                <w:spacing w:val="-3"/>
                <w:sz w:val="22"/>
              </w:rPr>
              <w:t xml:space="preserve"> </w:t>
            </w:r>
            <w:r>
              <w:rPr>
                <w:b/>
                <w:sz w:val="22"/>
              </w:rPr>
              <w:t xml:space="preserve">de</w:t>
            </w:r>
            <w:r>
              <w:rPr>
                <w:b/>
                <w:spacing w:val="-3"/>
                <w:sz w:val="22"/>
              </w:rPr>
              <w:t xml:space="preserve"> </w:t>
            </w:r>
            <w:r>
              <w:rPr>
                <w:b/>
                <w:spacing w:val="-2"/>
                <w:sz w:val="22"/>
              </w:rPr>
              <w:t xml:space="preserve">participare</w:t>
            </w:r>
            <w:r>
              <w:rPr>
                <w:b/>
                <w:sz w:val="22"/>
              </w:rPr>
            </w:r>
            <w:r>
              <w:rPr>
                <w:b/>
                <w:sz w:val="22"/>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1129"/>
              <w:pBdr/>
              <w:spacing w:before="2"/>
              <w:ind w:right="18" w:left="108"/>
              <w:rPr>
                <w:sz w:val="22"/>
              </w:rPr>
            </w:pPr>
            <w:r>
              <w:rPr>
                <w:sz w:val="22"/>
              </w:rPr>
              <w:t xml:space="preserve">Anexei</w:t>
            </w:r>
            <w:r>
              <w:rPr>
                <w:spacing w:val="-14"/>
                <w:sz w:val="22"/>
              </w:rPr>
              <w:t xml:space="preserve"> </w:t>
            </w:r>
            <w:r>
              <w:rPr>
                <w:sz w:val="22"/>
              </w:rPr>
              <w:t xml:space="preserve">nr.7</w:t>
            </w:r>
            <w:r>
              <w:rPr>
                <w:spacing w:val="-14"/>
                <w:sz w:val="22"/>
              </w:rPr>
              <w:t xml:space="preserve"> </w:t>
            </w:r>
            <w:r>
              <w:rPr>
                <w:sz w:val="22"/>
              </w:rPr>
              <w:t xml:space="preserve">din</w:t>
            </w:r>
            <w:r>
              <w:rPr>
                <w:spacing w:val="-14"/>
                <w:sz w:val="22"/>
              </w:rPr>
              <w:t xml:space="preserve"> </w:t>
            </w:r>
            <w:r>
              <w:rPr>
                <w:sz w:val="22"/>
              </w:rPr>
              <w:t xml:space="preserve">Documentatia standart aprobat prin Ordinul MF nr.115 din 15.09.2021</w:t>
            </w:r>
            <w:r>
              <w:rPr>
                <w:sz w:val="22"/>
              </w:rPr>
            </w:r>
            <w:r>
              <w:rPr>
                <w:sz w:val="22"/>
              </w:rPr>
            </w:r>
          </w:p>
          <w:p>
            <w:pPr>
              <w:pStyle w:val="1129"/>
              <w:pBdr/>
              <w:spacing w:line="250" w:lineRule="atLeast"/>
              <w:ind w:left="108"/>
              <w:rPr>
                <w:sz w:val="22"/>
              </w:rPr>
            </w:pPr>
            <w:r>
              <w:rPr>
                <w:sz w:val="22"/>
              </w:rPr>
              <w:t xml:space="preserve">Confirmat</w:t>
            </w:r>
            <w:r>
              <w:rPr>
                <w:spacing w:val="-14"/>
                <w:sz w:val="22"/>
              </w:rPr>
              <w:t xml:space="preserve"> </w:t>
            </w:r>
            <w:r>
              <w:rPr>
                <w:sz w:val="22"/>
              </w:rPr>
              <w:t xml:space="preserve">prin</w:t>
            </w:r>
            <w:r>
              <w:rPr>
                <w:spacing w:val="-14"/>
                <w:sz w:val="22"/>
              </w:rPr>
              <w:t xml:space="preserve"> </w:t>
            </w:r>
            <w:r>
              <w:rPr>
                <w:sz w:val="22"/>
              </w:rPr>
              <w:t xml:space="preserve">semnatura </w:t>
            </w:r>
            <w:r>
              <w:rPr>
                <w:spacing w:val="-2"/>
                <w:sz w:val="22"/>
              </w:rPr>
              <w:t xml:space="preserve">electronica</w:t>
            </w:r>
            <w:r>
              <w:rPr>
                <w:sz w:val="22"/>
              </w:rPr>
            </w:r>
            <w:r>
              <w:rPr>
                <w:sz w:val="22"/>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129"/>
              <w:pBdr/>
              <w:spacing w:before="122"/>
              <w:ind w:left="108"/>
              <w:rPr>
                <w:sz w:val="22"/>
              </w:rPr>
            </w:pPr>
            <w:r>
              <w:rPr>
                <w:spacing w:val="-2"/>
                <w:sz w:val="22"/>
              </w:rPr>
              <w:t xml:space="preserve">Obligatoriu</w:t>
            </w:r>
            <w:r>
              <w:rPr>
                <w:sz w:val="22"/>
              </w:rPr>
            </w:r>
            <w:r>
              <w:rPr>
                <w:sz w:val="22"/>
              </w:rPr>
            </w:r>
          </w:p>
        </w:tc>
      </w:tr>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Style w:val="1129"/>
              <w:pBdr/>
              <w:spacing/>
              <w:ind w:left="576"/>
              <w:rPr>
                <w:b/>
                <w:sz w:val="22"/>
              </w:rPr>
            </w:pPr>
            <w:r>
              <w:rPr>
                <w:b/>
                <w:sz w:val="22"/>
              </w:rPr>
              <w:t xml:space="preserve">Declaratia</w:t>
            </w:r>
            <w:r>
              <w:rPr>
                <w:b/>
                <w:spacing w:val="-2"/>
                <w:sz w:val="22"/>
              </w:rPr>
              <w:t xml:space="preserve"> </w:t>
            </w:r>
            <w:r>
              <w:rPr>
                <w:b/>
                <w:sz w:val="22"/>
              </w:rPr>
              <w:t xml:space="preserve">privind</w:t>
            </w:r>
            <w:r>
              <w:rPr>
                <w:b/>
                <w:spacing w:val="-2"/>
                <w:sz w:val="22"/>
              </w:rPr>
              <w:t xml:space="preserve"> </w:t>
            </w:r>
            <w:r>
              <w:rPr>
                <w:b/>
                <w:sz w:val="22"/>
              </w:rPr>
              <w:t xml:space="preserve">valabilitatea</w:t>
            </w:r>
            <w:r>
              <w:rPr>
                <w:b/>
                <w:spacing w:val="-2"/>
                <w:sz w:val="22"/>
              </w:rPr>
              <w:t xml:space="preserve"> ofertei</w:t>
            </w:r>
            <w:r>
              <w:rPr>
                <w:b/>
                <w:sz w:val="22"/>
              </w:rPr>
            </w:r>
            <w:r>
              <w:rPr>
                <w:b/>
                <w:sz w:val="22"/>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1129"/>
              <w:pBdr/>
              <w:spacing/>
              <w:ind w:right="18" w:left="108"/>
              <w:rPr>
                <w:sz w:val="22"/>
              </w:rPr>
            </w:pPr>
            <w:r>
              <w:rPr>
                <w:sz w:val="22"/>
              </w:rPr>
              <w:t xml:space="preserve">Anexei</w:t>
            </w:r>
            <w:r>
              <w:rPr>
                <w:spacing w:val="-14"/>
                <w:sz w:val="22"/>
              </w:rPr>
              <w:t xml:space="preserve"> </w:t>
            </w:r>
            <w:r>
              <w:rPr>
                <w:sz w:val="22"/>
              </w:rPr>
              <w:t xml:space="preserve">nr.8</w:t>
            </w:r>
            <w:r>
              <w:rPr>
                <w:spacing w:val="-14"/>
                <w:sz w:val="22"/>
              </w:rPr>
              <w:t xml:space="preserve"> </w:t>
            </w:r>
            <w:r>
              <w:rPr>
                <w:sz w:val="22"/>
              </w:rPr>
              <w:t xml:space="preserve">din</w:t>
            </w:r>
            <w:r>
              <w:rPr>
                <w:spacing w:val="-14"/>
                <w:sz w:val="22"/>
              </w:rPr>
              <w:t xml:space="preserve"> </w:t>
            </w:r>
            <w:r>
              <w:rPr>
                <w:sz w:val="22"/>
              </w:rPr>
              <w:t xml:space="preserve">Documentatia standart aprobat prin Ordinul MF nr.115 din 15.09.2021</w:t>
            </w:r>
            <w:r>
              <w:rPr>
                <w:sz w:val="22"/>
              </w:rPr>
            </w:r>
            <w:r>
              <w:rPr>
                <w:sz w:val="22"/>
              </w:rPr>
            </w:r>
          </w:p>
          <w:p>
            <w:pPr>
              <w:pStyle w:val="1129"/>
              <w:pBdr/>
              <w:spacing w:line="250" w:lineRule="atLeast"/>
              <w:ind w:left="108"/>
              <w:rPr>
                <w:sz w:val="22"/>
              </w:rPr>
            </w:pPr>
            <w:r>
              <w:rPr>
                <w:sz w:val="22"/>
              </w:rPr>
              <w:t xml:space="preserve">Confirmat</w:t>
            </w:r>
            <w:r>
              <w:rPr>
                <w:spacing w:val="-14"/>
                <w:sz w:val="22"/>
              </w:rPr>
              <w:t xml:space="preserve"> </w:t>
            </w:r>
            <w:r>
              <w:rPr>
                <w:sz w:val="22"/>
              </w:rPr>
              <w:t xml:space="preserve">prin</w:t>
            </w:r>
            <w:r>
              <w:rPr>
                <w:spacing w:val="-14"/>
                <w:sz w:val="22"/>
              </w:rPr>
              <w:t xml:space="preserve"> </w:t>
            </w:r>
            <w:r>
              <w:rPr>
                <w:sz w:val="22"/>
              </w:rPr>
              <w:t xml:space="preserve">semnatura </w:t>
            </w:r>
            <w:r>
              <w:rPr>
                <w:spacing w:val="-2"/>
                <w:sz w:val="22"/>
              </w:rPr>
              <w:t xml:space="preserve">electronica</w:t>
            </w:r>
            <w:r>
              <w:rPr>
                <w:sz w:val="22"/>
              </w:rPr>
            </w:r>
            <w:r>
              <w:rPr>
                <w:sz w:val="22"/>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129"/>
              <w:pBdr/>
              <w:spacing/>
              <w:ind w:left="108"/>
              <w:rPr>
                <w:i/>
                <w:sz w:val="22"/>
              </w:rPr>
            </w:pPr>
            <w:r>
              <w:rPr>
                <w:i/>
                <w:spacing w:val="-2"/>
                <w:sz w:val="22"/>
              </w:rPr>
              <w:t xml:space="preserve">Obligatoriu</w:t>
            </w:r>
            <w:r>
              <w:rPr>
                <w:i/>
                <w:sz w:val="22"/>
              </w:rPr>
            </w:r>
            <w:r>
              <w:rPr>
                <w:i/>
                <w:sz w:val="22"/>
              </w:rPr>
            </w:r>
          </w:p>
        </w:tc>
      </w:tr>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Style w:val="1129"/>
              <w:pBdr/>
              <w:spacing/>
              <w:ind w:left="576"/>
              <w:rPr>
                <w:b/>
                <w:sz w:val="22"/>
              </w:rPr>
            </w:pPr>
            <w:r>
              <w:rPr>
                <w:b/>
                <w:spacing w:val="-4"/>
                <w:sz w:val="22"/>
              </w:rPr>
              <w:t xml:space="preserve">DUAE</w:t>
            </w:r>
            <w:r>
              <w:rPr>
                <w:b/>
                <w:sz w:val="22"/>
              </w:rPr>
            </w:r>
            <w:r>
              <w:rPr>
                <w:b/>
                <w:sz w:val="22"/>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1129"/>
              <w:pBdr/>
              <w:spacing w:line="250" w:lineRule="atLeast"/>
              <w:ind w:left="108"/>
              <w:rPr>
                <w:sz w:val="22"/>
              </w:rPr>
            </w:pPr>
            <w:r>
              <w:rPr>
                <w:sz w:val="22"/>
              </w:rPr>
              <w:t xml:space="preserve">Se va complete conform modelului</w:t>
            </w:r>
            <w:r>
              <w:rPr>
                <w:spacing w:val="-11"/>
                <w:sz w:val="22"/>
              </w:rPr>
              <w:t xml:space="preserve"> </w:t>
            </w:r>
            <w:r>
              <w:rPr>
                <w:sz w:val="22"/>
              </w:rPr>
              <w:t xml:space="preserve">atasat</w:t>
            </w:r>
            <w:r>
              <w:rPr>
                <w:spacing w:val="-11"/>
                <w:sz w:val="22"/>
              </w:rPr>
              <w:t xml:space="preserve"> </w:t>
            </w:r>
            <w:r>
              <w:rPr>
                <w:sz w:val="22"/>
              </w:rPr>
              <w:t xml:space="preserve">in</w:t>
            </w:r>
            <w:r>
              <w:rPr>
                <w:spacing w:val="-11"/>
                <w:sz w:val="22"/>
              </w:rPr>
              <w:t xml:space="preserve"> </w:t>
            </w:r>
            <w:r>
              <w:rPr>
                <w:sz w:val="22"/>
              </w:rPr>
              <w:t xml:space="preserve">SIA</w:t>
            </w:r>
            <w:r>
              <w:rPr>
                <w:spacing w:val="-11"/>
                <w:sz w:val="22"/>
              </w:rPr>
              <w:t xml:space="preserve"> </w:t>
            </w:r>
            <w:r>
              <w:rPr>
                <w:sz w:val="22"/>
              </w:rPr>
              <w:t xml:space="preserve">RSAP. Confirmat prin semnatura </w:t>
            </w:r>
            <w:r>
              <w:rPr>
                <w:spacing w:val="-2"/>
                <w:sz w:val="22"/>
              </w:rPr>
              <w:t xml:space="preserve">electronica</w:t>
            </w:r>
            <w:r>
              <w:rPr>
                <w:sz w:val="22"/>
              </w:rPr>
            </w:r>
            <w:r>
              <w:rPr>
                <w:sz w:val="22"/>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129"/>
              <w:pBdr/>
              <w:spacing/>
              <w:ind w:left="108"/>
              <w:rPr>
                <w:i/>
                <w:sz w:val="22"/>
              </w:rPr>
            </w:pPr>
            <w:r>
              <w:rPr>
                <w:i/>
                <w:spacing w:val="-2"/>
                <w:sz w:val="22"/>
              </w:rPr>
              <w:t xml:space="preserve">Obligatoriu</w:t>
            </w:r>
            <w:r>
              <w:rPr>
                <w:i/>
                <w:sz w:val="22"/>
              </w:rPr>
            </w:r>
            <w:r>
              <w:rPr>
                <w:i/>
                <w:sz w:val="22"/>
              </w:rPr>
            </w:r>
          </w:p>
        </w:tc>
      </w:tr>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Style w:val="1129"/>
              <w:pBdr/>
              <w:spacing/>
              <w:ind w:left="576"/>
              <w:rPr>
                <w:b/>
                <w:sz w:val="22"/>
              </w:rPr>
            </w:pPr>
            <w:r>
              <w:rPr>
                <w:b/>
                <w:sz w:val="22"/>
              </w:rPr>
              <w:t xml:space="preserve">Specificatii</w:t>
            </w:r>
            <w:r>
              <w:rPr>
                <w:b/>
                <w:spacing w:val="-11"/>
                <w:sz w:val="22"/>
              </w:rPr>
              <w:t xml:space="preserve"> </w:t>
            </w:r>
            <w:r>
              <w:rPr>
                <w:b/>
                <w:spacing w:val="-2"/>
                <w:sz w:val="22"/>
              </w:rPr>
              <w:t xml:space="preserve">tehnice</w:t>
            </w:r>
            <w:r>
              <w:rPr>
                <w:b/>
                <w:sz w:val="22"/>
              </w:rPr>
            </w:r>
            <w:r>
              <w:rPr>
                <w:b/>
                <w:sz w:val="22"/>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1129"/>
              <w:pBdr/>
              <w:spacing/>
              <w:ind w:right="18" w:left="108"/>
              <w:rPr>
                <w:sz w:val="22"/>
              </w:rPr>
            </w:pPr>
            <w:r>
              <w:rPr>
                <w:sz w:val="22"/>
              </w:rPr>
              <w:t xml:space="preserve">Anexei</w:t>
            </w:r>
            <w:r>
              <w:rPr>
                <w:spacing w:val="-14"/>
                <w:sz w:val="22"/>
              </w:rPr>
              <w:t xml:space="preserve"> </w:t>
            </w:r>
            <w:r>
              <w:rPr>
                <w:sz w:val="22"/>
              </w:rPr>
              <w:t xml:space="preserve">nr.22</w:t>
            </w:r>
            <w:r>
              <w:rPr>
                <w:spacing w:val="-14"/>
                <w:sz w:val="22"/>
              </w:rPr>
              <w:t xml:space="preserve"> </w:t>
            </w:r>
            <w:r>
              <w:rPr>
                <w:sz w:val="22"/>
              </w:rPr>
              <w:t xml:space="preserve">din</w:t>
            </w:r>
            <w:r>
              <w:rPr>
                <w:spacing w:val="-14"/>
                <w:sz w:val="22"/>
              </w:rPr>
              <w:t xml:space="preserve"> </w:t>
            </w:r>
            <w:r>
              <w:rPr>
                <w:sz w:val="22"/>
              </w:rPr>
              <w:t xml:space="preserve">Documentatia standart aprobat prin Ordinul MF nr.115 din 15.09.2021</w:t>
            </w:r>
            <w:r>
              <w:rPr>
                <w:sz w:val="22"/>
              </w:rPr>
            </w:r>
            <w:r>
              <w:rPr>
                <w:sz w:val="22"/>
              </w:rPr>
            </w:r>
          </w:p>
          <w:p>
            <w:pPr>
              <w:pStyle w:val="1129"/>
              <w:pBdr/>
              <w:spacing w:line="250" w:lineRule="atLeast"/>
              <w:ind w:left="108"/>
              <w:rPr>
                <w:sz w:val="22"/>
              </w:rPr>
            </w:pPr>
            <w:r>
              <w:rPr>
                <w:sz w:val="22"/>
              </w:rPr>
              <w:t xml:space="preserve">Confirmat</w:t>
            </w:r>
            <w:r>
              <w:rPr>
                <w:spacing w:val="-14"/>
                <w:sz w:val="22"/>
              </w:rPr>
              <w:t xml:space="preserve"> </w:t>
            </w:r>
            <w:r>
              <w:rPr>
                <w:sz w:val="22"/>
              </w:rPr>
              <w:t xml:space="preserve">prin</w:t>
            </w:r>
            <w:r>
              <w:rPr>
                <w:spacing w:val="-14"/>
                <w:sz w:val="22"/>
              </w:rPr>
              <w:t xml:space="preserve"> </w:t>
            </w:r>
            <w:r>
              <w:rPr>
                <w:sz w:val="22"/>
              </w:rPr>
              <w:t xml:space="preserve">semnatura </w:t>
            </w:r>
            <w:r>
              <w:rPr>
                <w:spacing w:val="-2"/>
                <w:sz w:val="22"/>
              </w:rPr>
              <w:t xml:space="preserve">electronica</w:t>
            </w:r>
            <w:r>
              <w:rPr>
                <w:sz w:val="22"/>
              </w:rPr>
            </w:r>
            <w:r>
              <w:rPr>
                <w:sz w:val="22"/>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129"/>
              <w:pBdr/>
              <w:spacing/>
              <w:ind w:left="108"/>
              <w:rPr>
                <w:i/>
                <w:sz w:val="22"/>
              </w:rPr>
            </w:pPr>
            <w:r>
              <w:rPr>
                <w:i/>
                <w:spacing w:val="-2"/>
                <w:sz w:val="22"/>
              </w:rPr>
              <w:t xml:space="preserve">Obligatoriu</w:t>
            </w:r>
            <w:r>
              <w:rPr>
                <w:i/>
                <w:sz w:val="22"/>
              </w:rPr>
            </w:r>
            <w:r>
              <w:rPr>
                <w:i/>
                <w:sz w:val="22"/>
              </w:rPr>
            </w:r>
          </w:p>
        </w:tc>
      </w:tr>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Style w:val="1129"/>
              <w:pBdr/>
              <w:spacing/>
              <w:ind w:left="576"/>
              <w:rPr>
                <w:b/>
                <w:sz w:val="22"/>
              </w:rPr>
            </w:pPr>
            <w:r>
              <w:rPr>
                <w:b/>
                <w:sz w:val="22"/>
              </w:rPr>
              <w:t xml:space="preserve">Specificatii</w:t>
            </w:r>
            <w:r>
              <w:rPr>
                <w:b/>
                <w:spacing w:val="-6"/>
                <w:sz w:val="22"/>
              </w:rPr>
              <w:t xml:space="preserve"> </w:t>
            </w:r>
            <w:r>
              <w:rPr>
                <w:b/>
                <w:sz w:val="22"/>
              </w:rPr>
              <w:t xml:space="preserve">de</w:t>
            </w:r>
            <w:r>
              <w:rPr>
                <w:b/>
                <w:spacing w:val="-6"/>
                <w:sz w:val="22"/>
              </w:rPr>
              <w:t xml:space="preserve"> </w:t>
            </w:r>
            <w:r>
              <w:rPr>
                <w:b/>
                <w:spacing w:val="-4"/>
                <w:sz w:val="22"/>
              </w:rPr>
              <w:t xml:space="preserve">pret</w:t>
            </w:r>
            <w:r>
              <w:rPr>
                <w:b/>
                <w:sz w:val="22"/>
              </w:rPr>
            </w:r>
            <w:r>
              <w:rPr>
                <w:b/>
                <w:sz w:val="22"/>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1129"/>
              <w:pBdr/>
              <w:spacing/>
              <w:ind w:left="108"/>
              <w:rPr>
                <w:sz w:val="22"/>
              </w:rPr>
            </w:pPr>
            <w:r>
              <w:rPr>
                <w:sz w:val="22"/>
              </w:rPr>
              <w:t xml:space="preserve">Anexei</w:t>
            </w:r>
            <w:r>
              <w:rPr>
                <w:spacing w:val="-10"/>
                <w:sz w:val="22"/>
              </w:rPr>
              <w:t xml:space="preserve"> </w:t>
            </w:r>
            <w:r>
              <w:rPr>
                <w:sz w:val="22"/>
              </w:rPr>
              <w:t xml:space="preserve">nr.23</w:t>
            </w:r>
            <w:r>
              <w:rPr>
                <w:spacing w:val="-10"/>
                <w:sz w:val="22"/>
              </w:rPr>
              <w:t xml:space="preserve"> </w:t>
            </w:r>
            <w:r>
              <w:rPr>
                <w:sz w:val="22"/>
              </w:rPr>
              <w:t xml:space="preserve">din</w:t>
            </w:r>
            <w:r>
              <w:rPr>
                <w:spacing w:val="-10"/>
                <w:sz w:val="22"/>
              </w:rPr>
              <w:t xml:space="preserve"> </w:t>
            </w:r>
            <w:r>
              <w:rPr>
                <w:sz w:val="22"/>
              </w:rPr>
              <w:t xml:space="preserve">Doc.</w:t>
            </w:r>
            <w:r>
              <w:rPr>
                <w:spacing w:val="-10"/>
                <w:sz w:val="22"/>
              </w:rPr>
              <w:t xml:space="preserve"> </w:t>
            </w:r>
            <w:r>
              <w:rPr>
                <w:sz w:val="22"/>
              </w:rPr>
              <w:t xml:space="preserve">standart aprobat prin Ordinul MF nr.</w:t>
            </w:r>
            <w:r>
              <w:rPr>
                <w:sz w:val="22"/>
              </w:rPr>
            </w:r>
            <w:r>
              <w:rPr>
                <w:sz w:val="22"/>
              </w:rPr>
            </w:r>
          </w:p>
          <w:p>
            <w:pPr>
              <w:pStyle w:val="1129"/>
              <w:pBdr/>
              <w:spacing/>
              <w:ind w:left="108"/>
              <w:rPr>
                <w:sz w:val="22"/>
              </w:rPr>
            </w:pPr>
            <w:r>
              <w:rPr>
                <w:sz w:val="22"/>
              </w:rPr>
              <w:t xml:space="preserve">115 din </w:t>
            </w:r>
            <w:r>
              <w:rPr>
                <w:spacing w:val="-2"/>
                <w:sz w:val="22"/>
              </w:rPr>
              <w:t xml:space="preserve">15.09.2021</w:t>
            </w:r>
            <w:r>
              <w:rPr>
                <w:sz w:val="22"/>
              </w:rPr>
            </w:r>
            <w:r>
              <w:rPr>
                <w:sz w:val="22"/>
              </w:rPr>
            </w:r>
          </w:p>
          <w:p>
            <w:pPr>
              <w:pStyle w:val="1129"/>
              <w:pBdr/>
              <w:spacing w:line="250" w:lineRule="atLeast"/>
              <w:ind w:left="108"/>
              <w:rPr>
                <w:sz w:val="22"/>
              </w:rPr>
            </w:pPr>
            <w:r>
              <w:rPr>
                <w:sz w:val="22"/>
              </w:rPr>
              <w:t xml:space="preserve">Confirmat</w:t>
            </w:r>
            <w:r>
              <w:rPr>
                <w:spacing w:val="-14"/>
                <w:sz w:val="22"/>
              </w:rPr>
              <w:t xml:space="preserve"> </w:t>
            </w:r>
            <w:r>
              <w:rPr>
                <w:sz w:val="22"/>
              </w:rPr>
              <w:t xml:space="preserve">prin</w:t>
            </w:r>
            <w:r>
              <w:rPr>
                <w:spacing w:val="-14"/>
                <w:sz w:val="22"/>
              </w:rPr>
              <w:t xml:space="preserve"> </w:t>
            </w:r>
            <w:r>
              <w:rPr>
                <w:sz w:val="22"/>
              </w:rPr>
              <w:t xml:space="preserve">semnatura </w:t>
            </w:r>
            <w:r>
              <w:rPr>
                <w:spacing w:val="-2"/>
                <w:sz w:val="22"/>
              </w:rPr>
              <w:t xml:space="preserve">electronica.</w:t>
            </w:r>
            <w:r>
              <w:rPr>
                <w:sz w:val="22"/>
              </w:rPr>
            </w:r>
            <w:r>
              <w:rPr>
                <w:sz w:val="22"/>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129"/>
              <w:pBdr/>
              <w:spacing w:before="120"/>
              <w:ind w:left="108"/>
              <w:rPr>
                <w:i/>
                <w:sz w:val="22"/>
              </w:rPr>
            </w:pPr>
            <w:r>
              <w:rPr>
                <w:i/>
                <w:spacing w:val="-2"/>
                <w:sz w:val="22"/>
              </w:rPr>
              <w:t xml:space="preserve">Obligatoriu</w:t>
            </w:r>
            <w:r>
              <w:rPr>
                <w:i/>
                <w:sz w:val="22"/>
              </w:rPr>
            </w:r>
            <w:r>
              <w:rPr>
                <w:i/>
                <w:sz w:val="22"/>
              </w:rPr>
            </w:r>
          </w:p>
        </w:tc>
      </w:tr>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Style w:val="1129"/>
              <w:pBdr/>
              <w:spacing/>
              <w:ind w:left="576"/>
              <w:rPr>
                <w:b/>
                <w:sz w:val="22"/>
              </w:rPr>
            </w:pPr>
            <w:r>
              <w:rPr>
                <w:b/>
                <w:sz w:val="22"/>
              </w:rPr>
              <w:t xml:space="preserve">Certificat</w:t>
            </w:r>
            <w:r>
              <w:rPr>
                <w:b/>
                <w:spacing w:val="-4"/>
                <w:sz w:val="22"/>
              </w:rPr>
              <w:t xml:space="preserve"> </w:t>
            </w:r>
            <w:r>
              <w:rPr>
                <w:b/>
                <w:sz w:val="22"/>
              </w:rPr>
              <w:t xml:space="preserve">de</w:t>
            </w:r>
            <w:r>
              <w:rPr>
                <w:b/>
                <w:spacing w:val="-4"/>
                <w:sz w:val="22"/>
              </w:rPr>
              <w:t xml:space="preserve"> </w:t>
            </w:r>
            <w:r>
              <w:rPr>
                <w:b/>
                <w:sz w:val="22"/>
              </w:rPr>
              <w:t xml:space="preserve">inregistrare</w:t>
            </w:r>
            <w:r>
              <w:rPr>
                <w:b/>
                <w:spacing w:val="-4"/>
                <w:sz w:val="22"/>
              </w:rPr>
              <w:t xml:space="preserve"> </w:t>
            </w:r>
            <w:r>
              <w:rPr>
                <w:b/>
                <w:spacing w:val="-10"/>
                <w:sz w:val="22"/>
              </w:rPr>
              <w:t xml:space="preserve">a</w:t>
            </w:r>
            <w:r>
              <w:rPr>
                <w:b/>
                <w:sz w:val="22"/>
              </w:rPr>
            </w:r>
            <w:r>
              <w:rPr>
                <w:b/>
                <w:sz w:val="22"/>
              </w:rPr>
            </w:r>
          </w:p>
          <w:p>
            <w:pPr>
              <w:pStyle w:val="1129"/>
              <w:pBdr/>
              <w:spacing/>
              <w:ind w:left="1446"/>
              <w:rPr>
                <w:b/>
                <w:sz w:val="22"/>
              </w:rPr>
            </w:pPr>
            <w:r>
              <w:rPr>
                <w:b/>
                <w:spacing w:val="-2"/>
                <w:sz w:val="22"/>
              </w:rPr>
              <w:t xml:space="preserve">intreprinderii</w:t>
            </w:r>
            <w:r>
              <w:rPr>
                <w:b/>
                <w:sz w:val="22"/>
              </w:rPr>
            </w:r>
            <w:r>
              <w:rPr>
                <w:b/>
                <w:sz w:val="22"/>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1129"/>
              <w:pBdr/>
              <w:spacing w:line="250" w:lineRule="atLeast"/>
              <w:ind w:left="108"/>
              <w:rPr>
                <w:sz w:val="22"/>
              </w:rPr>
            </w:pPr>
            <w:r>
              <w:rPr>
                <w:sz w:val="22"/>
              </w:rPr>
              <w:t xml:space="preserve">Copia emisa de camera de inregistrare</w:t>
            </w:r>
            <w:r>
              <w:rPr>
                <w:spacing w:val="-14"/>
                <w:sz w:val="22"/>
              </w:rPr>
              <w:t xml:space="preserve"> </w:t>
            </w:r>
            <w:r>
              <w:rPr>
                <w:sz w:val="22"/>
              </w:rPr>
              <w:t xml:space="preserve">de</w:t>
            </w:r>
            <w:r>
              <w:rPr>
                <w:spacing w:val="-14"/>
                <w:sz w:val="22"/>
              </w:rPr>
              <w:t xml:space="preserve"> </w:t>
            </w:r>
            <w:r>
              <w:rPr>
                <w:sz w:val="22"/>
              </w:rPr>
              <w:t xml:space="preserve">Stat,confirmata prin semnare si stampila </w:t>
            </w:r>
            <w:r>
              <w:rPr>
                <w:spacing w:val="-2"/>
                <w:sz w:val="22"/>
              </w:rPr>
              <w:t xml:space="preserve">participantului</w:t>
            </w:r>
            <w:r>
              <w:rPr>
                <w:sz w:val="22"/>
              </w:rPr>
            </w:r>
            <w:r>
              <w:rPr>
                <w:sz w:val="22"/>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129"/>
              <w:pBdr/>
              <w:spacing w:before="120"/>
              <w:ind w:right="359" w:left="0"/>
              <w:jc w:val="right"/>
              <w:rPr>
                <w:sz w:val="22"/>
              </w:rPr>
            </w:pPr>
            <w:r>
              <w:rPr>
                <w:spacing w:val="-2"/>
                <w:sz w:val="22"/>
              </w:rPr>
              <w:t xml:space="preserve">Obligatoriu</w:t>
            </w:r>
            <w:r>
              <w:rPr>
                <w:sz w:val="22"/>
              </w:rPr>
            </w:r>
            <w:r>
              <w:rPr>
                <w:sz w:val="22"/>
              </w:rPr>
            </w:r>
          </w:p>
        </w:tc>
      </w:tr>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Style w:val="1129"/>
              <w:pBdr/>
              <w:spacing/>
              <w:ind w:right="327" w:hanging="870" w:left="1446"/>
              <w:rPr>
                <w:b/>
                <w:sz w:val="22"/>
              </w:rPr>
            </w:pPr>
            <w:r>
              <w:rPr>
                <w:b/>
                <w:sz w:val="22"/>
              </w:rPr>
              <w:t xml:space="preserve">Certificat</w:t>
            </w:r>
            <w:r>
              <w:rPr>
                <w:b/>
                <w:spacing w:val="-11"/>
                <w:sz w:val="22"/>
              </w:rPr>
              <w:t xml:space="preserve"> </w:t>
            </w:r>
            <w:r>
              <w:rPr>
                <w:b/>
                <w:sz w:val="22"/>
              </w:rPr>
              <w:t xml:space="preserve">de</w:t>
            </w:r>
            <w:r>
              <w:rPr>
                <w:b/>
                <w:spacing w:val="-11"/>
                <w:sz w:val="22"/>
              </w:rPr>
              <w:t xml:space="preserve"> </w:t>
            </w:r>
            <w:r>
              <w:rPr>
                <w:b/>
                <w:sz w:val="22"/>
              </w:rPr>
              <w:t xml:space="preserve">atribuire</w:t>
            </w:r>
            <w:r>
              <w:rPr>
                <w:b/>
                <w:spacing w:val="-11"/>
                <w:sz w:val="22"/>
              </w:rPr>
              <w:t xml:space="preserve"> </w:t>
            </w:r>
            <w:r>
              <w:rPr>
                <w:b/>
                <w:sz w:val="22"/>
              </w:rPr>
              <w:t xml:space="preserve">a</w:t>
            </w:r>
            <w:r>
              <w:rPr>
                <w:b/>
                <w:spacing w:val="-11"/>
                <w:sz w:val="22"/>
              </w:rPr>
              <w:t xml:space="preserve"> </w:t>
            </w:r>
            <w:r>
              <w:rPr>
                <w:b/>
                <w:sz w:val="22"/>
              </w:rPr>
              <w:t xml:space="preserve">codului </w:t>
            </w:r>
            <w:r>
              <w:rPr>
                <w:b/>
                <w:spacing w:val="-2"/>
                <w:sz w:val="22"/>
              </w:rPr>
              <w:t xml:space="preserve">bancar</w:t>
            </w:r>
            <w:r>
              <w:rPr>
                <w:b/>
                <w:sz w:val="22"/>
              </w:rPr>
            </w:r>
            <w:r>
              <w:rPr>
                <w:b/>
                <w:sz w:val="22"/>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1129"/>
              <w:pBdr/>
              <w:spacing w:line="250" w:lineRule="atLeast"/>
              <w:ind w:right="751" w:left="108"/>
              <w:jc w:val="both"/>
              <w:rPr>
                <w:sz w:val="22"/>
              </w:rPr>
            </w:pPr>
            <w:r>
              <w:rPr>
                <w:sz w:val="22"/>
              </w:rPr>
              <w:t xml:space="preserve">Copie</w:t>
            </w:r>
            <w:r>
              <w:rPr>
                <w:spacing w:val="-14"/>
                <w:sz w:val="22"/>
              </w:rPr>
              <w:t xml:space="preserve"> </w:t>
            </w:r>
            <w:r>
              <w:rPr>
                <w:sz w:val="22"/>
              </w:rPr>
              <w:t xml:space="preserve">confirmativa</w:t>
            </w:r>
            <w:r>
              <w:rPr>
                <w:spacing w:val="-14"/>
                <w:sz w:val="22"/>
              </w:rPr>
              <w:t xml:space="preserve"> </w:t>
            </w:r>
            <w:r>
              <w:rPr>
                <w:sz w:val="22"/>
              </w:rPr>
              <w:t xml:space="preserve">prin semnarea</w:t>
            </w:r>
            <w:r>
              <w:rPr>
                <w:spacing w:val="-14"/>
                <w:sz w:val="22"/>
              </w:rPr>
              <w:t xml:space="preserve"> </w:t>
            </w:r>
            <w:r>
              <w:rPr>
                <w:sz w:val="22"/>
              </w:rPr>
              <w:t xml:space="preserve">electrronica</w:t>
            </w:r>
            <w:r>
              <w:rPr>
                <w:spacing w:val="-14"/>
                <w:sz w:val="22"/>
              </w:rPr>
              <w:t xml:space="preserve"> </w:t>
            </w:r>
            <w:r>
              <w:rPr>
                <w:sz w:val="22"/>
              </w:rPr>
              <w:t xml:space="preserve">si stampila participantului</w:t>
            </w:r>
            <w:r>
              <w:rPr>
                <w:sz w:val="22"/>
              </w:rPr>
            </w:r>
            <w:r>
              <w:rPr>
                <w:sz w:val="22"/>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129"/>
              <w:pBdr/>
              <w:spacing w:before="120"/>
              <w:ind w:right="359" w:left="0"/>
              <w:jc w:val="right"/>
              <w:rPr>
                <w:sz w:val="22"/>
              </w:rPr>
            </w:pPr>
            <w:r>
              <w:rPr>
                <w:spacing w:val="-2"/>
                <w:sz w:val="22"/>
              </w:rPr>
              <w:t xml:space="preserve">Obligatoriu</w:t>
            </w:r>
            <w:r>
              <w:rPr>
                <w:sz w:val="22"/>
              </w:rPr>
            </w:r>
            <w:r>
              <w:rPr>
                <w:sz w:val="22"/>
              </w:rPr>
            </w:r>
          </w:p>
        </w:tc>
      </w:tr>
      <w:tr>
        <w:trPr>
          <w:trHeight w:val="452"/>
        </w:trPr>
        <w:tc>
          <w:tcPr>
            <w:tcBorders>
              <w:top w:val="single" w:color="000000" w:sz="4" w:space="0"/>
              <w:left w:val="single" w:color="000000" w:sz="4" w:space="0"/>
              <w:bottom w:val="single" w:color="000000" w:sz="4" w:space="0"/>
              <w:right w:val="single" w:color="000000" w:sz="4" w:space="0"/>
            </w:tcBorders>
            <w:tcW w:w="851" w:type="dxa"/>
            <w:vMerge w:val="restart"/>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vMerge w:val="restart"/>
            <w:textDirection w:val="lrTb"/>
            <w:noWrap w:val="false"/>
          </w:tcPr>
          <w:p>
            <w:pPr>
              <w:pStyle w:val="1129"/>
              <w:pBdr/>
              <w:spacing/>
              <w:ind w:right="327" w:hanging="65" w:left="173"/>
              <w:rPr>
                <w:b/>
                <w:sz w:val="22"/>
              </w:rPr>
            </w:pPr>
            <w:r>
              <w:rPr>
                <w:b/>
                <w:sz w:val="22"/>
              </w:rPr>
              <w:t xml:space="preserve">Certificate de calitate/conformitate(la </w:t>
            </w:r>
            <w:r>
              <w:rPr>
                <w:b/>
                <w:spacing w:val="-2"/>
                <w:sz w:val="22"/>
              </w:rPr>
              <w:t xml:space="preserve">lactate,crupe,patisserie),inofensivitate (la </w:t>
            </w:r>
            <w:r>
              <w:rPr>
                <w:b/>
                <w:sz w:val="22"/>
              </w:rPr>
              <w:t xml:space="preserve">legume),sanitar-veterinara(la</w:t>
            </w:r>
            <w:r>
              <w:rPr>
                <w:b/>
                <w:spacing w:val="-14"/>
                <w:sz w:val="22"/>
              </w:rPr>
              <w:t xml:space="preserve"> </w:t>
            </w:r>
            <w:r>
              <w:rPr>
                <w:b/>
                <w:sz w:val="22"/>
              </w:rPr>
              <w:t xml:space="preserve">produse</w:t>
            </w:r>
            <w:r>
              <w:rPr>
                <w:b/>
                <w:spacing w:val="-14"/>
                <w:sz w:val="22"/>
              </w:rPr>
              <w:t xml:space="preserve"> </w:t>
            </w:r>
            <w:r>
              <w:rPr>
                <w:b/>
                <w:sz w:val="22"/>
              </w:rPr>
              <w:t xml:space="preserve">de origine animal)</w:t>
            </w:r>
            <w:r>
              <w:rPr>
                <w:b/>
                <w:sz w:val="22"/>
              </w:rPr>
            </w:r>
            <w:r>
              <w:rPr>
                <w:b/>
                <w:sz w:val="22"/>
              </w:rPr>
            </w:r>
          </w:p>
        </w:tc>
        <w:tc>
          <w:tcPr>
            <w:tcBorders>
              <w:top w:val="single" w:color="000000" w:sz="4" w:space="0"/>
              <w:left w:val="single" w:color="000000" w:sz="4" w:space="0"/>
              <w:bottom w:val="single" w:color="000000" w:sz="4" w:space="0"/>
              <w:right w:val="single" w:color="000000" w:sz="4" w:space="0"/>
            </w:tcBorders>
            <w:tcW w:w="4110" w:type="dxa"/>
            <w:vMerge w:val="restart"/>
            <w:textDirection w:val="lrTb"/>
            <w:noWrap w:val="false"/>
          </w:tcPr>
          <w:p>
            <w:pPr>
              <w:pStyle w:val="1129"/>
              <w:pBdr/>
              <w:spacing/>
              <w:ind w:left="108"/>
              <w:rPr>
                <w:b/>
                <w:sz w:val="22"/>
              </w:rPr>
            </w:pPr>
            <w:r>
              <w:rPr>
                <w:sz w:val="22"/>
              </w:rPr>
              <w:t xml:space="preserve">Copie,</w:t>
            </w:r>
            <w:r>
              <w:rPr>
                <w:b/>
                <w:sz w:val="22"/>
              </w:rPr>
              <w:t xml:space="preserve">Confirmat prin semnatura </w:t>
            </w:r>
            <w:r>
              <w:rPr>
                <w:b/>
                <w:spacing w:val="-2"/>
                <w:sz w:val="22"/>
              </w:rPr>
              <w:t xml:space="preserve">electronica</w:t>
            </w:r>
            <w:r>
              <w:rPr>
                <w:b/>
                <w:sz w:val="22"/>
              </w:rPr>
            </w:r>
            <w:r>
              <w:rPr>
                <w:b/>
                <w:sz w:val="22"/>
              </w:rPr>
            </w:r>
          </w:p>
        </w:tc>
        <w:tc>
          <w:tcPr>
            <w:tcBorders>
              <w:top w:val="single" w:color="000000" w:sz="4" w:space="0"/>
              <w:left w:val="single" w:color="000000" w:sz="4" w:space="0"/>
              <w:bottom w:val="single" w:color="000000" w:sz="4" w:space="0"/>
              <w:right w:val="single" w:color="000000" w:sz="4" w:space="0"/>
            </w:tcBorders>
            <w:tcW w:w="1560" w:type="dxa"/>
            <w:vMerge w:val="restart"/>
            <w:textDirection w:val="lrTb"/>
            <w:noWrap w:val="false"/>
          </w:tcPr>
          <w:p>
            <w:pPr>
              <w:pStyle w:val="1129"/>
              <w:pBdr/>
              <w:spacing/>
              <w:ind w:left="108"/>
              <w:rPr>
                <w:sz w:val="22"/>
              </w:rPr>
            </w:pPr>
            <w:r>
              <w:rPr>
                <w:spacing w:val="-2"/>
                <w:sz w:val="22"/>
              </w:rPr>
              <w:t xml:space="preserve">Obligatoriu</w:t>
            </w:r>
            <w:r>
              <w:rPr>
                <w:sz w:val="22"/>
              </w:rPr>
            </w:r>
            <w:r>
              <w:rPr>
                <w:sz w:val="22"/>
              </w:rPr>
            </w:r>
          </w:p>
        </w:tc>
      </w:tr>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Style w:val="1129"/>
              <w:pBdr/>
              <w:tabs>
                <w:tab w:val="left" w:leader="none" w:pos="1671"/>
                <w:tab w:val="left" w:leader="none" w:pos="4030"/>
              </w:tabs>
              <w:spacing w:before="122"/>
              <w:ind w:right="202" w:left="108"/>
              <w:rPr>
                <w:b/>
                <w:sz w:val="22"/>
              </w:rPr>
            </w:pPr>
            <w:r>
              <w:rPr>
                <w:b/>
                <w:spacing w:val="-2"/>
                <w:sz w:val="22"/>
              </w:rPr>
              <w:t xml:space="preserve">Autorizatie</w:t>
            </w:r>
            <w:r>
              <w:rPr>
                <w:b/>
                <w:sz w:val="22"/>
              </w:rPr>
              <w:tab/>
            </w:r>
            <w:r>
              <w:rPr>
                <w:b/>
                <w:spacing w:val="-2"/>
                <w:sz w:val="22"/>
              </w:rPr>
              <w:t xml:space="preserve">sanitara–veterinara</w:t>
            </w:r>
            <w:r>
              <w:rPr>
                <w:b/>
                <w:sz w:val="22"/>
              </w:rPr>
              <w:tab/>
            </w:r>
            <w:r>
              <w:rPr>
                <w:b/>
                <w:spacing w:val="-10"/>
                <w:sz w:val="22"/>
              </w:rPr>
              <w:t xml:space="preserve">a </w:t>
            </w:r>
            <w:r>
              <w:rPr>
                <w:b/>
                <w:sz w:val="22"/>
              </w:rPr>
              <w:t xml:space="preserve">transportului auto</w:t>
            </w:r>
            <w:r>
              <w:rPr>
                <w:b/>
                <w:sz w:val="22"/>
              </w:rPr>
            </w:r>
            <w:r>
              <w:rPr>
                <w:b/>
                <w:sz w:val="22"/>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1129"/>
              <w:pBdr/>
              <w:spacing w:before="2"/>
              <w:ind w:right="109" w:left="108"/>
              <w:rPr>
                <w:sz w:val="22"/>
              </w:rPr>
            </w:pPr>
            <w:r>
              <w:rPr>
                <w:sz w:val="22"/>
              </w:rPr>
              <w:t xml:space="preserve">Copie,Confirmat</w:t>
            </w:r>
            <w:r>
              <w:rPr>
                <w:spacing w:val="-12"/>
                <w:sz w:val="22"/>
              </w:rPr>
              <w:t xml:space="preserve"> </w:t>
            </w:r>
            <w:r>
              <w:rPr>
                <w:sz w:val="22"/>
              </w:rPr>
              <w:t xml:space="preserve">prin semnatura</w:t>
            </w:r>
            <w:r>
              <w:rPr>
                <w:spacing w:val="-8"/>
                <w:sz w:val="22"/>
              </w:rPr>
              <w:t xml:space="preserve"> </w:t>
            </w:r>
            <w:r>
              <w:rPr>
                <w:spacing w:val="-2"/>
                <w:sz w:val="22"/>
              </w:rPr>
              <w:t xml:space="preserve">electronica</w:t>
            </w:r>
            <w:r>
              <w:rPr>
                <w:sz w:val="22"/>
              </w:rPr>
            </w:r>
            <w:r>
              <w:rPr>
                <w:sz w:val="22"/>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129"/>
              <w:pBdr/>
              <w:spacing w:before="2"/>
              <w:ind w:left="108"/>
              <w:rPr>
                <w:sz w:val="22"/>
              </w:rPr>
            </w:pPr>
            <w:r>
              <w:rPr>
                <w:spacing w:val="-2"/>
                <w:sz w:val="22"/>
              </w:rPr>
              <w:t xml:space="preserve">Obligatoriu</w:t>
            </w:r>
            <w:r>
              <w:rPr>
                <w:sz w:val="22"/>
              </w:rPr>
            </w:r>
            <w:r>
              <w:rPr>
                <w:sz w:val="22"/>
              </w:rPr>
            </w:r>
          </w:p>
        </w:tc>
      </w:tr>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Style w:val="1129"/>
              <w:pBdr/>
              <w:spacing w:line="250" w:lineRule="atLeast"/>
              <w:ind w:right="327" w:left="108"/>
              <w:rPr>
                <w:b/>
                <w:sz w:val="22"/>
              </w:rPr>
            </w:pPr>
            <w:r>
              <w:rPr>
                <w:b/>
                <w:sz w:val="22"/>
              </w:rPr>
              <w:t xml:space="preserve">Autorizatie</w:t>
            </w:r>
            <w:r>
              <w:rPr>
                <w:b/>
                <w:spacing w:val="-11"/>
                <w:sz w:val="22"/>
              </w:rPr>
              <w:t xml:space="preserve"> </w:t>
            </w:r>
            <w:r>
              <w:rPr>
                <w:b/>
                <w:sz w:val="22"/>
              </w:rPr>
              <w:t xml:space="preserve">sanitara</w:t>
            </w:r>
            <w:r>
              <w:rPr>
                <w:b/>
                <w:spacing w:val="-11"/>
                <w:sz w:val="22"/>
              </w:rPr>
              <w:t xml:space="preserve"> </w:t>
            </w:r>
            <w:r>
              <w:rPr>
                <w:b/>
                <w:sz w:val="22"/>
              </w:rPr>
              <w:t xml:space="preserve">de</w:t>
            </w:r>
            <w:r>
              <w:rPr>
                <w:b/>
                <w:spacing w:val="-11"/>
                <w:sz w:val="22"/>
              </w:rPr>
              <w:t xml:space="preserve"> </w:t>
            </w:r>
            <w:r>
              <w:rPr>
                <w:b/>
                <w:sz w:val="22"/>
              </w:rPr>
              <w:t xml:space="preserve">functionare</w:t>
            </w:r>
            <w:r>
              <w:rPr>
                <w:b/>
                <w:spacing w:val="-11"/>
                <w:sz w:val="22"/>
              </w:rPr>
              <w:t xml:space="preserve"> </w:t>
            </w:r>
            <w:r>
              <w:rPr>
                <w:b/>
                <w:sz w:val="22"/>
              </w:rPr>
              <w:t xml:space="preserve">sau autorizatie sanitara-veterinara de functionare sau inregistrare ANSA</w:t>
            </w:r>
            <w:r>
              <w:rPr>
                <w:b/>
                <w:sz w:val="22"/>
              </w:rPr>
            </w:r>
            <w:r>
              <w:rPr>
                <w:b/>
                <w:sz w:val="22"/>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1129"/>
              <w:pBdr/>
              <w:spacing w:before="2"/>
              <w:ind w:right="109" w:left="108"/>
              <w:rPr>
                <w:sz w:val="22"/>
              </w:rPr>
            </w:pPr>
            <w:r>
              <w:rPr>
                <w:sz w:val="22"/>
              </w:rPr>
              <w:t xml:space="preserve">Copie,Confirmat</w:t>
            </w:r>
            <w:r>
              <w:rPr>
                <w:spacing w:val="-12"/>
                <w:sz w:val="22"/>
              </w:rPr>
              <w:t xml:space="preserve"> </w:t>
            </w:r>
            <w:r>
              <w:rPr>
                <w:sz w:val="22"/>
              </w:rPr>
              <w:t xml:space="preserve">prin semnatura</w:t>
            </w:r>
            <w:r>
              <w:rPr>
                <w:spacing w:val="-8"/>
                <w:sz w:val="22"/>
              </w:rPr>
              <w:t xml:space="preserve"> </w:t>
            </w:r>
            <w:r>
              <w:rPr>
                <w:spacing w:val="-2"/>
                <w:sz w:val="22"/>
              </w:rPr>
              <w:t xml:space="preserve">electronica</w:t>
            </w:r>
            <w:r>
              <w:rPr>
                <w:sz w:val="22"/>
              </w:rPr>
            </w:r>
            <w:r>
              <w:rPr>
                <w:sz w:val="22"/>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129"/>
              <w:pBdr/>
              <w:spacing w:before="2"/>
              <w:ind w:left="108"/>
              <w:rPr>
                <w:sz w:val="22"/>
              </w:rPr>
            </w:pPr>
            <w:r>
              <w:rPr>
                <w:spacing w:val="-2"/>
                <w:sz w:val="22"/>
              </w:rPr>
              <w:t xml:space="preserve">Obligatoriu</w:t>
            </w:r>
            <w:r>
              <w:rPr>
                <w:sz w:val="22"/>
              </w:rPr>
            </w:r>
            <w:r>
              <w:rPr>
                <w:sz w:val="22"/>
              </w:rPr>
            </w:r>
          </w:p>
        </w:tc>
      </w:tr>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Style w:val="1129"/>
              <w:pBdr/>
              <w:spacing w:line="250" w:lineRule="atLeast"/>
              <w:ind w:right="327" w:left="108"/>
              <w:rPr>
                <w:b/>
                <w:bCs/>
                <w:sz w:val="22"/>
                <w:szCs w:val="22"/>
              </w:rPr>
            </w:pPr>
            <w:r>
              <w:rPr>
                <w:b/>
                <w:sz w:val="22"/>
              </w:rPr>
              <w:t xml:space="preserve">Certificat privind lipsa datoriilor</w:t>
            </w:r>
            <w:r>
              <w:rPr>
                <w:b/>
                <w:bCs/>
                <w:sz w:val="22"/>
                <w:szCs w:val="22"/>
              </w:rPr>
            </w:r>
            <w:r>
              <w:rPr>
                <w:b/>
                <w:bCs/>
                <w:sz w:val="22"/>
                <w:szCs w:val="22"/>
              </w:rPr>
            </w:r>
          </w:p>
          <w:p>
            <w:pPr>
              <w:pStyle w:val="1129"/>
              <w:pBdr/>
              <w:spacing w:line="250" w:lineRule="atLeast"/>
              <w:ind w:right="327" w:left="108"/>
              <w:rPr>
                <w:b/>
                <w:bCs/>
                <w:sz w:val="22"/>
                <w:szCs w:val="22"/>
              </w:rPr>
            </w:pPr>
            <w:r>
              <w:rPr>
                <w:b/>
                <w:sz w:val="22"/>
              </w:rPr>
              <w:t xml:space="preserve">(</w:t>
            </w:r>
            <w:r>
              <w:rPr>
                <w:b/>
                <w:sz w:val="22"/>
              </w:rPr>
              <w:t xml:space="preserve">Dovada lipsei</w:t>
            </w:r>
            <w:r>
              <w:rPr>
                <w:b/>
                <w:bCs/>
                <w:sz w:val="22"/>
                <w:szCs w:val="22"/>
              </w:rPr>
            </w:r>
            <w:r>
              <w:rPr>
                <w:b/>
                <w:bCs/>
                <w:sz w:val="22"/>
                <w:szCs w:val="22"/>
              </w:rPr>
            </w:r>
          </w:p>
          <w:p>
            <w:pPr>
              <w:pStyle w:val="1129"/>
              <w:pBdr/>
              <w:spacing w:line="250" w:lineRule="atLeast"/>
              <w:ind w:right="327" w:left="108"/>
              <w:rPr>
                <w:b/>
                <w:sz w:val="22"/>
              </w:rPr>
            </w:pPr>
            <w:r>
              <w:rPr>
                <w:b/>
                <w:sz w:val="22"/>
              </w:rPr>
              <w:t xml:space="preserve">restanţelor faţă de</w:t>
            </w:r>
            <w:r>
              <w:rPr>
                <w:b/>
                <w:sz w:val="22"/>
              </w:rPr>
            </w:r>
            <w:r>
              <w:rPr>
                <w:b/>
                <w:sz w:val="22"/>
              </w:rPr>
            </w:r>
          </w:p>
          <w:p>
            <w:pPr>
              <w:pStyle w:val="1129"/>
              <w:pBdr/>
              <w:spacing w:line="250" w:lineRule="atLeast"/>
              <w:ind w:right="327" w:left="108"/>
              <w:rPr>
                <w:b/>
                <w:bCs/>
                <w:sz w:val="22"/>
                <w:szCs w:val="22"/>
              </w:rPr>
            </w:pPr>
            <w:r>
              <w:rPr>
                <w:b/>
                <w:sz w:val="22"/>
              </w:rPr>
              <w:t xml:space="preserve">bugetul public naţional)</w:t>
            </w:r>
            <w:r>
              <w:rPr>
                <w:b/>
                <w:bCs/>
                <w:sz w:val="22"/>
                <w:szCs w:val="22"/>
              </w:rPr>
            </w:r>
            <w:r>
              <w:rPr>
                <w:b/>
                <w:bCs/>
                <w:sz w:val="22"/>
                <w:szCs w:val="22"/>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1129"/>
              <w:pBdr/>
              <w:spacing w:before="2"/>
              <w:ind w:right="109" w:left="108"/>
              <w:rPr>
                <w:sz w:val="22"/>
              </w:rPr>
            </w:pPr>
            <w:r>
              <w:rPr>
                <w:sz w:val="22"/>
              </w:rPr>
              <w:t xml:space="preserve">Certificat privind confirmarea lipsei restanţelor faţă de</w:t>
            </w:r>
            <w:r>
              <w:rPr>
                <w:sz w:val="22"/>
              </w:rPr>
            </w:r>
            <w:r>
              <w:rPr>
                <w:sz w:val="22"/>
              </w:rPr>
            </w:r>
          </w:p>
          <w:p>
            <w:pPr>
              <w:pStyle w:val="1129"/>
              <w:pBdr/>
              <w:spacing w:before="2"/>
              <w:ind w:right="109" w:left="108"/>
              <w:rPr>
                <w:sz w:val="22"/>
              </w:rPr>
            </w:pPr>
            <w:r>
              <w:rPr>
                <w:sz w:val="22"/>
              </w:rPr>
              <w:t xml:space="preserve">buget - eliberat de Serviciul Fiscal de Stat, copie</w:t>
            </w:r>
            <w:r>
              <w:rPr>
                <w:sz w:val="22"/>
              </w:rPr>
            </w:r>
            <w:r>
              <w:rPr>
                <w:sz w:val="22"/>
              </w:rPr>
            </w:r>
          </w:p>
          <w:p>
            <w:pPr>
              <w:pStyle w:val="1129"/>
              <w:pBdr/>
              <w:spacing w:before="2"/>
              <w:ind w:right="109" w:left="108"/>
              <w:rPr>
                <w:sz w:val="22"/>
              </w:rPr>
            </w:pPr>
            <w:r>
              <w:rPr>
                <w:sz w:val="22"/>
              </w:rPr>
              <w:t xml:space="preserve">confirmată prin aplicarea semnăturii electronice a</w:t>
            </w:r>
            <w:r>
              <w:rPr>
                <w:sz w:val="22"/>
              </w:rPr>
            </w:r>
            <w:r>
              <w:rPr>
                <w:sz w:val="22"/>
              </w:rPr>
            </w:r>
          </w:p>
          <w:p>
            <w:pPr>
              <w:pStyle w:val="1129"/>
              <w:pBdr/>
              <w:spacing w:before="2"/>
              <w:ind w:right="109" w:left="108"/>
              <w:rPr>
                <w:sz w:val="22"/>
              </w:rPr>
            </w:pPr>
            <w:r>
              <w:rPr>
                <w:sz w:val="22"/>
              </w:rPr>
              <w:t xml:space="preserve">Participantului.</w:t>
            </w:r>
            <w:r>
              <w:rPr>
                <w:sz w:val="22"/>
              </w:rPr>
            </w:r>
            <w:r>
              <w:rPr>
                <w:sz w:val="22"/>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129"/>
              <w:pBdr/>
              <w:spacing w:before="2"/>
              <w:ind w:left="108"/>
              <w:rPr>
                <w:spacing w:val="-2"/>
                <w:sz w:val="22"/>
              </w:rPr>
            </w:pPr>
            <w:r>
              <w:rPr>
                <w:spacing w:val="-2"/>
                <w:sz w:val="22"/>
              </w:rPr>
            </w:r>
            <w:r>
              <w:rPr>
                <w:spacing w:val="-2"/>
                <w:sz w:val="22"/>
              </w:rPr>
              <w:t xml:space="preserve">Obligatoriu</w:t>
            </w:r>
            <w:r>
              <w:rPr>
                <w:spacing w:val="-2"/>
                <w:sz w:val="22"/>
              </w:rPr>
            </w:r>
            <w:r>
              <w:rPr>
                <w:spacing w:val="-2"/>
                <w:sz w:val="22"/>
              </w:rPr>
            </w:r>
          </w:p>
        </w:tc>
      </w:tr>
      <w:tr>
        <w:trPr/>
        <w:tc>
          <w:tcPr>
            <w:tcBorders>
              <w:top w:val="single" w:color="000000" w:sz="4" w:space="0"/>
              <w:left w:val="single" w:color="000000" w:sz="4" w:space="0"/>
              <w:bottom w:val="single" w:color="000000" w:sz="4" w:space="0"/>
              <w:right w:val="single" w:color="000000" w:sz="4" w:space="0"/>
            </w:tcBorders>
            <w:tcW w:w="851" w:type="dxa"/>
            <w:vMerge w:val="restart"/>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vMerge w:val="restart"/>
            <w:textDirection w:val="lrTb"/>
            <w:noWrap w:val="false"/>
          </w:tcPr>
          <w:p>
            <w:pPr>
              <w:pStyle w:val="1129"/>
              <w:pBdr/>
              <w:spacing w:line="250" w:lineRule="atLeast"/>
              <w:ind w:right="327" w:left="108"/>
              <w:jc w:val="left"/>
              <w:rPr>
                <w:b/>
                <w:sz w:val="22"/>
              </w:rPr>
            </w:pPr>
            <w:r>
              <w:rPr>
                <w:b/>
                <w:sz w:val="22"/>
              </w:rPr>
              <w:t xml:space="preserve">Dovada înregistrării </w:t>
            </w:r>
            <w:r>
              <w:rPr>
                <w:b/>
                <w:sz w:val="22"/>
              </w:rPr>
              <w:t xml:space="preserve">persoanei juridice, în </w:t>
            </w:r>
            <w:r>
              <w:rPr>
                <w:b/>
                <w:sz w:val="22"/>
              </w:rPr>
              <w:t xml:space="preserve">conformitate cu </w:t>
            </w:r>
            <w:r>
              <w:rPr>
                <w:b/>
                <w:sz w:val="22"/>
              </w:rPr>
              <w:t xml:space="preserve">prevederile legale din</w:t>
            </w:r>
            <w:r>
              <w:rPr>
                <w:b/>
                <w:sz w:val="22"/>
              </w:rPr>
            </w:r>
            <w:r>
              <w:rPr>
                <w:b/>
                <w:sz w:val="22"/>
              </w:rPr>
            </w:r>
          </w:p>
          <w:p>
            <w:pPr>
              <w:pStyle w:val="1129"/>
              <w:pBdr/>
              <w:spacing w:line="250" w:lineRule="atLeast"/>
              <w:ind w:right="327" w:left="108"/>
              <w:jc w:val="left"/>
              <w:rPr>
                <w:b/>
                <w:sz w:val="22"/>
              </w:rPr>
            </w:pPr>
            <w:r>
              <w:rPr>
                <w:b/>
                <w:sz w:val="22"/>
              </w:rPr>
              <w:t xml:space="preserve">ţara în care ofertantul </w:t>
            </w:r>
            <w:r>
              <w:rPr>
                <w:b/>
                <w:sz w:val="22"/>
              </w:rPr>
              <w:t xml:space="preserve">este stabilit.</w:t>
            </w:r>
            <w:r>
              <w:rPr>
                <w:b/>
                <w:sz w:val="22"/>
              </w:rPr>
            </w:r>
            <w:r>
              <w:rPr>
                <w:b/>
                <w:sz w:val="22"/>
              </w:rPr>
            </w:r>
          </w:p>
        </w:tc>
        <w:tc>
          <w:tcPr>
            <w:tcBorders>
              <w:top w:val="single" w:color="000000" w:sz="4" w:space="0"/>
              <w:left w:val="single" w:color="000000" w:sz="4" w:space="0"/>
              <w:bottom w:val="single" w:color="000000" w:sz="4" w:space="0"/>
              <w:right w:val="single" w:color="000000" w:sz="4" w:space="0"/>
            </w:tcBorders>
            <w:tcW w:w="4110" w:type="dxa"/>
            <w:vMerge w:val="restart"/>
            <w:textDirection w:val="lrTb"/>
            <w:noWrap w:val="false"/>
          </w:tcPr>
          <w:p>
            <w:pPr>
              <w:pStyle w:val="1129"/>
              <w:pBdr/>
              <w:spacing w:before="2"/>
              <w:ind w:right="109" w:left="108"/>
              <w:jc w:val="left"/>
              <w:rPr>
                <w:sz w:val="22"/>
              </w:rPr>
            </w:pPr>
            <w:r>
              <w:rPr>
                <w:sz w:val="22"/>
              </w:rPr>
              <w:t xml:space="preserve">Certificat/decizie de înregistrare a întreprinderii;</w:t>
            </w:r>
            <w:r>
              <w:rPr>
                <w:sz w:val="22"/>
              </w:rPr>
            </w:r>
            <w:r>
              <w:rPr>
                <w:sz w:val="22"/>
              </w:rPr>
            </w:r>
          </w:p>
          <w:p>
            <w:pPr>
              <w:pStyle w:val="1129"/>
              <w:pBdr/>
              <w:spacing w:before="2"/>
              <w:ind w:right="109" w:left="108"/>
              <w:jc w:val="left"/>
              <w:rPr>
                <w:sz w:val="22"/>
              </w:rPr>
            </w:pPr>
            <w:r>
              <w:rPr>
                <w:sz w:val="22"/>
              </w:rPr>
              <w:t xml:space="preserve">- Extras din Registrul de stat al persoanelor juridice;</w:t>
            </w:r>
            <w:r>
              <w:rPr>
                <w:sz w:val="22"/>
              </w:rPr>
            </w:r>
            <w:r>
              <w:rPr>
                <w:sz w:val="22"/>
              </w:rPr>
            </w:r>
          </w:p>
          <w:p>
            <w:pPr>
              <w:pStyle w:val="1129"/>
              <w:pBdr/>
              <w:spacing w:before="2"/>
              <w:ind w:right="109" w:left="108"/>
              <w:jc w:val="left"/>
              <w:rPr>
                <w:sz w:val="22"/>
              </w:rPr>
            </w:pPr>
            <w:r>
              <w:rPr>
                <w:sz w:val="22"/>
              </w:rPr>
              <w:t xml:space="preserve">- Document/autorizaţie de funcţionare aferentă</w:t>
            </w:r>
            <w:r>
              <w:rPr>
                <w:sz w:val="22"/>
              </w:rPr>
            </w:r>
            <w:r>
              <w:rPr>
                <w:sz w:val="22"/>
              </w:rPr>
            </w:r>
          </w:p>
          <w:p>
            <w:pPr>
              <w:pStyle w:val="1129"/>
              <w:pBdr/>
              <w:spacing w:before="2"/>
              <w:ind w:right="109" w:left="108"/>
              <w:jc w:val="left"/>
              <w:rPr>
                <w:sz w:val="22"/>
              </w:rPr>
            </w:pPr>
            <w:r>
              <w:rPr>
                <w:sz w:val="22"/>
              </w:rPr>
              <w:t xml:space="preserve">obiectului procedurii de atribuire a contractului.</w:t>
            </w:r>
            <w:r>
              <w:rPr>
                <w:sz w:val="22"/>
              </w:rPr>
            </w:r>
            <w:r>
              <w:rPr>
                <w:sz w:val="22"/>
              </w:rPr>
            </w:r>
          </w:p>
          <w:p>
            <w:pPr>
              <w:pStyle w:val="1129"/>
              <w:pBdr/>
              <w:spacing w:before="2"/>
              <w:ind w:right="109" w:left="108"/>
              <w:jc w:val="left"/>
              <w:rPr>
                <w:sz w:val="22"/>
              </w:rPr>
            </w:pPr>
            <w:r>
              <w:rPr>
                <w:sz w:val="22"/>
              </w:rPr>
              <w:t xml:space="preserve">Copie confirmată prin aplicarea semnăturii electronice a</w:t>
            </w:r>
            <w:r>
              <w:rPr>
                <w:sz w:val="22"/>
              </w:rPr>
            </w:r>
            <w:r>
              <w:rPr>
                <w:sz w:val="22"/>
              </w:rPr>
            </w:r>
          </w:p>
          <w:p>
            <w:pPr>
              <w:pStyle w:val="1129"/>
              <w:pBdr/>
              <w:spacing w:before="2"/>
              <w:ind w:right="109" w:left="108"/>
              <w:jc w:val="left"/>
              <w:rPr>
                <w:sz w:val="22"/>
              </w:rPr>
            </w:pPr>
            <w:r>
              <w:rPr>
                <w:sz w:val="22"/>
              </w:rPr>
              <w:t xml:space="preserve">Participantului.</w:t>
            </w:r>
            <w:r>
              <w:rPr>
                <w:sz w:val="22"/>
              </w:rPr>
            </w:r>
            <w:r>
              <w:rPr>
                <w:sz w:val="22"/>
              </w:rPr>
            </w:r>
          </w:p>
        </w:tc>
        <w:tc>
          <w:tcPr>
            <w:tcBorders>
              <w:top w:val="single" w:color="000000" w:sz="4" w:space="0"/>
              <w:left w:val="single" w:color="000000" w:sz="4" w:space="0"/>
              <w:bottom w:val="single" w:color="000000" w:sz="4" w:space="0"/>
              <w:right w:val="single" w:color="000000" w:sz="4" w:space="0"/>
            </w:tcBorders>
            <w:tcW w:w="1560" w:type="dxa"/>
            <w:vMerge w:val="restart"/>
            <w:textDirection w:val="lrTb"/>
            <w:noWrap w:val="false"/>
          </w:tcPr>
          <w:p>
            <w:pPr>
              <w:pStyle w:val="1129"/>
              <w:pBdr/>
              <w:spacing w:before="2"/>
              <w:ind w:left="108"/>
              <w:rPr>
                <w:spacing w:val="-2"/>
                <w:sz w:val="22"/>
              </w:rPr>
            </w:pPr>
            <w:r>
              <w:rPr>
                <w:spacing w:val="-2"/>
                <w:sz w:val="22"/>
              </w:rPr>
            </w:r>
            <w:r>
              <w:rPr>
                <w:spacing w:val="-2"/>
                <w:sz w:val="22"/>
              </w:rPr>
              <w:t xml:space="preserve">Obligatoriu</w:t>
            </w:r>
            <w:r>
              <w:rPr>
                <w:spacing w:val="-2"/>
                <w:sz w:val="22"/>
              </w:rPr>
            </w:r>
            <w:r>
              <w:rPr>
                <w:spacing w:val="-2"/>
                <w:sz w:val="22"/>
              </w:rPr>
            </w:r>
          </w:p>
          <w:p>
            <w:pPr>
              <w:pStyle w:val="1129"/>
              <w:pBdr/>
              <w:spacing w:before="2"/>
              <w:ind w:left="108"/>
              <w:jc w:val="left"/>
              <w:rPr>
                <w:spacing w:val="-2"/>
                <w:sz w:val="22"/>
              </w:rPr>
            </w:pPr>
            <w:r>
              <w:rPr>
                <w:spacing w:val="-2"/>
                <w:sz w:val="22"/>
              </w:rPr>
            </w:r>
            <w:r>
              <w:rPr>
                <w:spacing w:val="-2"/>
                <w:sz w:val="22"/>
              </w:rPr>
            </w:r>
            <w:r>
              <w:rPr>
                <w:spacing w:val="-2"/>
                <w:sz w:val="22"/>
              </w:rPr>
            </w:r>
          </w:p>
        </w:tc>
      </w:tr>
    </w:tbl>
    <w:p>
      <w:pPr>
        <w:pStyle w:val="1050"/>
        <w:numPr>
          <w:ilvl w:val="0"/>
          <w:numId w:val="75"/>
        </w:numPr>
        <w:pBdr/>
        <w:shd w:val="clear" w:color="auto" w:fill="ffffff"/>
        <w:tabs>
          <w:tab w:val="left" w:leader="none" w:pos="1188"/>
        </w:tabs>
        <w:spacing w:before="259" w:line="274" w:lineRule="exact"/>
        <w:ind w:right="94"/>
        <w:rPr/>
      </w:pPr>
      <w:r>
        <w:t xml:space="preserve">Toate documentele menţionate mai sus se completează fără nici o modificare sau abatere de la formulare, spaţiile goale fiind completate cu in</w:t>
      </w:r>
      <w:r>
        <w:t xml:space="preserve">formaţia solicitată. Completarea defectuoasă a formularelor atrage respingerea ofertei.</w:t>
      </w:r>
      <w:r/>
    </w:p>
    <w:p>
      <w:pPr>
        <w:pStyle w:val="1050"/>
        <w:numPr>
          <w:ilvl w:val="0"/>
          <w:numId w:val="75"/>
        </w:numPr>
        <w:pBdr/>
        <w:shd w:val="clear" w:color="auto" w:fill="ffffff"/>
        <w:tabs>
          <w:tab w:val="left" w:leader="none" w:pos="1274"/>
        </w:tabs>
        <w:spacing w:before="101" w:line="281" w:lineRule="exact"/>
        <w:ind w:right="101"/>
        <w:rPr/>
      </w:pPr>
      <w:r>
        <w:t xml:space="preserve">Operatorii economici pregătesc ofertele conform cerinţelor stabilite în anunţul de</w:t>
      </w:r>
      <w:r>
        <w:br/>
        <w:t xml:space="preserve">participare, publicat de către autoritatea contractantă în Buletinul </w:t>
      </w:r>
      <w:r>
        <w:t xml:space="preserve">achiziţiilor publice, şi depun ofertele în mod electronic, folosind fluxurile interactive de lucru puse la dispoziţie de platformele electronice, cu excepţia cazurilor prevăzute la art. 33 alin. (7) şi alin. (11) din Legea nr.131/2015privind achiziţiile pu</w:t>
      </w:r>
      <w:r>
        <w:t xml:space="preserve">blice.</w:t>
      </w:r>
      <w:r/>
    </w:p>
    <w:p>
      <w:pPr>
        <w:pStyle w:val="1050"/>
        <w:widowControl w:val="false"/>
        <w:numPr>
          <w:ilvl w:val="0"/>
          <w:numId w:val="75"/>
        </w:numPr>
        <w:pBdr/>
        <w:shd w:val="clear" w:color="auto" w:fill="ffffff"/>
        <w:tabs>
          <w:tab w:val="left" w:leader="none" w:pos="1210"/>
        </w:tabs>
        <w:spacing w:before="94" w:line="288" w:lineRule="exact"/>
        <w:ind w:right="101"/>
        <w:rPr>
          <w:spacing w:val="-5"/>
        </w:rPr>
      </w:pPr>
      <w:r>
        <w:t xml:space="preserve">în cazul extinderii perioadei de valabilitate a ofertei, perioada de valabilitate a garanţiei pentru ofertă se prelungeşte în mod corespunzător.</w:t>
      </w:r>
      <w:r>
        <w:rPr>
          <w:spacing w:val="-5"/>
        </w:rPr>
      </w:r>
      <w:r>
        <w:rPr>
          <w:spacing w:val="-5"/>
        </w:rPr>
      </w:r>
    </w:p>
    <w:p>
      <w:pPr>
        <w:pStyle w:val="1050"/>
        <w:widowControl w:val="false"/>
        <w:numPr>
          <w:ilvl w:val="0"/>
          <w:numId w:val="75"/>
        </w:numPr>
        <w:pBdr/>
        <w:shd w:val="clear" w:color="auto" w:fill="ffffff"/>
        <w:tabs>
          <w:tab w:val="left" w:leader="none" w:pos="1210"/>
        </w:tabs>
        <w:spacing w:before="94" w:line="281" w:lineRule="exact"/>
        <w:ind w:right="86"/>
        <w:rPr>
          <w:spacing w:val="-6"/>
        </w:rPr>
      </w:pPr>
      <w:r>
        <w:t xml:space="preserve">Ofertantul are obligaţia de a comunica autorităţii contractante dacă este sau nu este </w:t>
      </w:r>
      <w:r>
        <w:t xml:space="preserve">de acord cu prelun</w:t>
      </w:r>
      <w:r>
        <w:t xml:space="preserve">girea perioadei de valabilitate a ofertei. Ofertantul care nu este de acord cu prelungirea perioadei de valabilitate a ofertei se consideră că şi-a retras oferta, fără ca acest fapt să atragă pierderea garanţiei pentru ofertă.</w:t>
      </w:r>
      <w:r>
        <w:rPr>
          <w:spacing w:val="-6"/>
        </w:rPr>
      </w:r>
      <w:r>
        <w:rPr>
          <w:spacing w:val="-6"/>
        </w:rPr>
      </w:r>
    </w:p>
    <w:p>
      <w:pPr>
        <w:pStyle w:val="1050"/>
        <w:widowControl w:val="false"/>
        <w:numPr>
          <w:ilvl w:val="0"/>
          <w:numId w:val="75"/>
        </w:numPr>
        <w:pBdr/>
        <w:shd w:val="clear" w:color="auto" w:fill="ffffff"/>
        <w:tabs>
          <w:tab w:val="left" w:leader="none" w:pos="1210"/>
        </w:tabs>
        <w:spacing w:before="94" w:line="281" w:lineRule="exact"/>
        <w:ind w:right="79"/>
        <w:rPr>
          <w:spacing w:val="-6"/>
        </w:rPr>
      </w:pPr>
      <w:r>
        <w:t xml:space="preserve">Ofertele care conţin o perioa</w:t>
      </w:r>
      <w:r>
        <w:t xml:space="preserve">dă de garanţie mai mică decât perioada de valabilitate a ofertelor prevăzută în Anunţul de participare se resping de către grupul de lucru sau, după caz, specialistul certificat în domeniul achiziţiilor publice.</w:t>
      </w:r>
      <w:r>
        <w:rPr>
          <w:spacing w:val="-6"/>
        </w:rPr>
      </w:r>
      <w:r>
        <w:rPr>
          <w:spacing w:val="-6"/>
        </w:rPr>
      </w:r>
    </w:p>
    <w:p>
      <w:pPr>
        <w:pStyle w:val="1050"/>
        <w:widowControl w:val="false"/>
        <w:numPr>
          <w:ilvl w:val="0"/>
          <w:numId w:val="75"/>
        </w:numPr>
        <w:pBdr/>
        <w:shd w:val="clear" w:color="auto" w:fill="ffffff"/>
        <w:tabs>
          <w:tab w:val="left" w:leader="none" w:pos="1210"/>
        </w:tabs>
        <w:spacing w:before="86" w:line="281" w:lineRule="exact"/>
        <w:ind w:right="65"/>
        <w:rPr>
          <w:spacing w:val="-6"/>
        </w:rPr>
      </w:pPr>
      <w:r>
        <w:t xml:space="preserve">Oferta scrisă şi semnată în format electroni</w:t>
      </w:r>
      <w:r>
        <w:t xml:space="preserve">c, de către administratorul companiei indicat în Extrasul Registrului de Stat al persoanelor juridice sau de către persoana împuternicită atât şi în cazul delegării sau împuternicirii persoanei, la ofertă se anexează actul/documentul de împuternicire şi se</w:t>
      </w:r>
      <w:r>
        <w:t xml:space="preserve"> prezintă în conformitate cu instrumentele existente în SIA RSAP, cu excepţia cazurilor prevăzute la art. 33 alin. (7) şi alin. (11) din Legea nr. 131/2015 privind achiziţiile publice.</w:t>
      </w:r>
      <w:r>
        <w:rPr>
          <w:spacing w:val="-6"/>
        </w:rPr>
      </w:r>
      <w:r>
        <w:rPr>
          <w:spacing w:val="-6"/>
        </w:rPr>
      </w:r>
    </w:p>
    <w:p>
      <w:pPr>
        <w:pStyle w:val="1050"/>
        <w:widowControl w:val="false"/>
        <w:numPr>
          <w:ilvl w:val="0"/>
          <w:numId w:val="75"/>
        </w:numPr>
        <w:pBdr/>
        <w:shd w:val="clear" w:color="auto" w:fill="ffffff"/>
        <w:tabs>
          <w:tab w:val="left" w:leader="none" w:pos="1210"/>
        </w:tabs>
        <w:spacing w:before="86" w:line="288" w:lineRule="exact"/>
        <w:ind w:right="65"/>
        <w:rPr>
          <w:spacing w:val="-6"/>
        </w:rPr>
      </w:pPr>
      <w:r>
        <w:t xml:space="preserve">Ofertantul trebuie să ia toate măsurile, astfel încât oferta să fie rec</w:t>
      </w:r>
      <w:r>
        <w:t xml:space="preserve">epţionată şi înregistrată în SIA RSAP până la data limită pentru depunerea ofertelor, ţinând cont de timpul necesar pentru încărcarea ofertei în sistem.</w:t>
      </w:r>
      <w:r>
        <w:rPr>
          <w:spacing w:val="-6"/>
        </w:rPr>
      </w:r>
      <w:r>
        <w:rPr>
          <w:spacing w:val="-6"/>
        </w:rPr>
      </w:r>
    </w:p>
    <w:p>
      <w:pPr>
        <w:pStyle w:val="1050"/>
        <w:widowControl w:val="false"/>
        <w:numPr>
          <w:ilvl w:val="0"/>
          <w:numId w:val="75"/>
        </w:numPr>
        <w:pBdr/>
        <w:shd w:val="clear" w:color="auto" w:fill="ffffff"/>
        <w:tabs>
          <w:tab w:val="left" w:leader="none" w:pos="1210"/>
        </w:tabs>
        <w:spacing w:before="79" w:line="281" w:lineRule="exact"/>
        <w:ind w:right="43"/>
        <w:rPr>
          <w:spacing w:val="-6"/>
        </w:rPr>
      </w:pPr>
      <w:r>
        <w:rPr>
          <w:spacing w:val="-1"/>
        </w:rPr>
        <w:t xml:space="preserve">Documentele justificative în sprijinul informaţiilor declarate în DUAE, care conţin date cu </w:t>
      </w:r>
      <w:r>
        <w:t xml:space="preserve">caracter personal, se prezintă separat, pe suport de hârtie sau în formă scanată, cu aplicarea semnăturii electronice, utilizînd mijloace electronice de comunicare sau alte mijloace la etapa evaluării ofertelor, la solicitarea autorităţii contractante.</w:t>
      </w:r>
      <w:r>
        <w:rPr>
          <w:spacing w:val="-6"/>
        </w:rPr>
      </w:r>
      <w:r>
        <w:rPr>
          <w:spacing w:val="-6"/>
        </w:rPr>
      </w:r>
    </w:p>
    <w:p>
      <w:pPr>
        <w:pBdr/>
        <w:spacing/>
        <w:ind/>
        <w:rPr>
          <w:sz w:val="2"/>
          <w:szCs w:val="2"/>
        </w:rPr>
      </w:pPr>
      <w:r>
        <w:rPr>
          <w:sz w:val="2"/>
          <w:szCs w:val="2"/>
        </w:rPr>
      </w:r>
      <w:r>
        <w:rPr>
          <w:sz w:val="2"/>
          <w:szCs w:val="2"/>
        </w:rPr>
      </w:r>
      <w:r>
        <w:rPr>
          <w:sz w:val="2"/>
          <w:szCs w:val="2"/>
        </w:rPr>
      </w:r>
    </w:p>
    <w:p>
      <w:pPr>
        <w:pStyle w:val="1050"/>
        <w:widowControl w:val="false"/>
        <w:numPr>
          <w:ilvl w:val="0"/>
          <w:numId w:val="75"/>
        </w:numPr>
        <w:pBdr/>
        <w:shd w:val="clear" w:color="auto" w:fill="ffffff"/>
        <w:tabs>
          <w:tab w:val="left" w:leader="none" w:pos="1260"/>
        </w:tabs>
        <w:spacing w:before="94" w:line="288" w:lineRule="exact"/>
        <w:ind w:right="43"/>
        <w:rPr>
          <w:spacing w:val="-7"/>
        </w:rPr>
      </w:pPr>
      <w:r>
        <w:t xml:space="preserve">SI</w:t>
      </w:r>
      <w:r>
        <w:t xml:space="preserve">A RSAP nu acceptă ofertele transmise după expirarea termenului limită de depunere a ofertelor.</w:t>
      </w:r>
      <w:r>
        <w:rPr>
          <w:spacing w:val="-7"/>
        </w:rPr>
      </w:r>
      <w:r>
        <w:rPr>
          <w:spacing w:val="-7"/>
        </w:rPr>
      </w:r>
    </w:p>
    <w:p>
      <w:pPr>
        <w:pStyle w:val="1050"/>
        <w:widowControl w:val="false"/>
        <w:numPr>
          <w:ilvl w:val="0"/>
          <w:numId w:val="75"/>
        </w:numPr>
        <w:pBdr/>
        <w:shd w:val="clear" w:color="auto" w:fill="ffffff"/>
        <w:tabs>
          <w:tab w:val="left" w:leader="none" w:pos="1260"/>
        </w:tabs>
        <w:spacing w:before="72" w:line="281" w:lineRule="exact"/>
        <w:ind w:right="29"/>
        <w:rPr>
          <w:spacing w:val="-5"/>
        </w:rPr>
      </w:pPr>
      <w:r>
        <w:t xml:space="preserve">în cazul asocierii conform pct. 8, fiecare dintre aceştia îşi asumă obligaţia pentru oferta comună şi răspunde pentru orice consecinţe ale viitorului contract de</w:t>
      </w:r>
      <w:r>
        <w:t xml:space="preserve"> achiziţie publică. Informaţia privind asocierea se prezintă completând Anexa nr. 11.</w:t>
      </w:r>
      <w:r>
        <w:rPr>
          <w:spacing w:val="-5"/>
        </w:rPr>
      </w:r>
      <w:r>
        <w:rPr>
          <w:spacing w:val="-5"/>
        </w:rPr>
      </w:r>
    </w:p>
    <w:p>
      <w:pPr>
        <w:pStyle w:val="1050"/>
        <w:widowControl w:val="false"/>
        <w:numPr>
          <w:ilvl w:val="0"/>
          <w:numId w:val="75"/>
        </w:numPr>
        <w:pBdr/>
        <w:shd w:val="clear" w:color="auto" w:fill="ffffff"/>
        <w:tabs>
          <w:tab w:val="left" w:leader="none" w:pos="1260"/>
        </w:tabs>
        <w:spacing w:before="86" w:line="288" w:lineRule="exact"/>
        <w:ind w:right="29"/>
        <w:rPr>
          <w:spacing w:val="-4"/>
        </w:rPr>
      </w:pPr>
      <w:r>
        <w:t xml:space="preserve">Ofertantul nu are dreptul de a depune decât o singură ofertă de bază. Ofertanţii asociaţi nu au dreptul de a depune alte oferte, în mod individual, pe lângă oferta comună</w:t>
      </w:r>
      <w:r>
        <w:t xml:space="preserve">.</w:t>
      </w:r>
      <w:r>
        <w:rPr>
          <w:spacing w:val="-4"/>
        </w:rPr>
      </w:r>
      <w:r>
        <w:rPr>
          <w:spacing w:val="-4"/>
        </w:rPr>
      </w:r>
    </w:p>
    <w:p>
      <w:pPr>
        <w:pStyle w:val="1050"/>
        <w:widowControl w:val="false"/>
        <w:numPr>
          <w:ilvl w:val="0"/>
          <w:numId w:val="75"/>
        </w:numPr>
        <w:pBdr/>
        <w:shd w:val="clear" w:color="auto" w:fill="ffffff"/>
        <w:tabs>
          <w:tab w:val="left" w:leader="none" w:pos="1260"/>
        </w:tabs>
        <w:spacing w:before="86" w:line="288" w:lineRule="exact"/>
        <w:ind w:right="29"/>
        <w:rPr>
          <w:spacing w:val="-6"/>
        </w:rPr>
      </w:pPr>
      <w:r>
        <w:t xml:space="preserve">Persoanele juridice nominalizate ca subcontractanţi în cadrul uneia sau mai multor oferte nu au dreptul de a depune oferta în nume propriu sau în asociere.</w:t>
      </w:r>
      <w:r>
        <w:rPr>
          <w:spacing w:val="-6"/>
        </w:rPr>
      </w:r>
      <w:r>
        <w:rPr>
          <w:spacing w:val="-6"/>
        </w:rPr>
      </w:r>
    </w:p>
    <w:p>
      <w:pPr>
        <w:pStyle w:val="1050"/>
        <w:widowControl w:val="false"/>
        <w:numPr>
          <w:ilvl w:val="0"/>
          <w:numId w:val="75"/>
        </w:numPr>
        <w:pBdr/>
        <w:shd w:val="clear" w:color="auto" w:fill="ffffff"/>
        <w:tabs>
          <w:tab w:val="left" w:leader="none" w:pos="1260"/>
        </w:tabs>
        <w:spacing w:before="94" w:line="281" w:lineRule="exact"/>
        <w:ind w:right="29"/>
        <w:rPr>
          <w:spacing w:val="-4"/>
        </w:rPr>
      </w:pPr>
      <w:r>
        <w:t xml:space="preserve">Ofertantul are dreptul să modifice sau să retragă oferta înainte de expirarea termenului de depune</w:t>
      </w:r>
      <w:r>
        <w:t xml:space="preserve">re a ofertelor, fără a pierde dreptul de retragere a garanţiei pentru ofertă.</w:t>
      </w:r>
      <w:r>
        <w:rPr>
          <w:spacing w:val="-4"/>
        </w:rPr>
      </w:r>
      <w:r>
        <w:rPr>
          <w:spacing w:val="-4"/>
        </w:rPr>
      </w:r>
    </w:p>
    <w:p>
      <w:pPr>
        <w:pBdr/>
        <w:spacing/>
        <w:ind w:firstLine="709"/>
        <w:jc w:val="both"/>
        <w:rPr/>
      </w:pPr>
      <w:r>
        <w:rPr>
          <w:highlight w:val="none"/>
        </w:rPr>
      </w:r>
      <w:r>
        <w:rPr>
          <w:highlight w:val="none"/>
        </w:rPr>
      </w:r>
      <w:r/>
    </w:p>
    <w:p>
      <w:pPr>
        <w:pBdr/>
        <w:spacing/>
        <w:ind w:firstLine="709"/>
        <w:jc w:val="both"/>
        <w:rPr>
          <w:b/>
        </w:rPr>
      </w:pPr>
      <w:r>
        <w:rPr>
          <w:b/>
        </w:rPr>
        <w:t xml:space="preserve">1</w:t>
      </w:r>
      <w:r>
        <w:rPr>
          <w:b/>
        </w:rPr>
        <w:t xml:space="preserve">0</w:t>
      </w:r>
      <w:r>
        <w:rPr>
          <w:b/>
        </w:rPr>
        <w:t xml:space="preserve">. Documente obligatorii la evaluarea ofertelor</w:t>
      </w:r>
      <w:r>
        <w:rPr>
          <w:b/>
        </w:rPr>
      </w:r>
      <w:r>
        <w:rPr>
          <w:b/>
        </w:rPr>
      </w:r>
    </w:p>
    <w:p>
      <w:pPr>
        <w:pBdr/>
        <w:spacing/>
        <w:ind w:firstLine="709"/>
        <w:jc w:val="both"/>
        <w:rPr>
          <w:highlight w:val="none"/>
        </w:rPr>
      </w:pPr>
      <w:r>
        <w:t xml:space="preserve">La punctul dat autoritatea contractantă indică care documente sunt obligatorii de a fi prezentat</w:t>
      </w:r>
      <w: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rPr>
          <w:highlight w:val="none"/>
        </w:rPr>
      </w:r>
      <w:r>
        <w:rPr>
          <w:highlight w:val="none"/>
        </w:rPr>
      </w:r>
    </w:p>
    <w:tbl>
      <w:tblPr>
        <w:tblW w:w="9739" w:type="dxa"/>
        <w:tblInd w:w="40" w:type="dxa"/>
        <w:tblBorders/>
        <w:tblLayout w:type="fixed"/>
        <w:tblCellMar>
          <w:left w:w="40" w:type="dxa"/>
          <w:right w:w="40" w:type="dxa"/>
        </w:tblCellMar>
        <w:tblLook w:val="04A0" w:firstRow="1" w:lastRow="0" w:firstColumn="1" w:lastColumn="0" w:noHBand="0" w:noVBand="1"/>
      </w:tblPr>
      <w:tblGrid>
        <w:gridCol w:w="533"/>
        <w:gridCol w:w="29"/>
        <w:gridCol w:w="2390"/>
        <w:gridCol w:w="29"/>
        <w:gridCol w:w="5234"/>
        <w:gridCol w:w="36"/>
        <w:gridCol w:w="1488"/>
      </w:tblGrid>
      <w:tr>
        <w:trPr>
          <w:trHeight w:val="533" w:hRule="exact"/>
        </w:trPr>
        <w:tc>
          <w:tcPr>
            <w:gridSpan w:val="2"/>
            <w:shd w:val="clear" w:color="ffffff" w:fill="ffffff"/>
            <w:tcBorders>
              <w:top w:val="single" w:color="000000" w:sz="6" w:space="0"/>
              <w:left w:val="single" w:color="000000" w:sz="6" w:space="0"/>
              <w:bottom w:val="single" w:color="000000" w:sz="6" w:space="0"/>
              <w:right w:val="single" w:color="000000" w:sz="6" w:space="0"/>
            </w:tcBorders>
            <w:tcW w:w="562" w:type="dxa"/>
            <w:textDirection w:val="lrTb"/>
            <w:noWrap w:val="false"/>
          </w:tcPr>
          <w:p>
            <w:pPr>
              <w:pBdr/>
              <w:shd w:val="clear" w:color="auto" w:fill="ffffff"/>
              <w:spacing w:line="259" w:lineRule="exact"/>
              <w:ind w:right="29"/>
              <w:rPr/>
            </w:pPr>
            <w:r>
              <w:rPr>
                <w:b/>
                <w:bCs/>
                <w:spacing w:val="-5"/>
                <w:sz w:val="22"/>
                <w:szCs w:val="22"/>
              </w:rPr>
              <w:t xml:space="preserve">Nr. </w:t>
            </w:r>
            <w:r>
              <w:rPr>
                <w:b/>
                <w:bCs/>
                <w:sz w:val="22"/>
                <w:szCs w:val="22"/>
              </w:rPr>
              <w:t xml:space="preserve">d/o</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2419" w:type="dxa"/>
            <w:textDirection w:val="lrTb"/>
            <w:noWrap w:val="false"/>
          </w:tcPr>
          <w:p>
            <w:pPr>
              <w:pBdr/>
              <w:shd w:val="clear" w:color="auto" w:fill="ffffff"/>
              <w:spacing w:line="259" w:lineRule="exact"/>
              <w:ind w:right="482" w:firstLine="115" w:left="418"/>
              <w:rPr/>
            </w:pPr>
            <w:r>
              <w:rPr>
                <w:b/>
                <w:bCs/>
                <w:sz w:val="22"/>
                <w:szCs w:val="22"/>
              </w:rPr>
              <w:t xml:space="preserve">Denumirea documentului</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5270" w:type="dxa"/>
            <w:textDirection w:val="lrTb"/>
            <w:noWrap w:val="false"/>
          </w:tcPr>
          <w:p>
            <w:pPr>
              <w:pBdr/>
              <w:shd w:val="clear" w:color="auto" w:fill="ffffff"/>
              <w:spacing w:line="276" w:lineRule="auto"/>
              <w:ind w:left="295"/>
              <w:rPr/>
            </w:pPr>
            <w:r>
              <w:rPr>
                <w:b/>
                <w:bCs/>
                <w:spacing w:val="-1"/>
                <w:sz w:val="22"/>
                <w:szCs w:val="22"/>
              </w:rPr>
              <w:t xml:space="preserve">Cerinţe de depunere a documentelor solicitate:</w:t>
            </w:r>
            <w:r/>
          </w:p>
        </w:tc>
        <w:tc>
          <w:tcPr>
            <w:shd w:val="clear" w:color="ffffff" w:fill="ffffff"/>
            <w:tcBorders>
              <w:top w:val="single" w:color="000000" w:sz="6" w:space="0"/>
              <w:left w:val="single" w:color="000000" w:sz="6" w:space="0"/>
              <w:bottom w:val="single" w:color="000000" w:sz="6" w:space="0"/>
              <w:right w:val="single" w:color="000000" w:sz="6" w:space="0"/>
            </w:tcBorders>
            <w:tcW w:w="1488" w:type="dxa"/>
            <w:textDirection w:val="lrTb"/>
            <w:noWrap w:val="false"/>
          </w:tcPr>
          <w:p>
            <w:pPr>
              <w:pBdr/>
              <w:shd w:val="clear" w:color="auto" w:fill="ffffff"/>
              <w:spacing w:line="276" w:lineRule="auto"/>
              <w:ind w:left="14"/>
              <w:rPr/>
            </w:pPr>
            <w:r>
              <w:rPr>
                <w:b/>
                <w:bCs/>
                <w:spacing w:val="-1"/>
                <w:sz w:val="22"/>
                <w:szCs w:val="22"/>
              </w:rPr>
              <w:t xml:space="preserve">Obligativitatea</w:t>
            </w:r>
            <w:r/>
          </w:p>
        </w:tc>
      </w:tr>
      <w:tr>
        <w:trPr>
          <w:trHeight w:val="1541" w:hRule="exact"/>
        </w:trPr>
        <w:tc>
          <w:tcPr>
            <w:gridSpan w:val="2"/>
            <w:shd w:val="clear" w:color="ffffff" w:fill="ffffff"/>
            <w:tcBorders>
              <w:top w:val="single" w:color="000000" w:sz="6" w:space="0"/>
              <w:left w:val="single" w:color="000000" w:sz="6" w:space="0"/>
              <w:bottom w:val="single" w:color="000000" w:sz="6" w:space="0"/>
              <w:right w:val="single" w:color="000000" w:sz="6" w:space="0"/>
            </w:tcBorders>
            <w:tcW w:w="562" w:type="dxa"/>
            <w:textDirection w:val="lrTb"/>
            <w:noWrap w:val="false"/>
          </w:tcPr>
          <w:p>
            <w:pPr>
              <w:pBdr/>
              <w:shd w:val="clear" w:color="auto" w:fill="ffffff"/>
              <w:spacing w:line="276" w:lineRule="auto"/>
              <w:ind w:left="22"/>
              <w:rPr/>
            </w:pPr>
            <w:r>
              <w:rPr>
                <w:b/>
                <w:bCs/>
                <w:sz w:val="22"/>
                <w:szCs w:val="22"/>
              </w:rPr>
              <w:t xml:space="preserve">1.</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2419" w:type="dxa"/>
            <w:textDirection w:val="lrTb"/>
            <w:noWrap w:val="false"/>
          </w:tcPr>
          <w:p>
            <w:pPr>
              <w:pBdr/>
              <w:shd w:val="clear" w:color="auto" w:fill="ffffff"/>
              <w:spacing w:line="252" w:lineRule="exact"/>
              <w:ind w:right="317" w:firstLine="14"/>
              <w:rPr/>
            </w:pPr>
            <w:r>
              <w:rPr>
                <w:sz w:val="22"/>
                <w:szCs w:val="22"/>
              </w:rPr>
              <w:t xml:space="preserve">Dovada înregistrării persoanei juridice, în conformitate cu </w:t>
            </w:r>
            <w:r>
              <w:rPr>
                <w:spacing w:val="-1"/>
                <w:sz w:val="22"/>
                <w:szCs w:val="22"/>
              </w:rPr>
              <w:t xml:space="preserve">prevederile legale din ţara în care ofertantul </w:t>
            </w:r>
            <w:r>
              <w:rPr>
                <w:sz w:val="22"/>
                <w:szCs w:val="22"/>
              </w:rPr>
              <w:t xml:space="preserve">este stabilit</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5270" w:type="dxa"/>
            <w:textDirection w:val="lrTb"/>
            <w:noWrap w:val="false"/>
          </w:tcPr>
          <w:p>
            <w:pPr>
              <w:pBdr/>
              <w:shd w:val="clear" w:color="auto" w:fill="ffffff"/>
              <w:tabs>
                <w:tab w:val="left" w:leader="none" w:pos="396"/>
              </w:tabs>
              <w:spacing w:line="252" w:lineRule="exact"/>
              <w:ind/>
              <w:rPr/>
            </w:pPr>
            <w:r>
              <w:rPr>
                <w:sz w:val="22"/>
                <w:szCs w:val="22"/>
              </w:rPr>
              <w:t xml:space="preserve">-</w:t>
            </w:r>
            <w:r>
              <w:rPr>
                <w:sz w:val="22"/>
                <w:szCs w:val="22"/>
              </w:rPr>
              <w:tab/>
            </w:r>
            <w:r>
              <w:rPr>
                <w:sz w:val="22"/>
                <w:szCs w:val="22"/>
              </w:rPr>
              <w:t xml:space="preserve">Certificat/decizie de înregistrare a întreprinderii;</w:t>
            </w:r>
            <w:r/>
          </w:p>
          <w:p>
            <w:pPr>
              <w:pBdr/>
              <w:shd w:val="clear" w:color="auto" w:fill="ffffff"/>
              <w:tabs>
                <w:tab w:val="left" w:leader="none" w:pos="396"/>
              </w:tabs>
              <w:spacing w:line="252" w:lineRule="exact"/>
              <w:ind/>
              <w:rPr/>
            </w:pPr>
            <w:r>
              <w:rPr>
                <w:sz w:val="22"/>
                <w:szCs w:val="22"/>
              </w:rPr>
              <w:t xml:space="preserve">-</w:t>
            </w:r>
            <w:r>
              <w:rPr>
                <w:sz w:val="22"/>
                <w:szCs w:val="22"/>
              </w:rPr>
              <w:tab/>
              <w:t xml:space="preserve">Extras din Registrul de stat al persoanelor juridice;</w:t>
            </w:r>
            <w:r/>
          </w:p>
          <w:p>
            <w:pPr>
              <w:pBdr/>
              <w:shd w:val="clear" w:color="auto" w:fill="ffffff"/>
              <w:tabs>
                <w:tab w:val="left" w:leader="none" w:pos="396"/>
              </w:tabs>
              <w:spacing w:line="252" w:lineRule="exact"/>
              <w:ind w:right="29"/>
              <w:rPr/>
            </w:pPr>
            <w:r>
              <w:rPr>
                <w:sz w:val="22"/>
                <w:szCs w:val="22"/>
              </w:rPr>
              <w:t xml:space="preserve">-</w:t>
            </w:r>
            <w:r>
              <w:rPr>
                <w:sz w:val="22"/>
                <w:szCs w:val="22"/>
              </w:rPr>
              <w:tab/>
              <w:t xml:space="preserve">Document/autorizaţie     de     funcţionare     aferentă</w:t>
            </w:r>
            <w:r>
              <w:rPr>
                <w:sz w:val="22"/>
                <w:szCs w:val="22"/>
              </w:rPr>
              <w:br/>
              <w:t xml:space="preserve">obiectului procedurii de atribuire a contractului.</w:t>
            </w:r>
            <w:r/>
          </w:p>
          <w:p>
            <w:pPr>
              <w:pBdr/>
              <w:shd w:val="clear" w:color="auto" w:fill="ffffff"/>
              <w:spacing w:line="252" w:lineRule="exact"/>
              <w:ind w:right="29"/>
              <w:rPr/>
            </w:pPr>
            <w:r>
              <w:rPr>
                <w:spacing w:val="-1"/>
                <w:sz w:val="22"/>
                <w:szCs w:val="22"/>
              </w:rPr>
              <w:t xml:space="preserve">Copie confirmată prin aplicarea semnă</w:t>
            </w:r>
            <w:r>
              <w:rPr>
                <w:spacing w:val="-1"/>
                <w:sz w:val="22"/>
                <w:szCs w:val="22"/>
              </w:rPr>
              <w:t xml:space="preserve">turii electronice </w:t>
            </w:r>
            <w:r>
              <w:rPr>
                <w:sz w:val="22"/>
                <w:szCs w:val="22"/>
              </w:rPr>
              <w:t xml:space="preserve">a Participantului.</w:t>
            </w:r>
            <w:r/>
          </w:p>
        </w:tc>
        <w:tc>
          <w:tcPr>
            <w:shd w:val="clear" w:color="ffffff" w:fill="ffffff"/>
            <w:tcBorders>
              <w:top w:val="single" w:color="000000" w:sz="6" w:space="0"/>
              <w:left w:val="single" w:color="000000" w:sz="6" w:space="0"/>
              <w:bottom w:val="single" w:color="000000" w:sz="6" w:space="0"/>
              <w:right w:val="single" w:color="000000" w:sz="6" w:space="0"/>
            </w:tcBorders>
            <w:tcW w:w="1488" w:type="dxa"/>
            <w:textDirection w:val="lrTb"/>
            <w:noWrap w:val="false"/>
          </w:tcPr>
          <w:p>
            <w:pPr>
              <w:pBdr/>
              <w:shd w:val="clear" w:color="auto" w:fill="ffffff"/>
              <w:spacing w:line="276" w:lineRule="auto"/>
              <w:ind/>
              <w:rPr/>
            </w:pPr>
            <w:r>
              <w:rPr>
                <w:sz w:val="22"/>
                <w:szCs w:val="22"/>
              </w:rPr>
              <w:t xml:space="preserve">Obligatoriu</w:t>
            </w:r>
            <w:r/>
          </w:p>
        </w:tc>
      </w:tr>
      <w:tr>
        <w:trPr>
          <w:trHeight w:val="770" w:hRule="exact"/>
        </w:trPr>
        <w:tc>
          <w:tcPr>
            <w:gridSpan w:val="2"/>
            <w:shd w:val="clear" w:color="ffffff" w:fill="ffffff"/>
            <w:tcBorders>
              <w:top w:val="single" w:color="000000" w:sz="6" w:space="0"/>
              <w:left w:val="single" w:color="000000" w:sz="6" w:space="0"/>
              <w:bottom w:val="single" w:color="000000" w:sz="6" w:space="0"/>
              <w:right w:val="single" w:color="000000" w:sz="6" w:space="0"/>
            </w:tcBorders>
            <w:tcW w:w="562" w:type="dxa"/>
            <w:textDirection w:val="lrTb"/>
            <w:noWrap w:val="false"/>
          </w:tcPr>
          <w:p>
            <w:pPr>
              <w:pBdr/>
              <w:shd w:val="clear" w:color="auto" w:fill="ffffff"/>
              <w:spacing w:line="276" w:lineRule="auto"/>
              <w:ind/>
              <w:rPr/>
            </w:pPr>
            <w:r>
              <w:rPr>
                <w:b/>
                <w:bCs/>
                <w:sz w:val="22"/>
                <w:szCs w:val="22"/>
              </w:rPr>
              <w:t xml:space="preserve">2.</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2419" w:type="dxa"/>
            <w:textDirection w:val="lrTb"/>
            <w:noWrap w:val="false"/>
          </w:tcPr>
          <w:p>
            <w:pPr>
              <w:pBdr/>
              <w:shd w:val="clear" w:color="auto" w:fill="ffffff"/>
              <w:spacing w:line="252" w:lineRule="exact"/>
              <w:ind w:right="641"/>
              <w:rPr/>
            </w:pPr>
            <w:r>
              <w:rPr>
                <w:sz w:val="22"/>
                <w:szCs w:val="22"/>
              </w:rPr>
              <w:t xml:space="preserve">Certificat privind deţinerea contului bancar</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5270" w:type="dxa"/>
            <w:textDirection w:val="lrTb"/>
            <w:noWrap w:val="false"/>
          </w:tcPr>
          <w:p>
            <w:pPr>
              <w:pBdr/>
              <w:shd w:val="clear" w:color="auto" w:fill="ffffff"/>
              <w:spacing w:line="259" w:lineRule="exact"/>
              <w:ind w:right="684"/>
              <w:rPr/>
            </w:pPr>
            <w:r>
              <w:rPr>
                <w:sz w:val="22"/>
                <w:szCs w:val="22"/>
              </w:rPr>
              <w:t xml:space="preserve">Certificat eliberat de o bancă comercială, copie </w:t>
            </w:r>
            <w:r>
              <w:rPr>
                <w:spacing w:val="-1"/>
                <w:sz w:val="22"/>
                <w:szCs w:val="22"/>
              </w:rPr>
              <w:t xml:space="preserve">confirmată prin aplicarea semnăturii electronice a </w:t>
            </w:r>
            <w:r>
              <w:rPr>
                <w:sz w:val="22"/>
                <w:szCs w:val="22"/>
              </w:rPr>
              <w:t xml:space="preserve">Participantului.</w:t>
            </w:r>
            <w:r/>
          </w:p>
        </w:tc>
        <w:tc>
          <w:tcPr>
            <w:shd w:val="clear" w:color="ffffff" w:fill="ffffff"/>
            <w:tcBorders>
              <w:top w:val="single" w:color="000000" w:sz="6" w:space="0"/>
              <w:left w:val="single" w:color="000000" w:sz="6" w:space="0"/>
              <w:bottom w:val="single" w:color="000000" w:sz="6" w:space="0"/>
              <w:right w:val="single" w:color="000000" w:sz="6" w:space="0"/>
            </w:tcBorders>
            <w:tcW w:w="1488" w:type="dxa"/>
            <w:textDirection w:val="lrTb"/>
            <w:noWrap w:val="false"/>
          </w:tcPr>
          <w:p>
            <w:pPr>
              <w:pBdr/>
              <w:shd w:val="clear" w:color="auto" w:fill="ffffff"/>
              <w:spacing w:line="276" w:lineRule="auto"/>
              <w:ind/>
              <w:rPr/>
            </w:pPr>
            <w:r>
              <w:rPr>
                <w:sz w:val="22"/>
                <w:szCs w:val="22"/>
              </w:rPr>
              <w:t xml:space="preserve">Obligatoriu</w:t>
            </w:r>
            <w:r/>
          </w:p>
        </w:tc>
      </w:tr>
      <w:tr>
        <w:trPr>
          <w:trHeight w:val="1541" w:hRule="exact"/>
        </w:trPr>
        <w:tc>
          <w:tcPr>
            <w:gridSpan w:val="2"/>
            <w:shd w:val="clear" w:color="ffffff" w:fill="ffffff"/>
            <w:tcBorders>
              <w:top w:val="single" w:color="000000" w:sz="6" w:space="0"/>
              <w:left w:val="single" w:color="000000" w:sz="6" w:space="0"/>
              <w:bottom w:val="single" w:color="000000" w:sz="6" w:space="0"/>
              <w:right w:val="single" w:color="000000" w:sz="6" w:space="0"/>
            </w:tcBorders>
            <w:tcW w:w="562" w:type="dxa"/>
            <w:textDirection w:val="lrTb"/>
            <w:noWrap w:val="false"/>
          </w:tcPr>
          <w:p>
            <w:pPr>
              <w:pBdr/>
              <w:shd w:val="clear" w:color="auto" w:fill="ffffff"/>
              <w:spacing w:line="276" w:lineRule="auto"/>
              <w:ind w:left="7"/>
              <w:rPr/>
            </w:pPr>
            <w:r>
              <w:rPr>
                <w:b/>
                <w:bCs/>
                <w:sz w:val="22"/>
                <w:szCs w:val="22"/>
              </w:rPr>
              <w:t xml:space="preserve">3.</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2419" w:type="dxa"/>
            <w:textDirection w:val="lrTb"/>
            <w:noWrap w:val="false"/>
          </w:tcPr>
          <w:p>
            <w:pPr>
              <w:pBdr/>
              <w:shd w:val="clear" w:color="auto" w:fill="ffffff"/>
              <w:spacing w:line="252" w:lineRule="exact"/>
              <w:ind w:right="180"/>
              <w:rPr/>
            </w:pPr>
            <w:r>
              <w:rPr>
                <w:sz w:val="22"/>
                <w:szCs w:val="22"/>
              </w:rPr>
              <w:t xml:space="preserve">Dovada lipsei restanţelor faţă de </w:t>
            </w:r>
            <w:r>
              <w:rPr>
                <w:spacing w:val="-1"/>
                <w:sz w:val="22"/>
                <w:szCs w:val="22"/>
              </w:rPr>
              <w:t xml:space="preserve">bugetul public naţional</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5270" w:type="dxa"/>
            <w:textDirection w:val="lrTb"/>
            <w:noWrap w:val="false"/>
          </w:tcPr>
          <w:p>
            <w:pPr>
              <w:pBdr/>
              <w:shd w:val="clear" w:color="auto" w:fill="ffffff"/>
              <w:spacing w:line="252" w:lineRule="exact"/>
              <w:ind/>
              <w:rPr/>
            </w:pPr>
            <w:r>
              <w:rPr>
                <w:sz w:val="22"/>
                <w:szCs w:val="22"/>
              </w:rPr>
              <w:t xml:space="preserve">Certificat privind confirmarea lipsei restanţelor faţă de</w:t>
            </w:r>
            <w:r/>
          </w:p>
          <w:p>
            <w:pPr>
              <w:pBdr/>
              <w:shd w:val="clear" w:color="auto" w:fill="ffffff"/>
              <w:spacing w:line="252" w:lineRule="exact"/>
              <w:ind/>
              <w:rPr/>
            </w:pPr>
            <w:r>
              <w:rPr>
                <w:sz w:val="22"/>
                <w:szCs w:val="22"/>
              </w:rPr>
              <w:t xml:space="preserve">buget - eliberat de Serviciul Fiscal de Stat, copie</w:t>
            </w:r>
            <w:r/>
          </w:p>
          <w:p>
            <w:pPr>
              <w:pBdr/>
              <w:shd w:val="clear" w:color="auto" w:fill="ffffff"/>
              <w:spacing w:line="252" w:lineRule="exact"/>
              <w:ind/>
              <w:rPr/>
            </w:pPr>
            <w:r>
              <w:rPr>
                <w:sz w:val="22"/>
                <w:szCs w:val="22"/>
              </w:rPr>
              <w:t xml:space="preserve">confirmată prin aplicarea semnăturii electronice a</w:t>
            </w:r>
            <w:r/>
          </w:p>
          <w:p>
            <w:pPr>
              <w:pBdr/>
              <w:shd w:val="clear" w:color="auto" w:fill="ffffff"/>
              <w:spacing w:line="252" w:lineRule="exact"/>
              <w:ind/>
              <w:rPr/>
            </w:pPr>
            <w:r>
              <w:rPr>
                <w:sz w:val="22"/>
                <w:szCs w:val="22"/>
              </w:rPr>
              <w:t xml:space="preserve">Participantului.</w:t>
            </w:r>
            <w:r/>
          </w:p>
          <w:p>
            <w:pPr>
              <w:pBdr/>
              <w:shd w:val="clear" w:color="auto" w:fill="ffffff"/>
              <w:spacing w:line="252" w:lineRule="exact"/>
              <w:ind/>
              <w:rPr/>
            </w:pPr>
            <w:r>
              <w:rPr>
                <w:spacing w:val="-1"/>
                <w:sz w:val="22"/>
                <w:szCs w:val="22"/>
              </w:rPr>
              <w:t xml:space="preserve">Sau, declararea în D</w:t>
            </w:r>
            <w:r>
              <w:rPr>
                <w:spacing w:val="-1"/>
                <w:sz w:val="22"/>
                <w:szCs w:val="22"/>
              </w:rPr>
              <w:t xml:space="preserve">UAE prin indicarea link-ului pentru</w:t>
            </w:r>
            <w:r/>
          </w:p>
          <w:p>
            <w:pPr>
              <w:pBdr/>
              <w:shd w:val="clear" w:color="auto" w:fill="ffffff"/>
              <w:spacing w:line="252" w:lineRule="exact"/>
              <w:ind/>
              <w:rPr/>
            </w:pPr>
            <w:r>
              <w:rPr>
                <w:sz w:val="22"/>
                <w:szCs w:val="22"/>
              </w:rPr>
              <w:t xml:space="preserve">verificare electronică a situaţiei contribuabilului.</w:t>
            </w:r>
            <w:r/>
          </w:p>
        </w:tc>
        <w:tc>
          <w:tcPr>
            <w:shd w:val="clear" w:color="ffffff" w:fill="ffffff"/>
            <w:tcBorders>
              <w:top w:val="single" w:color="000000" w:sz="6" w:space="0"/>
              <w:left w:val="single" w:color="000000" w:sz="6" w:space="0"/>
              <w:bottom w:val="single" w:color="000000" w:sz="6" w:space="0"/>
              <w:right w:val="single" w:color="000000" w:sz="6" w:space="0"/>
            </w:tcBorders>
            <w:tcW w:w="1488" w:type="dxa"/>
            <w:textDirection w:val="lrTb"/>
            <w:noWrap w:val="false"/>
          </w:tcPr>
          <w:p>
            <w:pPr>
              <w:pBdr/>
              <w:shd w:val="clear" w:color="auto" w:fill="ffffff"/>
              <w:spacing w:line="276" w:lineRule="auto"/>
              <w:ind/>
              <w:rPr/>
            </w:pPr>
            <w:r>
              <w:rPr>
                <w:sz w:val="22"/>
                <w:szCs w:val="22"/>
              </w:rPr>
              <w:t xml:space="preserve">Obligatoriu</w:t>
            </w:r>
            <w:r/>
          </w:p>
        </w:tc>
      </w:tr>
      <w:tr>
        <w:trPr>
          <w:trHeight w:val="1534" w:hRule="exact"/>
        </w:trPr>
        <w:tc>
          <w:tcPr>
            <w:gridSpan w:val="2"/>
            <w:shd w:val="clear" w:color="ffffff" w:fill="ffffff"/>
            <w:tcBorders>
              <w:top w:val="single" w:color="000000" w:sz="6" w:space="0"/>
              <w:left w:val="single" w:color="000000" w:sz="6" w:space="0"/>
              <w:bottom w:val="single" w:color="000000" w:sz="6" w:space="0"/>
              <w:right w:val="single" w:color="000000" w:sz="6" w:space="0"/>
            </w:tcBorders>
            <w:tcW w:w="562" w:type="dxa"/>
            <w:textDirection w:val="lrTb"/>
            <w:noWrap w:val="false"/>
          </w:tcPr>
          <w:p>
            <w:pPr>
              <w:pBdr/>
              <w:shd w:val="clear" w:color="auto" w:fill="ffffff"/>
              <w:spacing w:line="276" w:lineRule="auto"/>
              <w:ind w:left="14"/>
              <w:rPr/>
            </w:pPr>
            <w:r>
              <w:rPr>
                <w:b/>
                <w:bCs/>
                <w:sz w:val="22"/>
                <w:szCs w:val="22"/>
              </w:rPr>
              <w:t xml:space="preserve">4.</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2419" w:type="dxa"/>
            <w:textDirection w:val="lrTb"/>
            <w:noWrap w:val="false"/>
          </w:tcPr>
          <w:p>
            <w:pPr>
              <w:pBdr/>
              <w:shd w:val="clear" w:color="auto" w:fill="ffffff"/>
              <w:spacing w:line="252" w:lineRule="exact"/>
              <w:ind w:right="86"/>
              <w:rPr/>
            </w:pPr>
            <w:r>
              <w:rPr>
                <w:sz w:val="22"/>
                <w:szCs w:val="22"/>
              </w:rPr>
              <w:t xml:space="preserve">Certificate de conformitate sau alte documente ce confirmă </w:t>
            </w:r>
            <w:r>
              <w:rPr>
                <w:spacing w:val="-1"/>
                <w:sz w:val="22"/>
                <w:szCs w:val="22"/>
              </w:rPr>
              <w:t xml:space="preserve">calitatea, ţara de origine </w:t>
            </w:r>
            <w:r>
              <w:rPr>
                <w:sz w:val="22"/>
                <w:szCs w:val="22"/>
              </w:rPr>
              <w:t xml:space="preserve">şi producătorul bunurilor propuse</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5270" w:type="dxa"/>
            <w:textDirection w:val="lrTb"/>
            <w:noWrap w:val="false"/>
          </w:tcPr>
          <w:p>
            <w:pPr>
              <w:pBdr/>
              <w:shd w:val="clear" w:color="auto" w:fill="ffffff"/>
              <w:spacing w:line="252" w:lineRule="exact"/>
              <w:ind w:right="122"/>
              <w:rPr/>
            </w:pPr>
            <w:r>
              <w:rPr>
                <w:spacing w:val="-1"/>
                <w:sz w:val="22"/>
                <w:szCs w:val="22"/>
              </w:rPr>
              <w:t xml:space="preserve">Certificate eliberate de instituţii autorizate în acest sens, copie confirmată prin aplicarea semnăturii electronice a </w:t>
            </w:r>
            <w:r>
              <w:rPr>
                <w:sz w:val="22"/>
                <w:szCs w:val="22"/>
              </w:rPr>
              <w:t xml:space="preserve">Participantului.</w:t>
            </w:r>
            <w:r/>
          </w:p>
        </w:tc>
        <w:tc>
          <w:tcPr>
            <w:shd w:val="clear" w:color="ffffff" w:fill="ffffff"/>
            <w:tcBorders>
              <w:top w:val="single" w:color="000000" w:sz="6" w:space="0"/>
              <w:left w:val="single" w:color="000000" w:sz="6" w:space="0"/>
              <w:bottom w:val="single" w:color="000000" w:sz="6" w:space="0"/>
              <w:right w:val="single" w:color="000000" w:sz="6" w:space="0"/>
            </w:tcBorders>
            <w:tcW w:w="1488" w:type="dxa"/>
            <w:textDirection w:val="lrTb"/>
            <w:noWrap w:val="false"/>
          </w:tcPr>
          <w:p>
            <w:pPr>
              <w:pBdr/>
              <w:shd w:val="clear" w:color="auto" w:fill="ffffff"/>
              <w:spacing w:line="276" w:lineRule="auto"/>
              <w:ind/>
              <w:rPr/>
            </w:pPr>
            <w:r>
              <w:rPr>
                <w:sz w:val="22"/>
                <w:szCs w:val="22"/>
              </w:rPr>
              <w:t xml:space="preserve">Obligatoriu</w:t>
            </w:r>
            <w:r/>
          </w:p>
        </w:tc>
      </w:tr>
      <w:tr>
        <w:trPr>
          <w:trHeight w:val="1282" w:hRule="exact"/>
        </w:trPr>
        <w:tc>
          <w:tcPr>
            <w:gridSpan w:val="2"/>
            <w:shd w:val="clear" w:color="ffffff" w:fill="ffffff"/>
            <w:tcBorders>
              <w:top w:val="single" w:color="000000" w:sz="6" w:space="0"/>
              <w:left w:val="single" w:color="000000" w:sz="6" w:space="0"/>
              <w:bottom w:val="single" w:color="000000" w:sz="6" w:space="0"/>
              <w:right w:val="single" w:color="000000" w:sz="6" w:space="0"/>
            </w:tcBorders>
            <w:tcW w:w="562" w:type="dxa"/>
            <w:textDirection w:val="lrTb"/>
            <w:noWrap w:val="false"/>
          </w:tcPr>
          <w:p>
            <w:pPr>
              <w:pBdr/>
              <w:shd w:val="clear" w:color="auto" w:fill="ffffff"/>
              <w:spacing w:line="276" w:lineRule="auto"/>
              <w:ind w:left="29"/>
              <w:rPr/>
            </w:pPr>
            <w:r>
              <w:rPr>
                <w:b/>
                <w:bCs/>
                <w:sz w:val="22"/>
                <w:szCs w:val="22"/>
              </w:rPr>
              <w:t xml:space="preserve">5</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2419" w:type="dxa"/>
            <w:textDirection w:val="lrTb"/>
            <w:noWrap w:val="false"/>
          </w:tcPr>
          <w:p>
            <w:pPr>
              <w:pBdr/>
              <w:shd w:val="clear" w:color="auto" w:fill="ffffff"/>
              <w:spacing w:line="252" w:lineRule="exact"/>
              <w:ind/>
              <w:rPr/>
            </w:pPr>
            <w:r>
              <w:rPr>
                <w:sz w:val="22"/>
                <w:szCs w:val="22"/>
              </w:rPr>
              <w:t xml:space="preserve">Lista</w:t>
            </w:r>
            <w:r/>
          </w:p>
          <w:p>
            <w:pPr>
              <w:pBdr/>
              <w:shd w:val="clear" w:color="auto" w:fill="ffffff"/>
              <w:spacing w:line="252" w:lineRule="exact"/>
              <w:ind w:right="108"/>
              <w:rPr/>
            </w:pPr>
            <w:r>
              <w:rPr>
                <w:spacing w:val="-3"/>
                <w:sz w:val="22"/>
                <w:szCs w:val="22"/>
              </w:rPr>
              <w:t xml:space="preserve">asociaţi lor/subcontracta </w:t>
            </w:r>
            <w:r>
              <w:rPr>
                <w:sz w:val="22"/>
                <w:szCs w:val="22"/>
              </w:rPr>
              <w:t xml:space="preserve">nţilor implicaţi în executarea contractului </w:t>
            </w:r>
            <w:r>
              <w:rPr>
                <w:i/>
                <w:iCs/>
                <w:sz w:val="22"/>
                <w:szCs w:val="22"/>
              </w:rPr>
              <w:t xml:space="preserve">(după caz, dacă există)</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5270" w:type="dxa"/>
            <w:textDirection w:val="lrTb"/>
            <w:noWrap w:val="false"/>
          </w:tcPr>
          <w:p>
            <w:pPr>
              <w:pBdr/>
              <w:shd w:val="clear" w:color="auto" w:fill="ffffff"/>
              <w:spacing w:line="252" w:lineRule="exact"/>
              <w:ind/>
              <w:rPr/>
            </w:pPr>
            <w:r>
              <w:rPr>
                <w:sz w:val="22"/>
                <w:szCs w:val="22"/>
              </w:rPr>
              <w:t xml:space="preserve">Conform modelelor din Anexa </w:t>
            </w:r>
            <w:r>
              <w:rPr>
                <w:b/>
                <w:bCs/>
                <w:sz w:val="22"/>
                <w:szCs w:val="22"/>
              </w:rPr>
              <w:t xml:space="preserve">nr</w:t>
            </w:r>
            <w:r>
              <w:rPr>
                <w:b/>
                <w:bCs/>
                <w:sz w:val="22"/>
                <w:szCs w:val="22"/>
              </w:rPr>
              <w:t xml:space="preserve">. </w:t>
            </w:r>
            <w:r>
              <w:rPr>
                <w:b/>
                <w:bCs/>
                <w:sz w:val="22"/>
                <w:szCs w:val="22"/>
              </w:rPr>
              <w:t xml:space="preserve">11 </w:t>
            </w:r>
            <w:r>
              <w:rPr>
                <w:sz w:val="22"/>
                <w:szCs w:val="22"/>
              </w:rPr>
              <w:t xml:space="preserve">şi </w:t>
            </w:r>
            <w:r>
              <w:rPr>
                <w:b/>
                <w:bCs/>
                <w:sz w:val="22"/>
                <w:szCs w:val="22"/>
              </w:rPr>
              <w:t xml:space="preserve">nr. </w:t>
            </w:r>
            <w:r>
              <w:rPr>
                <w:b/>
                <w:bCs/>
                <w:sz w:val="22"/>
                <w:szCs w:val="22"/>
              </w:rPr>
              <w:t xml:space="preserve">15</w:t>
            </w:r>
            <w:r>
              <w:rPr>
                <w:sz w:val="22"/>
                <w:szCs w:val="22"/>
              </w:rPr>
              <w:t xml:space="preserve">, în</w:t>
            </w:r>
            <w:r/>
          </w:p>
          <w:p>
            <w:pPr>
              <w:pBdr/>
              <w:shd w:val="clear" w:color="auto" w:fill="ffffff"/>
              <w:spacing w:line="252" w:lineRule="exact"/>
              <w:ind w:right="29"/>
              <w:rPr/>
            </w:pPr>
            <w:r>
              <w:rPr>
                <w:spacing w:val="-1"/>
                <w:sz w:val="22"/>
                <w:szCs w:val="22"/>
              </w:rPr>
              <w:t xml:space="preserve">original, confirmate prin aplicarea semnăturii electronice </w:t>
            </w:r>
            <w:r>
              <w:rPr>
                <w:sz w:val="22"/>
                <w:szCs w:val="22"/>
              </w:rPr>
              <w:t xml:space="preserve">a Participantului.</w:t>
            </w:r>
            <w:r/>
          </w:p>
        </w:tc>
        <w:tc>
          <w:tcPr>
            <w:shd w:val="clear" w:color="ffffff" w:fill="ffffff"/>
            <w:tcBorders>
              <w:top w:val="single" w:color="000000" w:sz="6" w:space="0"/>
              <w:left w:val="single" w:color="000000" w:sz="6" w:space="0"/>
              <w:bottom w:val="single" w:color="000000" w:sz="6" w:space="0"/>
              <w:right w:val="single" w:color="000000" w:sz="6" w:space="0"/>
            </w:tcBorders>
            <w:tcW w:w="1488" w:type="dxa"/>
            <w:textDirection w:val="lrTb"/>
            <w:noWrap w:val="false"/>
          </w:tcPr>
          <w:p>
            <w:pPr>
              <w:pBdr/>
              <w:shd w:val="clear" w:color="auto" w:fill="ffffff"/>
              <w:spacing w:line="252" w:lineRule="exact"/>
              <w:ind w:right="86" w:hanging="7"/>
              <w:rPr/>
            </w:pPr>
            <w:r>
              <w:rPr>
                <w:sz w:val="22"/>
                <w:szCs w:val="22"/>
              </w:rPr>
              <w:t xml:space="preserve">Obligatoriu (în caz că există </w:t>
            </w:r>
            <w:r>
              <w:rPr>
                <w:spacing w:val="-1"/>
                <w:sz w:val="22"/>
                <w:szCs w:val="22"/>
              </w:rPr>
              <w:t xml:space="preserve">asociaţi/subcontr </w:t>
            </w:r>
            <w:r>
              <w:rPr>
                <w:sz w:val="22"/>
                <w:szCs w:val="22"/>
              </w:rPr>
              <w:t xml:space="preserve">actanţi)</w:t>
            </w:r>
            <w:r/>
          </w:p>
        </w:tc>
      </w:tr>
      <w:tr>
        <w:trPr>
          <w:trHeight w:val="1764" w:hRule="exact"/>
        </w:trPr>
        <w:tc>
          <w:tcPr>
            <w:gridSpan w:val="2"/>
            <w:shd w:val="clear" w:color="ffffff" w:fill="ffffff"/>
            <w:tcBorders>
              <w:top w:val="single" w:color="000000" w:sz="6" w:space="0"/>
              <w:left w:val="single" w:color="000000" w:sz="6" w:space="0"/>
              <w:bottom w:val="single" w:color="000000" w:sz="6" w:space="0"/>
              <w:right w:val="single" w:color="000000" w:sz="6" w:space="0"/>
            </w:tcBorders>
            <w:tcW w:w="562" w:type="dxa"/>
            <w:textDirection w:val="lrTb"/>
            <w:noWrap w:val="false"/>
          </w:tcPr>
          <w:p>
            <w:pPr>
              <w:pBdr/>
              <w:shd w:val="clear" w:color="auto" w:fill="ffffff"/>
              <w:spacing w:line="276" w:lineRule="auto"/>
              <w:ind w:left="43"/>
              <w:rPr/>
            </w:pPr>
            <w:r>
              <w:rPr>
                <w:sz w:val="22"/>
                <w:szCs w:val="22"/>
              </w:rPr>
              <w:t xml:space="preserve">6.</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2419" w:type="dxa"/>
            <w:textDirection w:val="lrTb"/>
            <w:noWrap w:val="false"/>
          </w:tcPr>
          <w:p>
            <w:pPr>
              <w:pBdr/>
              <w:shd w:val="clear" w:color="auto" w:fill="ffffff"/>
              <w:spacing w:line="252" w:lineRule="exact"/>
              <w:ind w:right="86"/>
              <w:rPr/>
            </w:pPr>
            <w:r>
              <w:rPr>
                <w:sz w:val="22"/>
                <w:szCs w:val="22"/>
              </w:rPr>
              <w:t xml:space="preserve">Angajamentul şi Declaraţiile privind </w:t>
            </w:r>
            <w:r>
              <w:rPr>
                <w:spacing w:val="-1"/>
                <w:sz w:val="22"/>
                <w:szCs w:val="22"/>
              </w:rPr>
              <w:t xml:space="preserve">susţinerea tehnică şi </w:t>
            </w:r>
            <w:r>
              <w:rPr>
                <w:sz w:val="22"/>
                <w:szCs w:val="22"/>
              </w:rPr>
              <w:t xml:space="preserve">profesională a ofertantului/grupului de ofertanţi </w:t>
            </w:r>
            <w:r>
              <w:rPr>
                <w:i/>
                <w:iCs/>
                <w:sz w:val="22"/>
                <w:szCs w:val="22"/>
              </w:rPr>
              <w:t xml:space="preserve">(după caz, dacă există)</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5270" w:type="dxa"/>
            <w:textDirection w:val="lrTb"/>
            <w:noWrap w:val="false"/>
          </w:tcPr>
          <w:p>
            <w:pPr>
              <w:pBdr/>
              <w:shd w:val="clear" w:color="auto" w:fill="ffffff"/>
              <w:spacing w:line="252" w:lineRule="exact"/>
              <w:ind w:left="7"/>
              <w:rPr/>
            </w:pPr>
            <w:r>
              <w:rPr>
                <w:spacing w:val="-1"/>
                <w:sz w:val="22"/>
                <w:szCs w:val="22"/>
              </w:rPr>
              <w:t xml:space="preserve">Conform modelelor din </w:t>
            </w:r>
            <w:r>
              <w:rPr>
                <w:b/>
                <w:bCs/>
                <w:spacing w:val="-1"/>
                <w:sz w:val="22"/>
                <w:szCs w:val="22"/>
              </w:rPr>
              <w:t xml:space="preserve">Anexa nr.</w:t>
            </w:r>
            <w:r>
              <w:rPr>
                <w:b/>
                <w:bCs/>
                <w:spacing w:val="-1"/>
                <w:sz w:val="22"/>
                <w:szCs w:val="22"/>
              </w:rPr>
              <w:t xml:space="preserve"> </w:t>
            </w:r>
            <w:r>
              <w:rPr>
                <w:b/>
                <w:bCs/>
                <w:spacing w:val="-1"/>
                <w:sz w:val="22"/>
                <w:szCs w:val="22"/>
              </w:rPr>
              <w:t xml:space="preserve">18</w:t>
            </w:r>
            <w:r>
              <w:rPr>
                <w:spacing w:val="-1"/>
                <w:sz w:val="22"/>
                <w:szCs w:val="22"/>
              </w:rPr>
              <w:t xml:space="preserve">, </w:t>
            </w:r>
            <w:r>
              <w:rPr>
                <w:b/>
                <w:bCs/>
                <w:spacing w:val="-1"/>
                <w:sz w:val="22"/>
                <w:szCs w:val="22"/>
              </w:rPr>
              <w:t xml:space="preserve">nr. </w:t>
            </w:r>
            <w:r>
              <w:rPr>
                <w:b/>
                <w:bCs/>
                <w:spacing w:val="-1"/>
                <w:sz w:val="22"/>
                <w:szCs w:val="22"/>
              </w:rPr>
              <w:t xml:space="preserve">19</w:t>
            </w:r>
            <w:r>
              <w:rPr>
                <w:spacing w:val="-1"/>
                <w:sz w:val="22"/>
                <w:szCs w:val="22"/>
              </w:rPr>
              <w:t xml:space="preserve"> şi </w:t>
            </w:r>
            <w:r>
              <w:rPr>
                <w:b/>
                <w:bCs/>
                <w:spacing w:val="-1"/>
                <w:sz w:val="22"/>
                <w:szCs w:val="22"/>
              </w:rPr>
              <w:t xml:space="preserve">nr. 20</w:t>
            </w:r>
            <w:r>
              <w:rPr>
                <w:spacing w:val="-1"/>
                <w:sz w:val="22"/>
                <w:szCs w:val="22"/>
              </w:rPr>
              <w:t xml:space="preserve">,</w:t>
            </w:r>
            <w:r/>
          </w:p>
          <w:p>
            <w:pPr>
              <w:pBdr/>
              <w:shd w:val="clear" w:color="auto" w:fill="ffffff"/>
              <w:spacing w:line="252" w:lineRule="exact"/>
              <w:ind w:right="166" w:left="7"/>
              <w:rPr/>
            </w:pPr>
            <w:r>
              <w:rPr>
                <w:spacing w:val="-1"/>
                <w:sz w:val="22"/>
                <w:szCs w:val="22"/>
              </w:rPr>
              <w:t xml:space="preserve">în original, confirmate prin aplicarea semnăturii </w:t>
            </w:r>
            <w:r>
              <w:rPr>
                <w:sz w:val="22"/>
                <w:szCs w:val="22"/>
              </w:rPr>
              <w:t xml:space="preserve">electronice a Participantului.</w:t>
            </w:r>
            <w:r/>
          </w:p>
        </w:tc>
        <w:tc>
          <w:tcPr>
            <w:shd w:val="clear" w:color="ffffff" w:fill="ffffff"/>
            <w:tcBorders>
              <w:top w:val="single" w:color="000000" w:sz="6" w:space="0"/>
              <w:left w:val="single" w:color="000000" w:sz="6" w:space="0"/>
              <w:bottom w:val="single" w:color="000000" w:sz="6" w:space="0"/>
              <w:right w:val="single" w:color="000000" w:sz="6" w:space="0"/>
            </w:tcBorders>
            <w:tcW w:w="1488" w:type="dxa"/>
            <w:textDirection w:val="lrTb"/>
            <w:noWrap w:val="false"/>
          </w:tcPr>
          <w:p>
            <w:pPr>
              <w:pBdr/>
              <w:shd w:val="clear" w:color="auto" w:fill="ffffff"/>
              <w:spacing w:line="252" w:lineRule="exact"/>
              <w:ind w:right="158" w:firstLine="7"/>
              <w:rPr/>
            </w:pPr>
            <w:r>
              <w:rPr>
                <w:sz w:val="22"/>
                <w:szCs w:val="22"/>
              </w:rPr>
              <w:t xml:space="preserve">Obligatoriu </w:t>
            </w:r>
            <w:r>
              <w:rPr>
                <w:spacing w:val="-1"/>
                <w:sz w:val="22"/>
                <w:szCs w:val="22"/>
              </w:rPr>
              <w:t xml:space="preserve">(în caz că există </w:t>
            </w:r>
            <w:r>
              <w:rPr>
                <w:sz w:val="22"/>
                <w:szCs w:val="22"/>
              </w:rPr>
              <w:t xml:space="preserve">susţinerea tehnică şi profesională)</w:t>
            </w:r>
            <w:r/>
          </w:p>
        </w:tc>
      </w:tr>
      <w:tr>
        <w:trPr>
          <w:trHeight w:val="1541" w:hRule="exact"/>
        </w:trPr>
        <w:tc>
          <w:tcPr>
            <w:gridSpan w:val="2"/>
            <w:shd w:val="clear" w:color="ffffff" w:fill="ffffff"/>
            <w:tcBorders>
              <w:top w:val="single" w:color="000000" w:sz="6" w:space="0"/>
              <w:left w:val="single" w:color="000000" w:sz="6" w:space="0"/>
              <w:bottom w:val="single" w:color="000000" w:sz="6" w:space="0"/>
              <w:right w:val="single" w:color="000000" w:sz="6" w:space="0"/>
            </w:tcBorders>
            <w:tcW w:w="562" w:type="dxa"/>
            <w:textDirection w:val="lrTb"/>
            <w:noWrap w:val="false"/>
          </w:tcPr>
          <w:p>
            <w:pPr>
              <w:pBdr/>
              <w:shd w:val="clear" w:color="auto" w:fill="ffffff"/>
              <w:spacing w:line="276" w:lineRule="auto"/>
              <w:ind w:left="58"/>
              <w:rPr/>
            </w:pPr>
            <w:r>
              <w:rPr>
                <w:b/>
                <w:bCs/>
                <w:sz w:val="22"/>
                <w:szCs w:val="22"/>
              </w:rPr>
              <w:t xml:space="preserve">7.</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2419" w:type="dxa"/>
            <w:textDirection w:val="lrTb"/>
            <w:noWrap w:val="false"/>
          </w:tcPr>
          <w:p>
            <w:pPr>
              <w:pBdr/>
              <w:shd w:val="clear" w:color="auto" w:fill="ffffff"/>
              <w:spacing w:line="252" w:lineRule="exact"/>
              <w:ind w:right="29"/>
              <w:rPr/>
            </w:pPr>
            <w:r>
              <w:rPr>
                <w:sz w:val="22"/>
                <w:szCs w:val="22"/>
              </w:rPr>
              <w:t xml:space="preserve">Declaraţia privind lista principalelor prestări </w:t>
            </w:r>
            <w:r>
              <w:rPr>
                <w:spacing w:val="-1"/>
                <w:sz w:val="22"/>
                <w:szCs w:val="22"/>
              </w:rPr>
              <w:t xml:space="preserve">efectuate în ultimii 3 ani </w:t>
            </w:r>
            <w:r>
              <w:rPr>
                <w:sz w:val="22"/>
                <w:szCs w:val="22"/>
              </w:rPr>
              <w:t xml:space="preserve">de activitate, copii ale contr</w:t>
            </w:r>
            <w:r>
              <w:rPr>
                <w:sz w:val="22"/>
                <w:szCs w:val="22"/>
              </w:rPr>
              <w:t xml:space="preserve">actelor similare</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5270" w:type="dxa"/>
            <w:textDirection w:val="lrTb"/>
            <w:noWrap w:val="false"/>
          </w:tcPr>
          <w:p>
            <w:pPr>
              <w:pBdr/>
              <w:shd w:val="clear" w:color="auto" w:fill="ffffff"/>
              <w:spacing w:line="252" w:lineRule="exact"/>
              <w:ind w:left="14"/>
              <w:rPr/>
            </w:pPr>
            <w:r>
              <w:rPr>
                <w:sz w:val="22"/>
                <w:szCs w:val="22"/>
              </w:rPr>
              <w:t xml:space="preserve">Conform modelului din Anexa </w:t>
            </w:r>
            <w:r>
              <w:rPr>
                <w:b/>
                <w:bCs/>
                <w:sz w:val="22"/>
                <w:szCs w:val="22"/>
              </w:rPr>
              <w:t xml:space="preserve">nr. </w:t>
            </w:r>
            <w:r>
              <w:rPr>
                <w:sz w:val="22"/>
                <w:szCs w:val="22"/>
              </w:rPr>
              <w:t xml:space="preserve">12, în original,</w:t>
            </w:r>
            <w:r/>
          </w:p>
          <w:p>
            <w:pPr>
              <w:pBdr/>
              <w:shd w:val="clear" w:color="auto" w:fill="ffffff"/>
              <w:spacing w:line="252" w:lineRule="exact"/>
              <w:ind w:left="14"/>
              <w:rPr/>
            </w:pPr>
            <w:r>
              <w:rPr>
                <w:sz w:val="22"/>
                <w:szCs w:val="22"/>
              </w:rPr>
              <w:t xml:space="preserve">confirmată prin aplicarea semnăturii electronice a</w:t>
            </w:r>
            <w:r/>
          </w:p>
          <w:p>
            <w:pPr>
              <w:pBdr/>
              <w:shd w:val="clear" w:color="auto" w:fill="ffffff"/>
              <w:spacing w:line="252" w:lineRule="exact"/>
              <w:ind w:left="14"/>
              <w:rPr/>
            </w:pPr>
            <w:r>
              <w:rPr>
                <w:sz w:val="22"/>
                <w:szCs w:val="22"/>
              </w:rPr>
              <w:t xml:space="preserve">Participantului.</w:t>
            </w:r>
            <w:r/>
          </w:p>
          <w:p>
            <w:pPr>
              <w:pBdr/>
              <w:shd w:val="clear" w:color="auto" w:fill="ffffff"/>
              <w:spacing w:line="252" w:lineRule="exact"/>
              <w:ind w:left="14"/>
              <w:rPr/>
            </w:pPr>
            <w:r>
              <w:rPr>
                <w:spacing w:val="-1"/>
                <w:sz w:val="22"/>
                <w:szCs w:val="22"/>
              </w:rPr>
              <w:t xml:space="preserve">Copiile contractelor prevăzute în Declaraţie, Anexa nr.</w:t>
            </w:r>
            <w:r/>
          </w:p>
          <w:p>
            <w:pPr>
              <w:pBdr/>
              <w:shd w:val="clear" w:color="auto" w:fill="ffffff"/>
              <w:spacing w:line="252" w:lineRule="exact"/>
              <w:ind w:left="14"/>
              <w:rPr/>
            </w:pPr>
            <w:r>
              <w:rPr>
                <w:sz w:val="22"/>
                <w:szCs w:val="22"/>
              </w:rPr>
              <w:t xml:space="preserve">8, confirmate prin aplicarea semnăturii electronice a</w:t>
            </w:r>
            <w:r/>
          </w:p>
          <w:p>
            <w:pPr>
              <w:pBdr/>
              <w:shd w:val="clear" w:color="auto" w:fill="ffffff"/>
              <w:spacing w:line="252" w:lineRule="exact"/>
              <w:ind w:left="14"/>
              <w:rPr/>
            </w:pPr>
            <w:r>
              <w:rPr>
                <w:sz w:val="22"/>
                <w:szCs w:val="22"/>
              </w:rPr>
              <w:t xml:space="preserve">Participantului.</w:t>
            </w:r>
            <w:r/>
          </w:p>
        </w:tc>
        <w:tc>
          <w:tcPr>
            <w:shd w:val="clear" w:color="ffffff" w:fill="ffffff"/>
            <w:tcBorders>
              <w:top w:val="single" w:color="000000" w:sz="6" w:space="0"/>
              <w:left w:val="single" w:color="000000" w:sz="6" w:space="0"/>
              <w:bottom w:val="single" w:color="000000" w:sz="6" w:space="0"/>
              <w:right w:val="single" w:color="000000" w:sz="6" w:space="0"/>
            </w:tcBorders>
            <w:tcW w:w="1488" w:type="dxa"/>
            <w:textDirection w:val="lrTb"/>
            <w:noWrap w:val="false"/>
          </w:tcPr>
          <w:p>
            <w:pPr>
              <w:pBdr/>
              <w:shd w:val="clear" w:color="auto" w:fill="ffffff"/>
              <w:spacing w:line="276" w:lineRule="auto"/>
              <w:ind w:left="7"/>
              <w:rPr/>
            </w:pPr>
            <w:r>
              <w:rPr>
                <w:sz w:val="22"/>
                <w:szCs w:val="22"/>
              </w:rPr>
              <w:t xml:space="preserve">Obligatoriu</w:t>
            </w:r>
            <w:r/>
          </w:p>
        </w:tc>
      </w:tr>
      <w:tr>
        <w:trPr>
          <w:trHeight w:val="259"/>
        </w:trPr>
        <w:tc>
          <w:tcPr>
            <w:gridSpan w:val="7"/>
            <w:shd w:val="clear" w:color="ffffff" w:fill="ffffff"/>
            <w:tcBorders>
              <w:top w:val="single" w:color="000000" w:sz="6" w:space="0"/>
              <w:left w:val="single" w:color="000000" w:sz="6" w:space="0"/>
              <w:bottom w:val="single" w:color="000000" w:sz="6" w:space="0"/>
              <w:right w:val="single" w:color="000000" w:sz="6" w:space="0"/>
            </w:tcBorders>
            <w:tcW w:w="9739" w:type="dxa"/>
            <w:textDirection w:val="lrTb"/>
            <w:noWrap w:val="false"/>
          </w:tcPr>
          <w:p>
            <w:pPr>
              <w:pBdr/>
              <w:shd w:val="clear" w:color="auto" w:fill="ffffff"/>
              <w:spacing w:line="276" w:lineRule="auto"/>
              <w:ind w:left="1786"/>
              <w:rPr/>
            </w:pPr>
            <w:r>
              <w:rPr>
                <w:b/>
                <w:bCs/>
                <w:spacing w:val="-1"/>
                <w:sz w:val="22"/>
                <w:szCs w:val="22"/>
              </w:rPr>
              <w:t xml:space="preserve">Se vor prezenta Ia momentul livrării bunurilor de către Vânzător</w:t>
            </w:r>
            <w:r/>
          </w:p>
        </w:tc>
      </w:tr>
      <w:tr>
        <w:trPr>
          <w:trHeight w:val="770" w:hRule="exact"/>
        </w:trPr>
        <w:tc>
          <w:tcPr>
            <w:shd w:val="clear" w:color="ffffff" w:fill="ffffff"/>
            <w:tcBorders>
              <w:top w:val="single" w:color="000000" w:sz="6" w:space="0"/>
              <w:left w:val="single" w:color="000000" w:sz="6" w:space="0"/>
              <w:bottom w:val="single" w:color="000000" w:sz="6" w:space="0"/>
              <w:right w:val="single" w:color="000000" w:sz="6" w:space="0"/>
            </w:tcBorders>
            <w:tcW w:w="533" w:type="dxa"/>
            <w:textDirection w:val="lrTb"/>
            <w:noWrap w:val="false"/>
          </w:tcPr>
          <w:p>
            <w:pPr>
              <w:pBdr/>
              <w:shd w:val="clear" w:color="auto" w:fill="ffffff"/>
              <w:spacing w:line="276" w:lineRule="auto"/>
              <w:ind w:left="22"/>
              <w:rPr/>
            </w:pPr>
            <w:r>
              <w:rPr>
                <w:b/>
                <w:bCs/>
                <w:sz w:val="22"/>
                <w:szCs w:val="22"/>
              </w:rPr>
              <w:t xml:space="preserve">1.</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2419" w:type="dxa"/>
            <w:textDirection w:val="lrTb"/>
            <w:noWrap w:val="false"/>
          </w:tcPr>
          <w:p>
            <w:pPr>
              <w:pBdr/>
              <w:shd w:val="clear" w:color="auto" w:fill="ffffff"/>
              <w:spacing w:line="252" w:lineRule="exact"/>
              <w:ind w:right="29"/>
              <w:rPr/>
            </w:pPr>
            <w:r>
              <w:rPr>
                <w:sz w:val="22"/>
                <w:szCs w:val="22"/>
              </w:rPr>
              <w:t xml:space="preserve">Certificate de </w:t>
            </w:r>
            <w:r>
              <w:rPr>
                <w:spacing w:val="-1"/>
                <w:sz w:val="22"/>
                <w:szCs w:val="22"/>
              </w:rPr>
              <w:t xml:space="preserve">conformitate a bunurilor </w:t>
            </w:r>
            <w:r>
              <w:rPr>
                <w:sz w:val="22"/>
                <w:szCs w:val="22"/>
              </w:rPr>
              <w:t xml:space="preserve">livrate</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5263" w:type="dxa"/>
            <w:textDirection w:val="lrTb"/>
            <w:noWrap w:val="false"/>
          </w:tcPr>
          <w:p>
            <w:pPr>
              <w:pBdr/>
              <w:shd w:val="clear" w:color="auto" w:fill="ffffff"/>
              <w:spacing w:line="252" w:lineRule="exact"/>
              <w:ind w:right="101"/>
              <w:rPr/>
            </w:pPr>
            <w:r>
              <w:rPr>
                <w:spacing w:val="-1"/>
                <w:sz w:val="22"/>
                <w:szCs w:val="22"/>
              </w:rPr>
              <w:t xml:space="preserve">Certificate eliberate de instituţii autorizate în acest sens, </w:t>
            </w:r>
            <w:r>
              <w:rPr>
                <w:sz w:val="22"/>
                <w:szCs w:val="22"/>
              </w:rPr>
              <w:t xml:space="preserve">copie confirmată prin aplicarea semnăturii şi ştampilei Participantului.</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1524" w:type="dxa"/>
            <w:textDirection w:val="lrTb"/>
            <w:noWrap w:val="false"/>
          </w:tcPr>
          <w:p>
            <w:pPr>
              <w:pBdr/>
              <w:shd w:val="clear" w:color="auto" w:fill="ffffff"/>
              <w:spacing w:line="276" w:lineRule="auto"/>
              <w:ind/>
              <w:rPr/>
            </w:pPr>
            <w:r>
              <w:rPr>
                <w:sz w:val="22"/>
                <w:szCs w:val="22"/>
              </w:rPr>
              <w:t xml:space="preserve">Obligatoriu</w:t>
            </w:r>
            <w:r/>
          </w:p>
        </w:tc>
      </w:tr>
      <w:tr>
        <w:trPr>
          <w:trHeight w:val="540" w:hRule="exact"/>
        </w:trPr>
        <w:tc>
          <w:tcPr>
            <w:shd w:val="clear" w:color="ffffff" w:fill="ffffff"/>
            <w:tcBorders>
              <w:top w:val="single" w:color="000000" w:sz="6" w:space="0"/>
              <w:left w:val="single" w:color="000000" w:sz="6" w:space="0"/>
              <w:bottom w:val="single" w:color="000000" w:sz="6" w:space="0"/>
              <w:right w:val="single" w:color="000000" w:sz="6" w:space="0"/>
            </w:tcBorders>
            <w:tcW w:w="533" w:type="dxa"/>
            <w:textDirection w:val="lrTb"/>
            <w:noWrap w:val="false"/>
          </w:tcPr>
          <w:p>
            <w:pPr>
              <w:pBdr/>
              <w:shd w:val="clear" w:color="auto" w:fill="ffffff"/>
              <w:spacing w:line="276" w:lineRule="auto"/>
              <w:ind w:left="7"/>
              <w:rPr/>
            </w:pPr>
            <w:r>
              <w:rPr>
                <w:b/>
                <w:bCs/>
                <w:sz w:val="22"/>
                <w:szCs w:val="22"/>
              </w:rPr>
              <w:t xml:space="preserve">2.</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2419" w:type="dxa"/>
            <w:textDirection w:val="lrTb"/>
            <w:noWrap w:val="false"/>
          </w:tcPr>
          <w:p>
            <w:pPr>
              <w:pBdr/>
              <w:shd w:val="clear" w:color="auto" w:fill="ffffff"/>
              <w:spacing w:line="252" w:lineRule="exact"/>
              <w:ind w:right="173" w:left="7"/>
              <w:rPr/>
            </w:pPr>
            <w:r>
              <w:rPr>
                <w:spacing w:val="-1"/>
                <w:sz w:val="22"/>
                <w:szCs w:val="22"/>
              </w:rPr>
              <w:t xml:space="preserve">Certificat de garanţie a </w:t>
            </w:r>
            <w:r>
              <w:rPr>
                <w:sz w:val="22"/>
                <w:szCs w:val="22"/>
              </w:rPr>
              <w:t xml:space="preserve">bunurilor livrate</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5263" w:type="dxa"/>
            <w:textDirection w:val="lrTb"/>
            <w:noWrap w:val="false"/>
          </w:tcPr>
          <w:p>
            <w:pPr>
              <w:pBdr/>
              <w:shd w:val="clear" w:color="auto" w:fill="ffffff"/>
              <w:spacing w:line="259" w:lineRule="exact"/>
              <w:ind w:right="79" w:left="7"/>
              <w:rPr/>
            </w:pPr>
            <w:r>
              <w:rPr>
                <w:spacing w:val="-1"/>
                <w:sz w:val="22"/>
                <w:szCs w:val="22"/>
              </w:rPr>
              <w:t xml:space="preserve">Original confirmat prin aplicarea semnăturii şi ştampilei </w:t>
            </w:r>
            <w:r>
              <w:rPr>
                <w:sz w:val="22"/>
                <w:szCs w:val="22"/>
              </w:rPr>
              <w:t xml:space="preserve">Participantului.</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1524" w:type="dxa"/>
            <w:textDirection w:val="lrTb"/>
            <w:noWrap w:val="false"/>
          </w:tcPr>
          <w:p>
            <w:pPr>
              <w:pBdr/>
              <w:shd w:val="clear" w:color="auto" w:fill="ffffff"/>
              <w:spacing w:line="276" w:lineRule="auto"/>
              <w:ind/>
              <w:rPr/>
            </w:pPr>
            <w:r>
              <w:rPr>
                <w:sz w:val="22"/>
                <w:szCs w:val="22"/>
              </w:rPr>
              <w:t xml:space="preserve">Obligatoriu</w:t>
            </w:r>
            <w:r/>
          </w:p>
        </w:tc>
      </w:tr>
    </w:tbl>
    <w:p>
      <w:pPr>
        <w:pBdr/>
        <w:spacing/>
        <w:ind/>
        <w:rPr>
          <w:bCs/>
          <w:i/>
        </w:rPr>
      </w:pPr>
      <w:r>
        <w:rPr>
          <w:bCs/>
          <w:i/>
        </w:rPr>
      </w:r>
      <w:r>
        <w:rPr>
          <w:bCs/>
          <w:i/>
        </w:rPr>
      </w:r>
      <w:r>
        <w:rPr>
          <w:bCs/>
          <w:i/>
        </w:rPr>
      </w:r>
    </w:p>
    <w:p>
      <w:pPr>
        <w:pBdr/>
        <w:spacing/>
        <w:ind/>
        <w:rPr>
          <w:iCs/>
          <w:highlight w:val="none"/>
        </w:rPr>
      </w:pPr>
      <w:r>
        <w:rPr>
          <w:bCs/>
          <w:iCs/>
        </w:rPr>
        <w:t xml:space="preserve">Autoritatea contractantă  ___________           </w:t>
      </w:r>
      <w:r>
        <w:rPr>
          <w:bCs/>
          <w:iCs/>
          <w:highlight w:val="none"/>
        </w:rPr>
        <w:t xml:space="preserve">  </w:t>
      </w:r>
      <w:r>
        <w:rPr>
          <w:bCs/>
          <w:iCs/>
          <w:highlight w:val="none"/>
        </w:rPr>
        <w:t xml:space="preserve"> </w:t>
      </w:r>
      <w:r>
        <w:rPr>
          <w:bCs/>
          <w:iCs/>
          <w:highlight w:val="none"/>
        </w:rPr>
        <w:t xml:space="preserve">Data „30” decembrie 2025</w:t>
      </w:r>
      <w:r>
        <w:rPr>
          <w:bCs/>
          <w:iCs/>
          <w:highlight w:val="none"/>
        </w:rPr>
      </w:r>
      <w:r>
        <w:rPr>
          <w:bCs/>
          <w:iCs/>
          <w:highlight w:val="red"/>
        </w:rPr>
      </w:r>
    </w:p>
    <w:p>
      <w:pPr>
        <w:pBdr/>
        <w:spacing/>
        <w:ind/>
        <w:rPr>
          <w:sz w:val="20"/>
          <w:szCs w:val="20"/>
          <w:highlight w:val="red"/>
        </w:rPr>
      </w:pPr>
      <w:r>
        <w:rPr>
          <w:bCs/>
          <w:iCs/>
          <w:sz w:val="20"/>
          <w:szCs w:val="20"/>
          <w:highlight w:val="none"/>
        </w:rPr>
      </w:r>
      <w:r>
        <w:rPr>
          <w:bCs/>
          <w:iCs/>
          <w:sz w:val="20"/>
          <w:szCs w:val="20"/>
          <w:highlight w:val="none"/>
        </w:rPr>
      </w:r>
    </w:p>
    <w:p>
      <w:pPr>
        <w:pBdr/>
        <w:spacing/>
        <w:ind/>
        <w:rPr>
          <w:sz w:val="20"/>
          <w:szCs w:val="20"/>
          <w:highlight w:val="none"/>
        </w:rPr>
      </w:pPr>
      <w:r>
        <w:rPr>
          <w:bCs/>
          <w:iCs/>
          <w:sz w:val="20"/>
          <w:szCs w:val="20"/>
          <w:highlight w:val="none"/>
        </w:rPr>
      </w:r>
      <w:r>
        <w:rPr>
          <w:sz w:val="20"/>
          <w:szCs w:val="20"/>
        </w:rPr>
      </w:r>
      <w:bookmarkStart w:id="112" w:name="_Hlk63071406"/>
      <w:r>
        <w:rPr>
          <w:b/>
          <w:bCs/>
          <w:color w:val="ff0000"/>
          <w:sz w:val="16"/>
          <w:szCs w:val="16"/>
        </w:rPr>
        <w:t xml:space="preserve">Notă:</w:t>
      </w:r>
      <w:r>
        <w:rPr>
          <w:b/>
          <w:bCs/>
          <w:sz w:val="16"/>
          <w:szCs w:val="16"/>
        </w:rPr>
        <w:t xml:space="preserve"> </w:t>
      </w:r>
      <w:r>
        <w:rPr>
          <w:bCs/>
          <w:i/>
          <w:iCs/>
          <w:sz w:val="16"/>
          <w:szCs w:val="16"/>
        </w:rPr>
        <w:t xml:space="preserve">Prezentul model al caietului de sarcini este orientativ şi poate fi completat, modificat, precizat de către autoritatea contractantă, în funcţie de tipul şi specificul bunurilor/serviciilor.</w:t>
      </w:r>
      <w:r>
        <w:rPr>
          <w:bCs/>
          <w:i/>
          <w:iCs/>
          <w:sz w:val="16"/>
          <w:szCs w:val="16"/>
        </w:rPr>
        <w:t xml:space="preserve"> </w:t>
      </w:r>
      <w:r>
        <w:rPr>
          <w:bCs/>
          <w:i/>
          <w:iCs/>
          <w:sz w:val="16"/>
          <w:szCs w:val="16"/>
        </w:rPr>
        <w:t xml:space="preserve">Autoritatea contactantă este obligătă să respecte legislați</w:t>
      </w:r>
      <w:r>
        <w:rPr>
          <w:bCs/>
          <w:i/>
          <w:iCs/>
          <w:sz w:val="16"/>
          <w:szCs w:val="16"/>
        </w:rPr>
        <w:t xml:space="preserve">a</w:t>
      </w:r>
      <w:r>
        <w:rPr>
          <w:bCs/>
          <w:i/>
          <w:iCs/>
          <w:sz w:val="16"/>
          <w:szCs w:val="16"/>
        </w:rPr>
        <w:t xml:space="preserve">.</w:t>
      </w:r>
      <w:bookmarkEnd w:id="110"/>
      <w:r>
        <w:rPr>
          <w:sz w:val="20"/>
          <w:szCs w:val="20"/>
        </w:rPr>
      </w:r>
      <w:bookmarkEnd w:id="112"/>
      <w:r>
        <w:rPr>
          <w:bCs/>
          <w:iCs/>
          <w:sz w:val="20"/>
          <w:szCs w:val="20"/>
          <w:highlight w:val="red"/>
        </w:rPr>
      </w:r>
      <w:r>
        <w:rPr>
          <w:sz w:val="20"/>
          <w:szCs w:val="20"/>
        </w:rPr>
      </w:r>
    </w:p>
    <w:p>
      <w:pPr>
        <w:pBdr/>
        <w:spacing/>
        <w:ind/>
        <w:rPr>
          <w:b/>
        </w:rPr>
        <w:sectPr>
          <w:headerReference w:type="default" r:id="rId9"/>
          <w:footerReference w:type="default" r:id="rId10"/>
          <w:footnotePr/>
          <w:endnotePr/>
          <w:type w:val="nextPage"/>
          <w:pgSz w:h="16838" w:orient="portrait" w:w="11906"/>
          <w:pgMar w:top="283" w:right="1440" w:bottom="1418" w:left="1701" w:header="708" w:footer="708" w:gutter="0"/>
          <w:cols w:num="1" w:sep="0" w:space="708" w:equalWidth="1"/>
        </w:sectPr>
      </w:pPr>
      <w:r>
        <w:rPr>
          <w:b/>
        </w:rPr>
      </w:r>
      <w:r>
        <w:rPr>
          <w:b/>
        </w:rPr>
      </w:r>
      <w:r>
        <w:rPr>
          <w:b/>
        </w:rPr>
      </w:r>
    </w:p>
    <w:tbl>
      <w:tblPr>
        <w:tblpPr w:horzAnchor="margin" w:tblpXSpec="left" w:vertAnchor="page" w:tblpY="347" w:leftFromText="180" w:topFromText="0" w:rightFromText="180" w:bottomFromText="0"/>
        <w:tblW w:w="5432" w:type="pct"/>
        <w:tblBorders/>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trPr>
          <w:trHeight w:val="697"/>
        </w:trPr>
        <w:tc>
          <w:tcPr>
            <w:gridSpan w:val="11"/>
            <w:shd w:val="clear" w:color="auto" w:fill="auto"/>
            <w:tcBorders/>
            <w:tcW w:w="5000" w:type="pct"/>
            <w:vAlign w:val="center"/>
            <w:textDirection w:val="lrTb"/>
            <w:noWrap w:val="false"/>
          </w:tcPr>
          <w:p>
            <w:pPr>
              <w:pBdr/>
              <w:spacing/>
              <w:ind/>
              <w:jc w:val="center"/>
              <w:rPr>
                <w:sz w:val="22"/>
                <w:szCs w:val="22"/>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3" w:name="_Toc356920194"/>
            <w:r/>
            <w:bookmarkStart w:id="114" w:name="_Toc392180206"/>
            <w:r/>
            <w:bookmarkStart w:id="115" w:name="_Toc449539095"/>
            <w:r>
              <w:rPr>
                <w:b/>
                <w:sz w:val="20"/>
                <w:szCs w:val="20"/>
                <w:lang w:val="en-US"/>
              </w:rPr>
              <w:t xml:space="preserve">                                                                                                                                                                                                                                      </w:t>
            </w:r>
            <w:r>
              <w:rPr>
                <w:lang w:val="it-IT"/>
              </w:rPr>
              <w:t xml:space="preserve">Anexa nr.</w:t>
            </w:r>
            <w:r>
              <w:rPr>
                <w:lang w:val="it-IT"/>
              </w:rPr>
              <w:t xml:space="preserve"> </w:t>
            </w:r>
            <w:r>
              <w:rPr>
                <w:lang w:val="it-IT"/>
              </w:rPr>
              <w:t xml:space="preserve">2</w:t>
            </w:r>
            <w:r>
              <w:rPr>
                <w:lang w:val="it-IT"/>
              </w:rPr>
              <w:t xml:space="preserve">2</w:t>
            </w:r>
            <w:r>
              <w:rPr>
                <w:sz w:val="22"/>
                <w:szCs w:val="22"/>
                <w:lang w:val="it-IT"/>
              </w:rPr>
            </w:r>
            <w:r>
              <w:rPr>
                <w:sz w:val="22"/>
                <w:szCs w:val="22"/>
                <w:lang w:val="it-IT"/>
              </w:rPr>
            </w:r>
          </w:p>
          <w:p>
            <w:pPr>
              <w:pBdr/>
              <w:spacing/>
              <w:ind/>
              <w:jc w:val="center"/>
              <w:rPr>
                <w:lang w:val="it-IT"/>
              </w:rPr>
            </w:pPr>
            <w:r>
              <w:rPr>
                <w:lang w:val="it-IT"/>
              </w:rPr>
              <w:t xml:space="preserve">                                                                                                                                                                                       </w:t>
            </w:r>
            <w:r>
              <w:rPr>
                <w:lang w:val="it-IT"/>
              </w:rPr>
              <w:t xml:space="preserve">la </w:t>
            </w:r>
            <w:r>
              <w:rPr>
                <w:lang w:val="it-IT"/>
              </w:rPr>
              <w:t xml:space="preserve">D</w:t>
            </w:r>
            <w:r>
              <w:rPr>
                <w:lang w:val="it-IT"/>
              </w:rPr>
              <w:t xml:space="preserve">ocumentația standard nr.</w:t>
            </w:r>
            <w:r>
              <w:rPr>
                <w:lang w:val="en-GB"/>
              </w:rPr>
              <w:t xml:space="preserve">115</w:t>
            </w:r>
            <w:r>
              <w:rPr>
                <w:lang w:val="it-IT"/>
              </w:rPr>
            </w:r>
            <w:r>
              <w:rPr>
                <w:lang w:val="it-IT"/>
              </w:rPr>
            </w:r>
          </w:p>
          <w:p>
            <w:pPr>
              <w:pBdr/>
              <w:spacing/>
              <w:ind/>
              <w:jc w:val="center"/>
              <w:rPr>
                <w:lang w:val="it-IT"/>
              </w:rPr>
            </w:pPr>
            <w:r>
              <w:rPr>
                <w:lang w:val="it-IT"/>
              </w:rPr>
              <w:t xml:space="preserve">                                                                                                                                                                             </w:t>
            </w:r>
            <w:r>
              <w:rPr>
                <w:lang w:val="it-IT"/>
              </w:rPr>
              <w:t xml:space="preserve">din “</w:t>
            </w:r>
            <w:r>
              <w:rPr>
                <w:lang w:val="en-GB"/>
              </w:rPr>
              <w:t xml:space="preserve">15</w:t>
            </w:r>
            <w:r>
              <w:rPr>
                <w:lang w:val="it-IT"/>
              </w:rPr>
              <w:t xml:space="preserve">”</w:t>
            </w:r>
            <w:r>
              <w:rPr>
                <w:lang w:val="en-GB"/>
              </w:rPr>
              <w:t xml:space="preserve">septembrie</w:t>
            </w:r>
            <w:r>
              <w:rPr>
                <w:lang w:val="en-GB"/>
              </w:rPr>
              <w:t xml:space="preserve"> </w:t>
            </w:r>
            <w:r>
              <w:rPr>
                <w:lang w:val="it-IT"/>
              </w:rPr>
              <w:t xml:space="preserve">20</w:t>
            </w:r>
            <w:r>
              <w:rPr>
                <w:lang w:val="en-GB"/>
              </w:rPr>
              <w:t xml:space="preserve">21</w:t>
            </w:r>
            <w:r>
              <w:rPr>
                <w:lang w:val="it-IT"/>
              </w:rPr>
            </w:r>
            <w:r>
              <w:rPr>
                <w:lang w:val="it-IT"/>
              </w:rPr>
            </w:r>
          </w:p>
          <w:p>
            <w:pPr>
              <w:pStyle w:val="1031"/>
              <w:pBdr/>
              <w:spacing/>
              <w:ind/>
              <w:rPr>
                <w:sz w:val="24"/>
                <w:lang w:val="en-US"/>
              </w:rPr>
            </w:pPr>
            <w:r/>
            <w:bookmarkStart w:id="116" w:name="_Hlk77771394"/>
            <w:r>
              <w:t xml:space="preserve">Specificaţii tehnice </w:t>
            </w:r>
            <w:bookmarkEnd w:id="113"/>
            <w:r/>
            <w:bookmarkEnd w:id="114"/>
            <w:r/>
            <w:bookmarkEnd w:id="115"/>
            <w:r/>
            <w:bookmarkEnd w:id="116"/>
            <w:r>
              <w:rPr>
                <w:sz w:val="24"/>
                <w:lang w:val="en-US"/>
              </w:rPr>
            </w:r>
            <w:r>
              <w:rPr>
                <w:sz w:val="24"/>
                <w:lang w:val="en-US"/>
              </w:rPr>
            </w:r>
          </w:p>
        </w:tc>
      </w:tr>
      <w:tr>
        <w:trPr/>
        <w:tc>
          <w:tcPr>
            <w:gridSpan w:val="11"/>
            <w:shd w:val="clear" w:color="auto" w:fill="auto"/>
            <w:tcBorders>
              <w:bottom w:val="single" w:color="auto" w:sz="4" w:space="0"/>
            </w:tcBorders>
            <w:tcW w:w="5000" w:type="pct"/>
            <w:textDirection w:val="lrTb"/>
            <w:noWrap w:val="false"/>
          </w:tcPr>
          <w:tbl>
            <w:tblPr>
              <w:tblW w:w="10500" w:type="dxa"/>
              <w:jc w:val="center"/>
              <w:tblBorders/>
              <w:tblCellMar>
                <w:left w:w="15" w:type="dxa"/>
                <w:top w:w="15" w:type="dxa"/>
                <w:right w:w="15" w:type="dxa"/>
                <w:bottom w:w="15" w:type="dxa"/>
              </w:tblCellMar>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r/>
                </w:p>
              </w:tc>
            </w:tr>
          </w:tbl>
          <w:p>
            <w:pPr>
              <w:pBdr/>
              <w:spacing/>
              <w:ind/>
              <w:jc w:val="center"/>
              <w:rPr/>
            </w:pPr>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Numărul </w:t>
            </w:r>
            <w:r>
              <w:t xml:space="preserve">procedurii de achiziție______________din_________</w:t>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Obiectul</w:t>
            </w:r>
            <w:r>
              <w:t xml:space="preserve"> achiziți</w:t>
            </w:r>
            <w:r>
              <w:rPr>
                <w:highlight w:val="none"/>
              </w:rPr>
              <w:t xml:space="preserve">e</w:t>
            </w:r>
            <w:r>
              <w:rPr>
                <w:highlight w:val="none"/>
              </w:rPr>
              <w:t xml:space="preserve">i</w:t>
            </w:r>
            <w:r>
              <w:rPr>
                <w:highlight w:val="none"/>
              </w:rPr>
              <w:t xml:space="preserve">:</w:t>
            </w:r>
            <w:r>
              <w:rPr>
                <w:b/>
                <w:i/>
                <w:sz w:val="28"/>
                <w:szCs w:val="28"/>
                <w:highlight w:val="none"/>
              </w:rPr>
              <w:t xml:space="preserve">A</w:t>
            </w:r>
            <w:r>
              <w:rPr>
                <w:b/>
                <w:i/>
                <w:sz w:val="28"/>
                <w:szCs w:val="28"/>
                <w:highlight w:val="none"/>
              </w:rPr>
              <w:t xml:space="preserve">chizitionarea </w:t>
            </w:r>
            <w:r>
              <w:rPr>
                <w:b/>
                <w:i/>
                <w:sz w:val="28"/>
                <w:szCs w:val="28"/>
                <w:highlight w:val="none"/>
                <w:u w:val="single"/>
              </w:rPr>
              <w:t xml:space="preserve">produselor alimentare ianuarie-iunie anul 2026</w:t>
            </w:r>
            <w:r/>
          </w:p>
        </w:tc>
      </w:tr>
      <w:tr>
        <w:trPr>
          <w:trHeight w:val="567"/>
        </w:trPr>
        <w:tc>
          <w:tcPr>
            <w:gridSpan w:val="7"/>
            <w:shd w:val="clear" w:color="auto" w:fill="auto"/>
            <w:tcBorders/>
            <w:tcW w:w="2905" w:type="pct"/>
            <w:textDirection w:val="lrTb"/>
            <w:noWrap w:val="false"/>
          </w:tcPr>
          <w:p>
            <w:pPr>
              <w:pBdr/>
              <w:spacing/>
              <w:ind/>
              <w:rPr/>
            </w:pPr>
            <w:r/>
            <w:r/>
          </w:p>
        </w:tc>
        <w:tc>
          <w:tcPr>
            <w:gridSpan w:val="4"/>
            <w:shd w:val="clear" w:color="auto" w:fill="auto"/>
            <w:tcBorders/>
            <w:tcW w:w="2095" w:type="pct"/>
            <w:textDirection w:val="lrTb"/>
            <w:noWrap w:val="false"/>
          </w:tcPr>
          <w:p>
            <w:pPr>
              <w:pBdr/>
              <w:spacing/>
              <w:ind/>
              <w:rPr/>
            </w:pPr>
            <w:r/>
            <w:r/>
          </w:p>
        </w:tc>
      </w:tr>
      <w:tr>
        <w:trPr>
          <w:gridAfter w:val="1"/>
          <w:trHeight w:val="104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textDirection w:val="lrTb"/>
            <w:noWrap w:val="false"/>
          </w:tcPr>
          <w:p>
            <w:pPr>
              <w:pBdr/>
              <w:spacing/>
              <w:ind/>
              <w:jc w:val="center"/>
              <w:rPr>
                <w:b/>
                <w:sz w:val="20"/>
                <w:szCs w:val="20"/>
              </w:rPr>
            </w:pPr>
            <w:r>
              <w:rPr>
                <w:b/>
                <w:sz w:val="20"/>
                <w:szCs w:val="20"/>
              </w:rPr>
              <w:t xml:space="preserve">Denumirea bunurilor/serviciilor </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textDirection w:val="lrTb"/>
            <w:noWrap w:val="false"/>
          </w:tcPr>
          <w:p>
            <w:pPr>
              <w:pBdr/>
              <w:spacing/>
              <w:ind/>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textDirection w:val="lrTb"/>
            <w:noWrap w:val="false"/>
          </w:tcPr>
          <w:p>
            <w:pPr>
              <w:pBdr/>
              <w:spacing/>
              <w:ind/>
              <w:jc w:val="center"/>
              <w:rPr>
                <w:b/>
                <w:sz w:val="20"/>
                <w:szCs w:val="20"/>
              </w:rPr>
            </w:pPr>
            <w:r>
              <w:rPr>
                <w:b/>
                <w:sz w:val="20"/>
                <w:szCs w:val="20"/>
              </w:rPr>
              <w:t xml:space="preserve">Ţara de origine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textDirection w:val="lrTb"/>
            <w:noWrap w:val="false"/>
          </w:tcPr>
          <w:p>
            <w:pPr>
              <w:pBdr/>
              <w:spacing/>
              <w:ind/>
              <w:jc w:val="center"/>
              <w:rPr>
                <w:b/>
                <w:sz w:val="20"/>
                <w:szCs w:val="20"/>
              </w:rPr>
            </w:pPr>
            <w:r>
              <w:rPr>
                <w:b/>
                <w:sz w:val="20"/>
                <w:szCs w:val="20"/>
              </w:rPr>
              <w:t xml:space="preserve">Produ-cătorul</w:t>
            </w:r>
            <w:r>
              <w:rPr>
                <w:b/>
                <w:sz w:val="20"/>
                <w:szCs w:val="20"/>
              </w:rPr>
            </w:r>
            <w:r>
              <w:rPr>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textDirection w:val="lrTb"/>
            <w:noWrap w:val="false"/>
          </w:tcPr>
          <w:p>
            <w:pPr>
              <w:pBdr/>
              <w:spacing/>
              <w:ind/>
              <w:jc w:val="center"/>
              <w:rPr>
                <w:b/>
                <w:sz w:val="20"/>
                <w:szCs w:val="20"/>
              </w:rPr>
            </w:pPr>
            <w:r>
              <w:rPr>
                <w:b/>
                <w:sz w:val="20"/>
                <w:szCs w:val="20"/>
              </w:rPr>
              <w:t xml:space="preserve">Specificarea tehnică deplină solicitată de către autoritatea contractantă</w:t>
            </w:r>
            <w:r>
              <w:rPr>
                <w:b/>
                <w:sz w:val="20"/>
                <w:szCs w:val="20"/>
              </w:rPr>
            </w:r>
            <w:r>
              <w:rPr>
                <w:b/>
                <w:sz w:val="20"/>
                <w:szCs w:val="20"/>
              </w:rPr>
            </w:r>
          </w:p>
          <w:p>
            <w:pPr>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b/>
                <w:sz w:val="20"/>
                <w:szCs w:val="20"/>
              </w:rPr>
            </w:pPr>
            <w:r>
              <w:rPr>
                <w:b/>
                <w:sz w:val="20"/>
                <w:szCs w:val="20"/>
              </w:rPr>
              <w:t xml:space="preserve">Specificarea tehnică deplină propusă de către ofertant</w:t>
            </w:r>
            <w:r>
              <w:rPr>
                <w:b/>
                <w:sz w:val="20"/>
                <w:szCs w:val="20"/>
              </w:rPr>
            </w:r>
            <w:r>
              <w:rPr>
                <w:b/>
                <w:sz w:val="20"/>
                <w:szCs w:val="20"/>
              </w:rPr>
            </w:r>
          </w:p>
          <w:p>
            <w:pPr>
              <w:pBdr/>
              <w:spacing/>
              <w:ind/>
              <w:jc w:val="center"/>
              <w:rPr>
                <w:b/>
                <w:sz w:val="20"/>
                <w:szCs w:val="20"/>
              </w:rPr>
            </w:pPr>
            <w:r>
              <w:rPr>
                <w:b/>
                <w:sz w:val="20"/>
                <w:szCs w:val="20"/>
              </w:rPr>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textDirection w:val="lrTb"/>
            <w:noWrap w:val="false"/>
          </w:tcPr>
          <w:p>
            <w:pPr>
              <w:pBdr/>
              <w:spacing/>
              <w:ind/>
              <w:jc w:val="center"/>
              <w:rPr>
                <w:b/>
                <w:sz w:val="20"/>
                <w:szCs w:val="20"/>
              </w:rPr>
            </w:pPr>
            <w:r>
              <w:rPr>
                <w:b/>
                <w:sz w:val="20"/>
                <w:szCs w:val="20"/>
              </w:rPr>
              <w:t xml:space="preserve">Standarde de referinţă</w:t>
            </w:r>
            <w:r>
              <w:rPr>
                <w:b/>
                <w:sz w:val="20"/>
                <w:szCs w:val="20"/>
              </w:rPr>
            </w:r>
            <w:r>
              <w:rPr>
                <w:b/>
                <w:sz w:val="20"/>
                <w:szCs w:val="20"/>
              </w:rPr>
            </w:r>
          </w:p>
        </w:tc>
      </w:tr>
      <w:tr>
        <w:trPr>
          <w:gridAfter w:val="1"/>
          <w:trHeight w:val="28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jc w:val="center"/>
              <w:rPr>
                <w:sz w:val="20"/>
                <w:szCs w:val="20"/>
              </w:rPr>
            </w:pPr>
            <w:r>
              <w:rPr>
                <w:sz w:val="20"/>
                <w:szCs w:val="20"/>
              </w:rPr>
              <w:t xml:space="preserve">1</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jc w:val="center"/>
              <w:rPr>
                <w:sz w:val="20"/>
                <w:szCs w:val="20"/>
              </w:rPr>
            </w:pPr>
            <w:r>
              <w:rPr>
                <w:sz w:val="20"/>
                <w:szCs w:val="20"/>
              </w:rPr>
              <w:t xml:space="preserve">2</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jc w:val="center"/>
              <w:rPr>
                <w:sz w:val="20"/>
                <w:szCs w:val="20"/>
              </w:rPr>
            </w:pPr>
            <w:r>
              <w:rPr>
                <w:sz w:val="20"/>
                <w:szCs w:val="20"/>
              </w:rPr>
              <w:t xml:space="preserve">3</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jc w:val="center"/>
              <w:rPr>
                <w:sz w:val="20"/>
                <w:szCs w:val="20"/>
              </w:rPr>
            </w:pPr>
            <w:r>
              <w:rPr>
                <w:sz w:val="20"/>
                <w:szCs w:val="20"/>
              </w:rPr>
              <w:t xml:space="preserve">4</w:t>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jc w:val="center"/>
              <w:rPr>
                <w:sz w:val="20"/>
                <w:szCs w:val="20"/>
              </w:rPr>
            </w:pPr>
            <w:r>
              <w:rPr>
                <w:sz w:val="20"/>
                <w:szCs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sz w:val="20"/>
                <w:szCs w:val="20"/>
              </w:rPr>
            </w:pPr>
            <w:r>
              <w:rPr>
                <w:sz w:val="20"/>
                <w:szCs w:val="20"/>
              </w:rPr>
              <w:t xml:space="preserve">6</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jc w:val="center"/>
              <w:rPr>
                <w:sz w:val="20"/>
                <w:szCs w:val="20"/>
              </w:rPr>
            </w:pPr>
            <w:r>
              <w:rPr>
                <w:sz w:val="20"/>
                <w:szCs w:val="20"/>
              </w:rPr>
              <w:t xml:space="preserve">7</w:t>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Bunuri/servicii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416"/>
        </w:trPr>
        <w:tc>
          <w:tcPr>
            <w:gridSpan w:val="3"/>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sz w:val="20"/>
                <w:szCs w:val="20"/>
              </w:rPr>
            </w:pPr>
            <w:r>
              <w:rPr>
                <w:sz w:val="20"/>
                <w:szCs w:val="20"/>
              </w:rPr>
            </w:r>
            <w:r>
              <w:rPr>
                <w:sz w:val="20"/>
                <w:szCs w:val="20"/>
              </w:rPr>
              <w:t xml:space="preserve">Lotul 1 Produse Lactate</w:t>
            </w:r>
            <w:r>
              <w:rPr>
                <w:sz w:val="20"/>
                <w:szCs w:val="20"/>
              </w:rPr>
            </w:r>
            <w:r>
              <w:rPr>
                <w:sz w:val="20"/>
                <w:szCs w:val="20"/>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Brînză de vacă </w:t>
            </w:r>
            <w:r>
              <w:rPr>
                <w:rFonts w:ascii="Times New Roman" w:hAnsi="Times New Roman" w:cs="Times New Roman"/>
                <w:sz w:val="22"/>
                <w:szCs w:val="22"/>
              </w:rPr>
            </w:r>
            <w:r>
              <w:rPr>
                <w:rFonts w:ascii="Times New Roman" w:hAnsi="Times New Roman" w:cs="Times New Roman"/>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line="276" w:lineRule="auto"/>
              <w:ind/>
              <w:rPr/>
            </w:pPr>
            <w:r>
              <w:rPr>
                <w:sz w:val="22"/>
                <w:szCs w:val="22"/>
              </w:rPr>
              <w:t xml:space="preserve">9 % grăsimi,ambalaj de polietilenă cu greutatea de 0,5kg</w:t>
            </w: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Brînză maturată semitare</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t xml:space="preserve">45%grăsimi,ambalat cu greutatea de 1kg</w:t>
            </w:r>
            <w:r/>
          </w:p>
          <w:p>
            <w:pPr>
              <w:pBdr/>
              <w:spacing/>
              <w:ind/>
              <w:rPr>
                <w:rFonts w:asciiTheme="minorHAnsi" w:hAnsiTheme="minorHAnsi" w:cstheme="minorHAnsi"/>
                <w:sz w:val="16"/>
                <w:szCs w:val="16"/>
              </w:rPr>
            </w:pPr>
            <w:r>
              <w:rPr>
                <w:rFonts w:asciiTheme="minorHAnsi" w:hAnsiTheme="minorHAnsi" w:cstheme="minorHAnsi"/>
                <w:color w:val="000000"/>
                <w:sz w:val="16"/>
                <w:szCs w:val="16"/>
              </w:rPr>
            </w:r>
            <w:r>
              <w:rPr>
                <w:rFonts w:asciiTheme="minorHAnsi" w:hAnsiTheme="minorHAnsi" w:cstheme="minorHAnsi"/>
                <w:sz w:val="16"/>
                <w:szCs w:val="16"/>
              </w:rPr>
            </w:r>
            <w:r>
              <w:rPr>
                <w:rFonts w:asciiTheme="minorHAnsi" w:hAnsiTheme="minorHAnsi" w:cstheme="minorHAnsi"/>
                <w:sz w:val="16"/>
                <w:szCs w:val="16"/>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Brînzică dulce</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14:ligatures w14:val="none"/>
              </w:rPr>
            </w:pPr>
            <w:r>
              <w:rPr>
                <w:rFonts w:asciiTheme="minorHAnsi" w:hAnsiTheme="minorHAnsi" w:cstheme="minorHAnsi"/>
                <w:color w:val="000000"/>
                <w:sz w:val="16"/>
                <w:szCs w:val="16"/>
              </w:rPr>
            </w:r>
            <w:r>
              <w:rPr>
                <w:sz w:val="22"/>
                <w:szCs w:val="22"/>
              </w:rPr>
              <w:t xml:space="preserve">Pachet 0,100 gr,calitate superioară</w:t>
            </w:r>
            <w:r>
              <w:rPr>
                <w:sz w:val="22"/>
                <w:szCs w:val="22"/>
                <w14:ligatures w14:val="none"/>
              </w:rPr>
            </w:r>
            <w:r>
              <w:rPr>
                <w:sz w:val="22"/>
                <w:szCs w:val="22"/>
                <w14:ligatures w14:val="none"/>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Chefir </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color w:val="000000"/>
                <w:sz w:val="22"/>
                <w:szCs w:val="22"/>
              </w:rPr>
              <w:t xml:space="preserve">2.5 %grăsimi,ambalaj cu polietilenă 0.5 kg,GOST 4929-84</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Chefir dulce asorti</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14:ligatures w14:val="none"/>
              </w:rPr>
            </w:pPr>
            <w:r>
              <w:rPr>
                <w:rFonts w:asciiTheme="minorHAnsi" w:hAnsiTheme="minorHAnsi" w:cstheme="minorHAnsi"/>
                <w:sz w:val="16"/>
                <w:szCs w:val="16"/>
              </w:rPr>
            </w:r>
            <w:r>
              <w:rPr>
                <w:color w:val="000000"/>
                <w:sz w:val="22"/>
                <w:szCs w:val="22"/>
              </w:rPr>
              <w:t xml:space="preserve">Ambalajdin polietilenă 0.5 kg,calitate superioară.</w:t>
            </w:r>
            <w:r>
              <w:rPr>
                <w:color w:val="000000"/>
                <w:sz w:val="22"/>
                <w:szCs w:val="22"/>
                <w14:ligatures w14:val="none"/>
              </w:rPr>
            </w:r>
            <w:r>
              <w:rPr>
                <w:color w:val="000000"/>
                <w:sz w:val="22"/>
                <w:szCs w:val="22"/>
                <w14:ligatures w14:val="none"/>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Iaurt pahar  </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rFonts w:asciiTheme="minorHAnsi" w:hAnsiTheme="minorHAnsi" w:cstheme="minorHAnsi"/>
                <w:color w:val="000000"/>
                <w:sz w:val="16"/>
                <w:szCs w:val="16"/>
              </w:rPr>
            </w:pPr>
            <w:r>
              <w:rPr>
                <w:rFonts w:asciiTheme="minorHAnsi" w:hAnsiTheme="minorHAnsi" w:cstheme="minorHAnsi"/>
                <w:color w:val="000000"/>
                <w:sz w:val="16"/>
                <w:szCs w:val="16"/>
              </w:rPr>
            </w:r>
            <w:r>
              <w:rPr>
                <w:rFonts w:asciiTheme="minorHAnsi" w:hAnsiTheme="minorHAnsi" w:cstheme="minorHAnsi"/>
                <w:color w:val="000000"/>
                <w:sz w:val="16"/>
                <w:szCs w:val="16"/>
              </w:rPr>
              <w:t xml:space="preserve"> </w:t>
            </w:r>
            <w:r>
              <w:rPr>
                <w:rFonts w:ascii="Times New Roman" w:hAnsi="Times New Roman" w:eastAsia="Times New Roman" w:cs="Times New Roman"/>
                <w:color w:val="000000"/>
                <w:sz w:val="22"/>
                <w:szCs w:val="22"/>
              </w:rPr>
              <w:t xml:space="preserve">fructe ,pahar0,125gr</w:t>
            </w:r>
            <w:r>
              <w:rPr>
                <w:rFonts w:asciiTheme="minorHAnsi" w:hAnsiTheme="minorHAnsi" w:cstheme="minorHAnsi"/>
                <w:color w:val="000000"/>
                <w:sz w:val="16"/>
                <w:szCs w:val="16"/>
              </w:rPr>
            </w:r>
            <w:r>
              <w:rPr>
                <w:rFonts w:asciiTheme="minorHAnsi" w:hAnsiTheme="minorHAnsi" w:cstheme="minorHAnsi"/>
                <w:color w:val="000000"/>
                <w:sz w:val="16"/>
                <w:szCs w:val="16"/>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Lapte de vaci pasteurizat</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rFonts w:asciiTheme="minorHAnsi" w:hAnsiTheme="minorHAnsi" w:cstheme="minorHAnsi"/>
                <w:color w:val="000000"/>
                <w:sz w:val="16"/>
                <w:szCs w:val="16"/>
              </w:rPr>
              <w:t xml:space="preserve"> </w:t>
            </w:r>
            <w:r>
              <w:rPr>
                <w:color w:val="000000"/>
                <w:sz w:val="22"/>
                <w:szCs w:val="22"/>
              </w:rPr>
              <w:t xml:space="preserve">2.5 % grăsime, ambalat în sticle cîte  1lit.</w:t>
            </w:r>
            <w:r/>
          </w:p>
          <w:p>
            <w:pPr>
              <w:pBdr/>
              <w:spacing/>
              <w:ind/>
              <w:rPr>
                <w:rFonts w:asciiTheme="minorHAnsi" w:hAnsiTheme="minorHAnsi" w:cstheme="minorHAnsi"/>
                <w:color w:val="000000"/>
                <w:sz w:val="16"/>
                <w:szCs w:val="16"/>
              </w:rPr>
            </w:pPr>
            <w:r>
              <w:rPr>
                <w:rFonts w:asciiTheme="minorHAnsi" w:hAnsiTheme="minorHAnsi" w:cstheme="minorHAnsi"/>
                <w:color w:val="000000"/>
                <w:sz w:val="16"/>
                <w:szCs w:val="16"/>
              </w:rPr>
            </w:r>
            <w:r>
              <w:rPr>
                <w:rFonts w:asciiTheme="minorHAnsi" w:hAnsiTheme="minorHAnsi" w:cstheme="minorHAnsi"/>
                <w:color w:val="000000"/>
                <w:sz w:val="16"/>
                <w:szCs w:val="16"/>
              </w:rPr>
            </w:r>
            <w:r>
              <w:rPr>
                <w:rFonts w:asciiTheme="minorHAnsi" w:hAnsiTheme="minorHAnsi" w:cstheme="minorHAnsi"/>
                <w:color w:val="000000"/>
                <w:sz w:val="16"/>
                <w:szCs w:val="16"/>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Smîntînă  </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15 %grăsime, calitate  superioară,greutate 0,5kg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Unt de vaci din smîntînă dulce</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sz w:val="20"/>
                <w:szCs w:val="20"/>
              </w:rPr>
              <w:t xml:space="preserve">Produs din smîntînă dulce,nesărat 72.5% grăsime,fără adaos de grasimi vegetale in pach.0,200gr.</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Total lot 1</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bCs/>
                <w:sz w:val="24"/>
                <w:szCs w:val="24"/>
              </w:rPr>
            </w:pPr>
            <w:r>
              <w:rPr>
                <w:b/>
                <w:bCs/>
                <w:sz w:val="20"/>
                <w:szCs w:val="20"/>
              </w:rPr>
            </w:r>
            <w:r>
              <w:rPr>
                <w:b/>
                <w:bCs/>
                <w:sz w:val="24"/>
                <w:szCs w:val="24"/>
              </w:rPr>
              <w:t xml:space="preserve">Lotul 2  Diverse produse</w:t>
            </w:r>
            <w:r>
              <w:rPr>
                <w:b/>
                <w:bCs/>
                <w:sz w:val="24"/>
                <w:szCs w:val="24"/>
              </w:rPr>
            </w:r>
            <w:r>
              <w:rPr>
                <w:b/>
                <w:bCs/>
                <w:sz w:val="24"/>
                <w:szCs w:val="24"/>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Betisoare de crabi</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t xml:space="preserve">Amb.vaccum,de calitate superioară 0,45-1kg</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Bicarbonat de sodiu,</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color w:val="000000"/>
                <w:sz w:val="22"/>
                <w:szCs w:val="22"/>
              </w:rPr>
              <w:t xml:space="preserve">Pachet 0,5kg</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Biscuiți cu lapte topit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22"/>
                <w:szCs w:val="22"/>
              </w:rPr>
            </w:pPr>
            <w:r>
              <w:rPr>
                <w:color w:val="000000"/>
                <w:highlight w:val="yellow"/>
              </w:rPr>
            </w:r>
            <w:r>
              <w:rPr>
                <w:sz w:val="22"/>
                <w:szCs w:val="22"/>
              </w:rPr>
              <w:t xml:space="preserve">Biscuiți cu lapte topit, ambalate în cutii de carton de 1kg, cu termen de valabilitate nu mai mic de 5 luni. </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Biscuiți de ovăs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sz w:val="22"/>
                <w:szCs w:val="22"/>
              </w:rPr>
              <w:t xml:space="preserve">Biscuiți din ovăs, ambalate în cutii de carton de 1kg, cu termen de valabilitate nu mai mic de 5 luni.</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jc w:val="left"/>
              <w:rPr/>
            </w:pPr>
            <w:r>
              <w:rPr>
                <w:color w:val="000000"/>
                <w:sz w:val="24"/>
                <w:szCs w:val="24"/>
              </w:rPr>
              <w:t xml:space="preserve">Bomboane glazurate cu glazuri de ciocolate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sz w:val="20"/>
                <w:szCs w:val="20"/>
              </w:rPr>
              <w:t xml:space="preserve">Bomboane glazurate.  Termen de valabilitate nu mai puțin de 5 luni. Cu livrare 1 dată în săptămână.</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Borș acru praf clasic uscat,</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highlight w:val="none"/>
              </w:rPr>
            </w:pPr>
            <w:r>
              <w:rPr>
                <w:color w:val="000000"/>
                <w:sz w:val="22"/>
                <w:szCs w:val="22"/>
                <w:highlight w:val="none"/>
              </w:rPr>
              <w:t xml:space="preserve">Ambalat în pliculețe de 0.30 gr,GOST 215676-10.Livrare la necesitate</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Cacao pudră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Naturală,fără adaos,amb.de hîrtîie 100gr.cal.superioara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sz w:val="22"/>
                <w:szCs w:val="22"/>
              </w:rPr>
            </w:pPr>
            <w:r>
              <w:rPr>
                <w:sz w:val="22"/>
                <w:szCs w:val="22"/>
              </w:rPr>
              <w:t xml:space="preserve">Castraveți marinați</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t xml:space="preserve">În borcan de 3 L,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Ceai  negru (infuzie)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Frunze,pachete mari cu greutatea de 1kg.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Ciuperci conservate 0,75 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În ambalaj din sticlă 0,750 kg.  GOST   28649-90</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Coltunasi (cartofi)</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Ambalat în pac. 3kg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Coltunasi (cu brinza)</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r>
            <w:r>
              <w:rPr>
                <w:color w:val="000000"/>
                <w:sz w:val="22"/>
                <w:szCs w:val="22"/>
              </w:rPr>
              <w:t xml:space="preserve">Ambalat în pac</w:t>
            </w:r>
            <w:r>
              <w:rPr>
                <w:color w:val="000000"/>
                <w:sz w:val="22"/>
                <w:szCs w:val="22"/>
              </w:rPr>
              <w:t xml:space="preserve">. 3kg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Coltunasi (cu carne pelimene)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r>
            <w:r>
              <w:rPr>
                <w:color w:val="000000"/>
                <w:sz w:val="22"/>
                <w:szCs w:val="22"/>
              </w:rPr>
              <w:t xml:space="preserve">Ambalat în pac</w:t>
            </w:r>
            <w:r>
              <w:rPr>
                <w:color w:val="000000"/>
                <w:sz w:val="22"/>
                <w:szCs w:val="22"/>
              </w:rPr>
              <w:t xml:space="preserve">. 3kg carne de pui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Condimente cu gust de gaină</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color w:val="000000"/>
                <w:sz w:val="22"/>
                <w:szCs w:val="22"/>
              </w:rPr>
              <w:t xml:space="preserve">Pachet de 100 gr</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Conserve mazăre verde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t xml:space="preserve">Ambalate în borcan cu masa de 0,680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Conserve de porumb</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t xml:space="preserve">În cutii  de 0,425 gr</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Conserve din carne de porc 500gr.</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highlight w:val="none"/>
              </w:rPr>
            </w:pPr>
            <w:r>
              <w:rPr>
                <w:sz w:val="22"/>
                <w:szCs w:val="22"/>
              </w:rPr>
              <w:t xml:space="preserve">În borcane de 0,500 gr.</w:t>
            </w:r>
            <w:r>
              <w:rPr>
                <w:sz w:val="22"/>
                <w:szCs w:val="22"/>
                <w:highlight w:val="none"/>
              </w:rPr>
            </w:r>
            <w:r>
              <w:rPr>
                <w:sz w:val="22"/>
                <w:szCs w:val="22"/>
                <w:highlight w:val="none"/>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Conserve din pește in ulei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t xml:space="preserve">În cutii de 240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Couscous</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color w:val="000000"/>
                <w:sz w:val="22"/>
                <w:szCs w:val="22"/>
              </w:rPr>
              <w:t xml:space="preserve">Amb,1kg/0800kg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jc w:val="left"/>
              <w:rPr>
                <w:color w:val="000000"/>
              </w:rPr>
            </w:pPr>
            <w:r>
              <w:rPr>
                <w:color w:val="000000"/>
                <w:sz w:val="22"/>
                <w:szCs w:val="22"/>
              </w:rPr>
              <w:t xml:space="preserve">Crupă de arnăut</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jc w:val="left"/>
              <w:rPr>
                <w:color w:val="000000"/>
              </w:rPr>
            </w:pPr>
            <w:r>
              <w:rPr>
                <w:sz w:val="22"/>
                <w:szCs w:val="22"/>
              </w:rPr>
            </w:r>
            <w:r>
              <w:rPr>
                <w:sz w:val="22"/>
                <w:szCs w:val="22"/>
              </w:rPr>
              <w:t xml:space="preserve">Calitate superioară,fără impurități,ambalate în pachete de polietilena de 1kg</w:t>
            </w:r>
            <w:r>
              <w:rPr>
                <w:sz w:val="22"/>
                <w:szCs w:val="22"/>
              </w:rPr>
              <w:t xml:space="preserve">,GOST 6002-69.</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Crupă de arpacaș</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t xml:space="preserve">Calitate superioară,fără impurități,ambalate în </w:t>
            </w:r>
            <w:r>
              <w:rPr>
                <w:sz w:val="22"/>
                <w:szCs w:val="22"/>
              </w:rPr>
              <w:t xml:space="preserve">pachete de polietilena de 1kg</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Crupă de grîu</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r>
            <w:r>
              <w:rPr>
                <w:sz w:val="22"/>
                <w:szCs w:val="22"/>
              </w:rPr>
              <w:t xml:space="preserve">Calitate superioară,fără impurități,ambalate în pachete de polietilena de 1kg</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Crupă de griș</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r>
            <w:r>
              <w:rPr>
                <w:sz w:val="22"/>
                <w:szCs w:val="22"/>
              </w:rPr>
              <w:t xml:space="preserve">Calitate superioară,fără impurități,ambalate în pachete de polietilena de 1kg</w:t>
            </w:r>
            <w:r>
              <w:rPr>
                <w:sz w:val="22"/>
                <w:szCs w:val="22"/>
              </w:rPr>
              <w:t xml:space="preserve">,GOST 17022 97</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Crupă de mei</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r>
            <w:r>
              <w:rPr>
                <w:sz w:val="22"/>
                <w:szCs w:val="22"/>
              </w:rPr>
              <w:t xml:space="preserve">Calitate superioară,fără impurități,ambalate în pachete de polietilena de 1kg</w:t>
            </w:r>
            <w:r>
              <w:rPr>
                <w:sz w:val="22"/>
                <w:szCs w:val="22"/>
              </w:rPr>
              <w:t xml:space="preserve">,GOST 572-60</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Crupă de orz</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highlight w:val="yellow"/>
              </w:rPr>
            </w:pPr>
            <w:r>
              <w:rPr>
                <w:sz w:val="22"/>
                <w:szCs w:val="22"/>
              </w:rPr>
            </w:r>
            <w:r>
              <w:rPr>
                <w:sz w:val="22"/>
                <w:szCs w:val="22"/>
              </w:rPr>
              <w:t xml:space="preserve">Calitate superioară,fără impurități,ambalate în pachete de polietilena de 1k</w:t>
            </w:r>
            <w:r>
              <w:rPr>
                <w:sz w:val="22"/>
                <w:szCs w:val="22"/>
              </w:rPr>
              <w:t xml:space="preserve">,GOST 5784-60</w:t>
            </w:r>
            <w:r>
              <w:rPr>
                <w:highlight w:val="yellow"/>
              </w:rPr>
            </w:r>
            <w:r>
              <w:rPr>
                <w:highlight w:val="yellow"/>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Drojdie uscată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Ambalate în pachet de 80gr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Făină de grîu albă, 1kg</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t xml:space="preserve">Culoare albă,fără miros străin, calitate superioară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Fasole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Boabe intregi albe,de dimensiuni medii,GOST 7036-77,pach.1kg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Fructe uscate,asortate (mere,pere,prune)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highlight w:val="none"/>
              </w:rPr>
            </w:pPr>
            <w:r>
              <w:rPr>
                <w:color w:val="000000"/>
                <w:sz w:val="22"/>
                <w:szCs w:val="22"/>
                <w:highlight w:val="none"/>
              </w:rPr>
              <w:t xml:space="preserve">A</w:t>
            </w:r>
            <w:r>
              <w:rPr>
                <w:color w:val="000000"/>
                <w:sz w:val="22"/>
                <w:szCs w:val="22"/>
                <w:highlight w:val="none"/>
              </w:rPr>
              <w:t xml:space="preserve">sortate (mere,pere,prune etc),producție autohtonă sau echivalentul.</w:t>
            </w:r>
            <w:r>
              <w:rPr>
                <w:color w:val="000000"/>
                <w:highlight w:val="none"/>
              </w:rPr>
            </w:r>
            <w:r>
              <w:rPr>
                <w:color w:val="000000"/>
                <w:highlight w:val="none"/>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Frunză de laur,</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color w:val="000000"/>
                <w:sz w:val="22"/>
                <w:szCs w:val="22"/>
              </w:rPr>
              <w:t xml:space="preserve">Ambalate în pachet 10gr,calitate superioară</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Fulgi de ovas</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t xml:space="preserve">Calitate superioară,fara impurități,ambalat în pac.de 0,500kg GOST 21149-93</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Halva</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highlight w:val="yellow"/>
              </w:rPr>
            </w:pPr>
            <w:r>
              <w:rPr>
                <w:color w:val="000000"/>
                <w:sz w:val="22"/>
                <w:szCs w:val="22"/>
                <w:highlight w:val="yellow"/>
              </w:rPr>
            </w:r>
            <w:r>
              <w:rPr>
                <w:sz w:val="22"/>
                <w:szCs w:val="22"/>
              </w:rPr>
              <w:t xml:space="preserve">Calitate s</w:t>
            </w:r>
            <w:r>
              <w:rPr>
                <w:sz w:val="22"/>
                <w:szCs w:val="22"/>
                <w:highlight w:val="none"/>
              </w:rPr>
              <w:t xml:space="preserve">uperioară</w:t>
            </w:r>
            <w:r>
              <w:rPr>
                <w:color w:val="000000"/>
                <w:sz w:val="22"/>
                <w:szCs w:val="22"/>
                <w:highlight w:val="none"/>
              </w:rPr>
              <w:t xml:space="preserve">,</w:t>
            </w:r>
            <w:r>
              <w:rPr>
                <w:color w:val="000000"/>
                <w:sz w:val="22"/>
                <w:szCs w:val="22"/>
                <w:highlight w:val="none"/>
              </w:rPr>
              <w:t xml:space="preserve">î</w:t>
            </w:r>
            <w:r>
              <w:rPr>
                <w:color w:val="000000"/>
                <w:sz w:val="22"/>
                <w:szCs w:val="22"/>
                <w:highlight w:val="none"/>
              </w:rPr>
              <w:t xml:space="preserve">n cutii de carton</w:t>
            </w:r>
            <w:r>
              <w:rPr>
                <w:color w:val="000000"/>
                <w:highlight w:val="yellow"/>
              </w:rPr>
            </w:r>
            <w:r>
              <w:rPr>
                <w:color w:val="000000"/>
                <w:highlight w:val="yellow"/>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Hrișcă,bob întreg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t xml:space="preserve">Boabe întregi,fără impurități,pachet de 1kg/0,900kg,GOST 2679189</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sz w:val="22"/>
                <w:szCs w:val="22"/>
              </w:rPr>
            </w:pPr>
            <w:r>
              <w:rPr>
                <w:sz w:val="22"/>
                <w:szCs w:val="22"/>
              </w:rPr>
              <w:t xml:space="preserve">Linte</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color w:val="000000"/>
                <w:sz w:val="22"/>
                <w:szCs w:val="22"/>
              </w:rPr>
              <w:t xml:space="preserve">Ambalat în pachet de 1kg,</w:t>
            </w:r>
            <w:r>
              <w:rPr>
                <w:sz w:val="22"/>
                <w:szCs w:val="22"/>
              </w:rPr>
              <w:t xml:space="preserve">fără impurități</w:t>
            </w:r>
            <w:r>
              <w:rPr>
                <w:color w:val="000000"/>
                <w:sz w:val="22"/>
                <w:szCs w:val="22"/>
              </w:rPr>
              <w:t xml:space="preserv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Magiun mere,caise și altele, 0.860 gr.</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Ambalat în borcane de 860gr, calitate superioară, producție autohtonă </w:t>
            </w:r>
            <w:r>
              <w:rPr>
                <w:color w:val="000000"/>
                <w:sz w:val="22"/>
                <w:szCs w:val="22"/>
                <w:highlight w:val="none"/>
              </w:rPr>
              <w:t xml:space="preserve"> sau echivalentul</w:t>
            </w:r>
            <w:r>
              <w:rPr>
                <w:color w:val="000000"/>
                <w:sz w:val="22"/>
                <w:szCs w:val="22"/>
              </w:rPr>
              <w:t xml:space="preserv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Maioneză, 0.850 gr.</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highlight w:val="none"/>
              </w:rPr>
            </w:pPr>
            <w:r>
              <w:rPr>
                <w:sz w:val="22"/>
                <w:szCs w:val="22"/>
              </w:rPr>
              <w:t xml:space="preserve">În cutii 0,837-0,850gr, calitate superioară</w:t>
            </w:r>
            <w:r>
              <w:rPr>
                <w:sz w:val="22"/>
                <w:szCs w:val="22"/>
                <w:highlight w:val="none"/>
              </w:rPr>
            </w:r>
            <w:r>
              <w:rPr>
                <w:sz w:val="22"/>
                <w:szCs w:val="22"/>
                <w:highlight w:val="none"/>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Mălai extra</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t xml:space="preserve">Pachete de polietilenă de 1kg, 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Mazăre uscată, 1kg.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sz w:val="22"/>
                <w:szCs w:val="22"/>
              </w:rPr>
              <w:t xml:space="preserve">Șlefuită despicată,fără impurități,cul.galb.GOST 6201-68</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Napolitane cu crema lapte,cu halva</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Ambalate,cutii a cîte 1kg,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Orez cu bob rotund, 1kg.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0"/>
                <w:szCs w:val="20"/>
              </w:rPr>
            </w:pPr>
            <w:r>
              <w:rPr>
                <w:sz w:val="22"/>
                <w:szCs w:val="22"/>
                <w:highlight w:val="yellow"/>
              </w:rPr>
            </w:r>
            <w:r>
              <w:rPr>
                <w:color w:val="000000"/>
                <w:sz w:val="20"/>
                <w:szCs w:val="20"/>
              </w:rPr>
              <w:t xml:space="preserve">Ambalat în pachet de 1kg,</w:t>
            </w:r>
            <w:r>
              <w:rPr>
                <w:sz w:val="20"/>
                <w:szCs w:val="20"/>
              </w:rPr>
              <w:t xml:space="preserve">fără impurități</w:t>
            </w:r>
            <w:r>
              <w:rPr>
                <w:color w:val="000000"/>
                <w:sz w:val="20"/>
                <w:szCs w:val="20"/>
              </w:rPr>
              <w:t xml:space="preserve">, calitate superioară.</w:t>
            </w:r>
            <w:r>
              <w:rPr>
                <w:color w:val="000000"/>
                <w:sz w:val="20"/>
                <w:szCs w:val="20"/>
              </w:rPr>
              <w:t xml:space="preserve">GOST 6292-93 </w:t>
            </w:r>
            <w:r>
              <w:rPr>
                <w:color w:val="000000"/>
                <w:sz w:val="20"/>
                <w:szCs w:val="20"/>
              </w:rPr>
            </w:r>
            <w:r>
              <w:rPr>
                <w:color w:val="000000"/>
                <w:sz w:val="20"/>
                <w:szCs w:val="2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Oțet de masă, 1l</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Ambalate în sticle de 1l,concentrație de  9 %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Oua de găină</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Ouă de găină,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Pasta de tomate, 0.720 gr.</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Ambalată în borcane de 720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Paste făinoase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Din făină de grîu, tari, pasteurizate,calitatea I categoria 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Pește fără cap (congelat)</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t xml:space="preserve">Fără cap congelat - Hec</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Piper negru măcinat, 0.50gr.</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color w:val="000000"/>
                <w:sz w:val="22"/>
                <w:szCs w:val="22"/>
              </w:rPr>
              <w:t xml:space="preserve">Ambalate în pachet de 50 gr</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sz w:val="22"/>
                <w:szCs w:val="22"/>
              </w:rPr>
            </w:pPr>
            <w:r>
              <w:rPr>
                <w:sz w:val="22"/>
                <w:szCs w:val="22"/>
              </w:rPr>
              <w:t xml:space="preserve">Praf de copt</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t xml:space="preserve">Ambalat în pachet de 10</w:t>
            </w:r>
            <w:r>
              <w:rPr>
                <w:sz w:val="22"/>
                <w:szCs w:val="22"/>
                <w:lang w:val="en-GB"/>
              </w:rPr>
              <w:t xml:space="preserve">/15</w:t>
            </w:r>
            <w:r>
              <w:rPr>
                <w:sz w:val="22"/>
                <w:szCs w:val="22"/>
              </w:rPr>
              <w:t xml:space="preserve"> gr.</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Roșii marinate, 3l</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r>
            <w:r>
              <w:rPr>
                <w:color w:val="000000"/>
                <w:sz w:val="22"/>
                <w:szCs w:val="22"/>
              </w:rPr>
              <w:t xml:space="preserve">Ambalate în</w:t>
            </w:r>
            <w:r>
              <w:rPr>
                <w:sz w:val="22"/>
                <w:szCs w:val="22"/>
              </w:rPr>
              <w:t xml:space="preserve"> borcan de 3 L</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Sare de lămîe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Ambalată în</w:t>
            </w:r>
            <w:r>
              <w:rPr>
                <w:color w:val="000000"/>
                <w:sz w:val="22"/>
                <w:szCs w:val="22"/>
              </w:rPr>
              <w:t xml:space="preserve"> pachet 0,015gr</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Sare iodată de masă</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color w:val="000000"/>
                <w:sz w:val="22"/>
                <w:szCs w:val="22"/>
              </w:rPr>
              <w:t xml:space="preserve">Sare iodată alimentară de masă </w:t>
            </w:r>
            <w:r>
              <w:rPr>
                <w:color w:val="000000"/>
                <w:sz w:val="22"/>
                <w:szCs w:val="22"/>
              </w:rPr>
              <w:t xml:space="preserve">ambalată în </w:t>
            </w:r>
            <w:r>
              <w:rPr>
                <w:color w:val="000000"/>
                <w:sz w:val="22"/>
                <w:szCs w:val="22"/>
              </w:rPr>
              <w:t xml:space="preserve">pachet de 1 kg</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Scrumbie slab sărată fără cap</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highlight w:val="yellow"/>
              </w:rPr>
            </w:pPr>
            <w:r>
              <w:rPr>
                <w:sz w:val="22"/>
                <w:szCs w:val="22"/>
                <w:highlight w:val="none"/>
              </w:rPr>
              <w:t xml:space="preserve">S</w:t>
            </w:r>
            <w:r>
              <w:rPr>
                <w:sz w:val="22"/>
                <w:szCs w:val="22"/>
                <w:highlight w:val="none"/>
              </w:rPr>
              <w:t xml:space="preserve">lab sărată, fără cap</w:t>
            </w:r>
            <w:r>
              <w:rPr>
                <w:sz w:val="22"/>
                <w:szCs w:val="22"/>
                <w:highlight w:val="none"/>
              </w:rPr>
              <w:t xml:space="preserve"> </w:t>
            </w:r>
            <w:r>
              <w:rPr>
                <w:sz w:val="22"/>
                <w:szCs w:val="22"/>
                <w:highlight w:val="none"/>
              </w:rPr>
              <w:t xml:space="preserve">(calitatea superioară)</w:t>
            </w:r>
            <w:r>
              <w:rPr>
                <w:highlight w:val="yellow"/>
              </w:rPr>
            </w:r>
            <w:r>
              <w:rPr>
                <w:highlight w:val="yellow"/>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Suc de fructe, 1l</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Limpezit,ambalaj tetrapac volum 1 L,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sz w:val="22"/>
                <w:szCs w:val="22"/>
              </w:rPr>
            </w:pPr>
            <w:r>
              <w:rPr>
                <w:sz w:val="22"/>
                <w:szCs w:val="22"/>
              </w:rPr>
              <w:t xml:space="preserve">Tăiței/fidea</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highlight w:val="none"/>
              </w:rPr>
            </w:pPr>
            <w:r>
              <w:rPr>
                <w:sz w:val="22"/>
                <w:szCs w:val="22"/>
                <w:highlight w:val="yellow"/>
              </w:rPr>
            </w:r>
            <w:r>
              <w:rPr>
                <w:sz w:val="22"/>
                <w:szCs w:val="22"/>
                <w:highlight w:val="none"/>
              </w:rPr>
              <w:t xml:space="preserve">Ambalat în pachet de polietilenă, cu masa de  </w:t>
            </w:r>
            <w:r>
              <w:rPr>
                <w:sz w:val="22"/>
                <w:szCs w:val="22"/>
                <w:highlight w:val="none"/>
              </w:rPr>
              <w:t xml:space="preserve">0,5 kg</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Tărîțe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Ambalată în pachet de .1 kg,</w:t>
            </w:r>
            <w:r>
              <w:rPr>
                <w:sz w:val="22"/>
                <w:szCs w:val="22"/>
              </w:rPr>
              <w:t xml:space="preserve"> GOST 7169-66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Turte dulci (Prianiki)</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color w:val="000000"/>
                <w:sz w:val="22"/>
                <w:szCs w:val="22"/>
              </w:rPr>
              <w:t xml:space="preserve">Ambalate în cutii de</w:t>
            </w:r>
            <w:r>
              <w:rPr>
                <w:color w:val="000000"/>
                <w:sz w:val="22"/>
                <w:szCs w:val="22"/>
              </w:rPr>
              <w:t xml:space="preserve"> 1 kg, calitate superioară</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Vanilie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t xml:space="preserve">Ambalate în pachet de 0,002gr</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Zahar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color w:val="000000"/>
                <w:sz w:val="22"/>
                <w:szCs w:val="22"/>
              </w:rPr>
              <w:t xml:space="preserve">Ambalat în pachete de 1 kg</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 </w:t>
            </w:r>
            <w:r>
              <w:rPr>
                <w:color w:val="000000"/>
                <w:sz w:val="22"/>
                <w:szCs w:val="22"/>
              </w:rPr>
              <w:t xml:space="preserve">Zefir</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color w:val="000000"/>
                <w:sz w:val="22"/>
                <w:szCs w:val="22"/>
              </w:rPr>
              <w:t xml:space="preserve">Ambalate în </w:t>
            </w:r>
            <w:r>
              <w:rPr>
                <w:color w:val="000000"/>
                <w:sz w:val="22"/>
                <w:szCs w:val="22"/>
              </w:rPr>
              <w:t xml:space="preserve">cutii, calitate superioară</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b/>
                <w:bCs/>
                <w:sz w:val="20"/>
                <w:szCs w:val="20"/>
              </w:rPr>
            </w:pPr>
            <w:r>
              <w:rPr>
                <w:b/>
                <w:bCs/>
                <w:sz w:val="20"/>
                <w:szCs w:val="20"/>
              </w:rPr>
              <w:t xml:space="preserve">Total Lotul 2</w:t>
            </w:r>
            <w:r>
              <w:rPr>
                <w:b/>
                <w:bCs/>
                <w:sz w:val="20"/>
                <w:szCs w:val="20"/>
              </w:rPr>
            </w:r>
            <w:r>
              <w:rPr>
                <w:b/>
                <w:bCs/>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sz w:val="20"/>
                <w:szCs w:val="20"/>
              </w:rPr>
            </w:pPr>
            <w:r>
              <w:rPr>
                <w:sz w:val="20"/>
                <w:szCs w:val="20"/>
              </w:rPr>
            </w:r>
            <w:r>
              <w:rPr>
                <w:sz w:val="20"/>
                <w:szCs w:val="20"/>
              </w:rPr>
              <w:t xml:space="preserve"> </w:t>
            </w:r>
            <w:r>
              <w:rPr>
                <w:b/>
                <w:bCs/>
                <w:sz w:val="24"/>
                <w:szCs w:val="24"/>
              </w:rPr>
              <w:t xml:space="preserve">Lotul 3</w:t>
            </w:r>
            <w:r>
              <w:rPr>
                <w:b/>
                <w:bCs/>
                <w:sz w:val="24"/>
                <w:szCs w:val="24"/>
              </w:rPr>
              <w:t xml:space="preserve"> </w:t>
            </w:r>
            <w:r>
              <w:rPr>
                <w:b/>
                <w:bCs/>
                <w:sz w:val="24"/>
                <w:szCs w:val="24"/>
              </w:rPr>
              <w:t xml:space="preserve">Carne și mezeluri</w:t>
            </w:r>
            <w:r>
              <w:rPr>
                <w:sz w:val="20"/>
                <w:szCs w:val="20"/>
              </w:rPr>
            </w:r>
            <w:r>
              <w:rPr>
                <w:sz w:val="20"/>
                <w:szCs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Aripi de găină  congelate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color w:val="000000"/>
                <w:sz w:val="22"/>
                <w:szCs w:val="22"/>
              </w:rPr>
              <w:t xml:space="preserve">Fără impurități,congelate, de producție autohtonă </w:t>
            </w:r>
            <w:r>
              <w:rPr>
                <w:color w:val="000000"/>
                <w:sz w:val="22"/>
                <w:szCs w:val="22"/>
                <w:highlight w:val="none"/>
              </w:rPr>
              <w:t xml:space="preserve"> sau echivalentul</w:t>
            </w:r>
            <w:r>
              <w:rPr>
                <w:color w:val="000000"/>
                <w:sz w:val="22"/>
                <w:szCs w:val="22"/>
              </w:rPr>
              <w:t xml:space="preserve">,calitate superioară, la comandă.</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Carne de porc (spată de porc)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b w:val="0"/>
                <w:bCs w:val="0"/>
                <w:highlight w:val="none"/>
              </w:rPr>
            </w:pPr>
            <w:r>
              <w:rPr>
                <w:b w:val="0"/>
                <w:bCs w:val="0"/>
                <w:sz w:val="22"/>
                <w:szCs w:val="22"/>
                <w:highlight w:val="none"/>
              </w:rPr>
              <w:t xml:space="preserve"> </w:t>
            </w:r>
            <w:r>
              <w:rPr>
                <w:b w:val="0"/>
                <w:bCs w:val="0"/>
                <w:sz w:val="22"/>
                <w:szCs w:val="22"/>
                <w:highlight w:val="none"/>
              </w:rPr>
              <w:t xml:space="preserve">Fără os si fără grăsimi, </w:t>
            </w:r>
            <w:r>
              <w:rPr>
                <w:b w:val="0"/>
                <w:bCs w:val="0"/>
                <w:sz w:val="22"/>
                <w:szCs w:val="22"/>
                <w:highlight w:val="none"/>
              </w:rPr>
              <w:t xml:space="preserve">congelată</w:t>
            </w:r>
            <w:r>
              <w:rPr>
                <w:b w:val="0"/>
                <w:bCs w:val="0"/>
                <w:sz w:val="22"/>
                <w:szCs w:val="22"/>
                <w:highlight w:val="none"/>
              </w:rPr>
              <w:t xml:space="preserve">, la comandă,de </w:t>
            </w:r>
            <w:r>
              <w:rPr>
                <w:b w:val="0"/>
                <w:bCs w:val="0"/>
                <w:sz w:val="22"/>
                <w:szCs w:val="22"/>
                <w:highlight w:val="none"/>
              </w:rPr>
              <w:t xml:space="preserve">producție autohtonă </w:t>
            </w:r>
            <w:r>
              <w:rPr>
                <w:b w:val="0"/>
                <w:bCs w:val="0"/>
                <w:color w:val="000000"/>
                <w:sz w:val="22"/>
                <w:szCs w:val="22"/>
                <w:highlight w:val="none"/>
              </w:rPr>
              <w:t xml:space="preserve"> sau echivalentul</w:t>
            </w:r>
            <w:r>
              <w:rPr>
                <w:b w:val="0"/>
                <w:bCs w:val="0"/>
                <w:sz w:val="22"/>
                <w:szCs w:val="22"/>
                <w:highlight w:val="none"/>
              </w:rPr>
              <w:t xml:space="preserve">,calitatea superioară.</w:t>
            </w:r>
            <w:r>
              <w:rPr>
                <w:b w:val="0"/>
                <w:bCs w:val="0"/>
                <w:highlight w:val="none"/>
              </w:rPr>
            </w:r>
            <w:r>
              <w:rPr>
                <w:b w:val="0"/>
                <w:bCs w:val="0"/>
                <w:highlight w:val="none"/>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Clătite cu brînză</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b w:val="0"/>
                <w:bCs w:val="0"/>
              </w:rPr>
            </w:pPr>
            <w:r>
              <w:rPr>
                <w:b w:val="0"/>
                <w:bCs w:val="0"/>
                <w:color w:val="000000"/>
                <w:sz w:val="22"/>
                <w:szCs w:val="22"/>
              </w:rPr>
              <w:t xml:space="preserve">Fără impurități,livrare la comandă,</w:t>
            </w:r>
            <w:r>
              <w:rPr>
                <w:b w:val="0"/>
                <w:bCs w:val="0"/>
                <w:color w:val="000000"/>
                <w:sz w:val="22"/>
                <w:szCs w:val="22"/>
              </w:rPr>
              <w:t xml:space="preserve">congelate</w:t>
            </w:r>
            <w:r>
              <w:rPr>
                <w:b w:val="0"/>
                <w:bCs w:val="0"/>
                <w:color w:val="000000"/>
                <w:sz w:val="22"/>
                <w:szCs w:val="22"/>
              </w:rPr>
              <w:t xml:space="preserve">, </w:t>
            </w:r>
            <w:r>
              <w:rPr>
                <w:b w:val="0"/>
                <w:bCs w:val="0"/>
                <w:color w:val="000000"/>
                <w:sz w:val="22"/>
                <w:szCs w:val="22"/>
              </w:rPr>
              <w:t xml:space="preserve">de producție autohtonă </w:t>
            </w:r>
            <w:r>
              <w:rPr>
                <w:b w:val="0"/>
                <w:bCs w:val="0"/>
                <w:color w:val="000000"/>
                <w:sz w:val="22"/>
                <w:szCs w:val="22"/>
                <w:highlight w:val="none"/>
              </w:rPr>
              <w:t xml:space="preserve"> </w:t>
            </w:r>
            <w:r>
              <w:rPr>
                <w:b w:val="0"/>
                <w:bCs w:val="0"/>
                <w:color w:val="000000"/>
                <w:sz w:val="22"/>
                <w:szCs w:val="22"/>
                <w:highlight w:val="none"/>
              </w:rPr>
              <w:t xml:space="preserve">sau echivalentul</w:t>
            </w:r>
            <w:r>
              <w:rPr>
                <w:b w:val="0"/>
                <w:bCs w:val="0"/>
                <w:color w:val="000000"/>
                <w:sz w:val="22"/>
                <w:szCs w:val="22"/>
              </w:rPr>
              <w:t xml:space="preserve">, calitate superioară.</w:t>
            </w:r>
            <w:r>
              <w:rPr>
                <w:b w:val="0"/>
                <w:bCs w:val="0"/>
              </w:rPr>
            </w:r>
            <w:r>
              <w:rPr>
                <w:b w:val="0"/>
                <w:bCs w:val="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Clătite cu carne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color w:val="000000"/>
                <w:sz w:val="22"/>
                <w:szCs w:val="22"/>
              </w:rPr>
            </w:r>
            <w:r>
              <w:rPr>
                <w:color w:val="000000"/>
                <w:sz w:val="22"/>
                <w:szCs w:val="22"/>
              </w:rPr>
              <w:t xml:space="preserve">Fără impurități,livrare la comandă,</w:t>
            </w:r>
            <w:r>
              <w:rPr>
                <w:b w:val="0"/>
                <w:bCs w:val="0"/>
                <w:color w:val="000000"/>
                <w:sz w:val="22"/>
                <w:szCs w:val="22"/>
              </w:rPr>
              <w:t xml:space="preserve">congelate</w:t>
            </w:r>
            <w:r>
              <w:rPr>
                <w:b w:val="0"/>
                <w:bCs w:val="0"/>
                <w:color w:val="000000"/>
                <w:sz w:val="22"/>
                <w:szCs w:val="22"/>
              </w:rPr>
              <w:t xml:space="preserve">, </w:t>
            </w:r>
            <w:r>
              <w:rPr>
                <w:b w:val="0"/>
                <w:bCs w:val="0"/>
                <w:color w:val="000000"/>
                <w:sz w:val="22"/>
                <w:szCs w:val="22"/>
              </w:rPr>
              <w:t xml:space="preserve">de </w:t>
            </w:r>
            <w:r>
              <w:rPr>
                <w:b w:val="0"/>
                <w:bCs w:val="0"/>
                <w:color w:val="000000"/>
                <w:sz w:val="22"/>
                <w:szCs w:val="22"/>
              </w:rPr>
              <w:t xml:space="preserve">producție autohtonă </w:t>
            </w:r>
            <w:r>
              <w:rPr>
                <w:b w:val="0"/>
                <w:bCs w:val="0"/>
                <w:color w:val="000000"/>
                <w:sz w:val="22"/>
                <w:szCs w:val="22"/>
                <w:highlight w:val="none"/>
              </w:rPr>
              <w:t xml:space="preserve"> sau echivalentu</w:t>
            </w:r>
            <w:r>
              <w:rPr>
                <w:b w:val="0"/>
                <w:bCs w:val="0"/>
                <w:color w:val="000000"/>
                <w:sz w:val="22"/>
                <w:szCs w:val="22"/>
                <w:highlight w:val="none"/>
              </w:rPr>
              <w:t xml:space="preserve">l</w:t>
            </w:r>
            <w:r>
              <w:rPr>
                <w:b w:val="0"/>
                <w:bCs w:val="0"/>
                <w:color w:val="000000"/>
                <w:sz w:val="22"/>
                <w:szCs w:val="22"/>
              </w:rPr>
              <w:t xml:space="preserve">, </w:t>
            </w:r>
            <w:r>
              <w:rPr>
                <w:color w:val="000000"/>
                <w:sz w:val="22"/>
                <w:szCs w:val="22"/>
              </w:rPr>
              <w:t xml:space="preserve">calitate superioară.</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606"/>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Crenvusti “Lacta”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color w:val="000000"/>
                <w:sz w:val="22"/>
                <w:szCs w:val="22"/>
              </w:rPr>
              <w:t xml:space="preserve">De porc și vită,calitate I,făra miros,producție autohtonă </w:t>
            </w:r>
            <w:r>
              <w:rPr>
                <w:color w:val="000000"/>
                <w:sz w:val="22"/>
                <w:szCs w:val="22"/>
                <w:highlight w:val="none"/>
              </w:rPr>
              <w:t xml:space="preserve"> sau echivalentul</w:t>
            </w:r>
            <w:r>
              <w:rPr>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934"/>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Ficat de pasăre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color w:val="000000"/>
                <w:sz w:val="22"/>
                <w:szCs w:val="22"/>
              </w:rPr>
              <w:t xml:space="preserve">Fără impurități,livrare la comanda,</w:t>
            </w:r>
            <w:r>
              <w:rPr>
                <w:b w:val="0"/>
                <w:bCs w:val="0"/>
                <w:color w:val="000000"/>
                <w:sz w:val="22"/>
                <w:szCs w:val="22"/>
              </w:rPr>
              <w:t xml:space="preserve">congelată</w:t>
            </w:r>
            <w:r>
              <w:rPr>
                <w:b w:val="0"/>
                <w:bCs w:val="0"/>
                <w:color w:val="000000"/>
                <w:sz w:val="22"/>
                <w:szCs w:val="22"/>
              </w:rPr>
              <w:t xml:space="preserve">, calitate superioară, </w:t>
            </w:r>
            <w:r>
              <w:rPr>
                <w:b w:val="0"/>
                <w:bCs w:val="0"/>
                <w:color w:val="000000"/>
                <w:sz w:val="22"/>
                <w:szCs w:val="22"/>
              </w:rPr>
              <w:t xml:space="preserve">producție autohtonă </w:t>
            </w:r>
            <w:r>
              <w:rPr>
                <w:b w:val="0"/>
                <w:bCs w:val="0"/>
                <w:color w:val="000000"/>
                <w:sz w:val="22"/>
                <w:szCs w:val="22"/>
                <w:highlight w:val="none"/>
              </w:rPr>
              <w:t xml:space="preserve"> </w:t>
            </w:r>
            <w:r>
              <w:rPr>
                <w:color w:val="000000"/>
                <w:sz w:val="22"/>
                <w:szCs w:val="22"/>
                <w:highlight w:val="none"/>
              </w:rPr>
              <w:t xml:space="preserve">sau echivalentul</w:t>
            </w:r>
            <w:r>
              <w:rPr>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469"/>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Fileu de pui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b/>
                <w:bCs/>
              </w:rPr>
            </w:pPr>
            <w:r>
              <w:rPr>
                <w:color w:val="000000"/>
                <w:sz w:val="22"/>
                <w:szCs w:val="22"/>
              </w:rPr>
              <w:t xml:space="preserve">De pui</w:t>
            </w:r>
            <w:r>
              <w:rPr>
                <w:b w:val="0"/>
                <w:bCs w:val="0"/>
                <w:color w:val="000000"/>
                <w:sz w:val="22"/>
                <w:szCs w:val="22"/>
              </w:rPr>
              <w:t xml:space="preserve"> </w:t>
            </w:r>
            <w:r>
              <w:rPr>
                <w:b w:val="0"/>
                <w:bCs w:val="0"/>
                <w:color w:val="000000"/>
                <w:sz w:val="22"/>
                <w:szCs w:val="22"/>
              </w:rPr>
              <w:t xml:space="preserve">congelată</w:t>
            </w:r>
            <w:r>
              <w:rPr>
                <w:b w:val="0"/>
                <w:bCs w:val="0"/>
                <w:color w:val="000000"/>
                <w:sz w:val="22"/>
                <w:szCs w:val="22"/>
              </w:rPr>
              <w:t xml:space="preserve">,calitate superioară, </w:t>
            </w:r>
            <w:r>
              <w:rPr>
                <w:b w:val="0"/>
                <w:bCs w:val="0"/>
                <w:color w:val="000000"/>
                <w:sz w:val="22"/>
                <w:szCs w:val="22"/>
              </w:rPr>
              <w:t xml:space="preserve">de producție autohtonă</w:t>
            </w:r>
            <w:r>
              <w:rPr>
                <w:b/>
                <w:bCs/>
                <w:color w:val="000000"/>
                <w:sz w:val="22"/>
                <w:szCs w:val="22"/>
              </w:rPr>
              <w:t xml:space="preserve"> </w:t>
            </w:r>
            <w:r>
              <w:rPr>
                <w:color w:val="000000"/>
                <w:sz w:val="22"/>
                <w:szCs w:val="22"/>
                <w:highlight w:val="none"/>
              </w:rPr>
              <w:t xml:space="preserve"> sau echivalentul</w:t>
            </w:r>
            <w:r>
              <w:rPr>
                <w:b/>
                <w:bCs/>
                <w:color w:val="000000"/>
                <w:sz w:val="22"/>
                <w:szCs w:val="22"/>
              </w:rPr>
              <w:t xml:space="preserve">.</w:t>
            </w:r>
            <w:r>
              <w:rPr>
                <w:b/>
                <w:bCs/>
              </w:rPr>
            </w:r>
            <w:r>
              <w:rPr>
                <w:b/>
                <w:bCs/>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Pastrama de porc </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Pastrama de porc fiert-afumat amb. 1kg</w:t>
            </w:r>
            <w:r>
              <w:rPr>
                <w:color w:val="000000"/>
                <w:sz w:val="22"/>
                <w:szCs w:val="22"/>
              </w:rPr>
              <w:t xml:space="preserve"> </w:t>
            </w:r>
            <w:r>
              <w:rPr>
                <w:color w:val="000000"/>
                <w:sz w:val="22"/>
                <w:szCs w:val="22"/>
              </w:rPr>
              <w:t xml:space="preserve">GOST 23670-79 </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Pulpe de gaina</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b w:val="0"/>
                <w:bCs w:val="0"/>
                <w:color w:val="000000"/>
                <w:sz w:val="20"/>
                <w:szCs w:val="20"/>
              </w:rPr>
              <w:t xml:space="preserve">P</w:t>
            </w:r>
            <w:r>
              <w:rPr>
                <w:b w:val="0"/>
                <w:bCs w:val="0"/>
                <w:color w:val="000000"/>
                <w:sz w:val="22"/>
                <w:szCs w:val="22"/>
              </w:rPr>
              <w:t xml:space="preserve">rodus autohton </w:t>
            </w:r>
            <w:r>
              <w:rPr>
                <w:b w:val="0"/>
                <w:bCs w:val="0"/>
                <w:color w:val="000000"/>
                <w:sz w:val="22"/>
                <w:szCs w:val="22"/>
                <w:highlight w:val="none"/>
              </w:rPr>
              <w:t xml:space="preserve"> sau echivalentul</w:t>
            </w:r>
            <w:r>
              <w:rPr>
                <w:b w:val="0"/>
                <w:bCs w:val="0"/>
                <w:color w:val="000000"/>
                <w:sz w:val="22"/>
                <w:szCs w:val="22"/>
              </w:rPr>
              <w:t xml:space="preserve">,</w:t>
            </w:r>
            <w:r>
              <w:rPr>
                <w:b w:val="0"/>
                <w:bCs w:val="0"/>
                <w:color w:val="000000"/>
                <w:sz w:val="22"/>
                <w:szCs w:val="22"/>
              </w:rPr>
              <w:t xml:space="preserve">congelate</w:t>
            </w:r>
            <w:r>
              <w:rPr>
                <w:color w:val="000000"/>
                <w:sz w:val="22"/>
                <w:szCs w:val="22"/>
              </w:rPr>
              <w:t xml:space="preserve">,cu fierbere rapidă,calitatea superioară</w:t>
            </w:r>
            <w:r>
              <w:rPr>
                <w:color w:val="000000"/>
                <w:sz w:val="20"/>
                <w:szCs w:val="20"/>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Salam „Doctorschii”</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color w:val="000000"/>
                <w:sz w:val="22"/>
                <w:szCs w:val="22"/>
              </w:rPr>
              <w:t xml:space="preserve">Amb.vacum de cal.superioară ISO 9001 SF 00458897-002:2008,</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Salam (semi- afumat)</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color w:val="000000"/>
                <w:sz w:val="22"/>
                <w:szCs w:val="22"/>
              </w:rPr>
              <w:t xml:space="preserve">Salam semi afumat, de calitate superioară,</w:t>
            </w:r>
            <w:r>
              <w:t xml:space="preserve"> cu indicarea datei de fabricare pe fiecare produs, în corespundere cu cerințele de calitate în vigoare.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Tobă </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color w:val="000000"/>
                <w:sz w:val="22"/>
                <w:szCs w:val="22"/>
              </w:rPr>
              <w:t xml:space="preserve">Amabalată În corespundere cu normele sanitare, să fie lizibil data fabricării și expirării. Cerințele minime in conformitate cu </w:t>
            </w:r>
            <w:r>
              <w:rPr>
                <w:color w:val="000000"/>
                <w:sz w:val="22"/>
                <w:szCs w:val="22"/>
              </w:rPr>
              <w:t xml:space="preserve">HG nr. 696/2010</w:t>
            </w:r>
            <w:r>
              <w:rPr>
                <w:color w:val="000000"/>
                <w:sz w:val="22"/>
                <w:szCs w:val="22"/>
              </w:rPr>
              <w:t xml:space="preserv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b/>
                <w:bCs/>
                <w:sz w:val="24"/>
                <w:szCs w:val="24"/>
              </w:rPr>
            </w:pPr>
            <w:r>
              <w:rPr>
                <w:b/>
                <w:bCs/>
                <w:sz w:val="24"/>
                <w:szCs w:val="24"/>
              </w:rPr>
              <w:t xml:space="preserve">Total Lotul 3</w:t>
            </w:r>
            <w:r>
              <w:rPr>
                <w:b/>
                <w:bCs/>
                <w:sz w:val="24"/>
                <w:szCs w:val="24"/>
              </w:rPr>
            </w:r>
            <w:r>
              <w:rPr>
                <w:b/>
                <w:bCs/>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b/>
                <w:bCs/>
                <w:sz w:val="24"/>
                <w:szCs w:val="24"/>
              </w:rPr>
            </w:pPr>
            <w:r>
              <w:rPr>
                <w:sz w:val="20"/>
                <w:szCs w:val="20"/>
              </w:rPr>
            </w:r>
            <w:r>
              <w:rPr>
                <w:b/>
                <w:bCs/>
                <w:sz w:val="24"/>
                <w:szCs w:val="24"/>
              </w:rPr>
              <w:t xml:space="preserve">Lotul 4. Legume si fructe</w:t>
            </w:r>
            <w:r>
              <w:rPr>
                <w:b/>
                <w:bCs/>
                <w:sz w:val="24"/>
                <w:szCs w:val="24"/>
              </w:rPr>
            </w:r>
            <w:r>
              <w:rPr>
                <w:b/>
                <w:bCs/>
                <w:sz w:val="24"/>
                <w:szCs w:val="24"/>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sz w:val="22"/>
                <w:szCs w:val="22"/>
              </w:rPr>
            </w:pPr>
            <w:r>
              <w:rPr>
                <w:sz w:val="22"/>
                <w:szCs w:val="22"/>
              </w:rPr>
              <w:t xml:space="preserve">Ardei dulce</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r>
            <w:r>
              <w:rPr>
                <w:sz w:val="22"/>
                <w:szCs w:val="22"/>
              </w:rPr>
              <w:t xml:space="preserve">In lăzi,la comandă ,calitatea I, </w:t>
            </w:r>
            <w:r>
              <w:rPr>
                <w:b w:val="0"/>
                <w:bCs w:val="0"/>
                <w:sz w:val="22"/>
                <w:szCs w:val="22"/>
              </w:rPr>
              <w:t xml:space="preserve">producție autohtonă</w:t>
            </w:r>
            <w:r>
              <w:rPr>
                <w:b/>
                <w:bCs/>
                <w:sz w:val="22"/>
                <w:szCs w:val="22"/>
              </w:rPr>
              <w:t xml:space="preserve"> </w:t>
            </w:r>
            <w:r>
              <w:rPr>
                <w:color w:val="000000"/>
                <w:sz w:val="22"/>
                <w:szCs w:val="22"/>
                <w:highlight w:val="none"/>
              </w:rPr>
              <w:t xml:space="preserve">sau echivalentul</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Banane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t xml:space="preserve">Calitatea 1, în cutii de carton.</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Broccoli</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r>
            <w:r>
              <w:rPr>
                <w:sz w:val="22"/>
                <w:szCs w:val="22"/>
                <w:lang w:eastAsia="ru-RU"/>
              </w:rPr>
              <w:t xml:space="preserve">In lazi,la comanda ,calitatea I</w:t>
            </w: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Căpșune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,calitatea I</w:t>
            </w:r>
            <w:r>
              <w:rPr>
                <w:sz w:val="22"/>
                <w:szCs w:val="22"/>
              </w:rPr>
              <w:t xml:space="preserve">, </w:t>
            </w:r>
            <w:r>
              <w:rPr>
                <w:b w:val="0"/>
                <w:bCs w:val="0"/>
                <w:sz w:val="22"/>
                <w:szCs w:val="22"/>
              </w:rPr>
              <w:t xml:space="preserve">producție autohtonă</w:t>
            </w:r>
            <w:r>
              <w:rPr>
                <w:b/>
                <w:bCs/>
                <w:sz w:val="22"/>
                <w:szCs w:val="22"/>
              </w:rPr>
              <w:t xml:space="preserve"> </w:t>
            </w:r>
            <w:r>
              <w:rPr>
                <w:color w:val="000000"/>
                <w:sz w:val="22"/>
                <w:szCs w:val="22"/>
                <w:highlight w:val="none"/>
              </w:rPr>
              <w:t xml:space="preserve"> sau echivalentul</w:t>
            </w:r>
            <w:r>
              <w:rPr>
                <w:b/>
                <w:bCs/>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Cartofi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t xml:space="preserve">calitatea I, ambalat în saci de plasă</w:t>
            </w:r>
            <w:r>
              <w:rPr>
                <w:sz w:val="22"/>
                <w:szCs w:val="22"/>
              </w:rPr>
              <w:t xml:space="preserve">, producție autohtonă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Castraveti</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b w:val="0"/>
                <w:bCs w:val="0"/>
              </w:rPr>
            </w:pPr>
            <w:r>
              <w:rPr>
                <w:sz w:val="22"/>
                <w:szCs w:val="22"/>
              </w:rPr>
              <w:t xml:space="preserve">In lăzi,proaspeti,marime medie,la comanda,</w:t>
            </w:r>
            <w:r>
              <w:rPr>
                <w:b w:val="0"/>
                <w:bCs w:val="0"/>
                <w:sz w:val="22"/>
                <w:szCs w:val="22"/>
              </w:rPr>
              <w:t xml:space="preserve">la sezon</w:t>
            </w:r>
            <w:r>
              <w:rPr>
                <w:b w:val="0"/>
                <w:bCs w:val="0"/>
                <w:sz w:val="22"/>
                <w:szCs w:val="22"/>
              </w:rPr>
              <w:t xml:space="preserve">, </w:t>
            </w:r>
            <w:r>
              <w:rPr>
                <w:b w:val="0"/>
                <w:bCs w:val="0"/>
                <w:sz w:val="22"/>
                <w:szCs w:val="22"/>
              </w:rPr>
              <w:t xml:space="preserve">producție autohtonă </w:t>
            </w:r>
            <w:r>
              <w:rPr>
                <w:b w:val="0"/>
                <w:bCs w:val="0"/>
                <w:color w:val="000000"/>
                <w:sz w:val="22"/>
                <w:szCs w:val="22"/>
                <w:highlight w:val="none"/>
              </w:rPr>
              <w:t xml:space="preserve"> sau echivalentul</w:t>
            </w:r>
            <w:r>
              <w:rPr>
                <w:b w:val="0"/>
                <w:bCs w:val="0"/>
                <w:sz w:val="22"/>
                <w:szCs w:val="22"/>
              </w:rPr>
              <w:t xml:space="preserve">.</w:t>
            </w:r>
            <w:r>
              <w:rPr>
                <w:b w:val="0"/>
                <w:bCs w:val="0"/>
              </w:rPr>
            </w:r>
            <w:r>
              <w:rPr>
                <w:b w:val="0"/>
                <w:bCs w:val="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Ceapă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b/>
                <w:bCs/>
                <w:color w:val="000000"/>
              </w:rPr>
            </w:pPr>
            <w:r>
              <w:rPr>
                <w:sz w:val="22"/>
                <w:szCs w:val="22"/>
              </w:rPr>
              <w:t xml:space="preserve">Calitatea I, ambalat în saci de plasă</w:t>
            </w:r>
            <w:r>
              <w:rPr>
                <w:sz w:val="22"/>
                <w:szCs w:val="22"/>
              </w:rPr>
              <w:t xml:space="preserve">, </w:t>
            </w:r>
            <w:r>
              <w:rPr>
                <w:b w:val="0"/>
                <w:bCs w:val="0"/>
                <w:sz w:val="22"/>
                <w:szCs w:val="22"/>
              </w:rPr>
              <w:t xml:space="preserve">producție autohtonă</w:t>
            </w:r>
            <w:r>
              <w:rPr>
                <w:b/>
                <w:bCs/>
                <w:sz w:val="22"/>
                <w:szCs w:val="22"/>
              </w:rPr>
              <w:t xml:space="preserve"> </w:t>
            </w:r>
            <w:r>
              <w:rPr>
                <w:color w:val="000000"/>
                <w:sz w:val="22"/>
                <w:szCs w:val="22"/>
                <w:highlight w:val="none"/>
              </w:rPr>
              <w:t xml:space="preserve"> sau echivalentul</w:t>
            </w:r>
            <w:r>
              <w:rPr>
                <w:b/>
                <w:bCs/>
                <w:sz w:val="22"/>
                <w:szCs w:val="22"/>
              </w:rPr>
              <w:t xml:space="preserve">.</w:t>
            </w:r>
            <w:r>
              <w:rPr>
                <w:b/>
                <w:bCs/>
                <w:color w:val="000000"/>
              </w:rPr>
            </w:r>
            <w:r>
              <w:rPr>
                <w:b/>
                <w:bCs/>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Cireșe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proaspete,calitate I</w:t>
            </w:r>
            <w:r>
              <w:rPr>
                <w:sz w:val="22"/>
                <w:szCs w:val="22"/>
              </w:rPr>
              <w:t xml:space="preserve">, </w:t>
            </w:r>
            <w:r>
              <w:rPr>
                <w:b w:val="0"/>
                <w:bCs w:val="0"/>
                <w:sz w:val="22"/>
                <w:szCs w:val="22"/>
              </w:rPr>
              <w:t xml:space="preserve">producție autohtonă</w:t>
            </w:r>
            <w:r>
              <w:rPr>
                <w:b/>
                <w:bCs/>
                <w:sz w:val="22"/>
                <w:szCs w:val="22"/>
              </w:rPr>
              <w:t xml:space="preserve"> </w:t>
            </w:r>
            <w:r>
              <w:rPr>
                <w:color w:val="000000"/>
                <w:sz w:val="22"/>
                <w:szCs w:val="22"/>
                <w:highlight w:val="none"/>
              </w:rPr>
              <w:t xml:space="preserve"> sau echivalentul</w:t>
            </w:r>
            <w:r>
              <w:rPr>
                <w:b/>
                <w:bCs/>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Conopidă</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,calitatea I</w:t>
            </w: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Dovlecel</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r>
            <w:r>
              <w:rPr>
                <w:sz w:val="22"/>
                <w:szCs w:val="22"/>
              </w:rPr>
              <w:t xml:space="preserve">In lăzi,la comandă ,calitatea I, </w:t>
            </w:r>
            <w:r>
              <w:rPr>
                <w:b w:val="0"/>
                <w:bCs w:val="0"/>
                <w:sz w:val="22"/>
                <w:szCs w:val="22"/>
              </w:rPr>
              <w:t xml:space="preserve">producție autohtonă </w:t>
            </w:r>
            <w:r>
              <w:rPr>
                <w:b w:val="0"/>
                <w:bCs w:val="0"/>
                <w:color w:val="000000"/>
                <w:sz w:val="22"/>
                <w:szCs w:val="22"/>
                <w:highlight w:val="none"/>
              </w:rPr>
              <w:t xml:space="preserve"> </w:t>
            </w:r>
            <w:r>
              <w:rPr>
                <w:color w:val="000000"/>
                <w:sz w:val="22"/>
                <w:szCs w:val="22"/>
                <w:highlight w:val="none"/>
              </w:rPr>
              <w:t xml:space="preserve">sau echivalentul</w:t>
            </w:r>
            <w:r>
              <w:rPr>
                <w:b/>
                <w:bCs/>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Lămîi</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jc w:val="both"/>
              <w:rPr>
                <w:sz w:val="22"/>
                <w:szCs w:val="22"/>
                <w:lang w:eastAsia="ru-RU"/>
              </w:rPr>
            </w:pPr>
            <w:r>
              <w:rPr>
                <w:sz w:val="22"/>
                <w:szCs w:val="22"/>
                <w:lang w:eastAsia="ru-RU"/>
              </w:rPr>
              <w:t xml:space="preserve">Pachet 1 kg.</w:t>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Mandarine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In lăzi,calitatea I,la comandă</w:t>
            </w:r>
            <w:r>
              <w:rPr>
                <w:color w:val="000000"/>
                <w:sz w:val="22"/>
                <w:szCs w:val="22"/>
              </w:rPr>
              <w:t xml:space="preserv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Mărar verde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t xml:space="preserve">Frunze de mărar</w:t>
            </w:r>
            <w:r>
              <w:rPr>
                <w:sz w:val="22"/>
                <w:szCs w:val="22"/>
              </w:rPr>
              <w:t xml:space="preserve">, </w:t>
            </w:r>
            <w:r>
              <w:rPr>
                <w:b w:val="0"/>
                <w:bCs w:val="0"/>
                <w:sz w:val="22"/>
                <w:szCs w:val="22"/>
              </w:rPr>
              <w:t xml:space="preserve">producție autohtonă</w:t>
            </w:r>
            <w:r>
              <w:rPr>
                <w:b/>
                <w:bCs/>
                <w:sz w:val="22"/>
                <w:szCs w:val="22"/>
              </w:rPr>
              <w:t xml:space="preserve"> </w:t>
            </w:r>
            <w:r>
              <w:rPr>
                <w:color w:val="000000"/>
                <w:sz w:val="22"/>
                <w:szCs w:val="22"/>
                <w:highlight w:val="none"/>
              </w:rPr>
              <w:t xml:space="preserve"> sau echivalentul</w:t>
            </w:r>
            <w:r>
              <w:rPr>
                <w:sz w:val="22"/>
                <w:szCs w:val="22"/>
              </w:rPr>
              <w:t xml:space="preserve">, calitatea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Mere proaspete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Asortate la sezon</w:t>
            </w:r>
            <w:r>
              <w:rPr>
                <w:sz w:val="22"/>
                <w:szCs w:val="22"/>
              </w:rPr>
              <w:t xml:space="preserve">, </w:t>
            </w:r>
            <w:r>
              <w:rPr>
                <w:b w:val="0"/>
                <w:bCs w:val="0"/>
                <w:sz w:val="22"/>
                <w:szCs w:val="22"/>
              </w:rPr>
              <w:t xml:space="preserve">producție autohtonă</w:t>
            </w:r>
            <w:r>
              <w:rPr>
                <w:b/>
                <w:bCs/>
                <w:sz w:val="22"/>
                <w:szCs w:val="22"/>
              </w:rPr>
              <w:t xml:space="preserve"> </w:t>
            </w:r>
            <w:r>
              <w:rPr>
                <w:color w:val="000000"/>
                <w:sz w:val="22"/>
                <w:szCs w:val="22"/>
                <w:highlight w:val="none"/>
              </w:rPr>
              <w:t xml:space="preserve"> sau echivalentul</w:t>
            </w:r>
            <w:r>
              <w:rPr>
                <w:sz w:val="22"/>
                <w:szCs w:val="22"/>
              </w:rPr>
              <w:t xml:space="preserve">,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Morcov</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t xml:space="preserve">Mărimea rădăcinii de la 10 cm pina la 20 cm,ambalat în saci de plasă</w:t>
            </w:r>
            <w:r>
              <w:rPr>
                <w:sz w:val="22"/>
                <w:szCs w:val="22"/>
              </w:rPr>
              <w:t xml:space="preserve">, </w:t>
            </w:r>
            <w:r>
              <w:rPr>
                <w:b w:val="0"/>
                <w:bCs w:val="0"/>
                <w:sz w:val="22"/>
                <w:szCs w:val="22"/>
              </w:rPr>
              <w:t xml:space="preserve">producție autohtonă </w:t>
            </w:r>
            <w:r>
              <w:rPr>
                <w:b w:val="0"/>
                <w:bCs w:val="0"/>
                <w:color w:val="000000"/>
                <w:sz w:val="22"/>
                <w:szCs w:val="22"/>
                <w:highlight w:val="none"/>
              </w:rPr>
              <w:t xml:space="preserve"> sau echivalentul</w:t>
            </w:r>
            <w:r>
              <w:rPr>
                <w:b w:val="0"/>
                <w:bCs w:val="0"/>
                <w:sz w:val="22"/>
                <w:szCs w:val="22"/>
              </w:rPr>
              <w:t xml:space="preserve">,calitatea </w:t>
            </w:r>
            <w:r>
              <w:rPr>
                <w:sz w:val="22"/>
                <w:szCs w:val="22"/>
              </w:rPr>
              <w:t xml:space="preserve">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Pătrunjel-verde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b w:val="0"/>
                <w:bCs w:val="0"/>
                <w:sz w:val="22"/>
                <w:szCs w:val="22"/>
              </w:rPr>
            </w:pPr>
            <w:r>
              <w:rPr>
                <w:b/>
                <w:bCs/>
                <w:sz w:val="22"/>
                <w:szCs w:val="22"/>
              </w:rPr>
            </w:r>
            <w:r>
              <w:rPr>
                <w:b w:val="0"/>
                <w:bCs w:val="0"/>
                <w:sz w:val="22"/>
                <w:szCs w:val="22"/>
                <w:lang w:eastAsia="ru-RU"/>
              </w:rPr>
              <w:t xml:space="preserve">In lăzi,la comandă ,calitatea I</w:t>
            </w:r>
            <w:r>
              <w:rPr>
                <w:b w:val="0"/>
                <w:bCs w:val="0"/>
                <w:sz w:val="22"/>
                <w:szCs w:val="22"/>
              </w:rPr>
              <w:t xml:space="preserve">, </w:t>
            </w:r>
            <w:r>
              <w:rPr>
                <w:b w:val="0"/>
                <w:bCs w:val="0"/>
                <w:sz w:val="22"/>
                <w:szCs w:val="22"/>
              </w:rPr>
              <w:t xml:space="preserve">producție autohtonă </w:t>
            </w:r>
            <w:r>
              <w:rPr>
                <w:b w:val="0"/>
                <w:bCs w:val="0"/>
                <w:color w:val="000000"/>
                <w:sz w:val="22"/>
                <w:szCs w:val="22"/>
                <w:highlight w:val="none"/>
              </w:rPr>
              <w:t xml:space="preserve"> sau echivalentul</w:t>
            </w:r>
            <w:r>
              <w:rPr>
                <w:b w:val="0"/>
                <w:bCs w:val="0"/>
                <w:sz w:val="22"/>
                <w:szCs w:val="22"/>
              </w:rPr>
              <w:t xml:space="preserve">,calitate superioară.</w:t>
            </w:r>
            <w:r>
              <w:rPr>
                <w:b w:val="0"/>
                <w:bCs w:val="0"/>
                <w:sz w:val="22"/>
                <w:szCs w:val="22"/>
              </w:rPr>
            </w:r>
            <w:r>
              <w:rPr>
                <w:b w:val="0"/>
                <w:bCs w:val="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Pere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b/>
                <w:bCs/>
                <w:color w:val="000000"/>
              </w:rPr>
            </w:pPr>
            <w:r>
              <w:rPr>
                <w:sz w:val="22"/>
                <w:szCs w:val="22"/>
              </w:rPr>
              <w:t xml:space="preserve">Calitatea I , în cutii de carton,calitatea superioară. </w:t>
            </w:r>
            <w:r>
              <w:rPr>
                <w:b w:val="0"/>
                <w:bCs w:val="0"/>
                <w:sz w:val="22"/>
                <w:szCs w:val="22"/>
              </w:rPr>
              <w:t xml:space="preserve">Producție autohtonă</w:t>
            </w:r>
            <w:r>
              <w:rPr>
                <w:b/>
                <w:bCs/>
                <w:sz w:val="22"/>
                <w:szCs w:val="22"/>
              </w:rPr>
              <w:t xml:space="preserve"> </w:t>
            </w:r>
            <w:r>
              <w:rPr>
                <w:color w:val="000000"/>
                <w:sz w:val="22"/>
                <w:szCs w:val="22"/>
                <w:highlight w:val="none"/>
              </w:rPr>
              <w:t xml:space="preserve"> sau echivalentul</w:t>
            </w:r>
            <w:r>
              <w:rPr>
                <w:b/>
                <w:bCs/>
                <w:sz w:val="22"/>
                <w:szCs w:val="22"/>
              </w:rPr>
              <w:t xml:space="preserve">.</w:t>
            </w:r>
            <w:r>
              <w:rPr>
                <w:b/>
                <w:bCs/>
                <w:color w:val="000000"/>
              </w:rPr>
            </w:r>
            <w:r>
              <w:rPr>
                <w:b/>
                <w:bCs/>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Prune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r>
            <w:r>
              <w:rPr>
                <w:sz w:val="22"/>
                <w:szCs w:val="22"/>
                <w:lang w:eastAsia="ru-RU"/>
              </w:rPr>
              <w:t xml:space="preserve">la comandă ,calitatea I</w:t>
            </w:r>
            <w:r>
              <w:rPr>
                <w:sz w:val="22"/>
                <w:szCs w:val="22"/>
              </w:rPr>
              <w:t xml:space="preserve">, </w:t>
            </w:r>
            <w:r>
              <w:rPr>
                <w:b w:val="0"/>
                <w:bCs w:val="0"/>
                <w:sz w:val="22"/>
                <w:szCs w:val="22"/>
              </w:rPr>
              <w:t xml:space="preserve">producție autohtonă </w:t>
            </w:r>
            <w:r>
              <w:rPr>
                <w:color w:val="000000"/>
                <w:sz w:val="22"/>
                <w:szCs w:val="22"/>
                <w:highlight w:val="none"/>
              </w:rPr>
              <w:t xml:space="preserve"> sau echivalentul</w:t>
            </w:r>
            <w:r>
              <w:rPr>
                <w:sz w:val="22"/>
                <w:szCs w:val="22"/>
              </w:rPr>
              <w:t xml:space="preserve">,calitate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Rosii</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t xml:space="preserve">In lăzi,proaspete, medie,la comanda</w:t>
            </w:r>
            <w:r>
              <w:rPr>
                <w:b w:val="0"/>
                <w:bCs w:val="0"/>
                <w:sz w:val="22"/>
                <w:szCs w:val="22"/>
              </w:rPr>
              <w:t xml:space="preserve">,</w:t>
            </w:r>
            <w:r>
              <w:rPr>
                <w:b w:val="0"/>
                <w:bCs w:val="0"/>
                <w:sz w:val="22"/>
                <w:szCs w:val="22"/>
              </w:rPr>
              <w:t xml:space="preserve">la </w:t>
            </w:r>
            <w:r>
              <w:rPr>
                <w:b w:val="0"/>
                <w:bCs w:val="0"/>
                <w:sz w:val="22"/>
                <w:szCs w:val="22"/>
              </w:rPr>
              <w:t xml:space="preserve">sezon</w:t>
            </w:r>
            <w:r>
              <w:rPr>
                <w:b w:val="0"/>
                <w:bCs w:val="0"/>
                <w:sz w:val="22"/>
                <w:szCs w:val="22"/>
              </w:rPr>
              <w:t xml:space="preserve">, </w:t>
            </w:r>
            <w:r>
              <w:rPr>
                <w:b w:val="0"/>
                <w:bCs w:val="0"/>
                <w:sz w:val="22"/>
                <w:szCs w:val="22"/>
              </w:rPr>
              <w:t xml:space="preserve">producție autohtonă </w:t>
            </w:r>
            <w:r>
              <w:rPr>
                <w:b w:val="0"/>
                <w:bCs w:val="0"/>
                <w:color w:val="000000"/>
                <w:sz w:val="22"/>
                <w:szCs w:val="22"/>
                <w:highlight w:val="none"/>
              </w:rPr>
              <w:t xml:space="preserve"> </w:t>
            </w:r>
            <w:r>
              <w:rPr>
                <w:color w:val="000000"/>
                <w:sz w:val="22"/>
                <w:szCs w:val="22"/>
                <w:highlight w:val="none"/>
              </w:rPr>
              <w:t xml:space="preserve">sau echivalentul</w:t>
            </w:r>
            <w:r>
              <w:rPr>
                <w:sz w:val="22"/>
                <w:szCs w:val="22"/>
              </w:rPr>
              <w:t xml:space="preserve">,calitate superioară.</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Sfeclă roșie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t xml:space="preserve">Ambalat în saci de plasă</w:t>
            </w:r>
            <w:r>
              <w:rPr>
                <w:sz w:val="22"/>
                <w:szCs w:val="22"/>
              </w:rPr>
              <w:t xml:space="preserve">, </w:t>
            </w:r>
            <w:r>
              <w:rPr>
                <w:b w:val="0"/>
                <w:bCs w:val="0"/>
                <w:sz w:val="22"/>
                <w:szCs w:val="22"/>
              </w:rPr>
              <w:t xml:space="preserve">producție autohtonă </w:t>
            </w:r>
            <w:r>
              <w:rPr>
                <w:color w:val="000000"/>
                <w:sz w:val="22"/>
                <w:szCs w:val="22"/>
                <w:highlight w:val="none"/>
              </w:rPr>
              <w:t xml:space="preserve"> sau echivalentul</w:t>
            </w:r>
            <w:r>
              <w:rPr>
                <w:sz w:val="22"/>
                <w:szCs w:val="22"/>
              </w:rPr>
              <w:t xml:space="preserve">,caliatte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Stafide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jc w:val="both"/>
              <w:rPr>
                <w:sz w:val="22"/>
                <w:szCs w:val="22"/>
                <w:lang w:eastAsia="ru-RU"/>
              </w:rPr>
            </w:pPr>
            <w:r>
              <w:rPr>
                <w:sz w:val="22"/>
                <w:szCs w:val="22"/>
                <w:lang w:eastAsia="ru-RU"/>
              </w:rPr>
              <w:t xml:space="preserve">Calitatea superioară</w:t>
            </w:r>
            <w:r>
              <w:rPr>
                <w:sz w:val="22"/>
                <w:szCs w:val="22"/>
                <w:lang w:eastAsia="ru-RU"/>
              </w:rPr>
              <w:t xml:space="preserve">, </w:t>
            </w:r>
            <w:r>
              <w:rPr>
                <w:b w:val="0"/>
                <w:bCs w:val="0"/>
                <w:sz w:val="22"/>
                <w:szCs w:val="22"/>
                <w:lang w:eastAsia="ru-RU"/>
              </w:rPr>
              <w:t xml:space="preserve">producție autohtonă </w:t>
            </w:r>
            <w:r>
              <w:rPr>
                <w:color w:val="000000"/>
                <w:sz w:val="22"/>
                <w:szCs w:val="22"/>
                <w:highlight w:val="none"/>
              </w:rPr>
              <w:t xml:space="preserve">sau echivalentul</w:t>
            </w:r>
            <w:r>
              <w:rPr>
                <w:sz w:val="22"/>
                <w:szCs w:val="22"/>
                <w:lang w:eastAsia="ru-RU"/>
              </w:rPr>
              <w:t xml:space="preserve">.</w:t>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Struguri</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jc w:val="both"/>
              <w:rPr>
                <w:lang w:eastAsia="ru-RU"/>
              </w:rPr>
            </w:pPr>
            <w:r>
              <w:rPr>
                <w:sz w:val="22"/>
                <w:szCs w:val="22"/>
                <w:lang w:eastAsia="ru-RU"/>
              </w:rPr>
              <w:t xml:space="preserve">In lăzi,la comanda,</w:t>
            </w:r>
            <w:r>
              <w:rPr>
                <w:b w:val="0"/>
                <w:bCs w:val="0"/>
                <w:sz w:val="22"/>
                <w:szCs w:val="22"/>
                <w:lang w:eastAsia="ru-RU"/>
              </w:rPr>
              <w:t xml:space="preserve">la sezon</w:t>
            </w:r>
            <w:r>
              <w:rPr>
                <w:b w:val="0"/>
                <w:bCs w:val="0"/>
                <w:sz w:val="22"/>
                <w:szCs w:val="22"/>
                <w:lang w:eastAsia="ru-RU"/>
              </w:rPr>
              <w:t xml:space="preserve">,</w:t>
            </w:r>
            <w:r>
              <w:rPr>
                <w:b w:val="0"/>
                <w:bCs w:val="0"/>
                <w:sz w:val="22"/>
                <w:szCs w:val="22"/>
                <w:lang w:eastAsia="ru-RU"/>
              </w:rPr>
              <w:t xml:space="preserve">producție autohtonă</w:t>
            </w:r>
            <w:r>
              <w:rPr>
                <w:b/>
                <w:bCs/>
                <w:sz w:val="22"/>
                <w:szCs w:val="22"/>
                <w:lang w:eastAsia="ru-RU"/>
              </w:rPr>
              <w:t xml:space="preserve"> </w:t>
            </w:r>
            <w:r>
              <w:rPr>
                <w:color w:val="000000"/>
                <w:sz w:val="22"/>
                <w:szCs w:val="22"/>
                <w:highlight w:val="none"/>
              </w:rPr>
              <w:t xml:space="preserve"> sau echivalentul</w:t>
            </w:r>
            <w:r>
              <w:rPr>
                <w:b w:val="0"/>
                <w:bCs w:val="0"/>
                <w:sz w:val="22"/>
                <w:szCs w:val="22"/>
                <w:lang w:eastAsia="ru-RU"/>
              </w:rPr>
              <w:t xml:space="preserve">,calitate superioară.</w:t>
            </w:r>
            <w:r>
              <w:rPr>
                <w:lang w:eastAsia="ru-RU"/>
              </w:rPr>
            </w:r>
            <w:r>
              <w:rPr>
                <w:lang w:eastAsia="ru-RU"/>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Usturoi</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Varză</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t xml:space="preserve">Greutatea căpățînei de 0,800 kg,ambalat în saci de plasă</w:t>
            </w:r>
            <w:r>
              <w:rPr>
                <w:sz w:val="22"/>
                <w:szCs w:val="22"/>
              </w:rPr>
              <w:t xml:space="preserve">,</w:t>
            </w:r>
            <w:r>
              <w:rPr>
                <w:b/>
                <w:bCs/>
                <w:sz w:val="22"/>
                <w:szCs w:val="22"/>
              </w:rPr>
              <w:t xml:space="preserve"> </w:t>
            </w:r>
            <w:r>
              <w:rPr>
                <w:b w:val="0"/>
                <w:bCs w:val="0"/>
                <w:sz w:val="22"/>
                <w:szCs w:val="22"/>
              </w:rPr>
              <w:t xml:space="preserve">producție autohtonă</w:t>
            </w:r>
            <w:r>
              <w:rPr>
                <w:b/>
                <w:bCs/>
                <w:sz w:val="22"/>
                <w:szCs w:val="22"/>
              </w:rPr>
              <w:t xml:space="preserve"> </w:t>
            </w:r>
            <w:r>
              <w:rPr>
                <w:color w:val="000000"/>
                <w:sz w:val="22"/>
                <w:szCs w:val="22"/>
                <w:highlight w:val="none"/>
              </w:rPr>
              <w:t xml:space="preserve"> sau echivalentul</w:t>
            </w:r>
            <w:r>
              <w:rPr>
                <w:sz w:val="22"/>
                <w:szCs w:val="22"/>
              </w:rPr>
              <w:t xml:space="preserve">,calitate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sz w:val="22"/>
                <w:szCs w:val="22"/>
                <w:highlight w:val="none"/>
              </w:rPr>
            </w:pPr>
            <w:r>
              <w:rPr>
                <w:sz w:val="22"/>
                <w:szCs w:val="22"/>
              </w:rPr>
              <w:t xml:space="preserve">Vînătă</w:t>
            </w:r>
            <w:r>
              <w:rPr>
                <w:sz w:val="22"/>
                <w:szCs w:val="22"/>
                <w:highlight w:val="none"/>
              </w:rPr>
            </w:r>
            <w:r>
              <w:rPr>
                <w:sz w:val="22"/>
                <w:szCs w:val="2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r>
            <w:r>
              <w:rPr>
                <w:sz w:val="22"/>
                <w:szCs w:val="22"/>
              </w:rPr>
              <w:t xml:space="preserve">Ambalat în saci de plasă, producție autohtonă </w:t>
            </w:r>
            <w:r>
              <w:rPr>
                <w:color w:val="000000"/>
                <w:sz w:val="22"/>
                <w:szCs w:val="22"/>
                <w:highlight w:val="none"/>
              </w:rPr>
              <w:t xml:space="preserve"> sau echivalentul</w:t>
            </w:r>
            <w:r>
              <w:rPr>
                <w:sz w:val="22"/>
                <w:szCs w:val="22"/>
              </w:rPr>
              <w:t xml:space="preserve">,caliatte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rFonts w:ascii="Times New Roman" w:hAnsi="Times New Roman" w:eastAsia="Times New Roman" w:cs="Times New Roman"/>
                <w:b/>
                <w:color w:val="000000"/>
                <w:sz w:val="22"/>
                <w:szCs w:val="22"/>
              </w:rPr>
            </w:pPr>
            <w:r>
              <w:rPr>
                <w:rFonts w:ascii="Times New Roman" w:hAnsi="Times New Roman" w:eastAsia="Times New Roman" w:cs="Times New Roman"/>
                <w:b/>
                <w:color w:val="000000"/>
                <w:sz w:val="22"/>
                <w:szCs w:val="22"/>
              </w:rPr>
              <w:t xml:space="preserve">Total Lotul 4</w:t>
            </w:r>
            <w:r>
              <w:rPr>
                <w:rFonts w:ascii="Times New Roman" w:hAnsi="Times New Roman" w:eastAsia="Times New Roman" w:cs="Times New Roman"/>
                <w:b/>
                <w:color w:val="000000"/>
                <w:sz w:val="22"/>
                <w:szCs w:val="22"/>
              </w:rPr>
            </w:r>
            <w:r>
              <w:rPr>
                <w:rFonts w:ascii="Times New Roman" w:hAnsi="Times New Roman" w:eastAsia="Times New Roman" w:cs="Times New Roman"/>
                <w:b/>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r>
      <w:tr>
        <w:trPr>
          <w:gridAfter w:val="1"/>
          <w:trHeight w:val="397"/>
        </w:trPr>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Lotul 5. Produse de panificatie</w:t>
            </w:r>
            <w:r>
              <w:rPr>
                <w:rFonts w:ascii="Times New Roman" w:hAnsi="Times New Roman" w:cs="Times New Roman"/>
                <w:sz w:val="22"/>
                <w:szCs w:val="22"/>
              </w:rPr>
            </w:r>
            <w:r>
              <w:rPr>
                <w:rFonts w:ascii="Times New Roman" w:hAnsi="Times New Roman" w:cs="Times New Roman"/>
                <w:sz w:val="22"/>
                <w:szCs w:val="22"/>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pPr>
            <w:r/>
            <w:r/>
          </w:p>
        </w:tc>
        <w:tc>
          <w:tcPr>
            <w:gridSpan w:val="2"/>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Chiflă cu mac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54" w:lineRule="auto"/>
              <w:ind/>
              <w:rPr/>
            </w:pPr>
            <w:r>
              <w:rPr>
                <w:sz w:val="22"/>
                <w:szCs w:val="22"/>
              </w:rPr>
            </w: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pPr>
            <w: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Colaci 0,200g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54" w:lineRule="auto"/>
              <w:ind/>
              <w:rPr>
                <w:sz w:val="22"/>
                <w:szCs w:val="22"/>
              </w:rPr>
            </w:pPr>
            <w:r>
              <w:rPr>
                <w:sz w:val="22"/>
                <w:szCs w:val="22"/>
              </w:rPr>
            </w: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pPr>
            <w: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Cozonac 0,450g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54" w:lineRule="auto"/>
              <w:ind/>
              <w:rPr>
                <w:sz w:val="22"/>
                <w:szCs w:val="22"/>
              </w:rPr>
            </w:pP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pPr>
            <w: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Păscuțe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54" w:lineRule="auto"/>
              <w:ind/>
              <w:rPr/>
            </w:pPr>
            <w:r>
              <w:rPr>
                <w:sz w:val="22"/>
                <w:szCs w:val="22"/>
              </w:rPr>
              <w:t xml:space="preserve">Din făină de grâu de calitate superioară</w:t>
            </w:r>
            <w:r>
              <w:rPr>
                <w:sz w:val="22"/>
                <w:szCs w:val="22"/>
              </w:rPr>
              <w:t xml:space="preserve">, producție autohtonă </w:t>
            </w:r>
            <w:r>
              <w:rPr>
                <w:color w:val="000000"/>
                <w:sz w:val="22"/>
                <w:szCs w:val="22"/>
                <w:highlight w:val="none"/>
              </w:rPr>
              <w:t xml:space="preserve"> sau echivalentul</w:t>
            </w:r>
            <w:r>
              <w:rPr>
                <w:sz w:val="22"/>
                <w:szCs w:val="22"/>
              </w:rPr>
              <w:t xml:space="preserve">.</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pPr>
            <w: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Pîine albă din făină de grîu,calitatea superioara de 450 gr</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54" w:lineRule="auto"/>
              <w:ind/>
              <w:rPr/>
            </w:pPr>
            <w:r>
              <w:rPr>
                <w:sz w:val="22"/>
                <w:szCs w:val="22"/>
              </w:rPr>
              <w:t xml:space="preserve">Din făină de grâu de calitate superioară(450 gr.),feliată</w:t>
            </w:r>
            <w:r>
              <w:rPr>
                <w:sz w:val="22"/>
                <w:szCs w:val="22"/>
              </w:rPr>
              <w:t xml:space="preserve">, producție autohtonă </w:t>
            </w:r>
            <w:r>
              <w:rPr>
                <w:color w:val="000000"/>
                <w:sz w:val="22"/>
                <w:szCs w:val="22"/>
                <w:highlight w:val="none"/>
              </w:rPr>
              <w:t xml:space="preserve"> sau echivalentul</w:t>
            </w:r>
            <w:r>
              <w:rPr>
                <w:sz w:val="22"/>
                <w:szCs w:val="22"/>
              </w:rPr>
              <w:t xml:space="preserve">.</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pPr>
            <w: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rFonts w:ascii="Times New Roman" w:hAnsi="Times New Roman" w:eastAsia="Times New Roman" w:cs="Times New Roman"/>
                <w:b/>
                <w:bCs/>
                <w:color w:val="000000"/>
                <w:sz w:val="22"/>
                <w:szCs w:val="22"/>
                <w14:ligatures w14:val="none"/>
              </w:rPr>
            </w:pPr>
            <w:r>
              <w:rPr>
                <w:rFonts w:ascii="Times New Roman" w:hAnsi="Times New Roman" w:eastAsia="Times New Roman" w:cs="Times New Roman"/>
                <w:b/>
                <w:bCs/>
                <w:color w:val="000000"/>
                <w:sz w:val="22"/>
                <w:szCs w:val="22"/>
              </w:rPr>
              <w:t xml:space="preserve">Total Lotul 5</w:t>
            </w:r>
            <w:r>
              <w:rPr>
                <w:rFonts w:ascii="Times New Roman" w:hAnsi="Times New Roman" w:eastAsia="Times New Roman" w:cs="Times New Roman"/>
                <w:b/>
                <w:bCs/>
                <w:color w:val="000000"/>
                <w:sz w:val="22"/>
                <w:szCs w:val="22"/>
                <w14:ligatures w14:val="none"/>
              </w:rPr>
            </w:r>
            <w:r>
              <w:rPr>
                <w:rFonts w:ascii="Times New Roman" w:hAnsi="Times New Roman" w:eastAsia="Times New Roman" w:cs="Times New Roman"/>
                <w:b/>
                <w:bCs/>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pPr>
            <w:r/>
            <w:r/>
          </w:p>
        </w:tc>
      </w:tr>
      <w:tr>
        <w:trPr>
          <w:gridAfter w:val="1"/>
          <w:trHeight w:val="397"/>
        </w:trPr>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b/>
                <w:bCs/>
                <w:sz w:val="22"/>
                <w:szCs w:val="22"/>
                <w:highlight w:val="none"/>
              </w:rPr>
            </w:pPr>
            <w:r>
              <w:rPr>
                <w:sz w:val="22"/>
                <w:szCs w:val="22"/>
              </w:rPr>
            </w:r>
            <w:r>
              <w:rPr>
                <w:b/>
                <w:bCs/>
                <w:sz w:val="22"/>
                <w:szCs w:val="22"/>
              </w:rPr>
              <w:t xml:space="preserve">Lotul 6. Ulei</w:t>
            </w:r>
            <w:r>
              <w:rPr>
                <w:b/>
                <w:bCs/>
                <w:sz w:val="22"/>
                <w:szCs w:val="22"/>
                <w:highlight w:val="none"/>
              </w:rPr>
            </w:r>
            <w:r>
              <w:rPr>
                <w:b/>
                <w:bCs/>
                <w:sz w:val="22"/>
                <w:szCs w:val="22"/>
                <w:highlight w:val="none"/>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gridSpan w:val="2"/>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pPr>
            <w: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rFonts w:ascii="Times New Roman" w:hAnsi="Times New Roman" w:cs="Times New Roman"/>
                <w:color w:val="000000"/>
                <w:sz w:val="22"/>
                <w:szCs w:val="22"/>
              </w:rPr>
            </w:pPr>
            <w:r>
              <w:rPr>
                <w:rFonts w:ascii="Times New Roman" w:hAnsi="Times New Roman" w:eastAsia="Times New Roman" w:cs="Times New Roman"/>
                <w:color w:val="000000"/>
                <w:sz w:val="22"/>
                <w:szCs w:val="22"/>
              </w:rPr>
              <w:t xml:space="preserve">Ulei din floarea soarelui </w:t>
            </w:r>
            <w:r>
              <w:rPr>
                <w:rFonts w:ascii="Times New Roman" w:hAnsi="Times New Roman" w:cs="Times New Roman"/>
                <w:color w:val="000000"/>
                <w:sz w:val="22"/>
                <w:szCs w:val="22"/>
              </w:rPr>
            </w:r>
            <w:r>
              <w:rPr>
                <w:rFonts w:ascii="Times New Roman" w:hAnsi="Times New Roman" w:cs="Times New Roman"/>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sz w:val="22"/>
                <w:szCs w:val="22"/>
              </w:rPr>
            </w:r>
            <w:r>
              <w:rPr>
                <w:sz w:val="22"/>
                <w:szCs w:val="22"/>
              </w:rPr>
              <w:t xml:space="preserve">Rafinat,ambalat butelii de 5 litri,producție autohtonă</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pPr>
            <w: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b/>
                <w:bCs/>
                <w:sz w:val="22"/>
                <w:szCs w:val="22"/>
              </w:rPr>
            </w:pPr>
            <w:r>
              <w:rPr>
                <w:b/>
                <w:bCs/>
                <w:sz w:val="22"/>
                <w:szCs w:val="22"/>
              </w:rPr>
              <w:t xml:space="preserve">Total Lotul 6</w:t>
            </w:r>
            <w:r>
              <w:rPr>
                <w:b/>
                <w:bCs/>
                <w:sz w:val="22"/>
                <w:szCs w:val="22"/>
              </w:rPr>
            </w:r>
            <w:r>
              <w:rPr>
                <w:b/>
                <w:bCs/>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TOTAL</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trHeight w:val="397"/>
        </w:trPr>
        <w:tc>
          <w:tcPr>
            <w:gridSpan w:val="11"/>
            <w:shd w:val="clear" w:color="auto" w:fill="auto"/>
            <w:tcBorders>
              <w:top w:val="single" w:color="auto" w:sz="4" w:space="0"/>
            </w:tcBorders>
            <w:tcW w:w="5000" w:type="pct"/>
            <w:vAlign w:val="center"/>
            <w:textDirection w:val="lrTb"/>
            <w:noWrap w:val="false"/>
          </w:tcPr>
          <w:p>
            <w:pPr>
              <w:pBdr/>
              <w:tabs>
                <w:tab w:val="left" w:leader="none" w:pos="6120"/>
              </w:tabs>
              <w:spacing/>
              <w:ind/>
              <w:rPr/>
            </w:pPr>
            <w:r/>
            <w:r/>
          </w:p>
          <w:p>
            <w:pPr>
              <w:pBdr/>
              <w:spacing/>
              <w:ind/>
              <w:rPr/>
            </w:pPr>
            <w:r>
              <w:t xml:space="preserve">Semnat:_______________ Numele, Prenumele:_____________________________ În calitate de: ________________</w:t>
            </w:r>
            <w:r/>
          </w:p>
          <w:p>
            <w:pPr>
              <w:pBdr/>
              <w:spacing/>
              <w:ind/>
              <w:rPr>
                <w:bCs/>
                <w:iCs/>
              </w:rPr>
            </w:pPr>
            <w:r>
              <w:rPr>
                <w:bCs/>
                <w:iCs/>
              </w:rPr>
              <w:t xml:space="preserve">Ofertantul: _______________________ Adresa: __________________________</w:t>
            </w:r>
            <w:r>
              <w:rPr>
                <w:bCs/>
                <w:iCs/>
              </w:rPr>
            </w:r>
            <w:r>
              <w:rPr>
                <w:bCs/>
                <w:iCs/>
              </w:rPr>
            </w:r>
          </w:p>
          <w:tbl>
            <w:tblPr>
              <w:tblW w:w="15559" w:type="dxa"/>
              <w:tblBorders/>
              <w:tblLayout w:type="fixed"/>
              <w:tblLook w:val="04A0" w:firstRow="1" w:lastRow="0" w:firstColumn="1" w:lastColumn="0" w:noHBand="0" w:noVBand="1"/>
            </w:tblPr>
            <w:tblGrid>
              <w:gridCol w:w="951"/>
              <w:gridCol w:w="298"/>
              <w:gridCol w:w="2534"/>
              <w:gridCol w:w="950"/>
              <w:gridCol w:w="828"/>
              <w:gridCol w:w="1502"/>
              <w:gridCol w:w="1172"/>
              <w:gridCol w:w="1478"/>
              <w:gridCol w:w="1166"/>
              <w:gridCol w:w="54"/>
              <w:gridCol w:w="1376"/>
              <w:gridCol w:w="265"/>
              <w:gridCol w:w="36"/>
              <w:gridCol w:w="948"/>
              <w:gridCol w:w="240"/>
              <w:gridCol w:w="25"/>
              <w:gridCol w:w="36"/>
              <w:gridCol w:w="1188"/>
              <w:gridCol w:w="25"/>
              <w:gridCol w:w="34"/>
              <w:gridCol w:w="453"/>
            </w:tblGrid>
            <w:tr>
              <w:trPr>
                <w:gridAfter w:val="3"/>
                <w:trHeight w:val="697"/>
              </w:trPr>
              <w:tc>
                <w:tcPr>
                  <w:gridSpan w:val="15"/>
                  <w:shd w:val="clear" w:color="auto" w:fill="auto"/>
                  <w:tcBorders/>
                  <w:tcW w:w="13798" w:type="dxa"/>
                  <w:vAlign w:val="center"/>
                  <w:textDirection w:val="lrTb"/>
                  <w:noWrap w:val="false"/>
                </w:tcPr>
                <w:p>
                  <w:pPr>
                    <w:framePr w:hAnchor="margin" w:hSpace="180" w:vAnchor="page" w:wrap="around" w:y="347"/>
                    <w:pBdr/>
                    <w:spacing/>
                    <w:ind/>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lef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highlight w:val="none"/>
                      <w:lang w:val="it-IT"/>
                    </w:rPr>
                  </w:r>
                  <w:r>
                    <w:rPr>
                      <w:lang w:val="it-IT"/>
                    </w:rPr>
                  </w:r>
                  <w:r>
                    <w:rPr>
                      <w:lang w:val="it-IT"/>
                    </w:rPr>
                  </w:r>
                </w:p>
                <w:p>
                  <w:pPr>
                    <w:framePr w:hAnchor="margin" w:hSpace="180" w:vAnchor="page" w:wrap="around" w:y="347"/>
                    <w:pBdr/>
                    <w:spacing/>
                    <w:ind/>
                    <w:jc w:val="right"/>
                    <w:rPr>
                      <w:highlight w:val="none"/>
                      <w:lang w:val="it-IT"/>
                    </w:rPr>
                  </w:pPr>
                  <w:r>
                    <w:rPr>
                      <w:highlight w:val="none"/>
                      <w:lang w:val="it-IT"/>
                    </w:rPr>
                  </w:r>
                  <w:r>
                    <w:rPr>
                      <w:highlight w:val="none"/>
                      <w:lang w:val="it-IT"/>
                    </w:rPr>
                  </w:r>
                  <w:r>
                    <w:rPr>
                      <w:highlight w:val="none"/>
                      <w:lang w:val="it-IT"/>
                    </w:rPr>
                  </w:r>
                </w:p>
                <w:p>
                  <w:pPr>
                    <w:framePr w:hAnchor="margin" w:hSpace="180" w:vAnchor="page" w:wrap="around" w:y="347"/>
                    <w:pBdr/>
                    <w:spacing/>
                    <w:ind/>
                    <w:jc w:val="right"/>
                    <w:rPr>
                      <w:highlight w:val="none"/>
                      <w:lang w:val="it-IT"/>
                    </w:rPr>
                  </w:pPr>
                  <w:r>
                    <w:rPr>
                      <w:highlight w:val="none"/>
                      <w:lang w:val="it-IT"/>
                    </w:rPr>
                  </w:r>
                  <w:r>
                    <w:rPr>
                      <w:highlight w:val="none"/>
                      <w:lang w:val="it-IT"/>
                    </w:rPr>
                  </w:r>
                  <w:r>
                    <w:rPr>
                      <w:highlight w:val="none"/>
                      <w:lang w:val="it-IT"/>
                    </w:rPr>
                  </w:r>
                </w:p>
                <w:p>
                  <w:pPr>
                    <w:framePr w:hAnchor="margin" w:hSpace="180" w:vAnchor="page" w:wrap="around" w:y="347"/>
                    <w:pBdr/>
                    <w:spacing/>
                    <w:ind/>
                    <w:jc w:val="right"/>
                    <w:rPr>
                      <w:highlight w:val="none"/>
                      <w:lang w:val="it-IT"/>
                    </w:rPr>
                  </w:pPr>
                  <w:r>
                    <w:rPr>
                      <w:highlight w:val="none"/>
                      <w:lang w:val="it-IT"/>
                    </w:rPr>
                  </w:r>
                  <w:r>
                    <w:rPr>
                      <w:highlight w:val="none"/>
                      <w:lang w:val="it-IT"/>
                    </w:rPr>
                  </w:r>
                  <w:r>
                    <w:rPr>
                      <w:highlight w:val="none"/>
                      <w:lang w:val="it-IT"/>
                    </w:rPr>
                  </w:r>
                </w:p>
                <w:p>
                  <w:pPr>
                    <w:framePr w:hAnchor="margin" w:hSpace="180" w:vAnchor="page" w:wrap="around" w:y="347"/>
                    <w:pBdr/>
                    <w:spacing/>
                    <w:ind/>
                    <w:jc w:val="right"/>
                    <w:rPr>
                      <w:highlight w:val="none"/>
                      <w:lang w:val="it-IT"/>
                    </w:rPr>
                  </w:pPr>
                  <w:r>
                    <w:rPr>
                      <w:highlight w:val="none"/>
                      <w:lang w:val="it-IT"/>
                    </w:rPr>
                  </w:r>
                  <w:r>
                    <w:rPr>
                      <w:highlight w:val="none"/>
                      <w:lang w:val="it-IT"/>
                    </w:rPr>
                  </w:r>
                  <w:r>
                    <w:rPr>
                      <w:highlight w:val="none"/>
                      <w:lang w:val="it-IT"/>
                    </w:rPr>
                  </w:r>
                </w:p>
                <w:p>
                  <w:pPr>
                    <w:framePr w:hAnchor="margin" w:hSpace="180" w:vAnchor="page" w:wrap="around" w:y="347"/>
                    <w:pBdr/>
                    <w:spacing/>
                    <w:ind/>
                    <w:jc w:val="right"/>
                    <w:rPr>
                      <w:highlight w:val="none"/>
                      <w:lang w:val="it-IT"/>
                    </w:rPr>
                  </w:pPr>
                  <w:r>
                    <w:rPr>
                      <w:highlight w:val="none"/>
                      <w:lang w:val="it-IT"/>
                    </w:rPr>
                  </w:r>
                  <w:r>
                    <w:rPr>
                      <w:highlight w:val="none"/>
                      <w:lang w:val="it-IT"/>
                    </w:rPr>
                  </w:r>
                  <w:r>
                    <w:rPr>
                      <w:highlight w:val="none"/>
                      <w:lang w:val="it-IT"/>
                    </w:rPr>
                  </w:r>
                </w:p>
                <w:p>
                  <w:pPr>
                    <w:framePr w:hAnchor="margin" w:hSpace="180" w:vAnchor="page" w:wrap="around" w:y="347"/>
                    <w:pBdr/>
                    <w:spacing/>
                    <w:ind/>
                    <w:jc w:val="right"/>
                    <w:rPr>
                      <w:highlight w:val="none"/>
                      <w:lang w:val="it-IT"/>
                    </w:rPr>
                  </w:pPr>
                  <w:r>
                    <w:rPr>
                      <w:highlight w:val="none"/>
                      <w:lang w:val="it-IT"/>
                    </w:rPr>
                  </w:r>
                  <w:r>
                    <w:rPr>
                      <w:highlight w:val="none"/>
                      <w:lang w:val="it-IT"/>
                    </w:rPr>
                  </w:r>
                  <w:r>
                    <w:rPr>
                      <w:highlight w:val="none"/>
                      <w:lang w:val="it-IT"/>
                    </w:rPr>
                  </w:r>
                </w:p>
                <w:p>
                  <w:pPr>
                    <w:framePr w:hAnchor="margin" w:hSpace="180" w:vAnchor="page" w:wrap="around" w:y="347"/>
                    <w:pBdr/>
                    <w:spacing/>
                    <w:ind/>
                    <w:jc w:val="right"/>
                    <w:rPr>
                      <w:highlight w:val="none"/>
                      <w:lang w:val="it-IT"/>
                    </w:rPr>
                  </w:pPr>
                  <w:r>
                    <w:rPr>
                      <w:highlight w:val="none"/>
                      <w:lang w:val="it-IT"/>
                    </w:rPr>
                  </w:r>
                  <w:r>
                    <w:rPr>
                      <w:highlight w:val="none"/>
                      <w:lang w:val="it-IT"/>
                    </w:rPr>
                  </w:r>
                  <w:r>
                    <w:rPr>
                      <w:highlight w:val="none"/>
                      <w:lang w:val="it-IT"/>
                    </w:rPr>
                  </w:r>
                </w:p>
                <w:p>
                  <w:pPr>
                    <w:framePr w:hAnchor="margin" w:hSpace="180" w:vAnchor="page" w:wrap="around" w:y="347"/>
                    <w:pBdr/>
                    <w:spacing/>
                    <w:ind/>
                    <w:jc w:val="right"/>
                    <w:rPr>
                      <w:highlight w:val="none"/>
                      <w:lang w:val="it-IT"/>
                    </w:rPr>
                  </w:pPr>
                  <w:r>
                    <w:rPr>
                      <w:highlight w:val="none"/>
                      <w:lang w:val="it-IT"/>
                    </w:rPr>
                  </w:r>
                  <w:r>
                    <w:rPr>
                      <w:highlight w:val="none"/>
                      <w:lang w:val="it-IT"/>
                    </w:rPr>
                  </w:r>
                  <w:r>
                    <w:rPr>
                      <w:highlight w:val="none"/>
                      <w:lang w:val="it-IT"/>
                    </w:rPr>
                  </w:r>
                </w:p>
                <w:p>
                  <w:pPr>
                    <w:framePr w:hAnchor="margin" w:hSpace="180" w:vAnchor="page" w:wrap="around" w:y="347"/>
                    <w:pBdr/>
                    <w:spacing/>
                    <w:ind/>
                    <w:jc w:val="right"/>
                    <w:rPr>
                      <w:highlight w:val="none"/>
                      <w:lang w:val="it-IT"/>
                    </w:rPr>
                  </w:pPr>
                  <w:r>
                    <w:rPr>
                      <w:highlight w:val="none"/>
                      <w:lang w:val="it-IT"/>
                    </w:rPr>
                  </w:r>
                  <w:r>
                    <w:rPr>
                      <w:highlight w:val="none"/>
                      <w:lang w:val="it-IT"/>
                    </w:rPr>
                  </w:r>
                  <w:r>
                    <w:rPr>
                      <w:highlight w:val="none"/>
                      <w:lang w:val="it-IT"/>
                    </w:rPr>
                  </w:r>
                </w:p>
                <w:p>
                  <w:pPr>
                    <w:framePr w:hAnchor="margin" w:hSpace="180" w:vAnchor="page" w:wrap="around" w:y="347"/>
                    <w:pBdr/>
                    <w:spacing/>
                    <w:ind/>
                    <w:jc w:val="right"/>
                    <w:rPr>
                      <w:highlight w:val="none"/>
                      <w:lang w:val="it-IT"/>
                    </w:rPr>
                  </w:pPr>
                  <w:r>
                    <w:rPr>
                      <w:highlight w:val="none"/>
                      <w:lang w:val="it-IT"/>
                    </w:rPr>
                  </w:r>
                  <w:r>
                    <w:rPr>
                      <w:highlight w:val="none"/>
                      <w:lang w:val="it-IT"/>
                    </w:rPr>
                  </w:r>
                  <w:r>
                    <w:rPr>
                      <w:highlight w:val="none"/>
                      <w:lang w:val="it-IT"/>
                    </w:rPr>
                  </w:r>
                </w:p>
                <w:p>
                  <w:pPr>
                    <w:framePr w:hAnchor="margin" w:hSpace="180" w:vAnchor="page" w:wrap="around" w:y="347"/>
                    <w:pBdr/>
                    <w:spacing/>
                    <w:ind/>
                    <w:jc w:val="right"/>
                    <w:rPr>
                      <w:highlight w:val="none"/>
                      <w:lang w:val="it-IT"/>
                    </w:rPr>
                  </w:pPr>
                  <w:r>
                    <w:rPr>
                      <w:highlight w:val="none"/>
                      <w:lang w:val="it-IT"/>
                    </w:rPr>
                  </w:r>
                  <w:r>
                    <w:rPr>
                      <w:highlight w:val="none"/>
                      <w:lang w:val="it-IT"/>
                    </w:rPr>
                  </w:r>
                  <w:r>
                    <w:rPr>
                      <w:highlight w:val="none"/>
                      <w:lang w:val="it-IT"/>
                    </w:rPr>
                  </w:r>
                </w:p>
                <w:p>
                  <w:pPr>
                    <w:framePr w:hAnchor="margin" w:hSpace="180" w:vAnchor="page" w:wrap="around" w:y="347"/>
                    <w:pBdr/>
                    <w:spacing/>
                    <w:ind/>
                    <w:jc w:val="right"/>
                    <w:rPr>
                      <w:highlight w:val="none"/>
                      <w:lang w:val="it-IT"/>
                    </w:rPr>
                  </w:pPr>
                  <w:r>
                    <w:rPr>
                      <w:highlight w:val="none"/>
                      <w:lang w:val="it-IT"/>
                    </w:rPr>
                  </w:r>
                  <w:r>
                    <w:rPr>
                      <w:highlight w:val="none"/>
                      <w:lang w:val="it-IT"/>
                    </w:rPr>
                  </w:r>
                  <w:r>
                    <w:rPr>
                      <w:highlight w:val="none"/>
                      <w:lang w:val="it-IT"/>
                    </w:rPr>
                  </w:r>
                </w:p>
                <w:p>
                  <w:pPr>
                    <w:framePr w:hAnchor="margin" w:hSpace="180" w:vAnchor="page" w:wrap="around" w:y="347"/>
                    <w:pBdr/>
                    <w:spacing/>
                    <w:ind/>
                    <w:jc w:val="right"/>
                    <w:rPr>
                      <w:highlight w:val="none"/>
                      <w:lang w:val="it-IT"/>
                    </w:rPr>
                  </w:pPr>
                  <w:r>
                    <w:rPr>
                      <w:highlight w:val="none"/>
                      <w:lang w:val="it-IT"/>
                    </w:rPr>
                  </w:r>
                  <w:r>
                    <w:rPr>
                      <w:highlight w:val="none"/>
                      <w:lang w:val="it-IT"/>
                    </w:rPr>
                  </w:r>
                  <w:r>
                    <w:rPr>
                      <w:highlight w:val="none"/>
                      <w:lang w:val="it-IT"/>
                    </w:rPr>
                  </w:r>
                </w:p>
                <w:p>
                  <w:pPr>
                    <w:framePr w:hAnchor="margin" w:hSpace="180" w:vAnchor="page" w:wrap="around" w:y="347"/>
                    <w:pBdr/>
                    <w:spacing/>
                    <w:ind/>
                    <w:jc w:val="right"/>
                    <w:rPr>
                      <w:highlight w:val="none"/>
                      <w:lang w:val="it-IT"/>
                    </w:rPr>
                  </w:pPr>
                  <w:r>
                    <w:rPr>
                      <w:highlight w:val="none"/>
                      <w:lang w:val="it-IT"/>
                    </w:rPr>
                  </w:r>
                  <w:r>
                    <w:rPr>
                      <w:highlight w:val="none"/>
                      <w:lang w:val="it-IT"/>
                    </w:rPr>
                  </w:r>
                  <w:r>
                    <w:rPr>
                      <w:highlight w:val="none"/>
                      <w:lang w:val="it-IT"/>
                    </w:rPr>
                  </w:r>
                </w:p>
                <w:p>
                  <w:pPr>
                    <w:framePr w:hAnchor="margin" w:hSpace="180" w:vAnchor="page" w:wrap="around" w:y="347"/>
                    <w:pBdr/>
                    <w:spacing/>
                    <w:ind/>
                    <w:jc w:val="right"/>
                    <w:rPr>
                      <w:highlight w:val="none"/>
                      <w:lang w:val="it-IT"/>
                    </w:rPr>
                  </w:pPr>
                  <w:r>
                    <w:rPr>
                      <w:highlight w:val="none"/>
                      <w:lang w:val="it-IT"/>
                    </w:rPr>
                  </w:r>
                  <w:r>
                    <w:rPr>
                      <w:highlight w:val="none"/>
                      <w:lang w:val="it-IT"/>
                    </w:rPr>
                  </w:r>
                  <w:r>
                    <w:rPr>
                      <w:highlight w:val="none"/>
                      <w:lang w:val="it-IT"/>
                    </w:rPr>
                  </w:r>
                </w:p>
                <w:p>
                  <w:pPr>
                    <w:framePr w:hAnchor="margin" w:hSpace="180" w:vAnchor="page" w:wrap="around" w:y="347"/>
                    <w:pBdr/>
                    <w:spacing/>
                    <w:ind/>
                    <w:jc w:val="right"/>
                    <w:rPr>
                      <w:highlight w:val="none"/>
                      <w:lang w:val="it-IT"/>
                    </w:rPr>
                  </w:pPr>
                  <w:r>
                    <w:rPr>
                      <w:highlight w:val="none"/>
                      <w:lang w:val="it-IT"/>
                    </w:rPr>
                  </w:r>
                  <w:r>
                    <w:rPr>
                      <w:highlight w:val="none"/>
                      <w:lang w:val="it-IT"/>
                    </w:rPr>
                  </w:r>
                  <w:r>
                    <w:rPr>
                      <w:highlight w:val="none"/>
                      <w:lang w:val="it-IT"/>
                    </w:rPr>
                  </w:r>
                </w:p>
                <w:p>
                  <w:pPr>
                    <w:framePr w:hAnchor="margin" w:hSpace="180" w:vAnchor="page" w:wrap="around" w:y="347"/>
                    <w:pBdr/>
                    <w:spacing/>
                    <w:ind/>
                    <w:jc w:val="right"/>
                    <w:rPr>
                      <w:highlight w:val="none"/>
                      <w:lang w:val="it-IT"/>
                    </w:rPr>
                  </w:pPr>
                  <w:r>
                    <w:rPr>
                      <w:highlight w:val="none"/>
                      <w:lang w:val="it-IT"/>
                    </w:rPr>
                  </w:r>
                  <w:r>
                    <w:rPr>
                      <w:highlight w:val="none"/>
                      <w:lang w:val="it-IT"/>
                    </w:rPr>
                  </w:r>
                  <w:r>
                    <w:rPr>
                      <w:highlight w:val="none"/>
                      <w:lang w:val="it-IT"/>
                    </w:rPr>
                  </w:r>
                </w:p>
                <w:p>
                  <w:pPr>
                    <w:framePr w:hAnchor="margin" w:hSpace="180" w:vAnchor="page" w:wrap="around" w:y="347"/>
                    <w:pBdr/>
                    <w:spacing/>
                    <w:ind/>
                    <w:jc w:val="right"/>
                    <w:rPr>
                      <w:highlight w:val="none"/>
                      <w:lang w:val="it-IT"/>
                    </w:rPr>
                  </w:pPr>
                  <w:r>
                    <w:rPr>
                      <w:highlight w:val="none"/>
                      <w:lang w:val="it-IT"/>
                    </w:rPr>
                  </w:r>
                  <w:r>
                    <w:rPr>
                      <w:highlight w:val="none"/>
                      <w:lang w:val="it-IT"/>
                    </w:rPr>
                  </w:r>
                  <w:r>
                    <w:rPr>
                      <w:highlight w:val="none"/>
                      <w:lang w:val="it-IT"/>
                    </w:rPr>
                  </w:r>
                </w:p>
                <w:p>
                  <w:pPr>
                    <w:framePr w:hAnchor="margin" w:hSpace="180" w:vAnchor="page" w:wrap="around" w:y="347"/>
                    <w:pBdr/>
                    <w:spacing/>
                    <w:ind/>
                    <w:jc w:val="right"/>
                    <w:rPr>
                      <w:highlight w:val="none"/>
                      <w:lang w:val="it-IT"/>
                    </w:rPr>
                  </w:pPr>
                  <w:r>
                    <w:rPr>
                      <w:lang w:val="it-IT"/>
                    </w:rPr>
                    <w:t xml:space="preserve">  </w:t>
                  </w:r>
                  <w:r>
                    <w:rPr>
                      <w:lang w:val="it-IT"/>
                    </w:rPr>
                    <w:t xml:space="preserve">Anexa nr.</w:t>
                  </w:r>
                  <w:r>
                    <w:rPr>
                      <w:lang w:val="it-IT"/>
                    </w:rPr>
                    <w:t xml:space="preserve">2</w:t>
                  </w:r>
                  <w:r>
                    <w:rPr>
                      <w:lang w:val="it-IT"/>
                    </w:rPr>
                    <w:t xml:space="preserve">3</w:t>
                  </w:r>
                  <w:r>
                    <w:rPr>
                      <w:highlight w:val="none"/>
                      <w:lang w:val="it-IT"/>
                    </w:rPr>
                  </w:r>
                  <w:r>
                    <w:rPr>
                      <w:highlight w:val="none"/>
                      <w:lang w:val="it-IT"/>
                    </w:rPr>
                  </w:r>
                </w:p>
                <w:p>
                  <w:pPr>
                    <w:framePr w:hAnchor="margin" w:hSpace="180" w:vAnchor="page" w:wrap="around" w:y="347"/>
                    <w:pBdr/>
                    <w:spacing/>
                    <w:ind/>
                    <w:jc w:val="right"/>
                    <w:rPr>
                      <w:lang w:val="it-IT"/>
                    </w:rPr>
                  </w:pPr>
                  <w:r>
                    <w:rPr>
                      <w:lang w:val="it-IT"/>
                    </w:rPr>
                    <w:t xml:space="preserve">  </w:t>
                  </w:r>
                  <w:r>
                    <w:rPr>
                      <w:lang w:val="it-IT"/>
                    </w:rPr>
                    <w:t xml:space="preserve">la </w:t>
                  </w:r>
                  <w:r>
                    <w:rPr>
                      <w:lang w:val="it-IT"/>
                    </w:rPr>
                    <w:t xml:space="preserve">D</w:t>
                  </w:r>
                  <w:r>
                    <w:rPr>
                      <w:lang w:val="it-IT"/>
                    </w:rPr>
                    <w:t xml:space="preserve">ocumentația standard nr.</w:t>
                  </w:r>
                  <w:r>
                    <w:rPr>
                      <w:lang w:val="ro-RO"/>
                    </w:rPr>
                    <w:t xml:space="preserve">115</w:t>
                  </w:r>
                  <w:r>
                    <w:rPr>
                      <w:lang w:val="it-IT"/>
                    </w:rPr>
                  </w:r>
                  <w:r>
                    <w:rPr>
                      <w:lang w:val="it-IT"/>
                    </w:rPr>
                  </w:r>
                </w:p>
                <w:p>
                  <w:pPr>
                    <w:framePr w:hAnchor="margin" w:hSpace="180" w:vAnchor="page" w:wrap="around" w:y="347"/>
                    <w:pBdr/>
                    <w:spacing/>
                    <w:ind/>
                    <w:jc w:val="center"/>
                    <w:rPr>
                      <w:lang w:val="it-IT"/>
                    </w:rPr>
                  </w:pPr>
                  <w:r>
                    <w:rPr>
                      <w:lang w:val="it-IT"/>
                    </w:rPr>
                    <w:t xml:space="preserve">                                                                                                                                                                  </w:t>
                  </w:r>
                  <w:r>
                    <w:rPr>
                      <w:lang w:val="it-IT"/>
                    </w:rPr>
                    <w:t xml:space="preserve">din “</w:t>
                  </w:r>
                  <w:r>
                    <w:rPr>
                      <w:lang w:val="ro-RO"/>
                    </w:rPr>
                    <w:t xml:space="preserve">15</w:t>
                  </w:r>
                  <w:r>
                    <w:rPr>
                      <w:lang w:val="it-IT"/>
                    </w:rPr>
                    <w:t xml:space="preserve">” </w:t>
                  </w:r>
                  <w:r>
                    <w:rPr>
                      <w:lang w:val="ro-RO"/>
                    </w:rPr>
                    <w:t xml:space="preserve">septembrie </w:t>
                  </w:r>
                  <w:r>
                    <w:rPr>
                      <w:lang w:val="it-IT"/>
                    </w:rPr>
                    <w:t xml:space="preserve">20</w:t>
                  </w:r>
                  <w:r>
                    <w:rPr>
                      <w:lang w:val="ro-RO"/>
                    </w:rPr>
                    <w:t xml:space="preserve">21</w:t>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pStyle w:val="1031"/>
                    <w:framePr w:hAnchor="margin" w:hSpace="180" w:vAnchor="page" w:wrap="around" w:y="347"/>
                    <w:pBdr/>
                    <w:spacing/>
                    <w:ind/>
                    <w:rPr>
                      <w:sz w:val="24"/>
                      <w:lang w:val="it-IT"/>
                    </w:rPr>
                  </w:pPr>
                  <w:r>
                    <w:rPr>
                      <w:lang w:val="it-IT"/>
                    </w:rPr>
                    <w:t xml:space="preserve">Specificații de preț</w:t>
                  </w:r>
                  <w:r>
                    <w:rPr>
                      <w:sz w:val="24"/>
                      <w:lang w:val="it-IT"/>
                    </w:rPr>
                  </w:r>
                  <w:r>
                    <w:rPr>
                      <w:sz w:val="24"/>
                      <w:lang w:val="it-IT"/>
                    </w:rPr>
                  </w:r>
                </w:p>
              </w:tc>
              <w:tc>
                <w:tcPr>
                  <w:gridSpan w:val="3"/>
                  <w:tcBorders/>
                  <w:tcW w:w="1249" w:type="dxa"/>
                  <w:textDirection w:val="lrTb"/>
                  <w:noWrap w:val="false"/>
                </w:tcPr>
                <w:p>
                  <w:pPr>
                    <w:pStyle w:val="1031"/>
                    <w:framePr w:hAnchor="margin" w:hSpace="180" w:vAnchor="page" w:wrap="around" w:y="347"/>
                    <w:pBdr/>
                    <w:spacing/>
                    <w:ind/>
                    <w:jc w:val="right"/>
                    <w:rPr>
                      <w:b w:val="0"/>
                      <w:sz w:val="20"/>
                      <w:szCs w:val="20"/>
                      <w:lang w:val="en-US"/>
                    </w:rPr>
                  </w:pPr>
                  <w:r>
                    <w:rPr>
                      <w:b w:val="0"/>
                      <w:sz w:val="20"/>
                      <w:szCs w:val="20"/>
                      <w:lang w:val="en-US"/>
                    </w:rPr>
                  </w:r>
                  <w:r>
                    <w:rPr>
                      <w:b w:val="0"/>
                      <w:sz w:val="20"/>
                      <w:szCs w:val="20"/>
                      <w:lang w:val="en-US"/>
                    </w:rPr>
                  </w:r>
                  <w:r>
                    <w:rPr>
                      <w:b w:val="0"/>
                      <w:sz w:val="20"/>
                      <w:szCs w:val="20"/>
                      <w:lang w:val="en-US"/>
                    </w:rPr>
                  </w:r>
                </w:p>
              </w:tc>
            </w:tr>
            <w:tr>
              <w:trPr>
                <w:gridAfter w:val="3"/>
              </w:trPr>
              <w:tc>
                <w:tcPr>
                  <w:gridSpan w:val="15"/>
                  <w:shd w:val="clear" w:color="auto" w:fill="auto"/>
                  <w:tcBorders>
                    <w:bottom w:val="single" w:color="auto" w:sz="4" w:space="0"/>
                  </w:tcBorders>
                  <w:tcW w:w="13798" w:type="dxa"/>
                  <w:textDirection w:val="lrTb"/>
                  <w:noWrap w:val="false"/>
                </w:tcPr>
                <w:p>
                  <w:pPr>
                    <w:framePr w:hAnchor="margin" w:hSpace="180" w:vAnchor="page" w:wrap="around" w:y="347"/>
                    <w:pBdr/>
                    <w:spacing/>
                    <w:ind/>
                    <w:jc w:val="both"/>
                    <w:rPr>
                      <w:sz w:val="22"/>
                      <w:szCs w:val="22"/>
                    </w:rPr>
                  </w:pPr>
                  <w:r>
                    <w:rPr>
                      <w:i/>
                      <w:iCs/>
                      <w:sz w:val="22"/>
                      <w:szCs w:val="22"/>
                    </w:rPr>
                    <w:t xml:space="preserve">[Acest tabel va fi completat de către ofertant în coloanele 5,6,7,8 și 11 la necesitate</w:t>
                  </w:r>
                  <w:r>
                    <w:rPr>
                      <w:i/>
                      <w:iCs/>
                      <w:sz w:val="22"/>
                      <w:szCs w:val="22"/>
                    </w:rPr>
                    <w:t xml:space="preserve">,</w:t>
                  </w:r>
                  <w:r>
                    <w:rPr>
                      <w:i/>
                      <w:iCs/>
                      <w:sz w:val="22"/>
                      <w:szCs w:val="22"/>
                    </w:rPr>
                    <w:t xml:space="preserve"> iar de către autoritatea contractantă – în coloanele 1,2,3,4,9,10]</w:t>
                  </w:r>
                  <w:r>
                    <w:rPr>
                      <w:sz w:val="22"/>
                      <w:szCs w:val="22"/>
                    </w:rPr>
                  </w:r>
                  <w:r>
                    <w:rPr>
                      <w:sz w:val="22"/>
                      <w:szCs w:val="22"/>
                    </w:rPr>
                  </w:r>
                </w:p>
                <w:p>
                  <w:pPr>
                    <w:framePr w:hAnchor="margin" w:hSpace="180" w:vAnchor="page" w:wrap="around" w:y="347"/>
                    <w:pBdr/>
                    <w:spacing/>
                    <w:ind/>
                    <w:jc w:val="center"/>
                    <w:rPr/>
                  </w:pPr>
                  <w:r/>
                  <w:r/>
                </w:p>
              </w:tc>
              <w:tc>
                <w:tcPr>
                  <w:gridSpan w:val="3"/>
                  <w:tcBorders>
                    <w:bottom w:val="single" w:color="auto" w:sz="4" w:space="0"/>
                  </w:tcBorders>
                  <w:tcW w:w="1249" w:type="dxa"/>
                  <w:textDirection w:val="lrTb"/>
                  <w:noWrap w:val="false"/>
                </w:tcPr>
                <w:p>
                  <w:pPr>
                    <w:framePr w:hAnchor="margin" w:hSpace="180" w:vAnchor="page" w:wrap="around" w:y="347"/>
                    <w:pBdr/>
                    <w:spacing/>
                    <w:ind/>
                    <w:jc w:val="both"/>
                    <w:rPr>
                      <w:i/>
                      <w:iCs/>
                    </w:rPr>
                  </w:pPr>
                  <w:r>
                    <w:rPr>
                      <w:i/>
                      <w:iCs/>
                    </w:rPr>
                  </w: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Numărul </w:t>
                  </w:r>
                  <w:r>
                    <w:t xml:space="preserve"> procedurii de achiziție______________din_________</w:t>
                  </w: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Obiectul de achiziției</w:t>
                  </w:r>
                  <w:r>
                    <w:t xml:space="preserve">:</w:t>
                  </w:r>
                  <w:r>
                    <w:rPr>
                      <w:b/>
                      <w:i/>
                      <w:sz w:val="28"/>
                      <w:szCs w:val="28"/>
                      <w:highlight w:val="none"/>
                      <w:u w:val="single"/>
                    </w:rPr>
                    <w:t xml:space="preserve">Achizițonarea produselor</w:t>
                  </w:r>
                  <w:r>
                    <w:rPr>
                      <w:b/>
                      <w:i/>
                      <w:sz w:val="28"/>
                      <w:szCs w:val="28"/>
                      <w:highlight w:val="none"/>
                      <w:u w:val="single"/>
                    </w:rPr>
                    <w:t xml:space="preserve"> a</w:t>
                  </w:r>
                  <w:r>
                    <w:rPr>
                      <w:b/>
                      <w:i/>
                      <w:sz w:val="28"/>
                      <w:szCs w:val="28"/>
                      <w:highlight w:val="none"/>
                      <w:u w:val="single"/>
                    </w:rPr>
                    <w:t xml:space="preserve">limentare pentru perioada ianuarie-iunie anul 2026</w:t>
                  </w:r>
                  <w:r/>
                </w:p>
              </w:tc>
            </w:tr>
            <w:tr>
              <w:trPr>
                <w:trHeight w:val="567"/>
              </w:trPr>
              <w:tc>
                <w:tcPr>
                  <w:gridSpan w:val="11"/>
                  <w:shd w:val="clear" w:color="auto" w:fill="auto"/>
                  <w:tcBorders/>
                  <w:tcW w:w="12309" w:type="dxa"/>
                  <w:textDirection w:val="lrTb"/>
                  <w:noWrap w:val="false"/>
                </w:tcPr>
                <w:p>
                  <w:pPr>
                    <w:framePr w:hAnchor="margin" w:hSpace="180" w:vAnchor="page" w:wrap="around" w:y="347"/>
                    <w:pBdr/>
                    <w:spacing/>
                    <w:ind/>
                    <w:rPr/>
                  </w:pPr>
                  <w:r/>
                  <w:r/>
                </w:p>
              </w:tc>
              <w:tc>
                <w:tcPr>
                  <w:gridSpan w:val="3"/>
                  <w:tcBorders/>
                  <w:tcW w:w="1249" w:type="dxa"/>
                  <w:textDirection w:val="lrTb"/>
                  <w:noWrap w:val="false"/>
                </w:tcPr>
                <w:p>
                  <w:pPr>
                    <w:framePr w:hAnchor="margin" w:hSpace="180" w:vAnchor="page" w:wrap="around" w:y="347"/>
                    <w:pBdr/>
                    <w:spacing/>
                    <w:ind/>
                    <w:rPr/>
                  </w:pPr>
                  <w:r/>
                  <w:r/>
                </w:p>
              </w:tc>
              <w:tc>
                <w:tcPr>
                  <w:gridSpan w:val="7"/>
                  <w:tcBorders/>
                  <w:tcW w:w="2001" w:type="dxa"/>
                  <w:textDirection w:val="lrTb"/>
                  <w:noWrap w:val="false"/>
                </w:tcPr>
                <w:p>
                  <w:pPr>
                    <w:framePr w:hAnchor="margin" w:hSpace="180" w:vAnchor="page" w:wrap="around" w:y="347"/>
                    <w:pBdr/>
                    <w:spacing/>
                    <w:ind/>
                    <w:rPr/>
                  </w:pPr>
                  <w:r/>
                  <w:r/>
                </w:p>
              </w:tc>
            </w:tr>
            <w:tr>
              <w:trPr>
                <w:gridAfter w:val="2"/>
                <w:trHeight w:val="104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b/>
                      <w:sz w:val="20"/>
                    </w:rPr>
                  </w:pPr>
                  <w:r>
                    <w:rPr>
                      <w:b/>
                      <w:sz w:val="20"/>
                    </w:rPr>
                    <w:t xml:space="preserve">Cod CPV</w:t>
                  </w:r>
                  <w:r>
                    <w:rPr>
                      <w:b/>
                      <w:sz w:val="20"/>
                    </w:rPr>
                  </w:r>
                  <w:r>
                    <w:rPr>
                      <w:b/>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textDirection w:val="lrTb"/>
                  <w:noWrap w:val="false"/>
                </w:tcPr>
                <w:p>
                  <w:pPr>
                    <w:framePr w:hAnchor="margin" w:hSpace="180" w:vAnchor="page" w:wrap="around" w:y="347"/>
                    <w:pBdr/>
                    <w:spacing/>
                    <w:ind/>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framePr w:hAnchor="margin" w:hSpace="180" w:vAnchor="page" w:wrap="around" w:y="347"/>
                    <w:pBdr/>
                    <w:spacing/>
                    <w:ind/>
                    <w:jc w:val="center"/>
                    <w:rPr>
                      <w:b/>
                      <w:sz w:val="20"/>
                    </w:rPr>
                  </w:pPr>
                  <w:r>
                    <w:rPr>
                      <w:b/>
                      <w:sz w:val="20"/>
                    </w:rPr>
                    <w:t xml:space="preserve">Unitatea de măsură</w:t>
                  </w:r>
                  <w:r>
                    <w:rPr>
                      <w:b/>
                      <w:sz w:val="20"/>
                    </w:rPr>
                  </w:r>
                  <w:r>
                    <w:rPr>
                      <w:b/>
                      <w:sz w:val="20"/>
                    </w:rPr>
                  </w:r>
                </w:p>
              </w:tc>
              <w:tc>
                <w:tcPr>
                  <w:shd w:val="clear" w:color="auto" w:fill="auto"/>
                  <w:tcBorders>
                    <w:top w:val="single" w:color="auto" w:sz="4" w:space="0"/>
                    <w:left w:val="single" w:color="auto" w:sz="4" w:space="0"/>
                    <w:right w:val="single" w:color="auto" w:sz="4" w:space="0"/>
                  </w:tcBorders>
                  <w:tcW w:w="828" w:type="dxa"/>
                  <w:textDirection w:val="lrTb"/>
                  <w:noWrap w:val="false"/>
                </w:tcPr>
                <w:p>
                  <w:pPr>
                    <w:framePr w:hAnchor="margin" w:hSpace="180" w:vAnchor="page" w:wrap="around" w:y="347"/>
                    <w:pBdr/>
                    <w:spacing/>
                    <w:ind/>
                    <w:jc w:val="center"/>
                    <w:rPr>
                      <w:b/>
                      <w:sz w:val="20"/>
                    </w:rPr>
                  </w:pPr>
                  <w:r>
                    <w:rPr>
                      <w:b/>
                      <w:sz w:val="20"/>
                    </w:rPr>
                    <w:t xml:space="preserve">Canti-tatea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502" w:type="dxa"/>
                  <w:textDirection w:val="lrTb"/>
                  <w:noWrap w:val="false"/>
                </w:tcPr>
                <w:p>
                  <w:pPr>
                    <w:framePr w:hAnchor="margin" w:hSpace="180" w:vAnchor="page" w:wrap="around" w:y="347"/>
                    <w:pBdr/>
                    <w:spacing/>
                    <w:ind/>
                    <w:jc w:val="center"/>
                    <w:rPr>
                      <w:b/>
                      <w:sz w:val="20"/>
                    </w:rPr>
                  </w:pPr>
                  <w:r>
                    <w:rPr>
                      <w:b/>
                      <w:sz w:val="20"/>
                    </w:rPr>
                    <w:t xml:space="preserve">Preţ unitar (fără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textDirection w:val="lrTb"/>
                  <w:noWrap w:val="false"/>
                </w:tcPr>
                <w:p>
                  <w:pPr>
                    <w:framePr w:hAnchor="margin" w:hSpace="180" w:vAnchor="page" w:wrap="around" w:y="347"/>
                    <w:pBdr/>
                    <w:spacing/>
                    <w:ind/>
                    <w:jc w:val="center"/>
                    <w:rPr>
                      <w:b/>
                      <w:sz w:val="20"/>
                    </w:rPr>
                  </w:pPr>
                  <w:r>
                    <w:rPr>
                      <w:b/>
                      <w:sz w:val="20"/>
                    </w:rPr>
                    <w:t xml:space="preserve">Preţ unitar (cu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fără</w:t>
                  </w:r>
                  <w:r>
                    <w:rPr>
                      <w:b/>
                      <w:sz w:val="20"/>
                    </w:rPr>
                  </w:r>
                  <w:r>
                    <w:rPr>
                      <w:b/>
                      <w:sz w:val="20"/>
                    </w:rPr>
                  </w:r>
                </w:p>
                <w:p>
                  <w:pPr>
                    <w:framePr w:hAnchor="margin" w:hSpace="180" w:vAnchor="page" w:wrap="around" w:y="347"/>
                    <w:pBdr/>
                    <w:spacing/>
                    <w:ind/>
                    <w:jc w:val="center"/>
                    <w:rPr>
                      <w:b/>
                      <w:sz w:val="20"/>
                    </w:rPr>
                  </w:pPr>
                  <w:r>
                    <w:rPr>
                      <w:b/>
                      <w:sz w:val="20"/>
                    </w:rPr>
                    <w:t xml:space="preserve">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cu TVA</w:t>
                  </w:r>
                  <w:r>
                    <w:rPr>
                      <w:b/>
                      <w:sz w:val="20"/>
                    </w:rPr>
                  </w:r>
                  <w:r>
                    <w:rPr>
                      <w:b/>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b/>
                      <w:sz w:val="20"/>
                      <w:szCs w:val="28"/>
                    </w:rPr>
                  </w:pPr>
                  <w:r>
                    <w:rPr>
                      <w:b/>
                      <w:sz w:val="20"/>
                      <w:szCs w:val="28"/>
                    </w:rPr>
                    <w:t xml:space="preserve">Termenul de </w:t>
                  </w:r>
                  <w:r>
                    <w:rPr>
                      <w:b/>
                      <w:sz w:val="20"/>
                      <w:szCs w:val="28"/>
                    </w:rPr>
                  </w:r>
                  <w:r>
                    <w:rPr>
                      <w:b/>
                      <w:sz w:val="20"/>
                      <w:szCs w:val="28"/>
                    </w:rPr>
                  </w:r>
                </w:p>
                <w:p>
                  <w:pPr>
                    <w:framePr w:hAnchor="margin" w:hSpace="180" w:vAnchor="page" w:wrap="around" w:y="347"/>
                    <w:pBdr/>
                    <w:spacing/>
                    <w:ind/>
                    <w:jc w:val="center"/>
                    <w:rPr>
                      <w:b/>
                      <w:sz w:val="20"/>
                    </w:rPr>
                  </w:pPr>
                  <w:r>
                    <w:rPr>
                      <w:b/>
                      <w:sz w:val="20"/>
                      <w:szCs w:val="28"/>
                    </w:rPr>
                    <w:t xml:space="preserve">livrare/</w:t>
                  </w:r>
                  <w:r>
                    <w:rPr>
                      <w:b/>
                      <w:sz w:val="20"/>
                      <w:szCs w:val="28"/>
                    </w:rPr>
                    <w:t xml:space="preserve">prestare </w:t>
                  </w:r>
                  <w:r>
                    <w:rPr>
                      <w:b/>
                      <w:sz w:val="20"/>
                    </w:rPr>
                  </w:r>
                  <w:r>
                    <w:rPr>
                      <w:b/>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b/>
                      <w:sz w:val="20"/>
                      <w:szCs w:val="28"/>
                    </w:rPr>
                  </w:pPr>
                  <w:r>
                    <w:rPr>
                      <w:b/>
                      <w:sz w:val="20"/>
                      <w:szCs w:val="28"/>
                    </w:rPr>
                    <w:t xml:space="preserve">Clasificație bugetară (IBAN)</w:t>
                  </w:r>
                  <w:r>
                    <w:rPr>
                      <w:b/>
                      <w:sz w:val="20"/>
                      <w:szCs w:val="28"/>
                    </w:rPr>
                  </w:r>
                  <w:r>
                    <w:rPr>
                      <w:b/>
                      <w:sz w:val="20"/>
                      <w:szCs w:val="28"/>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b/>
                      <w:sz w:val="20"/>
                      <w:szCs w:val="28"/>
                    </w:rPr>
                  </w:pPr>
                  <w:r>
                    <w:rPr>
                      <w:b/>
                      <w:sz w:val="20"/>
                      <w:szCs w:val="28"/>
                    </w:rPr>
                    <w:t xml:space="preserve">Discount</w:t>
                  </w:r>
                  <w:r>
                    <w:rPr>
                      <w:b/>
                      <w:sz w:val="20"/>
                      <w:szCs w:val="28"/>
                    </w:rPr>
                  </w:r>
                  <w:r>
                    <w:rPr>
                      <w:b/>
                      <w:sz w:val="20"/>
                      <w:szCs w:val="28"/>
                    </w:rPr>
                  </w:r>
                </w:p>
                <w:p>
                  <w:pPr>
                    <w:framePr w:hAnchor="margin" w:hSpace="180" w:vAnchor="page" w:wrap="around" w:y="347"/>
                    <w:pBdr/>
                    <w:spacing/>
                    <w:ind/>
                    <w:jc w:val="center"/>
                    <w:rPr>
                      <w:b/>
                      <w:sz w:val="20"/>
                      <w:szCs w:val="28"/>
                    </w:rPr>
                  </w:pPr>
                  <w:r>
                    <w:rPr>
                      <w:b/>
                      <w:sz w:val="20"/>
                      <w:szCs w:val="28"/>
                    </w:rPr>
                    <w:t xml:space="preserve">%</w:t>
                  </w:r>
                  <w:r>
                    <w:rPr>
                      <w:b/>
                      <w:sz w:val="20"/>
                      <w:szCs w:val="28"/>
                    </w:rPr>
                  </w:r>
                  <w:r>
                    <w:rPr>
                      <w:b/>
                      <w:sz w:val="20"/>
                      <w:szCs w:val="28"/>
                    </w:rPr>
                  </w:r>
                </w:p>
              </w:tc>
            </w:tr>
            <w:tr>
              <w:trPr>
                <w:gridAfter w:val="2"/>
                <w:trHeight w:val="28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sz w:val="20"/>
                    </w:rPr>
                  </w:pPr>
                  <w:r>
                    <w:rPr>
                      <w:sz w:val="20"/>
                    </w:rPr>
                    <w:t xml:space="preserve">1</w:t>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jc w:val="center"/>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jc w:val="center"/>
                    <w:rPr>
                      <w:sz w:val="20"/>
                    </w:rPr>
                  </w:pPr>
                  <w:r>
                    <w:rPr>
                      <w:sz w:val="20"/>
                    </w:rPr>
                    <w:t xml:space="preserve">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framePr w:hAnchor="margin" w:hSpace="180" w:vAnchor="page" w:wrap="around" w:y="347"/>
                    <w:pBdr/>
                    <w:spacing/>
                    <w:ind/>
                    <w:jc w:val="center"/>
                    <w:rPr>
                      <w:sz w:val="20"/>
                    </w:rPr>
                  </w:pPr>
                  <w:r>
                    <w:rPr>
                      <w:sz w:val="20"/>
                    </w:rPr>
                    <w:t xml:space="preserve">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framePr w:hAnchor="margin" w:hSpace="180" w:vAnchor="page" w:wrap="around" w:y="347"/>
                    <w:pBdr/>
                    <w:spacing/>
                    <w:ind/>
                    <w:jc w:val="center"/>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jc w:val="center"/>
                    <w:rPr>
                      <w:sz w:val="20"/>
                    </w:rPr>
                  </w:pPr>
                  <w:r>
                    <w:rPr>
                      <w:sz w:val="20"/>
                    </w:rPr>
                    <w:t xml:space="preserve">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jc w:val="center"/>
                    <w:rPr>
                      <w:sz w:val="20"/>
                    </w:rPr>
                  </w:pPr>
                  <w:r>
                    <w:rPr>
                      <w:sz w:val="20"/>
                    </w:rPr>
                    <w:t xml:space="preserve">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jc w:val="center"/>
                    <w:rPr>
                      <w:sz w:val="20"/>
                    </w:rPr>
                  </w:pPr>
                  <w:r>
                    <w:rPr>
                      <w:sz w:val="20"/>
                    </w:rPr>
                    <w:t xml:space="preserve">8</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sz w:val="20"/>
                    </w:rPr>
                  </w:pPr>
                  <w:r>
                    <w:rPr>
                      <w:sz w:val="20"/>
                    </w:rPr>
                    <w:t xml:space="preserve">9</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sz w:val="20"/>
                    </w:rPr>
                  </w:pPr>
                  <w:r>
                    <w:rPr>
                      <w:sz w:val="20"/>
                    </w:rPr>
                    <w:t xml:space="preserve">10</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sz w:val="20"/>
                    </w:rPr>
                  </w:pPr>
                  <w:r>
                    <w:rPr>
                      <w:sz w:val="20"/>
                    </w:rPr>
                    <w:t xml:space="preserve">11</w:t>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Bunuri/servicii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2"/>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jc w:val="right"/>
                    <w:rPr>
                      <w:b/>
                      <w:sz w:val="24"/>
                      <w:szCs w:val="24"/>
                    </w:rPr>
                  </w:pPr>
                  <w:r>
                    <w:rPr>
                      <w:b/>
                      <w:sz w:val="24"/>
                      <w:szCs w:val="24"/>
                    </w:rPr>
                    <w:t xml:space="preserve">Lotul 1 Produse </w:t>
                  </w:r>
                  <w:r>
                    <w:rPr>
                      <w:b/>
                      <w:sz w:val="24"/>
                      <w:szCs w:val="24"/>
                    </w:rPr>
                    <w:t xml:space="preserve"> Lactate</w:t>
                  </w:r>
                  <w:r>
                    <w:rPr>
                      <w:b/>
                      <w:sz w:val="24"/>
                      <w:szCs w:val="24"/>
                    </w:rPr>
                  </w:r>
                  <w:r>
                    <w:rPr>
                      <w:b/>
                      <w:sz w:val="24"/>
                      <w:szCs w:val="24"/>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jc w:val="center"/>
                    <w:rPr>
                      <w:sz w:val="24"/>
                      <w:szCs w:val="24"/>
                    </w:rPr>
                  </w:pPr>
                  <w:r>
                    <w:rPr>
                      <w:sz w:val="24"/>
                      <w:szCs w:val="24"/>
                    </w:rPr>
                  </w:r>
                  <w:r>
                    <w:rPr>
                      <w:sz w:val="24"/>
                      <w:szCs w:val="24"/>
                    </w:rPr>
                  </w:r>
                  <w:r>
                    <w:rPr>
                      <w:sz w:val="24"/>
                      <w:szCs w:val="24"/>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framePr w:hAnchor="margin" w:hSpace="180" w:vAnchor="page" w:wrap="around" w:y="347"/>
                    <w:pBdr/>
                    <w:spacing/>
                    <w:ind/>
                    <w:jc w:val="center"/>
                    <w:rPr>
                      <w:sz w:val="24"/>
                      <w:szCs w:val="24"/>
                    </w:rPr>
                  </w:pPr>
                  <w:r>
                    <w:rPr>
                      <w:sz w:val="24"/>
                      <w:szCs w:val="24"/>
                    </w:rPr>
                  </w:r>
                  <w:r>
                    <w:rPr>
                      <w:sz w:val="24"/>
                      <w:szCs w:val="24"/>
                    </w:rPr>
                  </w:r>
                  <w:r>
                    <w:rPr>
                      <w:sz w:val="24"/>
                      <w:szCs w:val="24"/>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framePr w:hAnchor="margin" w:hSpace="180" w:vAnchor="page" w:wrap="around" w:y="347"/>
                    <w:pBdr/>
                    <w:spacing/>
                    <w:ind/>
                    <w:jc w:val="right"/>
                    <w:rPr>
                      <w:sz w:val="24"/>
                      <w:szCs w:val="24"/>
                    </w:rPr>
                  </w:pPr>
                  <w:r>
                    <w:rPr>
                      <w:sz w:val="24"/>
                      <w:szCs w:val="24"/>
                    </w:rPr>
                  </w:r>
                  <w:r>
                    <w:rPr>
                      <w:sz w:val="24"/>
                      <w:szCs w:val="24"/>
                    </w:rPr>
                  </w:r>
                  <w:r>
                    <w:rPr>
                      <w:sz w:val="24"/>
                      <w:szCs w:val="24"/>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jc w:val="right"/>
                    <w:rPr>
                      <w:sz w:val="24"/>
                      <w:szCs w:val="24"/>
                    </w:rPr>
                  </w:pPr>
                  <w:r>
                    <w:rPr>
                      <w:sz w:val="24"/>
                      <w:szCs w:val="24"/>
                    </w:rPr>
                  </w:r>
                  <w:r>
                    <w:rPr>
                      <w:sz w:val="24"/>
                      <w:szCs w:val="24"/>
                    </w:rPr>
                  </w:r>
                  <w:r>
                    <w:rPr>
                      <w:sz w:val="24"/>
                      <w:szCs w:val="24"/>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jc w:val="right"/>
                    <w:rPr>
                      <w:sz w:val="24"/>
                      <w:szCs w:val="24"/>
                    </w:rPr>
                  </w:pPr>
                  <w:r>
                    <w:rPr>
                      <w:sz w:val="24"/>
                      <w:szCs w:val="24"/>
                    </w:rPr>
                  </w:r>
                  <w:r>
                    <w:rPr>
                      <w:sz w:val="24"/>
                      <w:szCs w:val="24"/>
                    </w:rPr>
                  </w:r>
                  <w:r>
                    <w:rPr>
                      <w:sz w:val="24"/>
                      <w:szCs w:val="24"/>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jc w:val="right"/>
                    <w:rPr>
                      <w:sz w:val="24"/>
                      <w:szCs w:val="24"/>
                    </w:rPr>
                  </w:pPr>
                  <w:r>
                    <w:rPr>
                      <w:sz w:val="24"/>
                      <w:szCs w:val="24"/>
                    </w:rPr>
                  </w:r>
                  <w:r>
                    <w:rPr>
                      <w:sz w:val="24"/>
                      <w:szCs w:val="24"/>
                    </w:rPr>
                  </w:r>
                  <w:r>
                    <w:rPr>
                      <w:sz w:val="24"/>
                      <w:szCs w:val="24"/>
                    </w:rPr>
                  </w:r>
                </w:p>
              </w:tc>
              <w:tc>
                <w:tcPr>
                  <w:gridSpan w:val="3"/>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right"/>
                    <w:rPr>
                      <w:sz w:val="24"/>
                      <w:szCs w:val="24"/>
                    </w:rPr>
                  </w:pPr>
                  <w:r>
                    <w:rPr>
                      <w:sz w:val="24"/>
                      <w:szCs w:val="24"/>
                    </w:rPr>
                  </w:r>
                  <w:r>
                    <w:rPr>
                      <w:sz w:val="24"/>
                      <w:szCs w:val="24"/>
                    </w:rPr>
                  </w:r>
                  <w:r>
                    <w:rPr>
                      <w:sz w:val="24"/>
                      <w:szCs w:val="24"/>
                    </w:rPr>
                  </w:r>
                </w:p>
              </w:tc>
              <w:tc>
                <w:tcPr>
                  <w:gridSpan w:val="4"/>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3"/>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pStyle w:val="1050"/>
                    <w:numPr>
                      <w:ilvl w:val="0"/>
                      <w:numId w:val="76"/>
                    </w:numPr>
                    <w:pBdr/>
                    <w:spacing/>
                    <w:ind/>
                    <w:rPr/>
                  </w:pPr>
                  <w: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Brînză de vacă </w:t>
                  </w:r>
                  <w:r>
                    <w:rPr>
                      <w:rFonts w:ascii="Times New Roman" w:hAnsi="Times New Roman" w:cs="Times New Roman"/>
                      <w:sz w:val="22"/>
                      <w:szCs w:val="22"/>
                    </w:rPr>
                  </w:r>
                  <w:r>
                    <w:rPr>
                      <w:rFonts w:ascii="Times New Roman" w:hAnsi="Times New Roman" w:cs="Times New Roman"/>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Bdr/>
                    <w:spacing/>
                    <w:ind/>
                    <w:jc w:val="center"/>
                    <w:rPr>
                      <w14:ligatures w14:val="none"/>
                    </w:rPr>
                  </w:pPr>
                  <w:r>
                    <w:t xml:space="preserve">765</w:t>
                  </w:r>
                  <w:r/>
                  <w:r/>
                </w:p>
              </w:tc>
              <w:tc>
                <w:tcPr>
                  <w:shd w:val="clear" w:color="auto" w:fill="auto"/>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pBdr/>
                    <w:spacing/>
                    <w:ind/>
                    <w:rPr/>
                  </w:pPr>
                  <w:r>
                    <w:rPr>
                      <w:sz w:val="20"/>
                    </w:rPr>
                    <w:t xml:space="preserve">01.01.2026-30.06.2026</w:t>
                  </w: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6"/>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Brînză maturată semitare</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kg</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235</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6"/>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Brînzică dulce</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1744</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6"/>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Chefir </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1896</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6"/>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Chefir dulce asorti</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240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6"/>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Iaurt pahar  </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1924</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6"/>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Lapte de vaci pasteurizat</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4040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6"/>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Smîntînă  </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904</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6"/>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Unt de vaci din smîntînă dulce</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2480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framePr w:hAnchor="margin" w:hSpace="180" w:vAnchor="page" w:wrap="around" w:y="347"/>
                    <w:pBdr/>
                    <w:spacing/>
                    <w:ind/>
                    <w:jc w:val="left"/>
                    <w:rPr>
                      <w:b/>
                    </w:rPr>
                  </w:pPr>
                  <w:r>
                    <w:rPr>
                      <w:b/>
                    </w:rPr>
                    <w:t xml:space="preserve">TOTAL Lotul 1</w:t>
                  </w:r>
                  <w:r>
                    <w:rPr>
                      <w:b/>
                    </w:rPr>
                  </w:r>
                  <w:r>
                    <w:rPr>
                      <w:b/>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2"/>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framePr w:hAnchor="margin" w:hSpace="180" w:vAnchor="page" w:wrap="around" w:y="347"/>
                    <w:pBdr/>
                    <w:spacing/>
                    <w:ind/>
                    <w:jc w:val="left"/>
                    <w:rPr>
                      <w:b/>
                      <w:sz w:val="24"/>
                      <w:szCs w:val="24"/>
                    </w:rPr>
                  </w:pPr>
                  <w:r>
                    <w:rPr>
                      <w:b/>
                      <w:sz w:val="24"/>
                      <w:szCs w:val="24"/>
                    </w:rPr>
                    <w:t xml:space="preserve">Lotul 2 Diverse Produse</w:t>
                  </w:r>
                  <w:r>
                    <w:rPr>
                      <w:b/>
                      <w:sz w:val="24"/>
                      <w:szCs w:val="24"/>
                    </w:rPr>
                  </w:r>
                  <w:r>
                    <w:rPr>
                      <w:b/>
                      <w:sz w:val="24"/>
                      <w:szCs w:val="24"/>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sz w:val="24"/>
                      <w:szCs w:val="24"/>
                    </w:rPr>
                  </w:pPr>
                  <w:r>
                    <w:rPr>
                      <w:sz w:val="24"/>
                      <w:szCs w:val="24"/>
                    </w:rPr>
                  </w:r>
                  <w:r>
                    <w:rPr>
                      <w:sz w:val="24"/>
                      <w:szCs w:val="24"/>
                    </w:rPr>
                  </w:r>
                  <w:r>
                    <w:rPr>
                      <w:sz w:val="24"/>
                      <w:szCs w:val="24"/>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4"/>
                      <w:szCs w:val="24"/>
                    </w:rPr>
                  </w:pPr>
                  <w:r>
                    <w:rPr>
                      <w:sz w:val="24"/>
                      <w:szCs w:val="24"/>
                    </w:rPr>
                  </w:r>
                  <w:r>
                    <w:rPr>
                      <w:sz w:val="24"/>
                      <w:szCs w:val="24"/>
                    </w:rPr>
                  </w:r>
                  <w:r>
                    <w:rPr>
                      <w:sz w:val="24"/>
                      <w:szCs w:val="24"/>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4"/>
                      <w:szCs w:val="24"/>
                    </w:rPr>
                  </w:pPr>
                  <w:r>
                    <w:rPr>
                      <w:sz w:val="24"/>
                      <w:szCs w:val="24"/>
                    </w:rPr>
                  </w:r>
                  <w:r>
                    <w:rPr>
                      <w:sz w:val="24"/>
                      <w:szCs w:val="24"/>
                    </w:rPr>
                  </w:r>
                  <w:r>
                    <w:rPr>
                      <w:sz w:val="24"/>
                      <w:szCs w:val="24"/>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4"/>
                      <w:szCs w:val="24"/>
                    </w:rPr>
                  </w:pPr>
                  <w:r>
                    <w:rPr>
                      <w:sz w:val="24"/>
                      <w:szCs w:val="24"/>
                    </w:rPr>
                  </w:r>
                  <w:r>
                    <w:rPr>
                      <w:sz w:val="24"/>
                      <w:szCs w:val="24"/>
                    </w:rPr>
                  </w:r>
                  <w:r>
                    <w:rPr>
                      <w:sz w:val="24"/>
                      <w:szCs w:val="24"/>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4"/>
                      <w:szCs w:val="24"/>
                    </w:rPr>
                  </w:pPr>
                  <w:r>
                    <w:rPr>
                      <w:sz w:val="24"/>
                      <w:szCs w:val="24"/>
                    </w:rPr>
                  </w:r>
                  <w:r>
                    <w:rPr>
                      <w:sz w:val="24"/>
                      <w:szCs w:val="24"/>
                    </w:rPr>
                  </w:r>
                  <w:r>
                    <w:rPr>
                      <w:sz w:val="24"/>
                      <w:szCs w:val="24"/>
                    </w:rPr>
                  </w:r>
                </w:p>
              </w:tc>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framePr w:hAnchor="margin" w:hSpace="180" w:vAnchor="page" w:wrap="around" w:y="347"/>
                    <w:pBdr/>
                    <w:spacing/>
                    <w:ind/>
                    <w:jc w:val="right"/>
                    <w:rPr>
                      <w:sz w:val="24"/>
                      <w:szCs w:val="24"/>
                    </w:rPr>
                  </w:pPr>
                  <w:r>
                    <w:rPr>
                      <w:sz w:val="24"/>
                      <w:szCs w:val="24"/>
                    </w:rPr>
                  </w:r>
                  <w:r>
                    <w:rPr>
                      <w:sz w:val="24"/>
                      <w:szCs w:val="24"/>
                    </w:rPr>
                  </w:r>
                  <w:r>
                    <w:rPr>
                      <w:sz w:val="24"/>
                      <w:szCs w:val="24"/>
                    </w:rPr>
                  </w:r>
                </w:p>
              </w:tc>
              <w:tc>
                <w:tcPr>
                  <w:gridSpan w:val="4"/>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Betisoare de crabi</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12</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Bicarbonat de sodiu,</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73</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Biscuiți cu lapte topit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155</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Biscuiți de ovăs  </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134</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color w:val="000000"/>
                      <w:sz w:val="24"/>
                      <w:szCs w:val="24"/>
                    </w:rPr>
                    <w:t xml:space="preserve">Bomboane glazurate cu glazuri de ciocolate</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112</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Borș acru praf clasic uscat,</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100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Cacao pudră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143</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sz w:val="22"/>
                      <w:szCs w:val="22"/>
                    </w:rPr>
                  </w:pPr>
                  <w:r>
                    <w:rPr>
                      <w:sz w:val="22"/>
                      <w:szCs w:val="22"/>
                    </w:rPr>
                    <w:t xml:space="preserve">Castraveți marinați</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85</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Ceai  negru (infuzie)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17</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Ciuperci conservate 0,75 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60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Coltunasi (cartofi)</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154</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Coltunasi (cu brinza)</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174</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Coltunasi (cu carne pelimene)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226</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Condimente cu gust de gaină</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275</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Conserve mazăre verde </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161</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Conserve de porumb</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70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Conserve din carne de porc 500gr.</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20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Conserve din pește in ulei  </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300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Couscous</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65</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jc w:val="left"/>
                    <w:rPr>
                      <w:color w:val="000000"/>
                    </w:rPr>
                  </w:pPr>
                  <w:r>
                    <w:rPr>
                      <w:color w:val="000000"/>
                      <w:sz w:val="22"/>
                      <w:szCs w:val="22"/>
                    </w:rPr>
                    <w:t xml:space="preserve">Crupă de arnăut</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134</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Crupă de arpacaș</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47</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Crupă de grîu</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82</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Crupă de griș</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59</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Crupă de mei</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177</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Crupă de orz</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155</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Drojdie uscată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56</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Făină de grîu albă, 1kg</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350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Fasole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63</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Fructe uscate,asortate (mere,pere,prune)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50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Frunză de laur,</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90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Fulgi de ovas</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113</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Halva</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54</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Hrișcă,bob întreg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170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sz w:val="22"/>
                      <w:szCs w:val="22"/>
                    </w:rPr>
                  </w:pPr>
                  <w:r>
                    <w:rPr>
                      <w:sz w:val="22"/>
                      <w:szCs w:val="22"/>
                    </w:rPr>
                    <w:t xml:space="preserve">Linte</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51</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Magiun mere,caise și altele, 0.860 gr.</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161</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Maioneză, 0.850 gr.</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12</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Mălai extra</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225</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Mazăre uscată, 1kg.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55</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Napolitane cu crema lapte,cu halva</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175</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Orez cu bob rotund, 1kg.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167</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Oțet de masă, 1l</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110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Oua de găină</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6430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Pasta de tomate, 0.720 gr.</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137</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Paste făinoase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140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Pește fără cap (congelat)</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278</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Piper negru măcinat, 0.50gr.</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168</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sz w:val="22"/>
                      <w:szCs w:val="22"/>
                    </w:rPr>
                  </w:pPr>
                  <w:r>
                    <w:rPr>
                      <w:sz w:val="22"/>
                      <w:szCs w:val="22"/>
                    </w:rPr>
                    <w:t xml:space="preserve">Praf de copt</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60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Roșii marinate, 3l</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180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Sare de lămîe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50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Sare iodată de masă</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153</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Scrumbie slab sărată fără cap</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60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Suc de fructe, 1l</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Lit.</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880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sz w:val="22"/>
                      <w:szCs w:val="22"/>
                    </w:rPr>
                  </w:pPr>
                  <w:r>
                    <w:rPr>
                      <w:sz w:val="22"/>
                      <w:szCs w:val="22"/>
                    </w:rPr>
                    <w:t xml:space="preserve">Tăiței/fidea</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68</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Tărîțe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120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Turte dulci (Prianiki)</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116</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Vanilie</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180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Zahar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410</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 </w:t>
                  </w:r>
                  <w:r>
                    <w:rPr>
                      <w:color w:val="000000"/>
                      <w:sz w:val="22"/>
                      <w:szCs w:val="22"/>
                    </w:rPr>
                    <w:t xml:space="preserve">Zefir</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t xml:space="preserve">146</w:t>
                  </w: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numPr>
                      <w:ilvl w:val="0"/>
                      <w:numId w:val="0"/>
                    </w:numPr>
                    <w:pBdr/>
                    <w:spacing/>
                    <w:ind w:firstLine="0" w:left="0"/>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framePr w:hAnchor="margin" w:hSpace="180" w:vAnchor="page" w:wrap="around" w:y="347"/>
                    <w:pBdr/>
                    <w:spacing/>
                    <w:ind/>
                    <w:jc w:val="left"/>
                    <w:rPr/>
                  </w:pPr>
                  <w:r>
                    <w:rPr>
                      <w:b/>
                    </w:rPr>
                    <w:t xml:space="preserve">TOTAL Lotul 2</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framePr w:hAnchor="margin" w:hSpace="180" w:vAnchor="page" w:wrap="around" w:y="347"/>
                    <w:pBdr/>
                    <w:spacing/>
                    <w:ind/>
                    <w:jc w:val="left"/>
                    <w:rPr>
                      <w:rFonts w:ascii="Times New Roman" w:hAnsi="Times New Roman" w:cs="Times New Roman"/>
                      <w:sz w:val="24"/>
                      <w:szCs w:val="24"/>
                    </w:rPr>
                  </w:pPr>
                  <w:r>
                    <w:rPr>
                      <w:rFonts w:ascii="Times New Roman" w:hAnsi="Times New Roman" w:eastAsia="Times New Roman" w:cs="Times New Roman"/>
                      <w:b/>
                      <w:color w:val="000000"/>
                      <w:sz w:val="24"/>
                      <w:szCs w:val="24"/>
                    </w:rPr>
                    <w:t xml:space="preserve">Lotul 3. Carne și mezelur</w:t>
                  </w:r>
                  <w:r>
                    <w:rPr>
                      <w:rFonts w:ascii="Times New Roman" w:hAnsi="Times New Roman" w:eastAsia="Times New Roman" w:cs="Times New Roman"/>
                      <w:b/>
                      <w:color w:val="000000"/>
                      <w:sz w:val="24"/>
                      <w:szCs w:val="24"/>
                    </w:rPr>
                    <w:t xml:space="preserve">i</w:t>
                  </w:r>
                  <w:r>
                    <w:rPr>
                      <w:rFonts w:ascii="Times New Roman" w:hAnsi="Times New Roman" w:cs="Times New Roman"/>
                      <w:sz w:val="24"/>
                      <w:szCs w:val="24"/>
                    </w:rPr>
                  </w:r>
                  <w:r>
                    <w:rPr>
                      <w:rFonts w:ascii="Times New Roman" w:hAnsi="Times New Roman" w:cs="Times New Roman"/>
                      <w:sz w:val="24"/>
                      <w:szCs w:val="24"/>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14:ligatures w14:val="none"/>
                    </w:rPr>
                  </w:pPr>
                  <w:r>
                    <w:rPr>
                      <w14:ligatures w14:val="none"/>
                    </w:rPr>
                  </w:r>
                  <w:r>
                    <w:rPr>
                      <w14:ligatures w14:val="none"/>
                    </w:rPr>
                  </w:r>
                  <w:r>
                    <w:rPr>
                      <w14:ligatures w14:val="none"/>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Pr>
                      <w:sz w:val="20"/>
                    </w:rPr>
                  </w:r>
                  <w:r/>
                </w:p>
              </w:tc>
              <w:tc>
                <w:tcPr>
                  <w:gridSpan w:val="4"/>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Aripi de găină  congelate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525</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Carne de porc (spată de porc)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500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Clătite cu brînză</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210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Clătite cu carne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210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Crenvusti “Lacta”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320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Ficat de pasăre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120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Fileu de pui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590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Pastrama de porc </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30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Pulpe de gaina</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550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Salam „Doctorschii”</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310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Salam (semi- afumat)</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55</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Tobă </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framePr w:hAnchor="margin" w:hSpace="180" w:vAnchor="page" w:wrap="around" w:y="347"/>
                    <w:pBdr/>
                    <w:spacing/>
                    <w:ind/>
                    <w:jc w:val="left"/>
                    <w:rPr/>
                  </w:pPr>
                  <w:r>
                    <w:rPr>
                      <w:b/>
                    </w:rPr>
                    <w:t xml:space="preserve">TOTAL Lotul 3</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framePr w:hAnchor="margin" w:hSpace="180" w:vAnchor="page" w:wrap="around" w:y="347"/>
                    <w:pBdr/>
                    <w:spacing/>
                    <w:ind/>
                    <w:jc w:val="left"/>
                    <w:rPr>
                      <w:rFonts w:ascii="Times New Roman" w:hAnsi="Times New Roman" w:cs="Times New Roman"/>
                      <w:sz w:val="24"/>
                      <w:szCs w:val="24"/>
                    </w:rPr>
                  </w:pPr>
                  <w:r>
                    <w:rPr>
                      <w:rFonts w:ascii="Times New Roman" w:hAnsi="Times New Roman" w:eastAsia="Times New Roman" w:cs="Times New Roman"/>
                      <w:b/>
                      <w:color w:val="000000"/>
                      <w:sz w:val="24"/>
                      <w:szCs w:val="24"/>
                    </w:rPr>
                    <w:t xml:space="preserve">Lotul 4. Legume si fructe</w:t>
                  </w:r>
                  <w:r>
                    <w:rPr>
                      <w:rFonts w:ascii="Times New Roman" w:hAnsi="Times New Roman" w:cs="Times New Roman"/>
                      <w:sz w:val="24"/>
                      <w:szCs w:val="24"/>
                    </w:rPr>
                  </w:r>
                  <w:r>
                    <w:rPr>
                      <w:rFonts w:ascii="Times New Roman" w:hAnsi="Times New Roman" w:cs="Times New Roman"/>
                      <w:sz w:val="24"/>
                      <w:szCs w:val="24"/>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rPr/>
                  </w:pPr>
                  <w: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Pr>
                      <w:sz w:val="20"/>
                    </w:rPr>
                  </w:r>
                  <w:r/>
                </w:p>
              </w:tc>
              <w:tc>
                <w:tcPr>
                  <w:gridSpan w:val="4"/>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sz w:val="22"/>
                      <w:szCs w:val="22"/>
                    </w:rPr>
                  </w:pPr>
                  <w:r>
                    <w:rPr>
                      <w:sz w:val="22"/>
                      <w:szCs w:val="22"/>
                    </w:rPr>
                    <w:t xml:space="preserve">Ardei dulce</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20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Banane </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420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t xml:space="preserve">Broccoli</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40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t xml:space="preserve">Căpșune</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10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Cartofi </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3120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Castraveti</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20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Ceapă </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850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t xml:space="preserve">Cireșe</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10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t xml:space="preserve">Conopidă</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95</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t xml:space="preserve">Dovlecel</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10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t xml:space="preserve">Lămîi</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13</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Mandarine</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160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t xml:space="preserve">Mărar verde</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18</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Mere proaspete</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 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1505</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Morcov</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800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t xml:space="preserve">Pătrunjel-verde</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12</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t xml:space="preserve">Pere</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75</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t xml:space="preserve">Prune</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Rosii</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10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Sfeclă roșie </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430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t xml:space="preserve">Stafide</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6</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t xml:space="preserve">Struguri</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55</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Usturoi</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18</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Varză</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1010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sz w:val="22"/>
                      <w:szCs w:val="22"/>
                      <w:highlight w:val="none"/>
                    </w:rPr>
                  </w:pPr>
                  <w:r>
                    <w:rPr>
                      <w:sz w:val="22"/>
                      <w:szCs w:val="22"/>
                    </w:rPr>
                    <w:t xml:space="preserve">Vînătă</w:t>
                  </w:r>
                  <w:r>
                    <w:rPr>
                      <w:sz w:val="22"/>
                      <w:szCs w:val="22"/>
                      <w:highlight w:val="none"/>
                    </w:rPr>
                  </w:r>
                  <w:r>
                    <w:rPr>
                      <w:sz w:val="22"/>
                      <w:szCs w:val="2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10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framePr w:hAnchor="margin" w:hSpace="180" w:vAnchor="page" w:wrap="around" w:y="347"/>
                    <w:pBdr/>
                    <w:spacing/>
                    <w:ind/>
                    <w:jc w:val="left"/>
                    <w:rPr/>
                  </w:pPr>
                  <w:r>
                    <w:rPr>
                      <w:b/>
                    </w:rPr>
                    <w:t xml:space="preserve">TOTAL Lotul 4</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164"/>
              </w:trPr>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framePr w:hAnchor="margin" w:hSpace="180" w:vAnchor="page" w:wrap="around" w:y="347"/>
                    <w:pBdr/>
                    <w:spacing/>
                    <w:ind/>
                    <w:jc w:val="left"/>
                    <w:rPr>
                      <w:b/>
                      <w:bCs/>
                      <w14:ligatures w14:val="none"/>
                    </w:rPr>
                  </w:pPr>
                  <w:r>
                    <w:rPr>
                      <w:b/>
                      <w:bCs/>
                    </w:rPr>
                    <w:t xml:space="preserve">Lotul 5. Produse de panificatie</w:t>
                  </w:r>
                  <w:r>
                    <w:rPr>
                      <w:b/>
                      <w:bCs/>
                      <w14:ligatures w14:val="none"/>
                    </w:rPr>
                  </w:r>
                  <w:r>
                    <w:rPr>
                      <w:b/>
                      <w:bCs/>
                      <w14:ligatures w14:val="none"/>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rFonts w:asciiTheme="minorHAnsi" w:hAnsiTheme="minorHAnsi" w:cstheme="minorHAnsi"/>
                      <w:color w:val="000000"/>
                      <w:sz w:val="20"/>
                      <w:szCs w:val="20"/>
                    </w:rPr>
                  </w:pPr>
                  <w:r>
                    <w:rPr>
                      <w:rFonts w:asciiTheme="minorHAnsi" w:hAnsiTheme="minorHAnsi" w:cstheme="minorHAnsi"/>
                      <w:color w:val="000000"/>
                      <w:sz w:val="20"/>
                      <w:szCs w:val="20"/>
                    </w:rPr>
                  </w:r>
                  <w:r>
                    <w:rPr>
                      <w:rFonts w:asciiTheme="minorHAnsi" w:hAnsiTheme="minorHAnsi" w:cstheme="minorHAnsi"/>
                      <w:color w:val="000000"/>
                      <w:sz w:val="20"/>
                      <w:szCs w:val="20"/>
                    </w:rPr>
                  </w:r>
                  <w:r>
                    <w:rPr>
                      <w:rFonts w:asciiTheme="minorHAnsi" w:hAnsiTheme="minorHAnsi" w:cstheme="minorHAnsi"/>
                      <w:color w:val="000000"/>
                      <w:sz w:val="20"/>
                      <w:szCs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rPr/>
                  </w:pPr>
                  <w: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pBdr/>
                    <w:spacing/>
                    <w:ind/>
                    <w:rPr/>
                  </w:pPr>
                  <w:r/>
                  <w:r/>
                </w:p>
              </w:tc>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p>
              </w:tc>
              <w:tc>
                <w:tcPr>
                  <w:gridSpan w:val="4"/>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80"/>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Chiflă cu mac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2220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80"/>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Colaci 0,200g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0</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80"/>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Cozonac 0,450g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12</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80"/>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Păscuțe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117</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Align w:val="center"/>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80"/>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Pîine albă din făină de grîu,calitatea superioara de 450 gr</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undefined" w:hAnsi="undefined" w:cs="undefined"/>
                      <w14:ligatures w14:val="none"/>
                    </w:rPr>
                  </w:pPr>
                  <w:r>
                    <w:rPr>
                      <w:rFonts w:ascii="undefined" w:hAnsi="undefined" w:eastAsia="undefined" w:cs="undefined"/>
                    </w:rPr>
                    <w:t xml:space="preserve">14766</w:t>
                  </w:r>
                  <w:r>
                    <w:rPr>
                      <w:rFonts w:ascii="undefined" w:hAnsi="undefined" w:eastAsia="undefined" w:cs="undefined"/>
                    </w:rPr>
                  </w:r>
                  <w:r>
                    <w:rPr>
                      <w:rFonts w:ascii="undefined" w:hAnsi="undefined" w:eastAsia="undefined" w:cs="undefined"/>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Align w:val="center"/>
                  <w:vMerge w:val="restart"/>
                  <w:textDirection w:val="lrTb"/>
                  <w:noWrap w:val="false"/>
                </w:tcPr>
                <w:p>
                  <w:pPr>
                    <w:pBdr/>
                    <w:spacing/>
                    <w:ind/>
                    <w:rPr/>
                  </w:pPr>
                  <w:r/>
                  <w:r>
                    <w:rPr>
                      <w:sz w:val="20"/>
                    </w:rPr>
                    <w:t xml:space="preserve">01.01.2026-30.06.2026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80"/>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b/>
                      <w:bCs/>
                      <w14:ligatures w14:val="none"/>
                    </w:rPr>
                  </w:pPr>
                  <w:r>
                    <w:rPr>
                      <w:sz w:val="22"/>
                      <w:szCs w:val="22"/>
                    </w:rPr>
                  </w:r>
                  <w:r>
                    <w:rPr>
                      <w:b/>
                      <w:bCs/>
                    </w:rPr>
                    <w:t xml:space="preserve">TOTAL Lotul 5</w:t>
                  </w:r>
                  <w:r>
                    <w:rPr>
                      <w:b/>
                      <w:bCs/>
                      <w14:ligatures w14:val="none"/>
                    </w:rPr>
                  </w:r>
                  <w:r>
                    <w:rPr>
                      <w:b/>
                      <w:bCs/>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117"/>
              </w:trPr>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framePr w:hAnchor="margin" w:hSpace="180" w:vAnchor="page" w:wrap="around" w:y="347"/>
                    <w:pBdr/>
                    <w:spacing/>
                    <w:ind/>
                    <w:jc w:val="left"/>
                    <w:rPr>
                      <w:b/>
                      <w:bCs/>
                      <w14:ligatures w14:val="none"/>
                    </w:rPr>
                  </w:pPr>
                  <w:r>
                    <w:rPr>
                      <w:b/>
                      <w:bCs/>
                    </w:rPr>
                    <w:t xml:space="preserve">Lotul 6.Ulei</w:t>
                  </w:r>
                  <w:r>
                    <w:rPr>
                      <w:b/>
                      <w:bCs/>
                      <w14:ligatures w14:val="none"/>
                    </w:rPr>
                  </w:r>
                  <w:r>
                    <w:rPr>
                      <w:b/>
                      <w:bCs/>
                      <w14:ligatures w14:val="none"/>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rPr/>
                  </w:pPr>
                  <w: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426"/>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81"/>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sz w:val="22"/>
                      <w:szCs w:val="22"/>
                    </w:rPr>
                  </w:pPr>
                  <w:r>
                    <w:rPr>
                      <w:sz w:val="22"/>
                      <w:szCs w:val="22"/>
                    </w:rPr>
                  </w:r>
                  <w:r>
                    <w:rPr>
                      <w:sz w:val="22"/>
                      <w:szCs w:val="22"/>
                    </w:rPr>
                    <w:t xml:space="preserve">Ulei din floarea soarelui </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sz w:val="20"/>
                    </w:rPr>
                  </w:pPr>
                  <w:r>
                    <w:rPr>
                      <w:sz w:val="20"/>
                    </w:rPr>
                    <w:t xml:space="preserve">Lit.</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rPr>
                      <w:highlight w:val="none"/>
                    </w:rPr>
                  </w:pPr>
                  <w:r>
                    <w:t xml:space="preserve">380</w:t>
                  </w:r>
                  <w:r/>
                  <w:r>
                    <w:rPr>
                      <w:highlight w:val="none"/>
                    </w:rPr>
                  </w:r>
                  <w:r>
                    <w:rPr>
                      <w:highlight w:val="none"/>
                    </w:rPr>
                  </w:r>
                  <w:r>
                    <w:rPr>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Pr>
                      <w:sz w:val="20"/>
                    </w:rPr>
                  </w:r>
                  <w:r>
                    <w:rPr>
                      <w:sz w:val="20"/>
                    </w:rPr>
                    <w:t xml:space="preserve">01.01.2026-30.06.2026</w:t>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framePr w:hAnchor="margin" w:hSpace="180" w:vAnchor="page" w:wrap="around" w:y="347"/>
                    <w:pBdr/>
                    <w:spacing/>
                    <w:ind/>
                    <w:jc w:val="left"/>
                    <w:rPr/>
                  </w:pPr>
                  <w:r>
                    <w:rPr>
                      <w:b/>
                    </w:rPr>
                    <w:t xml:space="preserve">TOTAL Lotul </w:t>
                  </w:r>
                  <w:r>
                    <w:rPr>
                      <w:b/>
                      <w:lang w:val="en-GB"/>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4"/>
                      <w:szCs w:val="24"/>
                    </w:rPr>
                  </w:pPr>
                  <w:r>
                    <w:rPr>
                      <w:b/>
                      <w:sz w:val="24"/>
                      <w:szCs w:val="24"/>
                    </w:rPr>
                    <w:t xml:space="preserve">TOTAL</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1"/>
                <w:trHeight w:val="397"/>
              </w:trPr>
              <w:tc>
                <w:tcPr>
                  <w:gridSpan w:val="10"/>
                  <w:shd w:val="clear" w:color="auto" w:fill="auto"/>
                  <w:tcBorders>
                    <w:top w:val="single" w:color="auto" w:sz="4" w:space="0"/>
                  </w:tcBorders>
                  <w:tcW w:w="10933" w:type="dxa"/>
                  <w:vAlign w:val="center"/>
                  <w:textDirection w:val="lrTb"/>
                  <w:noWrap w:val="false"/>
                </w:tcPr>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r>
                    <w:rPr>
                      <w:sz w:val="20"/>
                    </w:rPr>
                  </w:r>
                </w:p>
                <w:p>
                  <w:pPr>
                    <w:framePr w:hAnchor="margin" w:hSpace="180" w:vAnchor="page" w:wrap="around" w:y="347"/>
                    <w:pBdr/>
                    <w:spacing/>
                    <w:ind/>
                    <w:rPr>
                      <w:iCs/>
                      <w:sz w:val="20"/>
                    </w:rPr>
                  </w:pPr>
                  <w:r>
                    <w:rPr>
                      <w:iCs/>
                      <w:sz w:val="20"/>
                    </w:rPr>
                    <w:t xml:space="preserve">Ofertantul: ___________________  </w:t>
                  </w:r>
                  <w:r>
                    <w:rPr>
                      <w:iCs/>
                      <w:sz w:val="20"/>
                    </w:rPr>
                    <w:t xml:space="preserve">           </w:t>
                  </w:r>
                  <w:r>
                    <w:rPr>
                      <w:iCs/>
                      <w:sz w:val="20"/>
                    </w:rPr>
                    <w:t xml:space="preserve">Adresa: ________________________________________________________</w:t>
                  </w:r>
                  <w:r>
                    <w:rPr>
                      <w:iCs/>
                      <w:sz w:val="20"/>
                    </w:rPr>
                  </w:r>
                  <w:r>
                    <w:rPr>
                      <w:iCs/>
                      <w:sz w:val="20"/>
                    </w:rPr>
                  </w:r>
                </w:p>
              </w:tc>
              <w:tc>
                <w:tcPr>
                  <w:gridSpan w:val="3"/>
                  <w:tcBorders>
                    <w:top w:val="single" w:color="auto" w:sz="4" w:space="0"/>
                  </w:tcBorders>
                  <w:tcW w:w="167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4"/>
                  <w:tcBorders>
                    <w:top w:val="single" w:color="auto" w:sz="4" w:space="0"/>
                  </w:tcBorders>
                  <w:tcW w:w="1249"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3"/>
                  <w:tcBorders>
                    <w:top w:val="single" w:color="auto" w:sz="4" w:space="0"/>
                  </w:tcBorders>
                  <w:tcW w:w="124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r>
          </w:tbl>
          <w:p>
            <w:pPr>
              <w:pBdr/>
              <w:spacing/>
              <w:ind/>
              <w:rPr>
                <w:bCs/>
                <w:iCs/>
              </w:rPr>
            </w:pPr>
            <w:r>
              <w:rPr>
                <w:bCs/>
                <w:iCs/>
              </w:rPr>
            </w:r>
            <w:r>
              <w:rPr>
                <w:bCs/>
                <w:iCs/>
              </w:rPr>
            </w:r>
            <w:r>
              <w:rPr>
                <w:bCs/>
                <w:iCs/>
              </w:rPr>
            </w:r>
          </w:p>
        </w:tc>
      </w:tr>
      <w:tr>
        <w:trPr>
          <w:gridAfter w:val="1"/>
          <w:trHeight w:val="397"/>
        </w:trPr>
        <w:tc>
          <w:tcPr>
            <w:tcBorders>
              <w:top w:val="single" w:color="auto" w:sz="4" w:space="0"/>
            </w:tcBorders>
            <w:tcW w:w="628" w:type="pct"/>
            <w:textDirection w:val="lrTb"/>
            <w:noWrap w:val="false"/>
          </w:tcPr>
          <w:p>
            <w:pPr>
              <w:pBdr/>
              <w:tabs>
                <w:tab w:val="left" w:leader="none" w:pos="6120"/>
              </w:tabs>
              <w:spacing/>
              <w:ind/>
              <w:rPr/>
            </w:pPr>
            <w:r/>
            <w:r/>
          </w:p>
        </w:tc>
        <w:tc>
          <w:tcPr>
            <w:tcBorders>
              <w:top w:val="single" w:color="auto" w:sz="4" w:space="0"/>
            </w:tcBorders>
            <w:tcW w:w="87" w:type="pct"/>
            <w:textDirection w:val="lrTb"/>
            <w:noWrap w:val="false"/>
          </w:tcPr>
          <w:p>
            <w:pPr>
              <w:pBdr/>
              <w:tabs>
                <w:tab w:val="left" w:leader="none" w:pos="6120"/>
              </w:tabs>
              <w:spacing/>
              <w:ind/>
              <w:rPr/>
            </w:pPr>
            <w:r/>
            <w:r/>
          </w:p>
        </w:tc>
        <w:tc>
          <w:tcPr>
            <w:gridSpan w:val="8"/>
            <w:shd w:val="clear" w:color="auto" w:fill="auto"/>
            <w:tcBorders>
              <w:top w:val="single" w:color="auto" w:sz="4" w:space="0"/>
            </w:tcBorders>
            <w:tcW w:w="4259" w:type="pct"/>
            <w:vAlign w:val="center"/>
            <w:textDirection w:val="lrTb"/>
            <w:noWrap w:val="false"/>
          </w:tcPr>
          <w:p>
            <w:pPr>
              <w:pBdr/>
              <w:spacing/>
              <w:ind/>
              <w:rPr>
                <w:bCs/>
                <w:iCs/>
              </w:rPr>
            </w:pPr>
            <w:r>
              <w:rPr>
                <w:bCs/>
                <w:iCs/>
              </w:rPr>
            </w:r>
            <w:r>
              <w:rPr>
                <w:bCs/>
                <w:iCs/>
              </w:rPr>
            </w:r>
            <w:r>
              <w:rPr>
                <w:bCs/>
                <w:iCs/>
              </w:rPr>
            </w:r>
          </w:p>
        </w:tc>
      </w:tr>
    </w:tbl>
    <w:p>
      <w:pPr>
        <w:framePr w:h="9569" w:hAnchor="text" w:hRule="exact" w:wrap="auto" w:y="-589"/>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b/>
        </w:rPr>
      </w:pPr>
      <w:r>
        <w:rPr>
          <w:b/>
        </w:rPr>
      </w:r>
      <w:r>
        <w:rPr>
          <w:b/>
        </w:rPr>
      </w:r>
      <w:r>
        <w:rPr>
          <w:b/>
        </w:rPr>
      </w:r>
    </w:p>
    <w:p>
      <w:pPr>
        <w:pBdr/>
        <w:spacing/>
        <w:ind/>
        <w:jc w:val="center"/>
        <w:rPr>
          <w:b/>
        </w:rPr>
      </w:pPr>
      <w:r/>
      <w:bookmarkStart w:id="117" w:name="_Hlk77771427"/>
      <w:r>
        <w:rPr>
          <w:b/>
        </w:rPr>
        <w:t xml:space="preserve">CONTRACT </w:t>
      </w:r>
      <w:r>
        <w:rPr>
          <w:b/>
        </w:rPr>
        <w:t xml:space="preserve">–</w:t>
      </w:r>
      <w:r>
        <w:rPr>
          <w:b/>
        </w:rPr>
        <w:t xml:space="preserve"> MODEL</w:t>
      </w:r>
      <w:bookmarkEnd w:id="117"/>
      <w:r>
        <w:rPr>
          <w:b/>
        </w:rPr>
        <w:t xml:space="preserve"> </w:t>
      </w:r>
      <w:r>
        <w:rPr>
          <w:b/>
        </w:rPr>
      </w:r>
      <w:r>
        <w:rPr>
          <w:b/>
        </w:rPr>
      </w:r>
    </w:p>
    <w:p>
      <w:pPr>
        <w:pStyle w:val="1050"/>
        <w:numPr>
          <w:ilvl w:val="0"/>
          <w:numId w:val="0"/>
        </w:numPr>
        <w:pBdr/>
        <w:spacing/>
        <w:ind w:right="-1"/>
        <w:rPr>
          <w:lang w:val="ro-RO"/>
        </w:rPr>
      </w:pPr>
      <w:r>
        <w:rPr>
          <w:lang w:val="ro-RO"/>
        </w:rPr>
      </w:r>
      <w:r>
        <w:rPr>
          <w:lang w:val="ro-RO"/>
        </w:rPr>
      </w:r>
      <w:r>
        <w:rPr>
          <w:lang w:val="ro-RO"/>
        </w:rPr>
      </w:r>
    </w:p>
    <w:p>
      <w:pPr>
        <w:pStyle w:val="1050"/>
        <w:numPr>
          <w:ilvl w:val="0"/>
          <w:numId w:val="0"/>
        </w:numPr>
        <w:pBdr/>
        <w:spacing/>
        <w:ind w:right="-1"/>
        <w:rPr>
          <w:i/>
          <w:lang w:val="ro-RO"/>
        </w:rPr>
      </w:pPr>
      <w:r>
        <w:rPr>
          <w:i/>
          <w:lang w:val="ro-RO"/>
        </w:rPr>
      </w:r>
      <w:r>
        <w:rPr>
          <w:i/>
          <w:lang w:val="ro-RO"/>
        </w:rPr>
      </w:r>
      <w:r>
        <w:rPr>
          <w:i/>
          <w:lang w:val="ro-RO"/>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both"/>
              <w:rPr/>
            </w:pPr>
            <w:r/>
            <w:r/>
          </w:p>
          <w:p>
            <w:pPr>
              <w:pBdr/>
              <w:spacing/>
              <w:ind/>
              <w:jc w:val="both"/>
              <w:rPr>
                <w:caps/>
                <w:sz w:val="28"/>
                <w:szCs w:val="28"/>
              </w:rPr>
            </w:pPr>
            <w:r>
              <w:rPr>
                <w:caps/>
                <w:sz w:val="28"/>
                <w:szCs w:val="28"/>
              </w:rPr>
            </w:r>
            <w:r>
              <w:rPr>
                <w:caps/>
                <w:sz w:val="28"/>
                <w:szCs w:val="28"/>
              </w:rPr>
            </w:r>
            <w:r>
              <w:rPr>
                <w:caps/>
                <w:sz w:val="28"/>
                <w:szCs w:val="28"/>
              </w:rPr>
            </w:r>
          </w:p>
          <w:p>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Bdr/>
              <w:spacing/>
              <w:ind/>
              <w:jc w:val="center"/>
              <w:rPr/>
            </w:pPr>
            <w:r>
              <w:t xml:space="preserve">privind achiziţia </w:t>
            </w:r>
            <w:r>
              <w:t xml:space="preserve">de</w:t>
            </w:r>
            <w:r>
              <w:t xml:space="preserve">________________</w:t>
            </w:r>
            <w:r/>
          </w:p>
          <w:p>
            <w:pPr>
              <w:pBdr/>
              <w:spacing/>
              <w:ind/>
              <w:jc w:val="center"/>
              <w:rPr>
                <w:i/>
              </w:rPr>
            </w:pPr>
            <w:r>
              <w:rPr>
                <w:i/>
              </w:rPr>
            </w:r>
            <w:r>
              <w:rPr>
                <w:i/>
              </w:rPr>
            </w:r>
            <w:r>
              <w:rPr>
                <w:i/>
              </w:rPr>
            </w:r>
          </w:p>
          <w:p>
            <w:pPr>
              <w:pBdr/>
              <w:spacing/>
              <w:ind/>
              <w:jc w:val="center"/>
              <w:rPr>
                <w:i/>
              </w:rPr>
            </w:pPr>
            <w:r>
              <w:rPr>
                <w:i/>
              </w:rPr>
              <w:t xml:space="preserve">I </w:t>
            </w:r>
            <w:r>
              <w:rPr>
                <w:i/>
              </w:rPr>
              <w:t xml:space="preserve">PARTEA GENERALĂ</w:t>
            </w:r>
            <w:r>
              <w:rPr>
                <w:i/>
              </w:rPr>
            </w:r>
            <w:r>
              <w:rPr>
                <w:i/>
              </w:rPr>
            </w:r>
          </w:p>
          <w:p>
            <w:pPr>
              <w:pBdr/>
              <w:spacing/>
              <w:ind/>
              <w:jc w:val="center"/>
              <w:rPr>
                <w:i/>
              </w:rPr>
            </w:pPr>
            <w:r>
              <w:rPr>
                <w:i/>
              </w:rPr>
              <w:t xml:space="preserve">(OBLIGATORIU)</w:t>
            </w:r>
            <w:r>
              <w:rPr>
                <w:i/>
              </w:rPr>
            </w:r>
            <w:r>
              <w:rPr>
                <w:i/>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both"/>
              <w:rPr>
                <w:i/>
              </w:rPr>
            </w:pPr>
            <w:r>
              <w:rPr>
                <w:i/>
              </w:rPr>
              <w:t xml:space="preserve">Obiectul achiziției</w:t>
            </w:r>
            <w:r>
              <w:rPr>
                <w:i/>
              </w:rPr>
              <w:t xml:space="preserve"> _____________________________________________________</w:t>
            </w:r>
            <w:r>
              <w:rPr>
                <w:i/>
              </w:rPr>
            </w:r>
            <w:r>
              <w:rPr>
                <w:i/>
              </w:rPr>
            </w:r>
          </w:p>
          <w:p>
            <w:pPr>
              <w:pBdr/>
              <w:spacing/>
              <w:ind/>
              <w:jc w:val="both"/>
              <w:rPr>
                <w:i/>
              </w:rPr>
            </w:pPr>
            <w:r>
              <w:rPr>
                <w:i/>
              </w:rPr>
              <w:t xml:space="preserve">Cod CPV: _____________________</w:t>
            </w:r>
            <w:r>
              <w:rPr>
                <w:i/>
              </w:rPr>
              <w:t xml:space="preserve">______________________________________</w:t>
            </w:r>
            <w:r>
              <w:rPr>
                <w:i/>
              </w:rPr>
            </w:r>
            <w:r>
              <w:rPr>
                <w:i/>
              </w:rPr>
            </w:r>
          </w:p>
          <w:p>
            <w:pPr>
              <w:pBdr/>
              <w:spacing/>
              <w:ind/>
              <w:jc w:val="both"/>
              <w:rPr>
                <w:i/>
              </w:rPr>
            </w:pPr>
            <w:r>
              <w:rPr>
                <w:i/>
              </w:rPr>
            </w:r>
            <w:r>
              <w:rPr>
                <w:i/>
              </w:rPr>
            </w:r>
            <w:r>
              <w:rPr>
                <w:i/>
              </w:rPr>
            </w:r>
          </w:p>
          <w:p>
            <w:pPr>
              <w:pBdr/>
              <w:spacing/>
              <w:ind/>
              <w:jc w:val="both"/>
              <w:rPr>
                <w:i/>
              </w:rPr>
            </w:pPr>
            <w:r>
              <w:rPr>
                <w:i/>
              </w:rPr>
              <w:t xml:space="preserve">“___”_________20__</w:t>
            </w:r>
            <w:r>
              <w:rPr>
                <w:i/>
              </w:rPr>
              <w:tab/>
            </w:r>
            <w:r>
              <w:rPr>
                <w:i/>
              </w:rPr>
              <w:t xml:space="preserve">                                                        </w:t>
            </w:r>
            <w:r>
              <w:rPr>
                <w:i/>
              </w:rPr>
              <w:t xml:space="preserve">__________________________</w:t>
            </w:r>
            <w:r>
              <w:rPr>
                <w:i/>
              </w:rPr>
            </w:r>
            <w:r>
              <w:rPr>
                <w:i/>
              </w:rPr>
            </w:r>
          </w:p>
          <w:p>
            <w:pPr>
              <w:pBdr/>
              <w:spacing/>
              <w:ind/>
              <w:jc w:val="both"/>
              <w:rPr>
                <w:i/>
              </w:rPr>
            </w:pPr>
            <w:r>
              <w:rPr>
                <w:i/>
              </w:rPr>
              <w:t xml:space="preserve">                                                                                                                           </w:t>
            </w:r>
            <w:r>
              <w:rPr>
                <w:i/>
              </w:rPr>
              <w:t xml:space="preserve">(localitatea)</w:t>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Bdr/>
                    <w:spacing/>
                    <w:ind/>
                    <w:jc w:val="center"/>
                    <w:rPr>
                      <w:b/>
                      <w:caps/>
                      <w:sz w:val="40"/>
                    </w:rPr>
                  </w:pPr>
                  <w:r>
                    <w:rPr>
                      <w:b/>
                      <w:bCs/>
                    </w:rPr>
                    <w:t xml:space="preserve">Autoritatea contractantă</w:t>
                  </w:r>
                  <w:r>
                    <w:rPr>
                      <w:b/>
                      <w:caps/>
                      <w:sz w:val="40"/>
                    </w:rPr>
                  </w:r>
                  <w:r>
                    <w:rPr>
                      <w:b/>
                      <w:caps/>
                      <w:sz w:val="40"/>
                    </w:rPr>
                  </w:r>
                </w:p>
              </w:tc>
            </w:tr>
            <w:tr>
              <w:trPr>
                <w:trHeight w:val="2625"/>
              </w:trPr>
              <w:tc>
                <w:tcPr>
                  <w:tcBorders>
                    <w:top w:val="single" w:color="auto" w:sz="4" w:space="0"/>
                    <w:left w:val="single" w:color="auto" w:sz="4" w:space="0"/>
                    <w:bottom w:val="single" w:color="auto" w:sz="4" w:space="0"/>
                    <w:right w:val="single" w:color="auto" w:sz="4" w:space="0"/>
                  </w:tcBorders>
                  <w:tcW w:w="4873"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Furnizor</w:t>
                  </w:r>
                  <w:r>
                    <w:rPr>
                      <w:i/>
                    </w:rPr>
                    <w:t xml:space="preserve">/Prestator</w:t>
                  </w:r>
                  <w:r/>
                </w:p>
                <w:p>
                  <w:pPr>
                    <w:pBdr/>
                    <w:spacing/>
                    <w:ind/>
                    <w:rPr/>
                  </w:pPr>
                  <w:r>
                    <w:rPr>
                      <w:b/>
                    </w:rPr>
                    <w:t xml:space="preserve">______________________________________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t xml:space="preserve">pe de o parte,</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textDirection w:val="lrTb"/>
                  <w:noWrap w:val="false"/>
                </w:tcPr>
                <w:p>
                  <w:pPr>
                    <w:pBdr/>
                    <w:spacing/>
                    <w:ind/>
                    <w:rPr>
                      <w:b/>
                    </w:rPr>
                  </w:pPr>
                  <w:r>
                    <w:rPr>
                      <w:b/>
                    </w:rPr>
                  </w:r>
                  <w:r>
                    <w:rPr>
                      <w:b/>
                    </w:rPr>
                  </w:r>
                  <w:r>
                    <w:rPr>
                      <w:b/>
                    </w:rPr>
                  </w:r>
                </w:p>
                <w:p>
                  <w:pPr>
                    <w:pStyle w:val="1067"/>
                    <w:pBdr/>
                    <w:spacing/>
                    <w:ind/>
                    <w:jc w:val="left"/>
                    <w:rPr>
                      <w:b/>
                      <w:lang w:val="en-US"/>
                    </w:rPr>
                  </w:pPr>
                  <w:r>
                    <w:rPr>
                      <w:b/>
                      <w:bCs/>
                      <w:lang w:val="en-US"/>
                    </w:rPr>
                    <w:t xml:space="preserve">Agenția</w:t>
                  </w:r>
                  <w:r>
                    <w:rPr>
                      <w:b/>
                      <w:bCs/>
                      <w:lang w:val="en-US"/>
                    </w:rPr>
                    <w:t xml:space="preserve"> </w:t>
                  </w:r>
                  <w:r>
                    <w:rPr>
                      <w:b/>
                      <w:bCs/>
                      <w:lang w:val="en-US"/>
                    </w:rPr>
                    <w:t xml:space="preserve">Teritorială</w:t>
                  </w:r>
                  <w:r>
                    <w:rPr>
                      <w:b/>
                      <w:bCs/>
                      <w:lang w:val="en-US"/>
                    </w:rPr>
                    <w:t xml:space="preserve"> </w:t>
                  </w:r>
                  <w:r>
                    <w:rPr>
                      <w:b/>
                      <w:bCs/>
                      <w:lang w:val="en-US"/>
                    </w:rPr>
                    <w:t xml:space="preserve">Asistență</w:t>
                  </w:r>
                  <w:r>
                    <w:rPr>
                      <w:b/>
                      <w:bCs/>
                      <w:lang w:val="en-US"/>
                    </w:rPr>
                    <w:t xml:space="preserve"> </w:t>
                  </w:r>
                  <w:r>
                    <w:rPr>
                      <w:b/>
                      <w:bCs/>
                      <w:lang w:val="en-US"/>
                    </w:rPr>
                    <w:t xml:space="preserve">Socială</w:t>
                  </w:r>
                  <w:r>
                    <w:rPr>
                      <w:b/>
                      <w:bCs/>
                      <w:lang w:val="en-US"/>
                    </w:rPr>
                    <w:t xml:space="preserve"> </w:t>
                  </w:r>
                  <w:r>
                    <w:rPr>
                      <w:b/>
                      <w:bCs/>
                      <w:lang w:val="en-US"/>
                    </w:rPr>
                    <w:t xml:space="preserve">Centru</w:t>
                  </w:r>
                  <w:r>
                    <w:rPr>
                      <w:b/>
                      <w:bCs/>
                      <w:lang w:val="en-US"/>
                    </w:rPr>
                    <w:t xml:space="preserve"> -Vest</w:t>
                  </w:r>
                  <w:r>
                    <w:rPr>
                      <w:b/>
                      <w:lang w:val="en-US"/>
                    </w:rPr>
                  </w:r>
                  <w:r>
                    <w:rPr>
                      <w:b/>
                      <w:lang w:val="en-US"/>
                    </w:rPr>
                  </w:r>
                </w:p>
                <w:p>
                  <w:pPr>
                    <w:pStyle w:val="1130"/>
                    <w:pBdr/>
                    <w:spacing/>
                    <w:ind/>
                    <w:rPr>
                      <w:b/>
                      <w:lang w:val="en-US"/>
                    </w:rPr>
                  </w:pPr>
                  <w:r>
                    <w:rPr>
                      <w:b/>
                      <w:lang w:val="en-US"/>
                    </w:rPr>
                    <w:t xml:space="preserve"> </w:t>
                  </w:r>
                  <w:r>
                    <w:rPr>
                      <w:lang w:val="en-US"/>
                    </w:rPr>
                    <w:t xml:space="preserve">reprezentată</w:t>
                  </w:r>
                  <w:r>
                    <w:rPr>
                      <w:lang w:val="en-US"/>
                    </w:rPr>
                    <w:t xml:space="preserve"> </w:t>
                  </w:r>
                  <w:r>
                    <w:rPr>
                      <w:lang w:val="en-US"/>
                    </w:rPr>
                    <w:t xml:space="preserve">prin</w:t>
                  </w:r>
                  <w:r>
                    <w:rPr>
                      <w:b/>
                      <w:lang w:val="en-US"/>
                    </w:rPr>
                    <w:t xml:space="preserve"> </w:t>
                  </w:r>
                  <w:r>
                    <w:rPr>
                      <w:b/>
                      <w:lang w:val="en-US"/>
                    </w:rPr>
                    <w:t xml:space="preserve">Directoare</w:t>
                  </w:r>
                  <w:r>
                    <w:rPr>
                      <w:b/>
                      <w:lang w:val="en-US"/>
                    </w:rPr>
                    <w:t xml:space="preserve">  Marina </w:t>
                  </w:r>
                  <w:r>
                    <w:rPr>
                      <w:b/>
                      <w:lang w:val="en-US"/>
                    </w:rPr>
                    <w:t xml:space="preserve">Croitoru</w:t>
                  </w:r>
                  <w:r>
                    <w:rPr>
                      <w:b/>
                      <w:lang w:val="en-US"/>
                    </w:rPr>
                    <w:t xml:space="preserve">,</w:t>
                  </w:r>
                  <w:r>
                    <w:rPr>
                      <w:b/>
                      <w:lang w:val="en-US"/>
                    </w:rPr>
                  </w:r>
                  <w:r>
                    <w:rPr>
                      <w:b/>
                      <w:lang w:val="en-US"/>
                    </w:rPr>
                  </w:r>
                </w:p>
                <w:p>
                  <w:pPr>
                    <w:pStyle w:val="1066"/>
                    <w:pBdr/>
                    <w:spacing/>
                    <w:ind w:firstLine="0"/>
                    <w:jc w:val="left"/>
                    <w:rPr>
                      <w:b/>
                      <w:lang w:val="en-US"/>
                    </w:rPr>
                  </w:pPr>
                  <w:r>
                    <w:rPr>
                      <w:lang w:val="en-US"/>
                    </w:rPr>
                    <w:t xml:space="preserve">care </w:t>
                  </w:r>
                  <w:r>
                    <w:rPr>
                      <w:lang w:val="en-US"/>
                    </w:rPr>
                    <w:t xml:space="preserve">acţionează</w:t>
                  </w:r>
                  <w:r>
                    <w:rPr>
                      <w:lang w:val="en-US"/>
                    </w:rPr>
                    <w:t xml:space="preserve"> </w:t>
                  </w:r>
                  <w:r>
                    <w:rPr>
                      <w:lang w:val="en-US"/>
                    </w:rPr>
                    <w:t xml:space="preserve">în</w:t>
                  </w:r>
                  <w:r>
                    <w:rPr>
                      <w:lang w:val="en-US"/>
                    </w:rPr>
                    <w:t xml:space="preserve"> </w:t>
                  </w:r>
                  <w:r>
                    <w:rPr>
                      <w:lang w:val="en-US"/>
                    </w:rPr>
                    <w:t xml:space="preserve">baza</w:t>
                  </w:r>
                  <w:r>
                    <w:rPr>
                      <w:b/>
                      <w:lang w:val="en-US"/>
                    </w:rPr>
                    <w:t xml:space="preserve"> </w:t>
                  </w:r>
                  <w:r>
                    <w:rPr>
                      <w:b/>
                      <w:lang w:val="en-US"/>
                    </w:rPr>
                    <w:t xml:space="preserve">ordinului</w:t>
                  </w:r>
                  <w:r>
                    <w:rPr>
                      <w:b/>
                      <w:lang w:val="en-US"/>
                    </w:rPr>
                    <w:t xml:space="preserve">,</w:t>
                  </w:r>
                  <w:r>
                    <w:rPr>
                      <w:b/>
                      <w:lang w:val="en-US"/>
                    </w:rPr>
                  </w:r>
                  <w:r>
                    <w:rPr>
                      <w:b/>
                      <w:lang w:val="en-US"/>
                    </w:rPr>
                  </w:r>
                </w:p>
                <w:p>
                  <w:pPr>
                    <w:pStyle w:val="1066"/>
                    <w:pBdr/>
                    <w:spacing/>
                    <w:ind w:firstLine="0"/>
                    <w:jc w:val="left"/>
                    <w:rPr>
                      <w:b/>
                      <w:lang w:val="en-US"/>
                    </w:rPr>
                  </w:pPr>
                  <w:r>
                    <w:rPr>
                      <w:b/>
                      <w:lang w:val="en-US"/>
                    </w:rPr>
                    <w:t xml:space="preserve">IDNO </w:t>
                  </w:r>
                  <w:r>
                    <w:rPr>
                      <w:b/>
                      <w:lang w:val="en-US"/>
                    </w:rPr>
                    <w:t xml:space="preserve">1024601000035</w:t>
                  </w:r>
                  <w:r>
                    <w:rPr>
                      <w:b/>
                      <w:lang w:val="en-US"/>
                    </w:rPr>
                  </w:r>
                  <w:r>
                    <w:rPr>
                      <w:b/>
                      <w:lang w:val="en-US"/>
                    </w:rPr>
                  </w:r>
                </w:p>
                <w:p>
                  <w:pPr>
                    <w:pStyle w:val="1066"/>
                    <w:pBdr/>
                    <w:spacing/>
                    <w:ind w:firstLine="0"/>
                    <w:jc w:val="left"/>
                    <w:rPr>
                      <w:b/>
                      <w:lang w:val="en-US"/>
                    </w:rPr>
                  </w:pPr>
                  <w:r>
                    <w:rPr>
                      <w:lang w:val="en-US"/>
                    </w:rPr>
                    <w:t xml:space="preserve">denumit</w:t>
                  </w:r>
                  <w:r>
                    <w:rPr>
                      <w:lang w:val="en-US"/>
                    </w:rPr>
                    <w:t xml:space="preserve">(ă</w:t>
                  </w:r>
                  <w:r>
                    <w:rPr>
                      <w:lang w:val="en-US"/>
                    </w:rPr>
                    <w:t xml:space="preserve">) </w:t>
                  </w:r>
                  <w:r>
                    <w:rPr>
                      <w:lang w:val="en-US"/>
                    </w:rPr>
                    <w:t xml:space="preserve">în</w:t>
                  </w:r>
                  <w:r>
                    <w:rPr>
                      <w:lang w:val="en-US"/>
                    </w:rPr>
                    <w:t xml:space="preserve"> </w:t>
                  </w:r>
                  <w:r>
                    <w:rPr>
                      <w:lang w:val="en-US"/>
                    </w:rPr>
                    <w:t xml:space="preserve">continuare</w:t>
                  </w:r>
                  <w:r>
                    <w:rPr>
                      <w:b/>
                      <w:lang w:val="en-US"/>
                    </w:rPr>
                  </w:r>
                  <w:r>
                    <w:rPr>
                      <w:b/>
                      <w:lang w:val="en-US"/>
                    </w:rPr>
                  </w:r>
                </w:p>
                <w:p>
                  <w:pPr>
                    <w:pStyle w:val="1066"/>
                    <w:pBdr/>
                    <w:spacing/>
                    <w:ind w:firstLine="0"/>
                    <w:jc w:val="left"/>
                    <w:rPr>
                      <w:iCs/>
                      <w:lang w:val="ro-RO"/>
                    </w:rPr>
                  </w:pPr>
                  <w:r>
                    <w:rPr>
                      <w:i/>
                      <w:iCs/>
                      <w:lang w:val="en-US"/>
                    </w:rPr>
                    <w:t xml:space="preserve">Cumpărător</w:t>
                  </w:r>
                  <w:r>
                    <w:rPr>
                      <w:lang w:val="en-US"/>
                    </w:rPr>
                    <w:t xml:space="preserve">/</w:t>
                  </w:r>
                  <w:r>
                    <w:rPr>
                      <w:i/>
                      <w:iCs/>
                      <w:lang w:val="en-US"/>
                    </w:rPr>
                    <w:t xml:space="preserve">Beneficiar</w:t>
                  </w:r>
                  <w:r>
                    <w:rPr>
                      <w:i/>
                      <w:iCs/>
                      <w:lang w:val="en-US"/>
                    </w:rPr>
                    <w:t xml:space="preserve"> </w:t>
                  </w:r>
                  <w:r>
                    <w:rPr>
                      <w:lang w:val="en-US"/>
                    </w:rPr>
                    <w:t xml:space="preserve">pe de </w:t>
                  </w:r>
                  <w:r>
                    <w:rPr>
                      <w:lang w:val="en-US"/>
                    </w:rPr>
                    <w:t xml:space="preserve">altă</w:t>
                  </w:r>
                  <w:r>
                    <w:rPr>
                      <w:lang w:val="en-US"/>
                    </w:rPr>
                    <w:t xml:space="preserve"> </w:t>
                  </w:r>
                  <w:r>
                    <w:rPr>
                      <w:lang w:val="en-US"/>
                    </w:rPr>
                    <w:t xml:space="preserve">parte</w:t>
                  </w:r>
                  <w:r>
                    <w:rPr>
                      <w:lang w:val="en-US"/>
                    </w:rPr>
                    <w:t xml:space="preserve">,</w:t>
                  </w:r>
                  <w:r>
                    <w:rPr>
                      <w:iCs/>
                      <w:lang w:val="ro-RO"/>
                    </w:rPr>
                    <w:t xml:space="preserve"> înregistrat în Registrul de Stat cu nr.</w:t>
                  </w:r>
                  <w:r>
                    <w:rPr>
                      <w:b/>
                      <w:iCs/>
                      <w:lang w:val="ro-RO"/>
                    </w:rPr>
                    <w:t xml:space="preserve">MD </w:t>
                  </w:r>
                  <w:r>
                    <w:rPr>
                      <w:b/>
                      <w:iCs/>
                      <w:lang w:val="ro-RO"/>
                    </w:rPr>
                    <w:t xml:space="preserve">39166</w:t>
                  </w:r>
                  <w:r>
                    <w:rPr>
                      <w:iCs/>
                      <w:lang w:val="ro-RO"/>
                    </w:rPr>
                    <w:t xml:space="preserve">, la data de </w:t>
                  </w:r>
                  <w:r>
                    <w:rPr>
                      <w:b/>
                      <w:iCs/>
                      <w:lang w:val="ro-RO"/>
                    </w:rPr>
                    <w:t xml:space="preserve">03.01.2024</w:t>
                  </w:r>
                  <w:r>
                    <w:rPr>
                      <w:iCs/>
                      <w:lang w:val="ro-RO"/>
                    </w:rPr>
                    <w:t xml:space="preserve"> </w:t>
                  </w:r>
                  <w:r>
                    <w:rPr>
                      <w:iCs/>
                      <w:lang w:val="ro-RO"/>
                    </w:rPr>
                  </w:r>
                  <w:r>
                    <w:rPr>
                      <w:iCs/>
                      <w:lang w:val="ro-RO"/>
                    </w:rPr>
                  </w:r>
                </w:p>
                <w:p>
                  <w:pPr>
                    <w:pStyle w:val="1066"/>
                    <w:pBdr/>
                    <w:spacing/>
                    <w:ind w:firstLine="0"/>
                    <w:jc w:val="left"/>
                    <w:rPr>
                      <w:iCs/>
                      <w:lang w:val="ro-RO"/>
                    </w:rPr>
                  </w:pPr>
                  <w:r>
                    <w:rPr>
                      <w:iCs/>
                      <w:lang w:val="ro-RO"/>
                    </w:rPr>
                  </w:r>
                  <w:r>
                    <w:rPr>
                      <w:iCs/>
                      <w:lang w:val="ro-RO"/>
                    </w:rPr>
                  </w:r>
                  <w:r>
                    <w:rPr>
                      <w:iCs/>
                      <w:lang w:val="ro-RO"/>
                    </w:rPr>
                  </w:r>
                </w:p>
                <w:p>
                  <w:pPr>
                    <w:pBdr/>
                    <w:spacing/>
                    <w:ind/>
                    <w:rPr/>
                  </w:pPr>
                  <w:r>
                    <w:rPr>
                      <w:b/>
                    </w:rPr>
                  </w:r>
                  <w:r/>
                </w:p>
              </w:tc>
            </w:tr>
          </w:tbl>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t xml:space="preserve">ambii (denumiţi(te) în continuare Părţi), au încheiat prezentul Contract referitor la următoarele:</w:t>
            </w:r>
            <w:r>
              <w:rPr>
                <w:iCs/>
              </w:rPr>
            </w:r>
            <w:r>
              <w:rPr>
                <w:iCs/>
              </w:rPr>
            </w:r>
          </w:p>
          <w:p>
            <w:pPr>
              <w:pBdr/>
              <w:spacing/>
              <w:ind/>
              <w:jc w:val="both"/>
              <w:rPr>
                <w:iCs/>
              </w:rPr>
            </w:pPr>
            <w:r>
              <w:rPr>
                <w:iCs/>
              </w:rPr>
            </w:r>
            <w:r>
              <w:rPr>
                <w:iCs/>
              </w:rPr>
            </w:r>
            <w:r>
              <w:rPr>
                <w:iCs/>
              </w:rPr>
            </w:r>
          </w:p>
          <w:p>
            <w:pPr>
              <w:pBdr/>
              <w:spacing/>
              <w:ind/>
              <w:jc w:val="both"/>
              <w:rPr>
                <w:iCs/>
                <w:u w:val="single"/>
              </w:rPr>
            </w:pPr>
            <w:r>
              <w:rPr>
                <w:iCs/>
              </w:rPr>
              <w:t xml:space="preserve">a.</w:t>
            </w:r>
            <w:r>
              <w:rPr>
                <w:iCs/>
              </w:rPr>
              <w:tab/>
              <w:t xml:space="preserve">Achiziţionarea                         </w:t>
            </w:r>
            <w:r>
              <w:rPr>
                <w:iCs/>
                <w:u w:val="single"/>
              </w:rPr>
              <w:t xml:space="preserve">    </w:t>
            </w:r>
            <w:r>
              <w:rPr>
                <w:b/>
                <w:bCs/>
                <w:iCs/>
                <w:u w:val="single"/>
              </w:rPr>
              <w:t xml:space="preserve"> </w:t>
            </w:r>
            <w:r>
              <w:rPr>
                <w:b/>
                <w:bCs/>
                <w:i/>
                <w:u w:val="single"/>
              </w:rPr>
              <w:t xml:space="preserve">Produse alimentare</w:t>
            </w:r>
            <w:r>
              <w:rPr>
                <w:b/>
                <w:bCs/>
                <w:iCs/>
                <w:u w:val="single"/>
              </w:rPr>
              <w:t xml:space="preserve">,</w:t>
            </w:r>
            <w:r>
              <w:rPr>
                <w:iCs/>
                <w:u w:val="single"/>
              </w:rPr>
            </w:r>
            <w:r>
              <w:rPr>
                <w:iCs/>
                <w:u w:val="single"/>
              </w:rPr>
            </w:r>
          </w:p>
          <w:p>
            <w:pPr>
              <w:pBdr/>
              <w:spacing/>
              <w:ind/>
              <w:jc w:val="center"/>
              <w:rPr>
                <w:i/>
                <w:sz w:val="20"/>
                <w:szCs w:val="20"/>
              </w:rPr>
            </w:pPr>
            <w:r>
              <w:rPr>
                <w:i/>
                <w:sz w:val="20"/>
                <w:szCs w:val="20"/>
              </w:rPr>
              <w:t xml:space="preserve">(denumirea bunului</w:t>
            </w:r>
            <w:r>
              <w:rPr>
                <w:i/>
                <w:sz w:val="20"/>
                <w:szCs w:val="20"/>
              </w:rPr>
              <w:t xml:space="preserve">/serviciului</w:t>
            </w:r>
            <w:r>
              <w:rPr>
                <w:i/>
                <w:sz w:val="20"/>
                <w:szCs w:val="20"/>
              </w:rPr>
              <w:t xml:space="preserve">)</w:t>
            </w:r>
            <w:r>
              <w:rPr>
                <w:i/>
                <w:sz w:val="20"/>
                <w:szCs w:val="20"/>
              </w:rPr>
            </w:r>
            <w:r>
              <w:rPr>
                <w:i/>
                <w:sz w:val="20"/>
                <w:szCs w:val="20"/>
              </w:rPr>
            </w:r>
          </w:p>
          <w:p>
            <w:pPr>
              <w:pBdr/>
              <w:spacing/>
              <w:ind/>
              <w:jc w:val="both"/>
              <w:rPr>
                <w:iCs/>
              </w:rPr>
            </w:pPr>
            <w:r>
              <w:rPr>
                <w:iCs/>
              </w:rPr>
              <w:t xml:space="preserve">denumite în continuare Bunuri</w:t>
            </w:r>
            <w:r>
              <w:rPr>
                <w:iCs/>
              </w:rPr>
              <w:t xml:space="preserve">/Servicii</w:t>
            </w:r>
            <w:r>
              <w:rPr>
                <w:iCs/>
              </w:rPr>
              <w:t xml:space="preserve">, conform procedurii de achiziții publice de tip __________ nr._______ din_________________,</w:t>
            </w:r>
            <w:r>
              <w:rPr>
                <w:iCs/>
              </w:rPr>
            </w:r>
            <w:r>
              <w:rPr>
                <w:iCs/>
              </w:rPr>
            </w:r>
          </w:p>
          <w:p>
            <w:pPr>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r>
              <w:rPr>
                <w:iCs/>
              </w:rPr>
            </w:r>
          </w:p>
          <w:p>
            <w:pPr>
              <w:pBdr/>
              <w:spacing/>
              <w:ind/>
              <w:jc w:val="both"/>
              <w:rPr>
                <w:iCs/>
              </w:rPr>
            </w:pPr>
            <w:r>
              <w:rPr>
                <w:iCs/>
              </w:rPr>
            </w: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Specificaţia tehnică;</w:t>
            </w:r>
            <w:r>
              <w:rPr>
                <w:iCs/>
              </w:rPr>
            </w:r>
            <w:r>
              <w:rPr>
                <w:iCs/>
              </w:rPr>
            </w:r>
          </w:p>
          <w:p>
            <w:pPr>
              <w:pBdr/>
              <w:spacing/>
              <w:ind/>
              <w:jc w:val="both"/>
              <w:rPr>
                <w:iCs/>
              </w:rPr>
            </w:pPr>
            <w:r>
              <w:rPr>
                <w:iCs/>
              </w:rPr>
              <w:t xml:space="preserve">b)</w:t>
            </w:r>
            <w:r>
              <w:rPr>
                <w:iCs/>
              </w:rPr>
              <w:tab/>
              <w:t xml:space="preserve">Specificația de preț;</w:t>
            </w:r>
            <w:r>
              <w:rPr>
                <w:iCs/>
              </w:rPr>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Bdr/>
              <w:spacing/>
              <w:ind/>
              <w:jc w:val="both"/>
              <w:rPr>
                <w:iCs/>
              </w:rPr>
            </w:pPr>
            <w:r>
              <w:rPr>
                <w:iCs/>
              </w:rPr>
            </w: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pPr>
              <w:pBdr/>
              <w:spacing/>
              <w:ind/>
              <w:jc w:val="both"/>
              <w:rPr>
                <w:iCs/>
              </w:rPr>
            </w:pPr>
            <w:r>
              <w:rPr>
                <w:iCs/>
              </w:rPr>
              <w:t xml:space="preserve">d.</w:t>
            </w:r>
            <w:r>
              <w:rPr>
                <w:iCs/>
              </w:rPr>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Cumpărătorului/</w:t>
            </w:r>
            <w:r>
              <w:rPr>
                <w:iCs/>
              </w:rPr>
              <w:t xml:space="preserve">B</w:t>
            </w:r>
            <w:r>
              <w:rPr>
                <w:iCs/>
              </w:rPr>
              <w:t xml:space="preserve">eneficiarului Bunurile</w:t>
            </w:r>
            <w:r>
              <w:rPr>
                <w:iCs/>
              </w:rPr>
              <w:t xml:space="preserve">/Serviciile</w:t>
            </w:r>
            <w:r>
              <w:rPr>
                <w:iCs/>
              </w:rPr>
              <w:t xml:space="preserve"> şi să înlăture defectele lor în conformitate cu prevederile Contractului sub toate aspectele.</w:t>
            </w:r>
            <w:r>
              <w:rPr>
                <w:iCs/>
              </w:rPr>
            </w:r>
            <w:r>
              <w:rPr>
                <w:iCs/>
              </w:rPr>
            </w:r>
          </w:p>
          <w:p>
            <w:pPr>
              <w:pBdr/>
              <w:spacing/>
              <w:ind/>
              <w:jc w:val="both"/>
              <w:rPr>
                <w:iCs/>
              </w:rPr>
            </w:pPr>
            <w:r>
              <w:rPr>
                <w:iCs/>
              </w:rPr>
              <w:t xml:space="preserve">e.</w:t>
            </w:r>
            <w:r>
              <w:rPr>
                <w:iCs/>
              </w:rPr>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t xml:space="preserve"> </w:t>
            </w:r>
            <w:r>
              <w:rPr>
                <w:iCs/>
              </w:rPr>
              <w:t xml:space="preserve">prețul Contractului în termenele şi modalitatea stabilite de Contract</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w:t>
            </w:r>
            <w:r>
              <w:rPr>
                <w:b/>
                <w:bCs/>
                <w:iCs/>
              </w:rPr>
              <w:tab/>
              <w:t xml:space="preserve">Obiectul Contractului</w:t>
            </w:r>
            <w:r>
              <w:rPr>
                <w:b/>
                <w:bCs/>
                <w:iCs/>
              </w:rPr>
            </w:r>
            <w:r>
              <w:rPr>
                <w:b/>
                <w:bCs/>
                <w:iCs/>
              </w:rPr>
            </w:r>
          </w:p>
          <w:p>
            <w:pPr>
              <w:pBdr/>
              <w:spacing/>
              <w:ind/>
              <w:jc w:val="both"/>
              <w:rPr>
                <w:iCs/>
              </w:rPr>
            </w:pPr>
            <w:r>
              <w:rPr>
                <w:iCs/>
              </w:rPr>
              <w:t xml:space="preserve">1.1.</w:t>
            </w:r>
            <w:r>
              <w:rPr>
                <w:iCs/>
              </w:rPr>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parte integrantă a prezentului Contract. </w:t>
            </w:r>
            <w:r>
              <w:rPr>
                <w:iCs/>
              </w:rPr>
            </w:r>
            <w:r>
              <w:rPr>
                <w:iCs/>
              </w:rPr>
            </w:r>
          </w:p>
          <w:p>
            <w:pPr>
              <w:pBdr/>
              <w:spacing/>
              <w:ind/>
              <w:jc w:val="both"/>
              <w:rPr>
                <w:iCs/>
              </w:rPr>
            </w:pPr>
            <w:r>
              <w:rPr>
                <w:iCs/>
              </w:rPr>
              <w:t xml:space="preserve">1.2.</w:t>
            </w:r>
            <w:r>
              <w:rPr>
                <w:iCs/>
              </w:rPr>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Bdr/>
              <w:spacing/>
              <w:ind/>
              <w:jc w:val="both"/>
              <w:rPr>
                <w:iCs/>
              </w:rPr>
            </w:pPr>
            <w:r>
              <w:rPr>
                <w:iCs/>
              </w:rPr>
              <w:t xml:space="preserve">1.</w:t>
            </w:r>
            <w:r>
              <w:rPr>
                <w:iCs/>
              </w:rPr>
              <w:t xml:space="preserve">5</w:t>
            </w:r>
            <w:r>
              <w:rPr>
                <w:iCs/>
              </w:rPr>
              <w:tab/>
              <w:t xml:space="preserve">Termenele de garanţie [</w:t>
            </w:r>
            <w:r>
              <w:rPr>
                <w:i/>
              </w:rPr>
              <w:t xml:space="preserve">valabilitate, după</w:t>
            </w:r>
            <w:r>
              <w:rPr>
                <w:i/>
              </w:rPr>
              <w:t xml:space="preserve"> </w:t>
            </w:r>
            <w:r>
              <w:rPr>
                <w:i/>
              </w:rPr>
              <w:t xml:space="preserve">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 </w:t>
            </w:r>
            <w:r>
              <w:rPr>
                <w:iCs/>
              </w:rPr>
              <w:t xml:space="preserve">Specificaţi</w:t>
            </w:r>
            <w:r>
              <w:rPr>
                <w:iCs/>
              </w:rPr>
              <w:t xml:space="preserve">i tehnice</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2.</w:t>
            </w:r>
            <w:r>
              <w:rPr>
                <w:b/>
                <w:bCs/>
                <w:iCs/>
              </w:rPr>
              <w:tab/>
              <w:t xml:space="preserve">Termeni şi condiţii de livrare</w:t>
            </w:r>
            <w:r>
              <w:rPr>
                <w:b/>
                <w:bCs/>
                <w:iCs/>
              </w:rPr>
              <w:t xml:space="preserve">/prestare</w:t>
            </w:r>
            <w:r>
              <w:rPr>
                <w:b/>
                <w:bCs/>
                <w:iCs/>
              </w:rPr>
            </w:r>
            <w:r>
              <w:rPr>
                <w:b/>
                <w:bCs/>
                <w:iCs/>
              </w:rPr>
            </w:r>
          </w:p>
          <w:p>
            <w:pPr>
              <w:pBdr/>
              <w:spacing/>
              <w:ind/>
              <w:jc w:val="both"/>
              <w:rPr>
                <w:iCs/>
                <w:highlight w:val="none"/>
              </w:rPr>
            </w:pPr>
            <w:r>
              <w:rPr>
                <w:iCs/>
              </w:rPr>
              <w:t xml:space="preserve">2.1.</w:t>
            </w:r>
            <w:r>
              <w:rPr>
                <w:iCs/>
              </w:rPr>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highlight w:val="none"/>
              </w:rPr>
            </w:r>
            <w:r>
              <w:rPr>
                <w:iCs/>
                <w:highlight w:val="none"/>
              </w:rPr>
            </w:r>
          </w:p>
          <w:p>
            <w:pPr>
              <w:pStyle w:val="1066"/>
              <w:pBdr/>
              <w:spacing/>
              <w:ind/>
              <w:jc w:val="left"/>
              <w:rPr>
                <w:b/>
                <w:bCs/>
                <w:i/>
                <w:lang w:val="en-US"/>
              </w:rPr>
            </w:pPr>
            <w:r>
              <w:rPr>
                <w:b/>
                <w:i/>
                <w:iCs/>
                <w:lang w:val="en-US"/>
              </w:rPr>
              <w:t xml:space="preserve">1.</w:t>
            </w:r>
            <w:r>
              <w:rPr>
                <w:b/>
                <w:i/>
                <w:iCs/>
                <w:lang w:val="en-US"/>
              </w:rPr>
              <w:t xml:space="preserve">Serviciul social Centrul de prestare a serviciilor sociale nr.1 com.Sculeni</w:t>
            </w:r>
            <w:r>
              <w:rPr>
                <w:b/>
                <w:bCs/>
                <w:i/>
                <w:lang w:val="en-US"/>
              </w:rPr>
            </w:r>
            <w:r>
              <w:rPr>
                <w:b/>
                <w:bCs/>
                <w:i/>
                <w:lang w:val="en-US"/>
              </w:rPr>
            </w:r>
          </w:p>
          <w:p>
            <w:pPr>
              <w:pStyle w:val="1066"/>
              <w:pBdr/>
              <w:spacing/>
              <w:ind/>
              <w:jc w:val="left"/>
              <w:rPr>
                <w:b/>
                <w:bCs/>
                <w:i/>
              </w:rPr>
            </w:pPr>
            <w:r>
              <w:rPr>
                <w:b/>
                <w:i/>
                <w:iCs/>
                <w:lang w:val="en-US"/>
              </w:rPr>
            </w:r>
            <w:r>
              <w:rPr>
                <w:b/>
                <w:i/>
                <w:iCs/>
                <w:lang w:val="en-US"/>
              </w:rPr>
              <w:t xml:space="preserve">str.Alexandru</w:t>
            </w:r>
            <w:r>
              <w:rPr>
                <w:b/>
                <w:i/>
                <w:iCs/>
                <w:lang w:val="en-US"/>
              </w:rPr>
              <w:t xml:space="preserve"> </w:t>
            </w:r>
            <w:r>
              <w:rPr>
                <w:b/>
                <w:i/>
                <w:iCs/>
                <w:lang w:val="en-US"/>
              </w:rPr>
              <w:t xml:space="preserve">cel</w:t>
            </w:r>
            <w:r>
              <w:rPr>
                <w:b/>
                <w:i/>
                <w:iCs/>
                <w:lang w:val="en-US"/>
              </w:rPr>
              <w:t xml:space="preserve"> Bun 16</w:t>
            </w:r>
            <w:r>
              <w:rPr>
                <w:b/>
                <w:i/>
                <w:iCs/>
                <w:lang w:val="en-US"/>
              </w:rPr>
              <w:t xml:space="preserve">;</w:t>
            </w:r>
            <w:r>
              <w:rPr>
                <w:b/>
                <w:bCs/>
                <w:i/>
              </w:rPr>
            </w:r>
            <w:r>
              <w:rPr>
                <w:b/>
                <w:bCs/>
                <w:i/>
              </w:rPr>
            </w:r>
          </w:p>
          <w:p>
            <w:pPr>
              <w:pStyle w:val="1066"/>
              <w:pBdr/>
              <w:spacing/>
              <w:ind/>
              <w:jc w:val="left"/>
              <w:rPr>
                <w:b/>
                <w:bCs/>
                <w:i/>
              </w:rPr>
            </w:pPr>
            <w:r>
              <w:rPr>
                <w:b/>
                <w:i/>
                <w:iCs/>
                <w:lang w:val="en-US"/>
              </w:rPr>
              <w:t xml:space="preserve">2.Serviciul social ,,Casa </w:t>
            </w:r>
            <w:r>
              <w:rPr>
                <w:b/>
                <w:i/>
                <w:iCs/>
                <w:lang w:val="en-US"/>
              </w:rPr>
              <w:t xml:space="preserve">comunitară</w:t>
            </w:r>
            <w:r>
              <w:rPr>
                <w:b/>
                <w:i/>
                <w:iCs/>
                <w:lang w:val="en-US"/>
              </w:rPr>
              <w:t xml:space="preserve">” </w:t>
            </w:r>
            <w:r>
              <w:rPr>
                <w:b/>
                <w:i/>
                <w:iCs/>
                <w:lang w:val="en-US"/>
              </w:rPr>
              <w:t xml:space="preserve">com.Sculeni</w:t>
            </w:r>
            <w:r>
              <w:rPr>
                <w:b/>
                <w:i/>
                <w:iCs/>
                <w:lang w:val="en-US"/>
              </w:rPr>
              <w:t xml:space="preserve">, </w:t>
            </w:r>
            <w:r>
              <w:rPr>
                <w:b/>
                <w:i/>
                <w:iCs/>
                <w:lang w:val="en-US"/>
              </w:rPr>
              <w:t xml:space="preserve">r-</w:t>
            </w:r>
            <w:r>
              <w:rPr>
                <w:b/>
                <w:i/>
                <w:iCs/>
                <w:lang w:val="en-US"/>
              </w:rPr>
              <w:t xml:space="preserve">nul</w:t>
            </w:r>
            <w:r>
              <w:rPr>
                <w:b/>
                <w:i/>
                <w:iCs/>
                <w:lang w:val="en-US"/>
              </w:rPr>
              <w:t xml:space="preserve"> Ungheni </w:t>
            </w:r>
            <w:r>
              <w:rPr>
                <w:b/>
                <w:i/>
                <w:iCs/>
                <w:lang w:val="en-US"/>
              </w:rPr>
              <w:t xml:space="preserve">s.Sculeni</w:t>
            </w:r>
            <w:r>
              <w:rPr>
                <w:b/>
                <w:i/>
                <w:iCs/>
                <w:lang w:val="en-US"/>
              </w:rPr>
              <w:t xml:space="preserve"> </w:t>
            </w:r>
            <w:r>
              <w:rPr>
                <w:b/>
                <w:i/>
                <w:iCs/>
                <w:lang w:val="en-US"/>
              </w:rPr>
              <w:t xml:space="preserve">str.Grigore</w:t>
            </w:r>
            <w:r>
              <w:rPr>
                <w:b/>
                <w:i/>
                <w:iCs/>
                <w:lang w:val="en-US"/>
              </w:rPr>
              <w:t xml:space="preserve"> </w:t>
            </w:r>
            <w:r>
              <w:rPr>
                <w:b/>
                <w:i/>
                <w:iCs/>
                <w:lang w:val="en-US"/>
              </w:rPr>
              <w:t xml:space="preserve">Vieru</w:t>
            </w:r>
            <w:r>
              <w:rPr>
                <w:b/>
                <w:i/>
                <w:iCs/>
                <w:lang w:val="en-US"/>
              </w:rPr>
              <w:t xml:space="preserve">;</w:t>
            </w:r>
            <w:r>
              <w:rPr>
                <w:b/>
                <w:bCs/>
                <w:i/>
              </w:rPr>
            </w:r>
            <w:r>
              <w:rPr>
                <w:b/>
                <w:bCs/>
                <w:i/>
              </w:rPr>
            </w:r>
          </w:p>
          <w:p>
            <w:pPr>
              <w:pStyle w:val="1066"/>
              <w:pBdr/>
              <w:spacing/>
              <w:ind/>
              <w:jc w:val="left"/>
              <w:rPr>
                <w:b/>
                <w:bCs/>
                <w:i/>
                <w:highlight w:val="none"/>
              </w:rPr>
            </w:pPr>
            <w:r>
              <w:rPr>
                <w:b/>
                <w:i/>
                <w:iCs/>
                <w:lang w:val="en-US"/>
              </w:rPr>
              <w:t xml:space="preserve">3.Centrul de </w:t>
            </w:r>
            <w:r>
              <w:rPr>
                <w:b/>
                <w:i/>
                <w:iCs/>
                <w:lang w:val="en-US"/>
              </w:rPr>
              <w:t xml:space="preserve">reabilitare</w:t>
            </w:r>
            <w:r>
              <w:rPr>
                <w:b/>
                <w:i/>
                <w:iCs/>
                <w:lang w:val="en-US"/>
              </w:rPr>
              <w:t xml:space="preserve"> </w:t>
            </w:r>
            <w:r>
              <w:rPr>
                <w:b/>
                <w:i/>
                <w:iCs/>
                <w:lang w:val="en-US"/>
              </w:rPr>
              <w:t xml:space="preserve">ș</w:t>
            </w:r>
            <w:r>
              <w:rPr>
                <w:b/>
                <w:i/>
                <w:iCs/>
                <w:lang w:val="en-US"/>
              </w:rPr>
              <w:t xml:space="preserve">i</w:t>
            </w:r>
            <w:r>
              <w:rPr>
                <w:b/>
                <w:i/>
                <w:iCs/>
                <w:lang w:val="en-US"/>
              </w:rPr>
              <w:t xml:space="preserve"> </w:t>
            </w:r>
            <w:r>
              <w:rPr>
                <w:b/>
                <w:i/>
                <w:iCs/>
                <w:lang w:val="en-US"/>
              </w:rPr>
              <w:t xml:space="preserve">integrare</w:t>
            </w:r>
            <w:r>
              <w:rPr>
                <w:b/>
                <w:i/>
                <w:iCs/>
                <w:lang w:val="en-US"/>
              </w:rPr>
              <w:t xml:space="preserve"> social a </w:t>
            </w:r>
            <w:r>
              <w:rPr>
                <w:b/>
                <w:i/>
                <w:iCs/>
                <w:lang w:val="en-US"/>
              </w:rPr>
              <w:t xml:space="preserve">bătrâ</w:t>
            </w:r>
            <w:r>
              <w:rPr>
                <w:b/>
                <w:i/>
                <w:iCs/>
                <w:lang w:val="en-US"/>
              </w:rPr>
              <w:t xml:space="preserve">nilor</w:t>
            </w:r>
            <w:r>
              <w:rPr>
                <w:b/>
                <w:i/>
                <w:iCs/>
                <w:lang w:val="en-US"/>
              </w:rPr>
              <w:t xml:space="preserve"> </w:t>
            </w:r>
            <w:r>
              <w:rPr>
                <w:b/>
                <w:i/>
                <w:iCs/>
                <w:lang w:val="en-US"/>
              </w:rPr>
              <w:t xml:space="preserve">r-</w:t>
            </w:r>
            <w:r>
              <w:rPr>
                <w:b/>
                <w:i/>
                <w:iCs/>
                <w:lang w:val="en-US"/>
              </w:rPr>
              <w:t xml:space="preserve">nul</w:t>
            </w:r>
            <w:r>
              <w:rPr>
                <w:b/>
                <w:i/>
                <w:iCs/>
                <w:lang w:val="en-US"/>
              </w:rPr>
              <w:t xml:space="preserve"> Ungheni str. </w:t>
            </w:r>
            <w:r>
              <w:rPr>
                <w:b/>
                <w:i/>
                <w:iCs/>
                <w:lang w:val="en-US"/>
              </w:rPr>
              <w:t xml:space="preserve">G.Meniuc</w:t>
            </w:r>
            <w:r>
              <w:rPr>
                <w:b/>
                <w:i/>
                <w:iCs/>
                <w:lang w:val="en-US"/>
              </w:rPr>
              <w:t xml:space="preserve"> 8.</w:t>
            </w:r>
            <w:r>
              <w:rPr>
                <w:b/>
                <w:bCs/>
                <w:i/>
                <w:highlight w:val="none"/>
              </w:rPr>
            </w:r>
            <w:r>
              <w:rPr>
                <w:b/>
                <w:bCs/>
                <w:i/>
                <w:highlight w:val="none"/>
              </w:rPr>
            </w:r>
          </w:p>
          <w:p>
            <w:pPr>
              <w:pStyle w:val="1066"/>
              <w:pBdr/>
              <w:spacing/>
              <w:ind/>
              <w:jc w:val="left"/>
              <w:rPr>
                <w:b/>
                <w:bCs/>
                <w:i/>
              </w:rPr>
            </w:pPr>
            <w:r>
              <w:rPr>
                <w:b/>
                <w:i/>
                <w:iCs/>
                <w:lang w:val="en-US"/>
              </w:rPr>
              <w:t xml:space="preserve">4.Serviciul social ,,Casa </w:t>
            </w:r>
            <w:r>
              <w:rPr>
                <w:b/>
                <w:i/>
                <w:iCs/>
                <w:lang w:val="en-US"/>
              </w:rPr>
              <w:t xml:space="preserve">comunitară”or.Nisporeni</w:t>
            </w:r>
            <w:r>
              <w:rPr>
                <w:b/>
                <w:i/>
                <w:iCs/>
                <w:lang w:val="en-US"/>
              </w:rPr>
              <w:t xml:space="preserve">,</w:t>
            </w:r>
            <w:r>
              <w:rPr>
                <w:b/>
                <w:i/>
                <w:iCs/>
                <w:lang w:val="en-US"/>
              </w:rPr>
              <w:t xml:space="preserve"> </w:t>
            </w:r>
            <w:r>
              <w:rPr>
                <w:b/>
                <w:i/>
                <w:iCs/>
                <w:lang w:val="en-US"/>
              </w:rPr>
              <w:t xml:space="preserve">str.31 august</w:t>
            </w:r>
            <w:r>
              <w:rPr>
                <w:b/>
                <w:bCs/>
                <w:i/>
              </w:rPr>
            </w:r>
            <w:r>
              <w:rPr>
                <w:b/>
                <w:bCs/>
                <w:i/>
              </w:rPr>
            </w:r>
          </w:p>
          <w:p>
            <w:pPr>
              <w:pBdr/>
              <w:spacing/>
              <w:ind/>
              <w:jc w:val="both"/>
              <w:rPr/>
            </w:pPr>
            <w:r>
              <w:rPr>
                <w:iCs/>
                <w:highlight w:val="none"/>
              </w:rPr>
            </w:r>
            <w:r>
              <w:rPr>
                <w:iCs/>
                <w:highlight w:val="none"/>
              </w:rPr>
            </w:r>
            <w:r/>
          </w:p>
          <w:p>
            <w:pPr>
              <w:pBdr/>
              <w:spacing/>
              <w:ind/>
              <w:jc w:val="both"/>
              <w:rPr>
                <w:iCs/>
              </w:rPr>
            </w:pPr>
            <w:r>
              <w:rPr>
                <w:iCs/>
              </w:rPr>
              <w:t xml:space="preserve">2.2.</w:t>
            </w:r>
            <w:r>
              <w:rPr>
                <w:iCs/>
              </w:rPr>
              <w:tab/>
              <w:t xml:space="preserve">Documentaţia de însoţire a Bunurilor</w:t>
            </w:r>
            <w:r>
              <w:rPr>
                <w:iCs/>
              </w:rPr>
              <w:t xml:space="preserve">/Serviciilor</w:t>
            </w:r>
            <w:r>
              <w:rPr>
                <w:iCs/>
              </w:rPr>
              <w:t xml:space="preserve"> include:</w:t>
            </w:r>
            <w:r>
              <w:rPr>
                <w:iCs/>
              </w:rPr>
            </w:r>
            <w:r>
              <w:rPr>
                <w:iCs/>
              </w:rPr>
            </w:r>
          </w:p>
          <w:p>
            <w:pPr>
              <w:pBdr/>
              <w:spacing/>
              <w:ind/>
              <w:jc w:val="both"/>
              <w:rPr>
                <w:iCs/>
              </w:rPr>
            </w:pPr>
            <w:r>
              <w:rPr>
                <w:i/>
              </w:rPr>
              <w:t xml:space="preserve">Cerinţele de mai sus trebuie prevăzute de către autoritatea contractantă şi ajustate conform cerinţelor actuale.</w:t>
            </w:r>
            <w:r>
              <w:rPr>
                <w:iCs/>
              </w:rPr>
            </w:r>
            <w:r>
              <w:rPr>
                <w:iCs/>
              </w:rPr>
            </w:r>
          </w:p>
          <w:p>
            <w:pPr>
              <w:pBdr/>
              <w:spacing/>
              <w:ind/>
              <w:jc w:val="both"/>
              <w:rPr>
                <w:iCs/>
              </w:rPr>
            </w:pPr>
            <w:r>
              <w:rPr>
                <w:iCs/>
              </w:rPr>
              <w:t xml:space="preserve">2.3.</w:t>
            </w:r>
            <w:r>
              <w:rPr>
                <w:iCs/>
              </w:rPr>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r>
              <w:rPr>
                <w:iCs/>
              </w:rPr>
            </w:r>
          </w:p>
          <w:p>
            <w:pPr>
              <w:pBdr/>
              <w:spacing/>
              <w:ind/>
              <w:jc w:val="both"/>
              <w:rPr>
                <w:iCs/>
              </w:rPr>
            </w:pPr>
            <w:r>
              <w:rPr>
                <w:iCs/>
              </w:rPr>
            </w:r>
            <w:r>
              <w:rPr>
                <w:iCs/>
              </w:rPr>
            </w:r>
            <w:r>
              <w:rPr>
                <w:iCs/>
              </w:rPr>
            </w:r>
          </w:p>
          <w:p>
            <w:pPr>
              <w:pBdr/>
              <w:spacing/>
              <w:ind/>
              <w:jc w:val="both"/>
              <w:rPr>
                <w:iCs/>
              </w:rPr>
            </w:pPr>
            <w:r>
              <w:rPr>
                <w:b/>
                <w:bCs/>
                <w:iCs/>
              </w:rPr>
              <w:t xml:space="preserve">3.</w:t>
            </w:r>
            <w:r>
              <w:rPr>
                <w:b/>
                <w:bCs/>
                <w:iCs/>
              </w:rPr>
              <w:tab/>
              <w:t xml:space="preserve">Preţul şi condiţii de plată</w:t>
            </w:r>
            <w:r>
              <w:rPr>
                <w:iCs/>
              </w:rPr>
            </w:r>
            <w:r>
              <w:rPr>
                <w:iCs/>
              </w:rPr>
            </w:r>
          </w:p>
          <w:p>
            <w:pPr>
              <w:pBdr/>
              <w:spacing/>
              <w:ind/>
              <w:jc w:val="both"/>
              <w:rPr>
                <w:iCs/>
              </w:rPr>
            </w:pPr>
            <w:r>
              <w:rPr>
                <w:iCs/>
              </w:rPr>
              <w:t xml:space="preserve">3.1.</w:t>
            </w:r>
            <w:r>
              <w:rPr>
                <w:iCs/>
              </w:rPr>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pPr>
              <w:pBdr/>
              <w:spacing/>
              <w:ind/>
              <w:jc w:val="both"/>
              <w:rPr>
                <w:i/>
                <w:sz w:val="20"/>
                <w:szCs w:val="20"/>
              </w:rPr>
            </w:pPr>
            <w:r>
              <w:rPr>
                <w:i/>
                <w:sz w:val="20"/>
                <w:szCs w:val="20"/>
              </w:rPr>
              <w:t xml:space="preserve">                     </w:t>
            </w:r>
            <w:r>
              <w:rPr>
                <w:i/>
                <w:sz w:val="20"/>
                <w:szCs w:val="20"/>
              </w:rPr>
              <w:t xml:space="preserve">(suma cu cifre şi litere)</w:t>
            </w:r>
            <w:r>
              <w:rPr>
                <w:i/>
                <w:sz w:val="20"/>
                <w:szCs w:val="20"/>
              </w:rPr>
            </w:r>
            <w:r>
              <w:rPr>
                <w:i/>
                <w:sz w:val="20"/>
                <w:szCs w:val="20"/>
              </w:rPr>
            </w:r>
          </w:p>
          <w:p>
            <w:pPr>
              <w:pBdr/>
              <w:spacing/>
              <w:ind/>
              <w:jc w:val="both"/>
              <w:rPr>
                <w:iCs/>
              </w:rPr>
            </w:pPr>
            <w:r>
              <w:rPr>
                <w:iCs/>
              </w:rPr>
              <w:t xml:space="preserve">3.3.</w:t>
            </w:r>
            <w:r>
              <w:rPr>
                <w:iCs/>
              </w:rPr>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r>
              <w:rPr>
                <w:iCs/>
              </w:rPr>
            </w:r>
          </w:p>
          <w:p>
            <w:pPr>
              <w:pBdr/>
              <w:spacing/>
              <w:ind/>
              <w:jc w:val="both"/>
              <w:rPr>
                <w:iCs/>
              </w:rPr>
            </w:pPr>
            <w:r>
              <w:rPr>
                <w:iCs/>
              </w:rPr>
              <w:t xml:space="preserve">3.4.</w:t>
            </w:r>
            <w:r>
              <w:rPr>
                <w:iCs/>
              </w:rPr>
              <w:tab/>
              <w:t xml:space="preserve">Metoda şi condiţiile de plată de către Cumpărător</w:t>
            </w:r>
            <w:r>
              <w:rPr>
                <w:iCs/>
              </w:rPr>
              <w:t xml:space="preserve">/Beneficiar</w:t>
            </w:r>
            <w:r>
              <w:rPr>
                <w:iCs/>
              </w:rPr>
              <w:t xml:space="preserve"> vor fi: </w:t>
            </w:r>
            <w:r>
              <w:rPr>
                <w:iCs/>
              </w:rPr>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Bdr/>
              <w:spacing/>
              <w:ind/>
              <w:jc w:val="both"/>
              <w:rPr>
                <w:iCs/>
              </w:rPr>
            </w:pPr>
            <w:r>
              <w:rPr>
                <w:iCs/>
              </w:rPr>
              <w:t xml:space="preserve">3.5.</w:t>
            </w:r>
            <w:r>
              <w:rPr>
                <w:iCs/>
              </w:rPr>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r>
              <w:rPr>
                <w:b/>
                <w:bCs/>
                <w:iCs/>
              </w:rPr>
            </w:r>
          </w:p>
          <w:p>
            <w:pPr>
              <w:pBdr/>
              <w:spacing/>
              <w:ind/>
              <w:jc w:val="both"/>
              <w:rPr>
                <w:iCs/>
              </w:rPr>
            </w:pPr>
            <w:r>
              <w:rPr>
                <w:iCs/>
              </w:rPr>
              <w:t xml:space="preserve">4.1.</w:t>
            </w:r>
            <w:r>
              <w:rPr>
                <w:iCs/>
              </w:rPr>
              <w:tab/>
              <w:t xml:space="preserve">Bunurile</w:t>
            </w:r>
            <w:r>
              <w:rPr>
                <w:iCs/>
              </w:rPr>
              <w:t xml:space="preserve">/Serviciile</w:t>
            </w:r>
            <w:r>
              <w:rPr>
                <w:iCs/>
              </w:rPr>
              <w:t xml:space="preserve"> 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r>
              <w:rPr>
                <w:iCs/>
              </w:rPr>
            </w:r>
          </w:p>
          <w:p>
            <w:pPr>
              <w:pBdr/>
              <w:spacing/>
              <w:ind/>
              <w:jc w:val="both"/>
              <w:rPr>
                <w:iCs/>
              </w:rPr>
            </w:pPr>
            <w:r>
              <w:rPr>
                <w:iCs/>
              </w:rPr>
              <w:t xml:space="preserve">a)</w:t>
            </w:r>
            <w:r>
              <w:rPr>
                <w:iCs/>
              </w:rPr>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r>
              <w:rPr>
                <w:iCs/>
              </w:rPr>
            </w:r>
          </w:p>
          <w:p>
            <w:pPr>
              <w:pBdr/>
              <w:spacing/>
              <w:ind/>
              <w:jc w:val="both"/>
              <w:rPr>
                <w:iCs/>
              </w:rPr>
            </w:pPr>
            <w:r>
              <w:rPr>
                <w:iCs/>
              </w:rPr>
              <w:t xml:space="preserve">b)</w:t>
            </w:r>
            <w:r>
              <w:rPr>
                <w:iCs/>
              </w:rPr>
              <w:tab/>
              <w:t xml:space="preserve">calitatea Bunurilor</w:t>
            </w:r>
            <w:r>
              <w:rPr>
                <w:iCs/>
              </w:rPr>
              <w:t xml:space="preserve">/Serviciilor</w:t>
            </w:r>
            <w:r>
              <w:rPr>
                <w:iCs/>
              </w:rPr>
              <w:t xml:space="preserve"> corespunde informaţiei indicate în Specificaţie;</w:t>
            </w:r>
            <w:r>
              <w:rPr>
                <w:iCs/>
              </w:rPr>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pPr>
              <w:pBdr/>
              <w:spacing/>
              <w:ind/>
              <w:jc w:val="both"/>
              <w:rPr>
                <w:iCs/>
              </w:rPr>
            </w:pPr>
            <w:r>
              <w:rPr>
                <w:iCs/>
              </w:rPr>
              <w:t xml:space="preserve">4.2.</w:t>
            </w:r>
            <w:r>
              <w:rPr>
                <w:iCs/>
              </w:rPr>
              <w:tab/>
            </w:r>
            <w:r>
              <w:rPr>
                <w:iCs/>
              </w:rPr>
              <w:t xml:space="preserve">Furnizorul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5.</w:t>
            </w:r>
            <w:r>
              <w:rPr>
                <w:b/>
                <w:bCs/>
                <w:iCs/>
              </w:rPr>
              <w:tab/>
              <w:t xml:space="preserve">Standarde</w:t>
            </w:r>
            <w:r>
              <w:rPr>
                <w:b/>
                <w:bCs/>
                <w:iCs/>
              </w:rPr>
            </w:r>
            <w:r>
              <w:rPr>
                <w:b/>
                <w:bCs/>
                <w:iCs/>
              </w:rPr>
            </w:r>
          </w:p>
          <w:p>
            <w:pPr>
              <w:pBdr/>
              <w:spacing/>
              <w:ind/>
              <w:jc w:val="both"/>
              <w:rPr>
                <w:iCs/>
              </w:rPr>
            </w:pPr>
            <w:r>
              <w:rPr>
                <w:iCs/>
              </w:rPr>
              <w:t xml:space="preserve">5.1.</w:t>
            </w:r>
            <w:r>
              <w:rPr>
                <w:iCs/>
              </w:rPr>
              <w:tab/>
            </w:r>
            <w:r>
              <w:rPr>
                <w:iCs/>
              </w:rPr>
              <w:t xml:space="preserve">Bunurile/Serviciile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r>
              <w:rPr>
                <w:iCs/>
              </w:rPr>
            </w:r>
          </w:p>
          <w:p>
            <w:pPr>
              <w:pBdr/>
              <w:spacing/>
              <w:ind/>
              <w:jc w:val="both"/>
              <w:rPr/>
            </w:pPr>
            <w:r>
              <w:rPr>
                <w:iCs/>
              </w:rPr>
            </w:r>
            <w:r>
              <w:rPr>
                <w:b/>
                <w:bCs/>
                <w:iCs/>
              </w:rPr>
              <w:t xml:space="preserve">6.</w:t>
            </w:r>
            <w:r>
              <w:rPr>
                <w:b/>
                <w:bCs/>
                <w:iCs/>
              </w:rPr>
              <w:tab/>
              <w:t xml:space="preserve">Obligaţiile părţilor</w:t>
            </w:r>
            <w:r>
              <w:rPr>
                <w:iCs/>
              </w:rPr>
            </w:r>
            <w:r/>
          </w:p>
          <w:p>
            <w:pPr>
              <w:pBdr/>
              <w:spacing/>
              <w:ind/>
              <w:jc w:val="both"/>
              <w:rPr>
                <w:iCs/>
              </w:rPr>
            </w:pPr>
            <w:r>
              <w:rPr>
                <w:iCs/>
              </w:rPr>
              <w:t xml:space="preserve">6.1.</w:t>
            </w:r>
            <w:r>
              <w:rPr>
                <w:iCs/>
              </w:rPr>
              <w:tab/>
              <w:t xml:space="preserve">În baza prezentului Contract, </w:t>
            </w:r>
            <w:r>
              <w:rPr>
                <w:iCs/>
              </w:rPr>
              <w:t xml:space="preserve">Furnizorul</w:t>
            </w:r>
            <w:r>
              <w:rPr>
                <w:iCs/>
              </w:rPr>
              <w:t xml:space="preserve">/Prestatorul</w:t>
            </w:r>
            <w:r>
              <w:rPr>
                <w:iCs/>
              </w:rPr>
              <w:t xml:space="preserve"> se obligă:</w:t>
            </w:r>
            <w:r>
              <w:rPr>
                <w:iCs/>
              </w:rPr>
            </w:r>
            <w:r>
              <w:rPr>
                <w:iCs/>
              </w:rPr>
            </w:r>
          </w:p>
          <w:p>
            <w:pPr>
              <w:pBdr/>
              <w:spacing/>
              <w:ind/>
              <w:jc w:val="both"/>
              <w:rPr>
                <w:iCs/>
              </w:rPr>
            </w:pPr>
            <w:r>
              <w:rPr>
                <w:iCs/>
              </w:rPr>
              <w:t xml:space="preserve">a)</w:t>
            </w:r>
            <w:r>
              <w:rPr>
                <w:iCs/>
              </w:rPr>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r>
              <w:rPr>
                <w:iCs/>
              </w:rPr>
            </w:r>
          </w:p>
          <w:p>
            <w:pPr>
              <w:pBdr/>
              <w:spacing/>
              <w:ind/>
              <w:jc w:val="both"/>
              <w:rPr>
                <w:iCs/>
              </w:rPr>
            </w:pPr>
            <w:r>
              <w:rPr>
                <w:iCs/>
              </w:rPr>
              <w:t xml:space="preserve">b)</w:t>
            </w:r>
            <w:r>
              <w:rPr>
                <w:iCs/>
              </w:rPr>
              <w:tab/>
              <w:t xml:space="preserve">să anunţe Cumpărătorul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r>
              <w:rPr>
                <w:iCs/>
              </w:rPr>
            </w:r>
          </w:p>
          <w:p>
            <w:pPr>
              <w:pBdr/>
              <w:spacing/>
              <w:ind/>
              <w:jc w:val="both"/>
              <w:rPr>
                <w:iCs/>
              </w:rPr>
            </w:pPr>
            <w:r>
              <w:rPr>
                <w:iCs/>
              </w:rPr>
              <w:t xml:space="preserve">c)</w:t>
            </w:r>
            <w:r>
              <w:rPr>
                <w:iCs/>
              </w:rPr>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r>
              <w:rPr>
                <w:iCs/>
              </w:rPr>
            </w:r>
          </w:p>
          <w:p>
            <w:pPr>
              <w:pBdr/>
              <w:spacing/>
              <w:ind/>
              <w:jc w:val="both"/>
              <w:rPr>
                <w:iCs/>
              </w:rPr>
            </w:pPr>
            <w:r>
              <w:rPr>
                <w:iCs/>
              </w:rPr>
              <w:t xml:space="preserve">d)</w:t>
            </w:r>
            <w:r>
              <w:rPr>
                <w:iCs/>
              </w:rPr>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recepţionarea lor de către Cumpărător</w:t>
            </w:r>
            <w:r>
              <w:rPr>
                <w:iCs/>
              </w:rPr>
              <w:t xml:space="preserve">/Beneficiar</w:t>
            </w:r>
            <w:r>
              <w:rPr>
                <w:iCs/>
              </w:rPr>
              <w:t xml:space="preserve"> [</w:t>
            </w:r>
            <w:r>
              <w:rPr>
                <w:i/>
              </w:rPr>
              <w:t xml:space="preserve">destinatar, după caz</w:t>
            </w:r>
            <w:r>
              <w:rPr>
                <w:iCs/>
              </w:rPr>
              <w:t xml:space="preserve">].</w:t>
            </w:r>
            <w:r>
              <w:rPr>
                <w:iCs/>
              </w:rPr>
            </w:r>
            <w:r>
              <w:rPr>
                <w:iCs/>
              </w:rPr>
            </w:r>
          </w:p>
          <w:p>
            <w:pPr>
              <w:pBdr/>
              <w:spacing/>
              <w:ind/>
              <w:jc w:val="both"/>
              <w:rPr>
                <w:iCs/>
              </w:rPr>
            </w:pPr>
            <w:r>
              <w:rPr>
                <w:iCs/>
              </w:rPr>
              <w:t xml:space="preserve">6.2.</w:t>
            </w:r>
            <w:r>
              <w:rPr>
                <w:iCs/>
              </w:rPr>
              <w:tab/>
              <w:t xml:space="preserve">În baza prezentului Contract, Cumpărătorul</w:t>
            </w:r>
            <w:r>
              <w:rPr>
                <w:iCs/>
              </w:rPr>
              <w:t xml:space="preserve">/Beneficiarul</w:t>
            </w:r>
            <w:r>
              <w:rPr>
                <w:iCs/>
              </w:rPr>
              <w:t xml:space="preserve"> se obligă:</w:t>
            </w:r>
            <w:r>
              <w:rPr>
                <w:iCs/>
              </w:rPr>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r>
              <w:rPr>
                <w:iCs/>
              </w:rPr>
            </w:r>
          </w:p>
          <w:p>
            <w:pPr>
              <w:pBdr/>
              <w:spacing/>
              <w:ind/>
              <w:jc w:val="both"/>
              <w:rPr>
                <w:iCs/>
              </w:rPr>
            </w:pPr>
            <w:r>
              <w:rPr>
                <w:iCs/>
              </w:rPr>
              <w:t xml:space="preserve">b)</w:t>
            </w:r>
            <w:r>
              <w:rPr>
                <w:iCs/>
              </w:rPr>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7.</w:t>
            </w:r>
            <w:r>
              <w:rPr>
                <w:b/>
                <w:bCs/>
                <w:iCs/>
              </w:rPr>
              <w:tab/>
            </w:r>
            <w:r>
              <w:rPr>
                <w:b/>
                <w:bCs/>
                <w:iCs/>
              </w:rPr>
              <w:t xml:space="preserve">Circumstanțe care justifică neexecutarea contractului</w:t>
            </w:r>
            <w:r>
              <w:rPr>
                <w:b/>
                <w:bCs/>
                <w:iCs/>
              </w:rPr>
            </w:r>
            <w:r>
              <w:rPr>
                <w:b/>
                <w:bCs/>
                <w:iCs/>
              </w:rPr>
            </w:r>
          </w:p>
          <w:p>
            <w:pPr>
              <w:pBdr/>
              <w:spacing/>
              <w:ind/>
              <w:jc w:val="both"/>
              <w:rPr>
                <w:iCs/>
              </w:rPr>
            </w:pPr>
            <w:r>
              <w:rPr>
                <w:iCs/>
              </w:rPr>
              <w:t xml:space="preserve">7.1.</w:t>
            </w:r>
            <w:r>
              <w:rPr>
                <w:iCs/>
              </w:rPr>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 </w:t>
            </w:r>
            <w:r>
              <w:rPr>
                <w:iCs/>
              </w:rPr>
              <w:t xml:space="preserve">(războaie, calamităţi naturale: incendii, inundaţii, cutremure de pămînt, precum şi alte circumstanţe care nu depind de voinţa Părţilor).</w:t>
            </w:r>
            <w:r>
              <w:rPr>
                <w:iCs/>
              </w:rPr>
            </w:r>
            <w:r>
              <w:rPr>
                <w:iCs/>
              </w:rPr>
            </w:r>
          </w:p>
          <w:p>
            <w:pPr>
              <w:pBdr/>
              <w:spacing/>
              <w:ind/>
              <w:jc w:val="both"/>
              <w:rPr>
                <w:iCs/>
              </w:rPr>
            </w:pPr>
            <w:r>
              <w:rPr>
                <w:iCs/>
              </w:rPr>
              <w:t xml:space="preserve">7.2.</w:t>
            </w:r>
            <w:r>
              <w:rPr>
                <w:iCs/>
              </w:rPr>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 </w:t>
            </w:r>
            <w:r>
              <w:rPr>
                <w:iCs/>
              </w:rPr>
              <w:t xml:space="preserve">este obligată să informeze imediat (dar nu mai tîrziu de 10 zile) cealaltă Parte despre survenirea circumstanţelor </w:t>
            </w:r>
            <w:r>
              <w:rPr>
                <w:iCs/>
              </w:rPr>
              <w:t xml:space="preserve">care justifică neexecutarea contractului</w:t>
            </w:r>
            <w:r>
              <w:rPr>
                <w:iCs/>
              </w:rPr>
              <w:t xml:space="preserve">.</w:t>
            </w:r>
            <w:r>
              <w:rPr>
                <w:iCs/>
              </w:rPr>
            </w:r>
            <w:r>
              <w:rPr>
                <w:iCs/>
              </w:rPr>
            </w:r>
          </w:p>
          <w:p>
            <w:pPr>
              <w:pBdr/>
              <w:spacing/>
              <w:ind/>
              <w:jc w:val="both"/>
              <w:rPr>
                <w:iCs/>
              </w:rPr>
            </w:pPr>
            <w:r>
              <w:rPr>
                <w:iCs/>
              </w:rPr>
              <w:t xml:space="preserve">7.3.</w:t>
            </w:r>
            <w:r>
              <w:rPr>
                <w:iCs/>
              </w:rPr>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r>
              <w:rPr>
                <w:iCs/>
              </w:rPr>
            </w:r>
          </w:p>
          <w:p>
            <w:pPr>
              <w:pBdr/>
              <w:spacing/>
              <w:ind/>
              <w:jc w:val="both"/>
              <w:rPr>
                <w:iCs/>
              </w:rPr>
            </w:pPr>
            <w:r>
              <w:rPr>
                <w:iCs/>
              </w:rPr>
              <w:t xml:space="preserve">7.4      </w:t>
            </w:r>
            <w:r>
              <w:rPr>
                <w:iCs/>
              </w:rPr>
              <w:t xml:space="preserve">În cazul în care în </w:t>
            </w:r>
            <w:r>
              <w:rPr>
                <w:iCs/>
              </w:rPr>
              <w:t xml:space="preserve"> </w:t>
            </w:r>
            <w:r>
              <w:rPr>
                <w:iCs/>
              </w:rPr>
              <w:t xml:space="preserve">circumstanțe</w:t>
            </w:r>
            <w:r>
              <w:rPr>
                <w:iCs/>
              </w:rPr>
              <w:t xml:space="preserve">le</w:t>
            </w:r>
            <w:r>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rPr>
              <w:t xml:space="preserve">Când se execută  pct.7.1 și pct.</w:t>
            </w:r>
            <w:r>
              <w:rPr>
                <w:iCs/>
              </w:rPr>
              <w:t xml:space="preserve"> </w:t>
            </w:r>
            <w:r>
              <w:rPr>
                <w:iCs/>
              </w:rPr>
              <w:t xml:space="preserve">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8.</w:t>
            </w:r>
            <w:r>
              <w:rPr>
                <w:b/>
                <w:bCs/>
                <w:iCs/>
              </w:rPr>
              <w:tab/>
            </w:r>
            <w:r>
              <w:rPr>
                <w:b/>
                <w:bCs/>
                <w:iCs/>
              </w:rPr>
              <w:t xml:space="preserve">Rezoluțiunea</w:t>
            </w:r>
            <w:r>
              <w:rPr>
                <w:b/>
                <w:bCs/>
                <w:iCs/>
              </w:rPr>
            </w:r>
            <w:r>
              <w:rPr>
                <w:b/>
                <w:bCs/>
                <w:iCs/>
              </w:rPr>
            </w:r>
          </w:p>
          <w:p>
            <w:pPr>
              <w:pBdr/>
              <w:spacing/>
              <w:ind/>
              <w:jc w:val="both"/>
              <w:rPr>
                <w:iCs/>
              </w:rPr>
            </w:pPr>
            <w:r>
              <w:rPr>
                <w:iCs/>
              </w:rPr>
              <w:t xml:space="preserve">8.1.</w:t>
            </w:r>
            <w:r>
              <w:rPr>
                <w:iCs/>
              </w:rPr>
              <w:tab/>
              <w:t xml:space="preserve">Rez</w:t>
            </w:r>
            <w:r>
              <w:rPr>
                <w:iCs/>
              </w:rPr>
              <w:t xml:space="preserve">oluțiunea</w:t>
            </w:r>
            <w:r>
              <w:rPr>
                <w:iCs/>
              </w:rPr>
              <w:t xml:space="preserve"> Contractului se poate realiza cu acordul comun al Părţilor.</w:t>
            </w:r>
            <w:r>
              <w:rPr>
                <w:iCs/>
              </w:rPr>
            </w:r>
            <w:r>
              <w:rPr>
                <w:iCs/>
              </w:rPr>
            </w:r>
          </w:p>
          <w:p>
            <w:pPr>
              <w:pBdr/>
              <w:spacing/>
              <w:ind/>
              <w:jc w:val="both"/>
              <w:rPr>
                <w:iCs/>
              </w:rPr>
            </w:pPr>
            <w:r>
              <w:rPr>
                <w:iCs/>
              </w:rPr>
              <w:t xml:space="preserve">8.2.</w:t>
            </w:r>
            <w:r>
              <w:rPr>
                <w:iCs/>
              </w:rPr>
              <w:tab/>
              <w:t xml:space="preserve">Contractul poate fi rez</w:t>
            </w:r>
            <w:r>
              <w:rPr>
                <w:iCs/>
              </w:rPr>
              <w:t xml:space="preserve">ol</w:t>
            </w:r>
            <w:r>
              <w:rPr>
                <w:iCs/>
              </w:rPr>
              <w:t xml:space="preserve">vit</w:t>
            </w:r>
            <w:r>
              <w:rPr>
                <w:iCs/>
              </w:rPr>
              <w:t xml:space="preserve"> în mod unilateral de către:</w:t>
            </w:r>
            <w:r>
              <w:rPr>
                <w:iCs/>
              </w:rPr>
            </w:r>
            <w:r>
              <w:rPr>
                <w:iCs/>
              </w:rPr>
            </w:r>
          </w:p>
          <w:p>
            <w:pPr>
              <w:pBdr/>
              <w:spacing/>
              <w:ind/>
              <w:jc w:val="both"/>
              <w:rPr>
                <w:iCs/>
              </w:rPr>
            </w:pPr>
            <w:r>
              <w:rPr>
                <w:iCs/>
              </w:rPr>
              <w:t xml:space="preserve">a)</w:t>
            </w:r>
            <w:r>
              <w:rPr>
                <w:iCs/>
              </w:rPr>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r>
              <w:rPr>
                <w:iCs/>
              </w:rPr>
            </w:r>
          </w:p>
          <w:p>
            <w:pPr>
              <w:pBdr/>
              <w:spacing/>
              <w:ind/>
              <w:jc w:val="both"/>
              <w:rPr>
                <w:iCs/>
              </w:rPr>
            </w:pPr>
            <w:r>
              <w:rPr>
                <w:iCs/>
              </w:rPr>
              <w:t xml:space="preserve">b)</w:t>
            </w:r>
            <w:r>
              <w:rPr>
                <w:iCs/>
              </w:rPr>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r>
              <w:rPr>
                <w:iCs/>
              </w:rPr>
            </w:r>
          </w:p>
          <w:p>
            <w:pPr>
              <w:pBdr/>
              <w:spacing/>
              <w:ind/>
              <w:jc w:val="both"/>
              <w:rPr>
                <w:iCs/>
              </w:rPr>
            </w:pPr>
            <w:r>
              <w:rPr>
                <w:iCs/>
              </w:rPr>
              <w:t xml:space="preserve">c)</w:t>
            </w:r>
            <w:r>
              <w:rPr>
                <w:iCs/>
              </w:rPr>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r>
              <w:rPr>
                <w:iCs/>
              </w:rPr>
            </w:r>
          </w:p>
          <w:p>
            <w:pPr>
              <w:pBdr/>
              <w:spacing/>
              <w:ind/>
              <w:jc w:val="both"/>
              <w:rPr>
                <w:iCs/>
              </w:rPr>
            </w:pPr>
            <w:r>
              <w:rPr>
                <w:iCs/>
              </w:rPr>
              <w:t xml:space="preserve">d)</w:t>
            </w:r>
            <w:r>
              <w:rPr>
                <w:iCs/>
              </w:rPr>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înaintate conform prezentului Contract.</w:t>
            </w:r>
            <w:r>
              <w:rPr>
                <w:iCs/>
              </w:rPr>
            </w:r>
            <w:r>
              <w:rPr>
                <w:iCs/>
              </w:rPr>
            </w:r>
          </w:p>
          <w:p>
            <w:pPr>
              <w:pBdr/>
              <w:spacing/>
              <w:ind/>
              <w:jc w:val="both"/>
              <w:rPr>
                <w:iCs/>
              </w:rPr>
            </w:pPr>
            <w:r>
              <w:rPr>
                <w:iCs/>
              </w:rPr>
              <w:t xml:space="preserve">8.3      </w:t>
            </w:r>
            <w:r>
              <w:rPr>
                <w:iCs/>
              </w:rPr>
              <w:t xml:space="preserve">Cumpărător/Beneficiar</w:t>
            </w:r>
            <w:r>
              <w:rPr>
                <w:iCs/>
              </w:rPr>
              <w:t xml:space="preserve"> </w:t>
            </w:r>
            <w:r>
              <w:rPr>
                <w:iCs/>
              </w:rPr>
              <w:t xml:space="preserve">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r>
              <w:rPr>
                <w:iCs/>
              </w:rPr>
            </w:r>
          </w:p>
          <w:p>
            <w:pPr>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r>
              <w:rPr>
                <w:iCs/>
              </w:rPr>
            </w:r>
          </w:p>
          <w:p>
            <w:pPr>
              <w:pBdr/>
              <w:spacing/>
              <w:ind/>
              <w:jc w:val="both"/>
              <w:rPr>
                <w:iCs/>
              </w:rPr>
            </w:pPr>
            <w:r>
              <w:rPr>
                <w:iCs/>
              </w:rPr>
              <w:t xml:space="preserve">8.</w:t>
            </w:r>
            <w:r>
              <w:rPr>
                <w:iCs/>
              </w:rPr>
              <w:t xml:space="preserve">4</w:t>
            </w:r>
            <w:r>
              <w:rPr>
                <w:iCs/>
              </w:rPr>
              <w:t xml:space="preserve">.</w:t>
            </w:r>
            <w:r>
              <w:rPr>
                <w:iCs/>
              </w:rPr>
              <w:tab/>
              <w:t xml:space="preserve">Partea iniţiatoare a rez</w:t>
            </w:r>
            <w:r>
              <w:rPr>
                <w:iCs/>
              </w:rPr>
              <w:t xml:space="preserve">oluțiunii</w:t>
            </w:r>
            <w:r>
              <w:rPr>
                <w:iCs/>
              </w:rPr>
              <w:t xml:space="preserve"> Contractului este obligată să comunice în termen de 5 zile lucrătoare celeilalte Părţi despre intenţiile ei printr-o scrisoare motivată.</w:t>
            </w:r>
            <w:r>
              <w:rPr>
                <w:iCs/>
              </w:rPr>
            </w:r>
            <w:r>
              <w:rPr>
                <w:iCs/>
              </w:rPr>
            </w:r>
          </w:p>
          <w:p>
            <w:pPr>
              <w:pBdr/>
              <w:spacing/>
              <w:ind/>
              <w:jc w:val="both"/>
              <w:rPr>
                <w:iCs/>
              </w:rPr>
            </w:pPr>
            <w:r>
              <w:rPr>
                <w:iCs/>
              </w:rPr>
              <w:t xml:space="preserve">8.</w:t>
            </w:r>
            <w:r>
              <w:rPr>
                <w:iCs/>
              </w:rPr>
              <w:t xml:space="preserve">5</w:t>
            </w:r>
            <w:r>
              <w:rPr>
                <w:iCs/>
              </w:rPr>
              <w:t xml:space="preserve">.</w:t>
            </w:r>
            <w:r>
              <w:rPr>
                <w:iCs/>
              </w:rPr>
              <w:tab/>
              <w:t xml:space="preserve">Partea înştiinţată este obligată să răspundă în decurs de 5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9.</w:t>
            </w:r>
            <w:r>
              <w:rPr>
                <w:b/>
                <w:bCs/>
                <w:iCs/>
              </w:rPr>
              <w:tab/>
              <w:t xml:space="preserve">Reclamaţii </w:t>
            </w:r>
            <w:r>
              <w:rPr>
                <w:b/>
                <w:bCs/>
                <w:iCs/>
              </w:rPr>
            </w:r>
            <w:r>
              <w:rPr>
                <w:b/>
                <w:bCs/>
                <w:iCs/>
              </w:rPr>
            </w:r>
          </w:p>
          <w:p>
            <w:pPr>
              <w:pBdr/>
              <w:spacing/>
              <w:ind/>
              <w:jc w:val="both"/>
              <w:rPr>
                <w:iCs/>
              </w:rPr>
            </w:pPr>
            <w:r>
              <w:rPr>
                <w:iCs/>
              </w:rPr>
              <w:t xml:space="preserve">9.1.</w:t>
            </w:r>
            <w:r>
              <w:rPr>
                <w:iCs/>
              </w:rPr>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confirmate printr-un act întocmit în comun cu reprezentantul </w:t>
            </w:r>
            <w:r>
              <w:rPr>
                <w:iCs/>
              </w:rPr>
              <w:t xml:space="preserve">Furnizorului</w:t>
            </w:r>
            <w:r>
              <w:rPr>
                <w:iCs/>
              </w:rPr>
              <w:t xml:space="preserve">/Prestatorului</w:t>
            </w:r>
            <w:r>
              <w:rPr>
                <w:iCs/>
              </w:rPr>
              <w:t xml:space="preserve">.</w:t>
            </w:r>
            <w:r>
              <w:rPr>
                <w:iCs/>
              </w:rPr>
            </w:r>
            <w:r>
              <w:rPr>
                <w:iCs/>
              </w:rPr>
            </w:r>
          </w:p>
          <w:p>
            <w:pPr>
              <w:pBdr/>
              <w:spacing/>
              <w:ind/>
              <w:jc w:val="both"/>
              <w:rPr>
                <w:iCs/>
              </w:rPr>
            </w:pPr>
            <w:r>
              <w:rPr>
                <w:iCs/>
              </w:rPr>
              <w:t xml:space="preserve">9.2.</w:t>
            </w:r>
            <w:r>
              <w:rPr>
                <w:iCs/>
              </w:rPr>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5 zile de la depistarea deficienţelor de calitate şi trebuie confirmate printr-un certificat eliberat de o organizaţie independentă neutră şi autorizată în acest sens.</w:t>
            </w:r>
            <w:r>
              <w:rPr>
                <w:iCs/>
              </w:rPr>
            </w:r>
            <w:r>
              <w:rPr>
                <w:iCs/>
              </w:rPr>
            </w:r>
          </w:p>
          <w:p>
            <w:pPr>
              <w:pBdr/>
              <w:spacing/>
              <w:ind/>
              <w:jc w:val="both"/>
              <w:rPr>
                <w:iCs/>
              </w:rPr>
            </w:pPr>
            <w:r>
              <w:rPr>
                <w:iCs/>
              </w:rPr>
              <w:t xml:space="preserve">9.3.</w:t>
            </w:r>
            <w:r>
              <w:rPr>
                <w:iCs/>
              </w:rPr>
              <w:tab/>
            </w:r>
            <w:r>
              <w:rPr>
                <w:iCs/>
              </w:rPr>
              <w:t xml:space="preserve">Furnizorul</w:t>
            </w:r>
            <w:r>
              <w:rPr>
                <w:iCs/>
              </w:rPr>
              <w:t xml:space="preserve">/Prestatorul</w:t>
            </w:r>
            <w:r>
              <w:rPr>
                <w:iCs/>
              </w:rPr>
              <w:t xml:space="preserve"> este obligat să examineze pretenţiile înaintate în termen de 5 zile de la data primirii acestora şi să comunice Cumpărătorului</w:t>
            </w:r>
            <w:r>
              <w:rPr>
                <w:iCs/>
              </w:rPr>
              <w:t xml:space="preserve">/Beneficiarului</w:t>
            </w:r>
            <w:r>
              <w:rPr>
                <w:iCs/>
              </w:rPr>
              <w:t xml:space="preserve"> despre decizia luată.</w:t>
            </w:r>
            <w:r>
              <w:rPr>
                <w:iCs/>
              </w:rPr>
            </w:r>
            <w:r>
              <w:rPr>
                <w:iCs/>
              </w:rPr>
            </w:r>
          </w:p>
          <w:p>
            <w:pPr>
              <w:pBdr/>
              <w:spacing/>
              <w:ind/>
              <w:jc w:val="both"/>
              <w:rPr>
                <w:iCs/>
              </w:rPr>
            </w:pPr>
            <w:r>
              <w:rPr>
                <w:iCs/>
              </w:rPr>
              <w:t xml:space="preserve">9.4.</w:t>
            </w:r>
            <w:r>
              <w:rPr>
                <w:iCs/>
              </w:rPr>
              <w:tab/>
              <w:t xml:space="preserve">În caz de recunoaştere a pretenţiilor, </w:t>
            </w:r>
            <w:r>
              <w:rPr>
                <w:iCs/>
              </w:rPr>
              <w:t xml:space="preserve">Furnizorul</w:t>
            </w:r>
            <w:r>
              <w:rPr>
                <w:iCs/>
              </w:rPr>
              <w:t xml:space="preserve">/Prestatorul</w:t>
            </w:r>
            <w:r>
              <w:rPr>
                <w:iCs/>
              </w:rPr>
              <w:t xml:space="preserve"> este obligat, în termen de 5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r>
              <w:rPr>
                <w:iCs/>
              </w:rPr>
            </w:r>
          </w:p>
          <w:p>
            <w:pPr>
              <w:pBdr/>
              <w:spacing/>
              <w:ind/>
              <w:jc w:val="both"/>
              <w:rPr>
                <w:iCs/>
              </w:rPr>
            </w:pPr>
            <w:r>
              <w:rPr>
                <w:iCs/>
              </w:rPr>
              <w:t xml:space="preserve">9.5.</w:t>
            </w:r>
            <w:r>
              <w:rPr>
                <w:iCs/>
              </w:rPr>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limitele stabilite, inclusiv pentru viciile ascunse.</w:t>
            </w:r>
            <w:r>
              <w:rPr>
                <w:iCs/>
              </w:rPr>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10.</w:t>
            </w:r>
            <w:r>
              <w:rPr>
                <w:b/>
                <w:bCs/>
                <w:iCs/>
              </w:rPr>
              <w:tab/>
              <w:t xml:space="preserve">Sancţiuni</w:t>
            </w:r>
            <w:r>
              <w:rPr>
                <w:b/>
                <w:bCs/>
                <w:iCs/>
              </w:rPr>
            </w:r>
            <w:r>
              <w:rPr>
                <w:b/>
                <w:bCs/>
                <w:iCs/>
              </w:rPr>
            </w:r>
          </w:p>
          <w:p>
            <w:pPr>
              <w:pBdr/>
              <w:spacing/>
              <w:ind/>
              <w:jc w:val="both"/>
              <w:rPr>
                <w:iCs/>
              </w:rPr>
            </w:pPr>
            <w:r>
              <w:rPr>
                <w:iCs/>
              </w:rPr>
              <w:t xml:space="preserve">10.1.</w:t>
            </w:r>
            <w:r>
              <w:rPr>
                <w:iCs/>
              </w:rPr>
              <w:tab/>
              <w:t xml:space="preserve">Forma de garanţie de bună executare a contractului agreată de Cumpărător</w:t>
            </w:r>
            <w:r>
              <w:rPr>
                <w:iCs/>
              </w:rPr>
              <w:t xml:space="preserve">/Beneficiar</w:t>
            </w:r>
            <w:r>
              <w:rPr>
                <w:iCs/>
              </w:rPr>
              <w:t xml:space="preserve"> este , în cuantum de 5% din valoarea contractului. </w:t>
            </w:r>
            <w:r>
              <w:rPr>
                <w:iCs/>
              </w:rPr>
            </w:r>
            <w:r>
              <w:rPr>
                <w:iCs/>
              </w:rPr>
            </w:r>
          </w:p>
          <w:p>
            <w:pPr>
              <w:pBdr/>
              <w:spacing/>
              <w:ind/>
              <w:jc w:val="both"/>
              <w:rPr>
                <w:iCs/>
              </w:rPr>
            </w:pPr>
            <w:r>
              <w:rPr>
                <w:iCs/>
              </w:rPr>
              <w:t xml:space="preserve">10.2.</w:t>
            </w:r>
            <w:r>
              <w:rPr>
                <w:iCs/>
              </w:rPr>
              <w:tab/>
              <w:t xml:space="preserve">Pentru refuzul de a vinde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0,1% [</w:t>
            </w:r>
            <w:r>
              <w:rPr>
                <w:i/>
              </w:rPr>
              <w:t xml:space="preserve">indicați procentajul</w:t>
            </w:r>
            <w:r>
              <w:rPr>
                <w:iCs/>
              </w:rPr>
              <w:t xml:space="preserve">] din suma totală a contractului.</w:t>
            </w:r>
            <w:r>
              <w:rPr>
                <w:iCs/>
              </w:rPr>
            </w:r>
            <w:r>
              <w:rPr>
                <w:iCs/>
              </w:rPr>
            </w:r>
          </w:p>
          <w:p>
            <w:pPr>
              <w:pBdr/>
              <w:spacing/>
              <w:ind/>
              <w:jc w:val="both"/>
              <w:rPr>
                <w:iCs/>
              </w:rPr>
            </w:pPr>
            <w:r>
              <w:rPr>
                <w:iCs/>
              </w:rPr>
              <w:t xml:space="preserve">10.3.</w:t>
            </w:r>
            <w:r>
              <w:rPr>
                <w:iCs/>
              </w:rPr>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5% din suma Bunurilor</w:t>
            </w:r>
            <w:r>
              <w:rPr>
                <w:iCs/>
              </w:rPr>
              <w:t xml:space="preserve">/Serviciilor</w:t>
            </w:r>
            <w:r>
              <w:rPr>
                <w:iCs/>
              </w:rPr>
              <w:t xml:space="preserve"> nelivrate</w:t>
            </w:r>
            <w:r>
              <w:rPr>
                <w:iCs/>
              </w:rPr>
              <w:t xml:space="preserve">/neprestate</w:t>
            </w:r>
            <w:r>
              <w:rPr>
                <w:iCs/>
              </w:rPr>
              <w:t xml:space="preserve">, pentru fiecare zi de înt</w:t>
            </w:r>
            <w:r>
              <w:rPr>
                <w:iCs/>
              </w:rPr>
              <w:t xml:space="preserve">â</w:t>
            </w:r>
            <w:r>
              <w:rPr>
                <w:iCs/>
              </w:rPr>
              <w:t xml:space="preserve">rziere, dar nu mai mult de 0,1% [</w:t>
            </w:r>
            <w:r>
              <w:rPr>
                <w:i/>
              </w:rPr>
              <w:t xml:space="preserve">indicați procentajul</w:t>
            </w:r>
            <w:r>
              <w:rPr>
                <w:iCs/>
              </w:rPr>
              <w:t xml:space="preserve">]  din suma totală a prezentului Contract. </w:t>
            </w:r>
            <w:r>
              <w:t xml:space="preserve"> </w:t>
            </w:r>
            <w:r>
              <w:rPr>
                <w:iCs/>
              </w:rPr>
              <w:t xml:space="preserve">În </w:t>
            </w:r>
            <w:r>
              <w:rPr>
                <w:iCs/>
              </w:rPr>
              <w:t xml:space="preserve">cazul în care întârzierea depășeș</w:t>
            </w:r>
            <w:r>
              <w:rPr>
                <w:iCs/>
              </w:rPr>
              <w:t xml:space="preserve">te 20 zile, Furnizorul/Prestatorul prezintă Cumpărătorului/Beneficiarului o explicație în formă scrisă. Dacă Cumpărătorul/Beneficiarul acceptă, Furnizorul/Prestatorul prelungește termenul de valabilitate a garanției de bună executare, în caz contrar se co</w:t>
            </w:r>
            <w:r>
              <w:rPr>
                <w:iCs/>
              </w:rPr>
              <w:t xml:space="preserve">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 xml:space="preserve">.</w:t>
            </w:r>
            <w:r>
              <w:rPr>
                <w:iCs/>
              </w:rPr>
            </w:r>
            <w:r>
              <w:rPr>
                <w:iCs/>
              </w:rPr>
            </w:r>
          </w:p>
          <w:p>
            <w:pPr>
              <w:pBdr/>
              <w:spacing/>
              <w:ind/>
              <w:jc w:val="both"/>
              <w:rPr>
                <w:iCs/>
              </w:rPr>
            </w:pPr>
            <w:r>
              <w:rPr>
                <w:iCs/>
              </w:rPr>
              <w:t xml:space="preserve">10.4.</w:t>
            </w:r>
            <w:r>
              <w:rPr>
                <w:iCs/>
              </w:rPr>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0,1%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5% [</w:t>
            </w:r>
            <w:r>
              <w:rPr>
                <w:i/>
              </w:rPr>
              <w:t xml:space="preserve">indicați procentajul</w:t>
            </w:r>
            <w:r>
              <w:rPr>
                <w:iCs/>
              </w:rPr>
              <w:t xml:space="preserve">] din suma totală a prezentului contract.</w:t>
            </w:r>
            <w:r>
              <w:rPr>
                <w:iCs/>
              </w:rPr>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r>
              <w:rPr>
                <w:b/>
                <w:bCs/>
                <w:iCs/>
              </w:rPr>
            </w:r>
          </w:p>
          <w:p>
            <w:pPr>
              <w:pBdr/>
              <w:spacing/>
              <w:ind/>
              <w:jc w:val="both"/>
              <w:rPr>
                <w:iCs/>
              </w:rPr>
            </w:pPr>
            <w:r>
              <w:rPr>
                <w:iCs/>
              </w:rPr>
              <w:t xml:space="preserve">11.1.</w:t>
            </w:r>
            <w:r>
              <w:rPr>
                <w:iCs/>
              </w:rPr>
              <w:tab/>
              <w:t xml:space="preserve">Furnizorul</w:t>
            </w:r>
            <w:r>
              <w:rPr>
                <w:iCs/>
              </w:rPr>
              <w:t xml:space="preserve">/Prestatorul</w:t>
            </w:r>
            <w:r>
              <w:rPr>
                <w:iCs/>
              </w:rPr>
              <w:t xml:space="preserve"> are obligaţia să despăgubească achizitorul împotriva oricăror:</w:t>
            </w:r>
            <w:r>
              <w:rPr>
                <w:iCs/>
              </w:rPr>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12.</w:t>
            </w:r>
            <w:r>
              <w:rPr>
                <w:b/>
                <w:bCs/>
                <w:iCs/>
              </w:rPr>
              <w:tab/>
              <w:t xml:space="preserve">Dispoziţii finale</w:t>
            </w:r>
            <w:r>
              <w:rPr>
                <w:b/>
                <w:bCs/>
                <w:iCs/>
              </w:rPr>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pPr>
              <w:pBdr/>
              <w:spacing/>
              <w:ind/>
              <w:jc w:val="both"/>
              <w:rPr>
                <w:iCs/>
              </w:rPr>
            </w:pPr>
            <w:r>
              <w:rPr>
                <w:iCs/>
              </w:rPr>
              <w:t xml:space="preserve">12.</w:t>
            </w:r>
            <w:r>
              <w:rPr>
                <w:iCs/>
              </w:rPr>
              <w:t xml:space="preserve">2</w:t>
            </w:r>
            <w:r>
              <w:rPr>
                <w:iCs/>
              </w:rPr>
              <w:t xml:space="preserve">.</w:t>
            </w:r>
            <w:r>
              <w:rPr>
                <w:iCs/>
              </w:rPr>
              <w:tab/>
              <w:t xml:space="preserve">Părţile contractante au dreptul, pe durata îndeplinirii contractului, să convină asupra modificării clauzelor contractului, prin </w:t>
            </w:r>
            <w:r>
              <w:rPr>
                <w:iCs/>
              </w:rPr>
              <w:t xml:space="preserve">acord</w:t>
            </w:r>
            <w:r>
              <w:rPr>
                <w:iCs/>
              </w:rPr>
              <w:t xml:space="preserve"> </w:t>
            </w:r>
            <w:r>
              <w:rPr>
                <w:iCs/>
              </w:rPr>
              <w:t xml:space="preserve">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pPr>
              <w:pBdr/>
              <w:spacing/>
              <w:ind/>
              <w:jc w:val="both"/>
              <w:rPr>
                <w:iCs/>
              </w:rPr>
            </w:pPr>
            <w:r>
              <w:rPr>
                <w:iCs/>
              </w:rPr>
              <w:t xml:space="preserve">12.</w:t>
            </w:r>
            <w:r>
              <w:rPr>
                <w:iCs/>
              </w:rPr>
              <w:t xml:space="preserve">3</w:t>
            </w:r>
            <w:r>
              <w:rPr>
                <w:iCs/>
              </w:rPr>
              <w:t xml:space="preserve">.</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pPr>
              <w:pBdr/>
              <w:spacing/>
              <w:ind/>
              <w:jc w:val="both"/>
              <w:rPr>
                <w:iCs/>
              </w:rPr>
            </w:pPr>
            <w:r>
              <w:rPr>
                <w:iCs/>
              </w:rPr>
              <w:t xml:space="preserve">12.</w:t>
            </w:r>
            <w:r>
              <w:rPr>
                <w:iCs/>
              </w:rPr>
              <w:t xml:space="preserve">4</w:t>
            </w:r>
            <w:r>
              <w:rPr>
                <w:iCs/>
              </w:rPr>
              <w:t xml:space="preserve">.</w:t>
            </w:r>
            <w:r>
              <w:rPr>
                <w:iCs/>
              </w:rPr>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 </w:t>
            </w:r>
            <w:r>
              <w:rPr>
                <w:iCs/>
              </w:rPr>
              <w:t xml:space="preserve">în două exemplare în limba</w:t>
            </w:r>
            <w:r>
              <w:rPr>
                <w:iCs/>
              </w:rPr>
              <w:t xml:space="preserve"> </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r>
              <w:rPr>
                <w:iCs/>
              </w:rPr>
            </w:r>
          </w:p>
          <w:p>
            <w:pPr>
              <w:pBdr/>
              <w:spacing/>
              <w:ind/>
              <w:jc w:val="both"/>
              <w:rPr>
                <w:iCs/>
              </w:rPr>
            </w:pPr>
            <w:r>
              <w:rPr>
                <w:iCs/>
              </w:rPr>
              <w:t xml:space="preserve">12.</w:t>
            </w:r>
            <w:r>
              <w:rPr>
                <w:iCs/>
              </w:rPr>
              <w:t xml:space="preserve">5</w:t>
            </w:r>
            <w:r>
              <w:rPr>
                <w:iCs/>
              </w:rPr>
              <w:t xml:space="preserve">.</w:t>
            </w:r>
            <w:r>
              <w:rPr>
                <w:iCs/>
              </w:rPr>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pPr>
              <w:pBdr/>
              <w:spacing/>
              <w:ind/>
              <w:jc w:val="both"/>
              <w:rPr>
                <w:iCs/>
              </w:rPr>
            </w:pPr>
            <w:r>
              <w:rPr>
                <w:iCs/>
              </w:rPr>
              <w:t xml:space="preserve">12.</w:t>
            </w:r>
            <w:r>
              <w:rPr>
                <w:iCs/>
              </w:rPr>
              <w:t xml:space="preserve">6</w:t>
            </w:r>
            <w:r>
              <w:rPr>
                <w:iCs/>
              </w:rPr>
              <w:t xml:space="preserve">.</w:t>
            </w:r>
            <w:r>
              <w:rPr>
                <w:iCs/>
              </w:rPr>
              <w:tab/>
              <w:t xml:space="preserve">Prezentul contract este valabil p</w:t>
            </w:r>
            <w:r>
              <w:rPr>
                <w:iCs/>
              </w:rPr>
              <w:t xml:space="preserve">â</w:t>
            </w:r>
            <w:r>
              <w:rPr>
                <w:iCs/>
              </w:rPr>
              <w:t xml:space="preserve">nă la </w:t>
            </w:r>
            <w:r>
              <w:rPr>
                <w:b/>
                <w:bCs/>
                <w:iCs/>
              </w:rPr>
              <w:t xml:space="preserve">31.12.2026</w:t>
            </w:r>
            <w:r>
              <w:rPr>
                <w:iCs/>
              </w:rPr>
              <w:t xml:space="preserve">.</w:t>
            </w:r>
            <w:r>
              <w:rPr>
                <w:iCs/>
              </w:rPr>
            </w:r>
            <w:r>
              <w:rPr>
                <w:iCs/>
              </w:rPr>
            </w:r>
          </w:p>
          <w:p>
            <w:pPr>
              <w:pBdr/>
              <w:spacing/>
              <w:ind/>
              <w:jc w:val="both"/>
              <w:rPr>
                <w:iCs/>
              </w:rPr>
            </w:pPr>
            <w:r>
              <w:rPr>
                <w:iCs/>
              </w:rPr>
              <w:t xml:space="preserve">12.</w:t>
            </w:r>
            <w:r>
              <w:rPr>
                <w:iCs/>
              </w:rPr>
              <w:t xml:space="preserve">7</w:t>
            </w:r>
            <w:r>
              <w:rPr>
                <w:iCs/>
              </w:rPr>
              <w:t xml:space="preserve">.</w:t>
            </w:r>
            <w:r>
              <w:rPr>
                <w:iCs/>
              </w:rPr>
              <w:tab/>
              <w:t xml:space="preserve">Prezentul Contract reprezintă acordul de voinţă al  părţilor şi se consideră semnat la data aplicării ultimei semnături de către una din părți.</w:t>
            </w:r>
            <w:r>
              <w:rPr>
                <w:iCs/>
              </w:rPr>
            </w:r>
            <w:r>
              <w:rPr>
                <w:iCs/>
              </w:rPr>
            </w:r>
          </w:p>
          <w:p>
            <w:pPr>
              <w:pBdr/>
              <w:spacing/>
              <w:ind/>
              <w:jc w:val="both"/>
              <w:rPr>
                <w:iCs/>
              </w:rPr>
            </w:pPr>
            <w:r>
              <w:rPr>
                <w:iCs/>
              </w:rPr>
              <w:t xml:space="preserve">12.</w:t>
            </w:r>
            <w:r>
              <w:rPr>
                <w:iCs/>
              </w:rPr>
              <w:t xml:space="preserve">8</w:t>
            </w:r>
            <w:r>
              <w:rPr>
                <w:iCs/>
              </w:rPr>
              <w:t xml:space="preserve">.</w:t>
            </w:r>
            <w:r>
              <w:rPr>
                <w:iCs/>
              </w:rPr>
              <w:tab/>
              <w:t xml:space="preserve">Pentru confirmarea celor menţionate mai sus, Părţile au semnat prezentul Contract în conformitate cu legislaţia Republicii Moldova.</w:t>
            </w:r>
            <w:r>
              <w:rPr>
                <w:iCs/>
              </w:rPr>
            </w:r>
            <w:r>
              <w:rPr>
                <w:iCs/>
              </w:rPr>
            </w:r>
          </w:p>
          <w:p>
            <w:pPr>
              <w:pBdr/>
              <w:spacing/>
              <w:ind/>
              <w:jc w:val="both"/>
              <w:rPr>
                <w:i/>
              </w:rPr>
            </w:pPr>
            <w:r>
              <w:rPr>
                <w:i/>
              </w:rPr>
            </w:r>
            <w:r>
              <w:rPr>
                <w:i/>
              </w:rPr>
            </w:r>
            <w:r>
              <w:rPr>
                <w:i/>
              </w:rPr>
            </w:r>
          </w:p>
          <w:p>
            <w:pPr>
              <w:pStyle w:val="1030"/>
              <w:numPr>
                <w:ilvl w:val="0"/>
                <w:numId w:val="40"/>
              </w:numPr>
              <w:pBdr/>
              <w:tabs>
                <w:tab w:val="left" w:leader="none" w:pos="2295"/>
              </w:tabs>
              <w:spacing/>
              <w:ind/>
              <w:rPr>
                <w:lang w:val="it-IT"/>
              </w:rPr>
            </w:pPr>
            <w:r>
              <w:rPr>
                <w:lang w:val="it-IT"/>
              </w:rPr>
              <w:t xml:space="preserve">CONDIȚIILE </w:t>
            </w:r>
            <w:r>
              <w:rPr>
                <w:lang w:val="it-IT"/>
              </w:rPr>
            </w:r>
            <w:r>
              <w:rPr>
                <w:lang w:val="it-IT"/>
              </w:rPr>
            </w:r>
          </w:p>
          <w:p>
            <w:pPr>
              <w:pStyle w:val="1050"/>
              <w:numPr>
                <w:ilvl w:val="0"/>
                <w:numId w:val="0"/>
              </w:numPr>
              <w:pBdr/>
              <w:tabs>
                <w:tab w:val="left" w:leader="none" w:pos="2295"/>
              </w:tabs>
              <w:spacing/>
              <w:ind w:left="3240"/>
              <w:rPr>
                <w:lang w:val="it-IT"/>
              </w:rPr>
            </w:pPr>
            <w:r>
              <w:rPr>
                <w:b/>
                <w:lang w:val="it-IT"/>
              </w:rPr>
              <w:t xml:space="preserve">SPECIALE A CONTRACTULUI</w:t>
            </w:r>
            <w:r>
              <w:rPr>
                <w:lang w:val="it-IT"/>
              </w:rPr>
            </w:r>
            <w:r>
              <w:rPr>
                <w:lang w:val="it-IT"/>
              </w:rPr>
            </w:r>
          </w:p>
          <w:p>
            <w:pPr>
              <w:pBdr/>
              <w:spacing/>
              <w:ind/>
              <w:jc w:val="center"/>
              <w:rPr/>
            </w:pPr>
            <w:r>
              <w:t xml:space="preserve">             (</w:t>
            </w:r>
            <w:r>
              <w:rPr>
                <w:sz w:val="20"/>
                <w:szCs w:val="20"/>
              </w:rPr>
              <w:t xml:space="preserve">LA NECESITATE</w:t>
            </w:r>
            <w:r>
              <w:rPr>
                <w:sz w:val="20"/>
                <w:szCs w:val="20"/>
              </w:rPr>
              <w:t xml:space="preserve">)</w:t>
            </w:r>
            <w:r/>
          </w:p>
          <w:p>
            <w:pPr>
              <w:pBdr/>
              <w:tabs>
                <w:tab w:val="left" w:leader="none" w:pos="567"/>
                <w:tab w:val="left" w:leader="none" w:pos="4005"/>
              </w:tabs>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105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w:t>
                  </w:r>
                  <w:r>
                    <w:rPr>
                      <w:b/>
                    </w:rPr>
                  </w:r>
                  <w:r>
                    <w:rPr>
                      <w:b/>
                    </w:rPr>
                  </w:r>
                </w:p>
              </w:tc>
              <w:tc>
                <w:tcPr>
                  <w:tcBorders/>
                  <w:tcW w:w="4559" w:type="dxa"/>
                  <w:vAlign w:val="center"/>
                  <w:textDirection w:val="lrTb"/>
                  <w:noWrap w:val="false"/>
                </w:tcPr>
                <w:p>
                  <w:pPr>
                    <w:pBdr/>
                    <w:spacing/>
                    <w:ind/>
                    <w:jc w:val="both"/>
                    <w:rPr>
                      <w:b/>
                      <w:bCs/>
                    </w:rPr>
                  </w:pPr>
                  <w:r>
                    <w:rPr>
                      <w:b/>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rPr>
                  </w:r>
                  <w:r>
                    <w:rPr>
                      <w:b/>
                      <w:bCs/>
                    </w:rPr>
                  </w:r>
                  <w:r>
                    <w:rPr>
                      <w:b/>
                      <w:bCs/>
                    </w:rPr>
                  </w:r>
                </w:p>
              </w:tc>
            </w:tr>
          </w:tbl>
          <w:p>
            <w:pPr>
              <w:pBdr/>
              <w:tabs>
                <w:tab w:val="left" w:leader="none" w:pos="2295"/>
              </w:tabs>
              <w:spacing/>
              <w:ind/>
              <w:jc w:val="right"/>
              <w:rPr/>
            </w:pPr>
            <w:r>
              <w:t xml:space="preserve">Anexa nr.</w:t>
            </w:r>
            <w:r>
              <w:t xml:space="preserve"> </w:t>
            </w:r>
            <w:r>
              <w:t xml:space="preserve">1</w:t>
            </w:r>
            <w:r/>
          </w:p>
          <w:p>
            <w:pPr>
              <w:pBdr/>
              <w:tabs>
                <w:tab w:val="left" w:leader="none" w:pos="2295"/>
              </w:tabs>
              <w:spacing/>
              <w:ind/>
              <w:jc w:val="right"/>
              <w:rPr/>
            </w:pPr>
            <w:r>
              <w:t xml:space="preserve">l</w:t>
            </w:r>
            <w:r>
              <w:t xml:space="preserve">a contractul nr. ___________</w:t>
            </w:r>
            <w:r/>
          </w:p>
          <w:p>
            <w:pPr>
              <w:pBdr/>
              <w:tabs>
                <w:tab w:val="left" w:leader="none" w:pos="2295"/>
              </w:tabs>
              <w:spacing/>
              <w:ind/>
              <w:jc w:val="right"/>
              <w:rPr/>
            </w:pPr>
            <w:r>
              <w:t xml:space="preserve">Din „____”  _____ 20_____</w:t>
            </w:r>
            <w:r>
              <w:t xml:space="preserve">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w:t>
            </w:r>
            <w:r>
              <w:t xml:space="preserve"> </w:t>
            </w:r>
            <w:r>
              <w:t xml:space="preserve">- </w:t>
            </w:r>
            <w:r>
              <w:t xml:space="preserve">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r>
              <w:rPr>
                <w:lang w:val="it-IT"/>
              </w:rPr>
            </w:r>
          </w:p>
          <w:p>
            <w:pPr>
              <w:pBdr/>
              <w:spacing/>
              <w:ind w:firstLine="567"/>
              <w:jc w:val="both"/>
              <w:rPr>
                <w:lang w:val="it-IT"/>
              </w:rPr>
            </w:pPr>
            <w:r>
              <w:rPr>
                <w:lang w:val="it-IT"/>
              </w:rPr>
            </w:r>
            <w:r>
              <w:rPr>
                <w:lang w:val="it-IT"/>
              </w:rPr>
            </w:r>
            <w:r>
              <w:rPr>
                <w:lang w:val="it-IT"/>
              </w:rPr>
            </w:r>
          </w:p>
          <w:p>
            <w:pPr>
              <w:pBdr/>
              <w:spacing/>
              <w:ind w:firstLine="567"/>
              <w:jc w:val="both"/>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105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0"/>
              <w:jc w:val="both"/>
              <w:rPr/>
            </w:pPr>
            <w:r/>
            <w:r/>
          </w:p>
          <w:p>
            <w:pPr>
              <w:pBdr/>
              <w:spacing/>
              <w:ind w:firstLine="567"/>
              <w:jc w:val="both"/>
              <w:rPr/>
            </w:pPr>
            <w:r/>
            <w:r/>
          </w:p>
          <w:p>
            <w:pPr>
              <w:pBdr/>
              <w:spacing/>
              <w:ind w:firstLine="567"/>
              <w:jc w:val="both"/>
              <w:rPr/>
            </w:pPr>
            <w:r/>
            <w:r/>
          </w:p>
          <w:p>
            <w:pPr>
              <w:pBdr/>
              <w:spacing/>
              <w:ind w:firstLine="0"/>
              <w:jc w:val="both"/>
              <w:rPr/>
            </w:pPr>
            <w:r/>
            <w:r/>
          </w:p>
          <w:p>
            <w:pPr>
              <w:pBdr/>
              <w:spacing/>
              <w:ind w:firstLine="0"/>
              <w:jc w:val="both"/>
              <w:rPr/>
            </w:pPr>
            <w:r/>
            <w:r/>
          </w:p>
          <w:p>
            <w:pPr>
              <w:pBdr/>
              <w:spacing/>
              <w:ind/>
              <w:jc w:val="right"/>
              <w:rPr/>
            </w:pPr>
            <w:r>
              <w:t xml:space="preserve">Anexa nr.</w:t>
            </w:r>
            <w:r>
              <w:t xml:space="preserve"> </w:t>
            </w:r>
            <w:r>
              <w:t xml:space="preserve">2</w:t>
            </w:r>
            <w:r/>
          </w:p>
          <w:p>
            <w:pPr>
              <w:pBdr/>
              <w:spacing/>
              <w:ind/>
              <w:jc w:val="right"/>
              <w:rPr>
                <w:lang w:val="it-IT"/>
              </w:rPr>
            </w:pPr>
            <w:r>
              <w:rPr>
                <w:lang w:val="it-IT"/>
              </w:rPr>
              <w:t xml:space="preserve">la contractul nr.__________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pBdr/>
              <w:spacing/>
              <w:ind w:firstLine="567"/>
              <w:jc w:val="center"/>
              <w:rPr>
                <w:lang w:val="it-IT"/>
              </w:rPr>
            </w:pPr>
            <w:r>
              <w:rPr>
                <w:lang w:val="it-IT"/>
              </w:rPr>
              <w:t xml:space="preserve">SPECIFICAŢII DE PREŢ</w:t>
            </w:r>
            <w:r>
              <w:t xml:space="preserve"> -</w:t>
            </w:r>
            <w:r>
              <w:t xml:space="preserve"> </w:t>
            </w:r>
            <w:r>
              <w:rPr>
                <w:lang w:val="it-IT"/>
              </w:rPr>
              <w:t xml:space="preserve">conform datelor din anexa nr. 23</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105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jc w:val="right"/>
              <w:rPr>
                <w:lang w:val="it-IT"/>
              </w:rPr>
            </w:pPr>
            <w:r>
              <w:rPr>
                <w:lang w:val="it-IT"/>
              </w:rPr>
            </w:r>
            <w:r>
              <w:rPr>
                <w:lang w:val="it-IT"/>
              </w:rPr>
            </w:r>
            <w:r>
              <w:rPr>
                <w:lang w:val="it-IT"/>
              </w:rPr>
            </w:r>
          </w:p>
          <w:p>
            <w:pPr>
              <w:pBdr/>
              <w:spacing/>
              <w:ind/>
              <w:jc w:val="lef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highlight w:val="none"/>
                <w:lang w:val="it-IT"/>
              </w:rPr>
            </w:r>
            <w:r>
              <w:rPr>
                <w:sz w:val="22"/>
                <w:szCs w:val="22"/>
                <w:lang w:val="it-IT"/>
              </w:rPr>
            </w:r>
            <w:r>
              <w:rPr>
                <w:sz w:val="22"/>
                <w:szCs w:val="22"/>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lang w:val="it-IT"/>
              </w:rPr>
              <w:t xml:space="preserve">Anexa nr.</w:t>
            </w:r>
            <w:r>
              <w:rPr>
                <w:lang w:val="it-IT"/>
              </w:rPr>
              <w:t xml:space="preserve"> </w:t>
            </w:r>
            <w:r>
              <w:rPr>
                <w:lang w:val="it-IT"/>
              </w:rPr>
              <w:t xml:space="preserve">2</w:t>
            </w:r>
            <w:r>
              <w:rPr>
                <w:lang w:val="it-IT"/>
              </w:rPr>
              <w:t xml:space="preserve">5</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118" w:name="_Hlk77771456"/>
                  <w:r>
                    <w:rPr>
                      <w:b/>
                      <w:bCs/>
                      <w:caps/>
                    </w:rPr>
                    <w:t xml:space="preserve">ACORD ADIȚIONAL</w:t>
                  </w:r>
                  <w:r>
                    <w:rPr>
                      <w:b/>
                      <w:bCs/>
                    </w:rPr>
                    <w:t xml:space="preserve"> </w:t>
                  </w:r>
                  <w:bookmarkEnd w:id="118"/>
                  <w:r>
                    <w:rPr>
                      <w:b/>
                      <w:bCs/>
                    </w:rPr>
                    <w:t xml:space="preserve">Nr.______</w:t>
                  </w:r>
                  <w:r>
                    <w:rPr>
                      <w:b/>
                      <w:bCs/>
                    </w:rPr>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1057"/>
                    <w:pBdr/>
                    <w:spacing/>
                    <w:ind/>
                    <w:rPr>
                      <w:sz w:val="24"/>
                      <w:szCs w:val="24"/>
                    </w:rPr>
                  </w:pPr>
                  <w:r>
                    <w:rPr>
                      <w:sz w:val="24"/>
                      <w:szCs w:val="24"/>
                    </w:rPr>
                    <w:t xml:space="preserve">Prezentul acord este semnat astăzi ”___„ ________ 20__, între_____________, în </w:t>
                  </w:r>
                  <w:r>
                    <w:rPr>
                      <w:sz w:val="24"/>
                      <w:szCs w:val="24"/>
                    </w:rPr>
                    <w:t xml:space="preserve">persoana___________________</w:t>
                  </w:r>
                  <w:r>
                    <w:rPr>
                      <w:rFonts w:eastAsia="Calibri"/>
                      <w:sz w:val="24"/>
                      <w:szCs w:val="24"/>
                      <w:lang w:eastAsia="en-US"/>
                    </w:rPr>
                    <w:t xml:space="preserve">și</w:t>
                  </w:r>
                  <w:r>
                    <w:rPr>
                      <w:sz w:val="24"/>
                      <w:szCs w:val="24"/>
                    </w:rPr>
                    <w:t xml:space="preserve">________________________________, în </w:t>
                  </w:r>
                  <w:r>
                    <w:rPr>
                      <w:sz w:val="24"/>
                      <w:szCs w:val="24"/>
                    </w:rPr>
                    <w:t xml:space="preserve">persoana______________,în</w:t>
                  </w:r>
                  <w:r>
                    <w:rPr>
                      <w:sz w:val="24"/>
                      <w:szCs w:val="24"/>
                    </w:rPr>
                    <w:t xml:space="preserve"> scopul modificării Contractului </w:t>
                  </w:r>
                  <w:r>
                    <w:rPr>
                      <w:sz w:val="24"/>
                      <w:szCs w:val="24"/>
                    </w:rPr>
                    <w:t xml:space="preserve">n</w:t>
                  </w:r>
                  <w:r>
                    <w:rPr>
                      <w:sz w:val="24"/>
                      <w:szCs w:val="24"/>
                    </w:rPr>
                    <w:t xml:space="preserve">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1057"/>
                    <w:pBdr/>
                    <w:spacing/>
                    <w:ind w:firstLine="0"/>
                    <w:rPr>
                      <w:sz w:val="24"/>
                      <w:szCs w:val="24"/>
                    </w:rPr>
                  </w:pPr>
                  <w:r>
                    <w:rPr>
                      <w:sz w:val="24"/>
                      <w:szCs w:val="24"/>
                    </w:rPr>
                  </w:r>
                  <w:r>
                    <w:rPr>
                      <w:sz w:val="24"/>
                      <w:szCs w:val="24"/>
                    </w:rPr>
                  </w:r>
                  <w:r>
                    <w:rPr>
                      <w:sz w:val="24"/>
                      <w:szCs w:val="24"/>
                    </w:rPr>
                  </w:r>
                </w:p>
                <w:p>
                  <w:pPr>
                    <w:pStyle w:val="1057"/>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1057"/>
                    <w:pBdr/>
                    <w:spacing/>
                    <w:ind w:firstLine="0"/>
                    <w:rPr>
                      <w:sz w:val="24"/>
                      <w:szCs w:val="24"/>
                    </w:rPr>
                  </w:pPr>
                  <w:r>
                    <w:rPr>
                      <w:sz w:val="24"/>
                      <w:szCs w:val="24"/>
                    </w:rPr>
                  </w:r>
                  <w:r>
                    <w:rPr>
                      <w:sz w:val="24"/>
                      <w:szCs w:val="24"/>
                    </w:rPr>
                  </w:r>
                  <w:r>
                    <w:rPr>
                      <w:sz w:val="24"/>
                      <w:szCs w:val="24"/>
                    </w:rPr>
                  </w:r>
                </w:p>
                <w:p>
                  <w:pPr>
                    <w:pStyle w:val="1057"/>
                    <w:pBdr/>
                    <w:spacing/>
                    <w:ind w:firstLine="0"/>
                    <w:rPr>
                      <w:sz w:val="24"/>
                      <w:szCs w:val="24"/>
                    </w:rPr>
                  </w:pPr>
                  <w:r>
                    <w:rPr>
                      <w:sz w:val="24"/>
                      <w:szCs w:val="24"/>
                    </w:rPr>
                    <w:t xml:space="preserve">Orice modificare aplicată prin prezentul acord este obligatorie pentru fiecare parte din Contract, celelalte prevederi nemodificate rămân</w:t>
                  </w:r>
                  <w:r>
                    <w:rPr>
                      <w:sz w:val="24"/>
                      <w:szCs w:val="24"/>
                    </w:rPr>
                    <w:t xml:space="preserve">â</w:t>
                  </w:r>
                  <w:r>
                    <w:rPr>
                      <w:sz w:val="24"/>
                      <w:szCs w:val="24"/>
                    </w:rPr>
                    <w:t xml:space="preserve">nd obligatorii în continuare.</w:t>
                  </w:r>
                  <w:r>
                    <w:rPr>
                      <w:sz w:val="24"/>
                      <w:szCs w:val="24"/>
                    </w:rPr>
                  </w:r>
                  <w:r>
                    <w:rPr>
                      <w:sz w:val="24"/>
                      <w:szCs w:val="24"/>
                    </w:rPr>
                  </w:r>
                </w:p>
                <w:p>
                  <w:pPr>
                    <w:pStyle w:val="1066"/>
                    <w:pBdr/>
                    <w:tabs>
                      <w:tab w:val="right" w:leader="none" w:pos="10205"/>
                    </w:tabs>
                    <w:spacing/>
                    <w:ind w:firstLine="0"/>
                    <w:jc w:val="left"/>
                    <w:rPr>
                      <w:lang w:val="ro-RO"/>
                    </w:rPr>
                  </w:pPr>
                  <w:r>
                    <w:rPr>
                      <w:lang w:val="ro-RO"/>
                    </w:rPr>
                  </w:r>
                  <w:r>
                    <w:rPr>
                      <w:lang w:val="ro-RO"/>
                    </w:rPr>
                  </w:r>
                  <w:r>
                    <w:rPr>
                      <w:lang w:val="ro-RO"/>
                    </w:rPr>
                  </w:r>
                </w:p>
                <w:p>
                  <w:pPr>
                    <w:pStyle w:val="1057"/>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1050"/>
                    <w:pBdr/>
                    <w:spacing/>
                    <w:ind w:left="743"/>
                    <w:rPr>
                      <w:lang w:val="ro-RO"/>
                    </w:rPr>
                  </w:pPr>
                  <w:r>
                    <w:rPr>
                      <w:lang w:val="ro-RO"/>
                    </w:rPr>
                    <w:t xml:space="preserve">_________________________________________________________________________</w:t>
                  </w:r>
                  <w:r>
                    <w:rPr>
                      <w:lang w:val="ro-RO"/>
                    </w:rPr>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t xml:space="preserve"> </w:t>
                  </w:r>
                  <w:r>
                    <w:t xml:space="preserve">sau la data semnării lui de către părți sau la o dată ulterioară indicată în acest acord</w:t>
                  </w:r>
                  <w:r>
                    <w:t xml:space="preserve">.</w:t>
                  </w:r>
                  <w:r/>
                </w:p>
                <w:p>
                  <w:pPr>
                    <w:pStyle w:val="1031"/>
                    <w:pBdr/>
                    <w:spacing/>
                    <w:ind/>
                    <w:rPr>
                      <w:rFonts w:ascii="Times New Roman" w:hAnsi="Times New Roman" w:cs="Times New Roman"/>
                      <w:b w:val="0"/>
                      <w:bCs w:val="0"/>
                      <w:szCs w:val="24"/>
                    </w:rPr>
                  </w:pPr>
                  <w:r>
                    <w:rPr>
                      <w:rFonts w:ascii="Times New Roman" w:hAnsi="Times New Roman" w:cs="Times New Roman"/>
                      <w:b w:val="0"/>
                      <w:bCs w:val="0"/>
                      <w:szCs w:val="24"/>
                    </w:rPr>
                  </w:r>
                  <w:r>
                    <w:rPr>
                      <w:rFonts w:ascii="Times New Roman" w:hAnsi="Times New Roman" w:cs="Times New Roman"/>
                      <w:b w:val="0"/>
                      <w:bCs w:val="0"/>
                      <w:szCs w:val="24"/>
                    </w:rPr>
                  </w:r>
                  <w:r>
                    <w:rPr>
                      <w:rFonts w:ascii="Times New Roman" w:hAnsi="Times New Roman" w:cs="Times New Roman"/>
                      <w:b w:val="0"/>
                      <w:bCs w:val="0"/>
                      <w:szCs w:val="24"/>
                    </w:rPr>
                  </w:r>
                </w:p>
                <w:p>
                  <w:pPr>
                    <w:pBdr/>
                    <w:spacing/>
                    <w:ind/>
                    <w:rPr/>
                  </w:pPr>
                  <w:r/>
                  <w:r/>
                </w:p>
                <w:p>
                  <w:pPr>
                    <w:pBdr/>
                    <w:spacing/>
                    <w:ind/>
                    <w:rPr/>
                  </w:pPr>
                  <w:r/>
                  <w:r/>
                </w:p>
                <w:p>
                  <w:pPr>
                    <w:pBdr/>
                    <w:spacing/>
                    <w:ind/>
                    <w:rPr/>
                  </w:pPr>
                  <w:r/>
                  <w:r/>
                </w:p>
                <w:p>
                  <w:pPr>
                    <w:pBdr/>
                    <w:spacing/>
                    <w:ind/>
                    <w:rPr/>
                  </w:pPr>
                  <w:r/>
                  <w:r/>
                </w:p>
                <w:p>
                  <w:pPr>
                    <w:pStyle w:val="105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rPr/>
                  </w:pPr>
                  <w:r/>
                  <w:r/>
                </w:p>
                <w:p>
                  <w:pPr>
                    <w:pBdr/>
                    <w:spacing/>
                    <w:ind/>
                    <w:rPr/>
                  </w:pPr>
                  <w:r/>
                  <w:r/>
                </w:p>
              </w:tc>
            </w:tr>
            <w:tr>
              <w:trPr>
                <w:trHeight w:val="357"/>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left"/>
                    <w:rPr/>
                  </w:pPr>
                  <w:r/>
                  <w:r/>
                </w:p>
              </w:tc>
            </w:tr>
            <w:tr>
              <w:trPr>
                <w:trHeight w:val="1759"/>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pPr>
                  <w: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22"/>
                      <w:szCs w:val="22"/>
                      <w:lang w:val="it-IT"/>
                    </w:rPr>
                  </w:pPr>
                  <w:r>
                    <w:rPr>
                      <w:highlight w:val="none"/>
                      <w:lang w:val="it-IT"/>
                    </w:rPr>
                  </w:r>
                  <w:r>
                    <w:rPr>
                      <w:sz w:val="22"/>
                      <w:szCs w:val="22"/>
                      <w:lang w:val="it-IT"/>
                    </w:rPr>
                  </w:r>
                  <w:r>
                    <w:rPr>
                      <w:sz w:val="22"/>
                      <w:szCs w:val="22"/>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lang w:val="it-IT"/>
                    </w:rPr>
                    <w:t xml:space="preserve">Anexa nr.</w:t>
                  </w:r>
                  <w:r>
                    <w:rPr>
                      <w:lang w:val="it-IT"/>
                    </w:rPr>
                    <w:t xml:space="preserve"> </w:t>
                  </w:r>
                  <w:r>
                    <w:rPr>
                      <w:lang w:val="it-IT"/>
                    </w:rPr>
                    <w:t xml:space="preserve">2</w:t>
                  </w:r>
                  <w:r>
                    <w:rPr>
                      <w:lang w:val="it-IT"/>
                    </w:rPr>
                    <w:t xml:space="preserve">6</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pPr>
                  <w:r/>
                  <w:r/>
                </w:p>
              </w:tc>
            </w:tr>
          </w:tbl>
          <w:p>
            <w:pPr>
              <w:pBdr/>
              <w:spacing/>
              <w:ind w:right="23"/>
              <w:jc w:val="center"/>
              <w:rPr>
                <w:b/>
                <w:bCs/>
              </w:rPr>
            </w:pPr>
            <w:r/>
            <w:bookmarkStart w:id="119" w:name="_Hlk77771474"/>
            <w:r>
              <w:rPr>
                <w:b/>
                <w:bCs/>
              </w:rPr>
              <w:t xml:space="preserve">ACORD-CADRU</w:t>
            </w:r>
            <w:bookmarkEnd w:id="119"/>
            <w:r>
              <w:rPr>
                <w:b/>
                <w:bCs/>
              </w:rPr>
            </w:r>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r>
              <w:rPr>
                <w:b/>
                <w:bCs/>
              </w:rPr>
            </w:r>
          </w:p>
          <w:p>
            <w:pPr>
              <w:pBdr/>
              <w:spacing/>
              <w:ind w:right="-540" w:left="1140"/>
              <w:jc w:val="both"/>
              <w:rPr/>
            </w:pPr>
            <w:r/>
            <w:r/>
          </w:p>
          <w:p>
            <w:pPr>
              <w:pBdr/>
              <w:spacing/>
              <w:ind/>
              <w:jc w:val="both"/>
              <w:rPr/>
            </w:pPr>
            <w:r>
              <w:tab/>
            </w:r>
            <w:r>
              <w:t xml:space="preserve">În temeiul Legii nr.</w:t>
            </w:r>
            <w:r>
              <w:t xml:space="preserve"> </w:t>
            </w:r>
            <w:r>
              <w:t xml:space="preserve">131/2015 privind achizițiile publice, cu modificările ulterioare, s-a încheiat prezentul acord-cadru,</w:t>
            </w:r>
            <w:r/>
          </w:p>
          <w:p>
            <w:pPr>
              <w:pBdr/>
              <w:spacing/>
              <w:ind/>
              <w:jc w:val="both"/>
              <w:rPr/>
            </w:pPr>
            <w:r/>
            <w:r/>
          </w:p>
          <w:p>
            <w:pPr>
              <w:pBdr/>
              <w:spacing/>
              <w:ind/>
              <w:jc w:val="both"/>
              <w:rPr/>
            </w:pPr>
            <w:r>
              <w:t xml:space="preserve">    între</w:t>
            </w:r>
            <w:r/>
          </w:p>
          <w:p>
            <w:pPr>
              <w:pBdr/>
              <w:spacing/>
              <w:ind/>
              <w:jc w:val="both"/>
              <w:rPr/>
            </w:pPr>
            <w:r/>
            <w:r/>
          </w:p>
          <w:p>
            <w:pPr>
              <w:pBdr/>
              <w:spacing/>
              <w:ind/>
              <w:jc w:val="both"/>
              <w:rPr>
                <w:rStyle w:val="1120"/>
                <w:b w:val="0"/>
                <w:bCs w:val="0"/>
              </w:rPr>
            </w:pPr>
            <w:r>
              <w:rPr>
                <w:rStyle w:val="1121"/>
                <w:i/>
              </w:rPr>
              <w:t xml:space="preserve">(Denumirea autorităţii contractante)…………………………</w:t>
            </w:r>
            <w:r>
              <w:rPr>
                <w:rStyle w:val="1121"/>
              </w:rPr>
              <w:t xml:space="preserve">,adres</w:t>
            </w:r>
            <w:r>
              <w:rPr>
                <w:rStyle w:val="1121"/>
              </w:rPr>
              <w:t xml:space="preserve">a</w:t>
            </w:r>
            <w:r>
              <w:rPr>
                <w:rStyle w:val="1121"/>
              </w:rPr>
              <w:t xml:space="preserve"> completă:……………………….., telefon: …………………./fax: ………………….., </w:t>
            </w:r>
            <w:r>
              <w:t xml:space="preserve">cod fiscal …………… cont Trezorerie: …………, reprezentată prin domnul …………………………………….., </w:t>
            </w:r>
            <w:r>
              <w:rPr>
                <w:rStyle w:val="1121"/>
              </w:rPr>
              <w:t xml:space="preserve">în calitate de </w:t>
            </w:r>
            <w:r>
              <w:rPr>
                <w:rStyle w:val="1121"/>
                <w:b/>
                <w:bCs/>
              </w:rPr>
              <w:t xml:space="preserve">promitent-achizitor</w:t>
            </w:r>
            <w:r>
              <w:rPr>
                <w:rStyle w:val="1121"/>
              </w:rPr>
              <w:t xml:space="preserve">, pe de o parte, </w:t>
            </w:r>
            <w:r>
              <w:rPr>
                <w:rStyle w:val="1120"/>
                <w:b w:val="0"/>
                <w:bCs w:val="0"/>
              </w:rPr>
              <w:t xml:space="preserve">  </w:t>
            </w:r>
            <w:r>
              <w:rPr>
                <w:rStyle w:val="1120"/>
                <w:b w:val="0"/>
                <w:bCs w:val="0"/>
              </w:rPr>
              <w:tab/>
            </w:r>
            <w:r>
              <w:rPr>
                <w:rStyle w:val="1120"/>
                <w:b w:val="0"/>
                <w:bCs w:val="0"/>
              </w:rPr>
            </w:r>
            <w:r>
              <w:rPr>
                <w:rStyle w:val="1120"/>
                <w:b w:val="0"/>
                <w:bCs w:val="0"/>
              </w:rPr>
            </w:r>
          </w:p>
          <w:p>
            <w:pPr>
              <w:pBdr/>
              <w:spacing/>
              <w:ind/>
              <w:jc w:val="both"/>
              <w:rPr/>
            </w:pPr>
            <w:r>
              <w:t xml:space="preserve">şi......................................... (denumirea operatorului economic), adresa .........................., telefon/fax ..</w:t>
            </w:r>
            <w:r>
              <w:t xml:space="preserve">.............................., cod fiscal ..................., cont (banca) ......................................................, reprezentată prin .................................. (denumirea conducătorului), funcţia ................., în calitate de </w:t>
            </w:r>
            <w:r>
              <w:rPr>
                <w:b/>
                <w:bCs/>
              </w:rPr>
              <w:t xml:space="preserve">promitent-</w:t>
            </w:r>
            <w:r>
              <w:rPr>
                <w:b/>
                <w:bCs/>
              </w:rPr>
              <w:t xml:space="preserve">furnizor</w:t>
            </w:r>
            <w:r>
              <w:rPr>
                <w:b/>
                <w:bCs/>
              </w:rPr>
              <w:t xml:space="preserve">/</w:t>
            </w:r>
            <w:r>
              <w:rPr>
                <w:b/>
                <w:bCs/>
              </w:rPr>
              <w:t xml:space="preserve">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r>
              <w:rPr>
                <w:b/>
                <w:bCs/>
              </w:rPr>
            </w:r>
          </w:p>
          <w:p>
            <w:pPr>
              <w:pBdr/>
              <w:spacing/>
              <w:ind/>
              <w:jc w:val="both"/>
              <w:rPr/>
            </w:pPr>
            <w:r/>
            <w:r/>
          </w:p>
          <w:p>
            <w:pPr>
              <w:pBdr/>
              <w:spacing/>
              <w:ind/>
              <w:jc w:val="both"/>
              <w:rPr/>
            </w:pPr>
            <w:r>
              <w:t xml:space="preserve">2.1 </w:t>
            </w:r>
            <w:r>
              <w:t xml:space="preserve">Scopul acordului</w:t>
            </w:r>
            <w:r>
              <w:t xml:space="preserve"> -</w:t>
            </w:r>
            <w:r>
              <w:t xml:space="preserve">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w:t>
            </w:r>
            <w:r>
              <w:t xml:space="preserve">Contractele ce urmează a fi atribuite au ca obiect </w:t>
            </w:r>
            <w:r>
              <w:t xml:space="preserve">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Bdr/>
              <w:spacing/>
              <w:ind/>
              <w:jc w:val="both"/>
              <w:rPr/>
            </w:pPr>
            <w:r/>
            <w:r/>
          </w:p>
          <w:p>
            <w:pPr>
              <w:pBdr/>
              <w:spacing/>
              <w:ind w:left="710"/>
              <w:jc w:val="both"/>
              <w:rPr>
                <w:b/>
                <w:bCs/>
              </w:rPr>
            </w:pPr>
            <w:r>
              <w:rPr>
                <w:b/>
                <w:bCs/>
              </w:rPr>
              <w:t xml:space="preserve">3. Durata acordului-cadru</w:t>
            </w:r>
            <w:r>
              <w:rPr>
                <w:b/>
                <w:bCs/>
              </w:rPr>
            </w:r>
            <w:r>
              <w:rPr>
                <w:b/>
                <w:bCs/>
              </w:rPr>
            </w:r>
          </w:p>
          <w:p>
            <w:pPr>
              <w:pBdr/>
              <w:spacing/>
              <w:ind/>
              <w:jc w:val="both"/>
              <w:rPr/>
            </w:pPr>
            <w:r/>
            <w:r/>
          </w:p>
          <w:p>
            <w:pPr>
              <w:pBdr/>
              <w:spacing/>
              <w:ind/>
              <w:jc w:val="both"/>
              <w:rPr/>
            </w:pPr>
            <w:r>
              <w:t xml:space="preserve">3.1  Durata prezentului acord-cadru este de ....... ani şi ……………. de luni, începînd de la data semnării.</w:t>
            </w:r>
            <w:r/>
          </w:p>
          <w:p>
            <w:pPr>
              <w:pBdr/>
              <w:spacing/>
              <w:ind/>
              <w:jc w:val="both"/>
              <w:rPr/>
            </w:pPr>
            <w:r/>
            <w:r/>
          </w:p>
          <w:p>
            <w:pPr>
              <w:pBdr/>
              <w:spacing/>
              <w:ind w:left="568"/>
              <w:jc w:val="both"/>
              <w:rPr>
                <w:b/>
                <w:bCs/>
              </w:rPr>
            </w:pPr>
            <w:r>
              <w:rPr>
                <w:b/>
                <w:bCs/>
              </w:rPr>
              <w:t xml:space="preserve">4. </w:t>
            </w:r>
            <w:r>
              <w:rPr>
                <w:b/>
                <w:bCs/>
              </w:rPr>
              <w:t xml:space="preserve"> Obligaţiile promitentului – </w:t>
            </w:r>
            <w:r>
              <w:rPr>
                <w:b/>
                <w:bCs/>
              </w:rPr>
              <w:t xml:space="preserve">furnizor</w:t>
            </w:r>
            <w:r>
              <w:rPr>
                <w:b/>
                <w:bCs/>
              </w:rPr>
              <w:t xml:space="preserve">/prestator</w:t>
            </w:r>
            <w:r>
              <w:rPr>
                <w:b/>
                <w:bCs/>
              </w:rPr>
            </w:r>
            <w:r>
              <w:rPr>
                <w:b/>
                <w:bCs/>
              </w:rPr>
            </w:r>
          </w:p>
          <w:p>
            <w:pPr>
              <w:pBdr/>
              <w:spacing/>
              <w:ind/>
              <w:jc w:val="both"/>
              <w:rPr>
                <w:i/>
                <w:iCs/>
              </w:rPr>
            </w:pPr>
            <w:r>
              <w:rPr>
                <w:i/>
                <w:iCs/>
              </w:rPr>
            </w:r>
            <w:r>
              <w:rPr>
                <w:i/>
                <w:iCs/>
              </w:rPr>
            </w:r>
            <w:r>
              <w:rPr>
                <w:i/>
                <w:iCs/>
              </w:rPr>
            </w:r>
          </w:p>
          <w:p>
            <w:pPr>
              <w:pBdr/>
              <w:spacing/>
              <w:ind/>
              <w:jc w:val="both"/>
              <w:rPr/>
            </w:pPr>
            <w:r>
              <w:t xml:space="preserve">4.1 Promitenții </w:t>
            </w:r>
            <w:r>
              <w:t xml:space="preserve">furnizori</w:t>
            </w:r>
            <w:r>
              <w:t xml:space="preserve">/prestatori se obligă să răspundă invitațiilor la reofertare și, în caz că au fost selectați, să </w:t>
            </w:r>
            <w:r>
              <w:t xml:space="preserve">livreze bunurile</w:t>
            </w:r>
            <w:r>
              <w:t xml:space="preserve"> și/sau să presteze serviciile astfel cum au fost prevăzute în documentația de atribuire și în acordul – cadru, ori de câte ori autoritatea contractantă solicită acest lucru.</w:t>
            </w:r>
            <w:r/>
          </w:p>
          <w:p>
            <w:pPr>
              <w:pBdr/>
              <w:spacing/>
              <w:ind/>
              <w:jc w:val="both"/>
              <w:rPr/>
            </w:pPr>
            <w:r>
              <w:t xml:space="preserve">4.2 Promitenții </w:t>
            </w:r>
            <w:r>
              <w:t xml:space="preserve">furnizori</w:t>
            </w:r>
            <w:r>
              <w:t xml:space="preserve">/prestatori se obligă să nu transfere, nici total și nici parţial, obligaţiile asumate prin prezentul acord-cadru.</w:t>
            </w:r>
            <w:r/>
          </w:p>
          <w:p>
            <w:pPr>
              <w:pBdr/>
              <w:spacing/>
              <w:ind/>
              <w:jc w:val="both"/>
              <w:rPr>
                <w:i/>
                <w:iCs/>
              </w:rPr>
            </w:pPr>
            <w:r>
              <w:rPr>
                <w:i/>
                <w:iCs/>
              </w:rPr>
            </w:r>
            <w:r>
              <w:rPr>
                <w:i/>
                <w:iCs/>
              </w:rPr>
            </w:r>
            <w:r>
              <w:rPr>
                <w:i/>
                <w:iCs/>
              </w:rPr>
            </w:r>
          </w:p>
          <w:p>
            <w:pPr>
              <w:pBdr/>
              <w:spacing/>
              <w:ind w:left="568"/>
              <w:jc w:val="both"/>
              <w:rPr>
                <w:b/>
                <w:bCs/>
              </w:rPr>
            </w:pPr>
            <w:r>
              <w:rPr>
                <w:b/>
                <w:bCs/>
              </w:rPr>
              <w:t xml:space="preserve">5. </w:t>
            </w:r>
            <w:r>
              <w:rPr>
                <w:b/>
                <w:bCs/>
              </w:rPr>
              <w:t xml:space="preserve">Obligaţiile promitentului-achizitor</w:t>
            </w:r>
            <w:r>
              <w:rPr>
                <w:b/>
                <w:bCs/>
              </w:rPr>
            </w:r>
            <w:r>
              <w:rPr>
                <w:b/>
                <w:bCs/>
              </w:rPr>
            </w:r>
          </w:p>
          <w:p>
            <w:pPr>
              <w:pBdr/>
              <w:spacing/>
              <w:ind/>
              <w:jc w:val="both"/>
              <w:rPr/>
            </w:pPr>
            <w:r/>
            <w:r/>
          </w:p>
          <w:p>
            <w:pPr>
              <w:pBdr/>
              <w:spacing/>
              <w:ind/>
              <w:jc w:val="both"/>
              <w:rPr/>
            </w:pPr>
            <w:r>
              <w:t xml:space="preserve">5.1 Promitentul achizitor se obligă ca, în conformitate cu prevederile documentației de atribuire și a prezentului acord-cadru, să achiziționeze </w:t>
            </w:r>
            <w:r>
              <w:t xml:space="preserve">bunuri/servicii</w:t>
            </w:r>
            <w:r>
              <w:t xml:space="preserve">, prin reluarea competiției între semnatarii </w:t>
            </w:r>
            <w:r>
              <w:t xml:space="preserve">prezentului acord-cadru</w:t>
            </w:r>
            <w:r>
              <w:t xml:space="preserve"> și/sau fără reluarea competiție, în cazul în care cuprinsul acestuia stabilește toate termenele și condițiile care reglementează </w:t>
            </w:r>
            <w:r>
              <w:t xml:space="preserve">livrarea</w:t>
            </w:r>
            <w:r>
              <w:t xml:space="preserve"> </w:t>
            </w:r>
            <w:r>
              <w:t xml:space="preserve">bunurilor/</w:t>
            </w:r>
            <w:r>
              <w:t xml:space="preserve">prestarea serviciilor</w:t>
            </w:r>
            <w:r>
              <w:t xml:space="preserve"> </w:t>
            </w:r>
            <w:r>
              <w:t xml:space="preserve">care constituie obiectul achiziției prevăzute în acordul-cadru, precum și condițiile obiective în funcție de care se stabilește care</w:t>
            </w:r>
            <w:r>
              <w:t xml:space="preserve"> </w:t>
            </w:r>
            <w:r>
              <w:t xml:space="preserve">dintre operatorii economici parte la acordul-cadru va </w:t>
            </w:r>
            <w:r>
              <w:t xml:space="preserve">livra bunurile</w:t>
            </w:r>
            <w:r>
              <w:t xml:space="preserve"> sau va presta serviciile</w:t>
            </w:r>
            <w:r>
              <w:t xml:space="preserve">, respectiv, prin atribuirea către aceștia de contracte subsecvente, în urma reluării competiției potrivit prevederilor documentației de atribuire.</w:t>
            </w:r>
            <w:r/>
          </w:p>
          <w:p>
            <w:pPr>
              <w:pBdr/>
              <w:spacing/>
              <w:ind/>
              <w:jc w:val="both"/>
              <w:rPr/>
            </w:pPr>
            <w:r/>
            <w:r/>
          </w:p>
          <w:p>
            <w:pPr>
              <w:pBdr/>
              <w:spacing/>
              <w:ind w:left="426"/>
              <w:rPr>
                <w:b/>
                <w:bCs/>
              </w:rPr>
            </w:pPr>
            <w:r>
              <w:rPr>
                <w:b/>
                <w:bCs/>
              </w:rPr>
              <w:t xml:space="preserve"> 6. </w:t>
            </w:r>
            <w:r>
              <w:rPr>
                <w:b/>
                <w:bCs/>
              </w:rPr>
              <w:t xml:space="preserve">Rez</w:t>
            </w:r>
            <w:r>
              <w:rPr>
                <w:b/>
                <w:bCs/>
              </w:rPr>
              <w:t xml:space="preserve">oluțiune</w:t>
            </w:r>
            <w:r>
              <w:rPr>
                <w:b/>
                <w:bCs/>
              </w:rPr>
              <w:t xml:space="preserve"> unilaterală</w:t>
            </w:r>
            <w:r>
              <w:rPr>
                <w:b/>
                <w:bCs/>
              </w:rPr>
            </w:r>
            <w:r>
              <w:rPr>
                <w:b/>
                <w:bCs/>
              </w:rPr>
            </w:r>
          </w:p>
          <w:p>
            <w:pPr>
              <w:pBdr/>
              <w:spacing/>
              <w:ind w:left="660"/>
              <w:jc w:val="both"/>
              <w:rPr/>
            </w:pPr>
            <w:r/>
            <w:r/>
          </w:p>
          <w:p>
            <w:pPr>
              <w:pBdr/>
              <w:spacing/>
              <w:ind/>
              <w:jc w:val="both"/>
              <w:rPr/>
            </w:pPr>
            <w:r>
              <w:t xml:space="preserve">6.1. Partea promitentă este în drept să rez</w:t>
            </w:r>
            <w:r>
              <w:t xml:space="preserve">oluționeze</w:t>
            </w:r>
            <w:r>
              <w:t xml:space="preserve"> unilateral acordul – cadru ca urmare a neîndeplinirii sau îndeplinirii în mod necorespunzător a obligaţiilor asumate prin prezentul acord – cadru, de către cealaltă parte.</w:t>
            </w:r>
            <w:r/>
          </w:p>
          <w:p>
            <w:pPr>
              <w:pBdr/>
              <w:spacing/>
              <w:ind/>
              <w:jc w:val="both"/>
              <w:rPr/>
            </w:pPr>
            <w:r>
              <w:t xml:space="preserve">6.2. Rezoluțiunea unilaterală determină încetarea efectelor juridice a acordului cadru cu condiția ca promitentul achizitor să anunţe în scris  promitentul – </w:t>
            </w:r>
            <w:r>
              <w:t xml:space="preserve">furnizor</w:t>
            </w:r>
            <w:r>
              <w:t xml:space="preserve">/prestator cu 10 zile înainte de data încetării acestuia.</w:t>
            </w:r>
            <w:r/>
          </w:p>
          <w:p>
            <w:pPr>
              <w:pBdr/>
              <w:spacing/>
              <w:ind w:firstLine="720"/>
              <w:jc w:val="both"/>
              <w:rPr/>
            </w:pPr>
            <w:r/>
            <w:r/>
          </w:p>
          <w:p>
            <w:pPr>
              <w:pStyle w:val="1050"/>
              <w:numPr>
                <w:ilvl w:val="0"/>
                <w:numId w:val="41"/>
              </w:numPr>
              <w:pBdr/>
              <w:tabs>
                <w:tab w:val="left" w:leader="none" w:pos="739"/>
                <w:tab w:val="left" w:leader="none" w:pos="1131"/>
                <w:tab w:val="clear" w:leader="none" w:pos="1134"/>
                <w:tab w:val="left" w:leader="none" w:pos="1326"/>
              </w:tabs>
              <w:spacing/>
              <w:ind w:firstLine="97"/>
              <w:rPr>
                <w:b/>
                <w:bCs/>
              </w:rPr>
            </w:pPr>
            <w:r>
              <w:rPr>
                <w:b/>
                <w:bCs/>
              </w:rPr>
              <w:t xml:space="preserve">Documentele</w:t>
            </w:r>
            <w:r>
              <w:rPr>
                <w:b/>
                <w:bCs/>
              </w:rPr>
              <w:t xml:space="preserve"> </w:t>
            </w:r>
            <w:r>
              <w:rPr>
                <w:b/>
                <w:bCs/>
              </w:rPr>
              <w:t xml:space="preserve">acordului</w:t>
            </w:r>
            <w:r>
              <w:rPr>
                <w:b/>
                <w:bCs/>
              </w:rPr>
              <w:t xml:space="preserve"> </w:t>
            </w:r>
            <w:r>
              <w:rPr>
                <w:b/>
                <w:bCs/>
              </w:rPr>
              <w:t xml:space="preserve">cadru</w:t>
            </w:r>
            <w:r>
              <w:rPr>
                <w:b/>
                <w:bCs/>
              </w:rPr>
              <w:t xml:space="preserve">:</w:t>
            </w:r>
            <w:r>
              <w:rPr>
                <w:b/>
                <w:bCs/>
              </w:rPr>
            </w:r>
            <w:r>
              <w:rPr>
                <w:b/>
                <w:bCs/>
              </w:rPr>
            </w:r>
          </w:p>
          <w:p>
            <w:pPr>
              <w:pBdr/>
              <w:spacing/>
              <w:ind w:left="660"/>
              <w:jc w:val="both"/>
              <w:rPr/>
            </w:pPr>
            <w:r/>
            <w:r/>
          </w:p>
          <w:p>
            <w:pPr>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pPr>
              <w:pBdr/>
              <w:spacing/>
              <w:ind/>
              <w:jc w:val="both"/>
              <w:rPr/>
            </w:pPr>
            <w:r>
              <w:t xml:space="preserve">b) propunerea financiară;</w:t>
            </w:r>
            <w:r/>
          </w:p>
          <w:p>
            <w:pPr>
              <w:pBdr/>
              <w:spacing/>
              <w:ind/>
              <w:jc w:val="both"/>
              <w:rPr/>
            </w:pPr>
            <w:r>
              <w:t xml:space="preserve">c) caietul de sarcini</w:t>
            </w:r>
            <w:r>
              <w:t xml:space="preserve">, </w:t>
            </w:r>
            <w:r>
              <w:t xml:space="preserve">după caz</w:t>
            </w:r>
            <w:r>
              <w:t xml:space="preserve">;</w:t>
            </w:r>
            <w:r/>
          </w:p>
          <w:p>
            <w:pPr>
              <w:pBdr/>
              <w:spacing/>
              <w:ind/>
              <w:jc w:val="both"/>
              <w:rPr/>
            </w:pPr>
            <w:r>
              <w:t xml:space="preserve">d) alte anexe, după caz.</w:t>
            </w:r>
            <w:r/>
          </w:p>
          <w:p>
            <w:pPr>
              <w:pBdr/>
              <w:spacing/>
              <w:ind/>
              <w:jc w:val="both"/>
              <w:rPr/>
            </w:pPr>
            <w:r/>
            <w:r/>
          </w:p>
          <w:p>
            <w:pPr>
              <w:pBdr/>
              <w:spacing/>
              <w:ind w:left="426"/>
              <w:rPr>
                <w:b/>
                <w:bCs/>
              </w:rPr>
            </w:pPr>
            <w:r>
              <w:rPr>
                <w:b/>
                <w:bCs/>
              </w:rPr>
              <w:t xml:space="preserve">8</w:t>
            </w:r>
            <w:r>
              <w:rPr>
                <w:b/>
                <w:bCs/>
              </w:rPr>
              <w:t xml:space="preserve">. Încetarea acordului </w:t>
            </w:r>
            <w:r>
              <w:rPr>
                <w:b/>
                <w:bCs/>
              </w:rPr>
              <w:t xml:space="preserve">- </w:t>
            </w:r>
            <w:r>
              <w:rPr>
                <w:b/>
                <w:bCs/>
              </w:rPr>
              <w:t xml:space="preserve">cadru</w:t>
            </w:r>
            <w:r>
              <w:rPr>
                <w:b/>
                <w:bCs/>
              </w:rPr>
            </w:r>
            <w:r>
              <w:rPr>
                <w:b/>
                <w:bCs/>
              </w:rPr>
            </w:r>
          </w:p>
          <w:p>
            <w:pPr>
              <w:pBdr/>
              <w:spacing/>
              <w:ind/>
              <w:jc w:val="both"/>
              <w:rPr>
                <w:b/>
                <w:bCs/>
              </w:rPr>
            </w:pPr>
            <w:r>
              <w:rPr>
                <w:b/>
                <w:bCs/>
              </w:rPr>
            </w:r>
            <w:r>
              <w:rPr>
                <w:b/>
                <w:bCs/>
              </w:rPr>
            </w:r>
            <w:r>
              <w:rPr>
                <w:b/>
                <w:bCs/>
              </w:rPr>
            </w:r>
          </w:p>
          <w:p>
            <w:pPr>
              <w:pBdr/>
              <w:spacing/>
              <w:ind/>
              <w:jc w:val="both"/>
              <w:rPr/>
            </w:pPr>
            <w:r>
              <w:t xml:space="preserve">8.1 - (1) Prezentul acord</w:t>
            </w:r>
            <w:r>
              <w:t xml:space="preserve"> -</w:t>
            </w:r>
            <w:r>
              <w:t xml:space="preserve"> cadru încetează de drept:</w:t>
            </w:r>
            <w:r/>
          </w:p>
          <w:p>
            <w:pPr>
              <w:pBdr/>
              <w:spacing/>
              <w:ind/>
              <w:jc w:val="both"/>
              <w:rPr/>
            </w:pPr>
            <w:r>
              <w:t xml:space="preserve">- prin ajungerea la termen;</w:t>
            </w:r>
            <w:r/>
          </w:p>
          <w:p>
            <w:pPr>
              <w:pBdr/>
              <w:spacing/>
              <w:ind/>
              <w:jc w:val="both"/>
              <w:rPr/>
            </w:pPr>
            <w:r>
              <w:t xml:space="preserve">          (2)Acordul </w:t>
            </w:r>
            <w:r>
              <w:t xml:space="preserve">- </w:t>
            </w:r>
            <w:r>
              <w:t xml:space="preserve">cadru poate înceta şi în următoarele cazuri:</w:t>
            </w:r>
            <w:r/>
          </w:p>
          <w:p>
            <w:pPr>
              <w:pBdr/>
              <w:spacing/>
              <w:ind/>
              <w:jc w:val="both"/>
              <w:rPr/>
            </w:pPr>
            <w:r>
              <w:t xml:space="preserve">- prin acordul de voinţă al părţilor ;</w:t>
            </w:r>
            <w:r/>
          </w:p>
          <w:p>
            <w:pPr>
              <w:pBdr/>
              <w:spacing/>
              <w:ind/>
              <w:jc w:val="both"/>
              <w:rPr/>
            </w:pPr>
            <w:r>
              <w:t xml:space="preserve">- prin </w:t>
            </w:r>
            <w:r>
              <w:t xml:space="preserve">rez</w:t>
            </w:r>
            <w:r>
              <w:t xml:space="preserve">oluțiunea</w:t>
            </w:r>
            <w:r>
              <w:t xml:space="preserve"> </w:t>
            </w:r>
            <w:r>
              <w:t xml:space="preserve">de către o parte ca urmare a neîndeplinirii sau îndeplinirii în mod necorespunzător a obligaţiilor asumate prin prezentul acord–cadru, de către cealaltă parte, cu notificare prealabilă de</w:t>
            </w:r>
            <w:r>
              <w:t xml:space="preserve">_____</w:t>
            </w:r>
            <w:r>
              <w:t xml:space="preserve"> zile a părţii în culpă.</w:t>
            </w:r>
            <w:r/>
          </w:p>
          <w:p>
            <w:pPr>
              <w:pBdr/>
              <w:spacing/>
              <w:ind/>
              <w:jc w:val="both"/>
              <w:rPr/>
            </w:pPr>
            <w:r/>
            <w:r/>
          </w:p>
          <w:p>
            <w:pPr>
              <w:pBdr/>
              <w:spacing/>
              <w:ind/>
              <w:jc w:val="both"/>
              <w:rPr/>
            </w:pPr>
            <w:r>
              <w:t xml:space="preserve">CLAUZE APLICABILE CONTRACTELOR SUBSECVENTE</w:t>
            </w:r>
            <w:r/>
          </w:p>
          <w:p>
            <w:pPr>
              <w:pBdr/>
              <w:spacing/>
              <w:ind/>
              <w:jc w:val="both"/>
              <w:rPr/>
            </w:pPr>
            <w:r/>
            <w:r/>
          </w:p>
          <w:p>
            <w:pPr>
              <w:pBdr/>
              <w:spacing/>
              <w:ind w:left="710"/>
              <w:jc w:val="both"/>
              <w:rPr>
                <w:b/>
                <w:bCs/>
              </w:rPr>
            </w:pPr>
            <w:r>
              <w:rPr>
                <w:b/>
                <w:bCs/>
              </w:rPr>
              <w:t xml:space="preserve">9. Executarea contractelor subsecvente </w:t>
            </w:r>
            <w:r>
              <w:rPr>
                <w:b/>
                <w:bCs/>
              </w:rPr>
            </w:r>
            <w:r>
              <w:rPr>
                <w:b/>
                <w:bCs/>
              </w:rPr>
            </w:r>
          </w:p>
          <w:p>
            <w:pPr>
              <w:pBdr/>
              <w:spacing/>
              <w:ind w:left="710"/>
              <w:jc w:val="both"/>
              <w:rPr>
                <w:b/>
                <w:bCs/>
              </w:rPr>
            </w:pPr>
            <w:r>
              <w:rPr>
                <w:b/>
                <w:bCs/>
              </w:rPr>
            </w:r>
            <w:r>
              <w:rPr>
                <w:b/>
                <w:bCs/>
              </w:rPr>
            </w:r>
            <w:r>
              <w:rPr>
                <w:b/>
                <w:bCs/>
              </w:rPr>
            </w:r>
          </w:p>
          <w:p>
            <w:pPr>
              <w:pBdr/>
              <w:spacing/>
              <w:ind/>
              <w:jc w:val="both"/>
              <w:rPr/>
            </w:pPr>
            <w:r>
              <w:t xml:space="preserve">9.1 Executarea contractelor subsecvente va începe din momentul încheierii acestora.</w:t>
            </w:r>
            <w:r/>
          </w:p>
          <w:p>
            <w:pPr>
              <w:pBdr/>
              <w:spacing/>
              <w:ind/>
              <w:jc w:val="both"/>
              <w:rPr/>
            </w:pPr>
            <w:r>
              <w:t xml:space="preserve">9.2 </w:t>
            </w:r>
            <w:r>
              <w:t xml:space="preserve">Furnizorul/</w:t>
            </w:r>
            <w:r>
              <w:t xml:space="preserve">Prestatorul are obligaţia de a începe </w:t>
            </w:r>
            <w:r>
              <w:t xml:space="preserve">livrarea bunurilor</w:t>
            </w:r>
            <w:r>
              <w:t xml:space="preserve">/prestarea serviciilor în timpul cel mai scurt rezonabil posibil de la primirea comenzii;</w:t>
            </w:r>
            <w:r/>
          </w:p>
          <w:p>
            <w:pPr>
              <w:pBdr/>
              <w:spacing/>
              <w:ind/>
              <w:jc w:val="both"/>
              <w:rPr/>
            </w:pPr>
            <w:r/>
            <w:r/>
          </w:p>
          <w:p>
            <w:pPr>
              <w:pBdr/>
              <w:spacing/>
              <w:ind w:left="710"/>
              <w:jc w:val="both"/>
              <w:rPr>
                <w:b/>
                <w:bCs/>
              </w:rPr>
            </w:pPr>
            <w:r>
              <w:rPr>
                <w:b/>
                <w:bCs/>
              </w:rPr>
              <w:t xml:space="preserve">10. Obligaţiile principale ale </w:t>
            </w:r>
            <w:r>
              <w:rPr>
                <w:b/>
                <w:bCs/>
              </w:rPr>
              <w:t xml:space="preserve">furnizorului/</w:t>
            </w:r>
            <w:r>
              <w:rPr>
                <w:b/>
                <w:bCs/>
              </w:rPr>
              <w:t xml:space="preserve">prestatorului după încheierea contractului subsecvent </w:t>
            </w:r>
            <w:r>
              <w:rPr>
                <w:b/>
                <w:bCs/>
              </w:rPr>
            </w:r>
            <w:r>
              <w:rPr>
                <w:b/>
                <w:bCs/>
              </w:rPr>
            </w:r>
          </w:p>
          <w:p>
            <w:pPr>
              <w:pBdr/>
              <w:spacing/>
              <w:ind/>
              <w:jc w:val="both"/>
              <w:rPr/>
            </w:pPr>
            <w:r>
              <w:t xml:space="preserve">10.1 Operatorul economic desemnat câștigător se obligă să </w:t>
            </w:r>
            <w:r>
              <w:t xml:space="preserve">livreze bunurile</w:t>
            </w:r>
            <w:r>
              <w:t xml:space="preserve">/presteze serviciile în strictă conformitate cu standardele şi caracteristicile prevăzute în Caietul de sarcini precum și în Invitația de participare la reofertare.</w:t>
            </w:r>
            <w:r/>
          </w:p>
          <w:p>
            <w:pPr>
              <w:pBdr/>
              <w:spacing/>
              <w:ind/>
              <w:jc w:val="both"/>
              <w:rPr/>
            </w:pPr>
            <w:r/>
            <w:r/>
          </w:p>
          <w:p>
            <w:pPr>
              <w:pBdr/>
              <w:spacing/>
              <w:ind w:left="710"/>
              <w:jc w:val="both"/>
              <w:rPr>
                <w:b/>
                <w:bCs/>
              </w:rPr>
            </w:pPr>
            <w:r>
              <w:rPr>
                <w:b/>
                <w:bCs/>
              </w:rPr>
              <w:t xml:space="preserve">11. Litigii</w:t>
            </w:r>
            <w:r>
              <w:rPr>
                <w:b/>
                <w:bCs/>
              </w:rPr>
            </w:r>
            <w:r>
              <w:rPr>
                <w:b/>
                <w:bCs/>
              </w:rPr>
            </w:r>
          </w:p>
          <w:p>
            <w:pPr>
              <w:pBdr/>
              <w:spacing/>
              <w:ind w:left="710"/>
              <w:jc w:val="both"/>
              <w:rPr>
                <w:b/>
                <w:bCs/>
              </w:rPr>
            </w:pPr>
            <w:r>
              <w:rPr>
                <w:b/>
                <w:bCs/>
              </w:rPr>
            </w:r>
            <w:r>
              <w:rPr>
                <w:b/>
                <w:bCs/>
              </w:rPr>
            </w:r>
            <w:r>
              <w:rPr>
                <w:b/>
                <w:bCs/>
              </w:rPr>
            </w:r>
          </w:p>
          <w:p>
            <w:pPr>
              <w:pBdr/>
              <w:spacing/>
              <w:ind/>
              <w:jc w:val="both"/>
              <w:rPr/>
            </w:pPr>
            <w:r>
              <w:t xml:space="preserve">11.1 Litigiile ce pot apărea ca urmare a aplicării şi interpretării prevederilor prezentului acord -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w:t>
            </w:r>
            <w:r>
              <w:t xml:space="preserve">________</w:t>
            </w:r>
            <w:r>
              <w:t xml:space="preserve">20__, prezentul acord-cadru, în </w:t>
            </w:r>
            <w:r>
              <w:t xml:space="preserve">___</w:t>
            </w:r>
            <w:r>
              <w:t xml:space="preserve"> exemplare toate având ace</w:t>
            </w:r>
            <w:r>
              <w:t xml:space="preserve">e</w:t>
            </w:r>
            <w:r>
              <w:t xml:space="preserve">aşi putere juridică.</w:t>
            </w:r>
            <w:r/>
          </w:p>
          <w:p>
            <w:pPr>
              <w:pBdr/>
              <w:spacing/>
              <w:ind/>
              <w:jc w:val="both"/>
              <w:rPr/>
            </w:pPr>
            <w:r>
              <w:t xml:space="preserve">Prezentul Acord – </w:t>
            </w:r>
            <w:r>
              <w:t xml:space="preserve">c</w:t>
            </w:r>
            <w:r>
              <w:t xml:space="preserve">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w:t>
            </w:r>
            <w:r>
              <w:t xml:space="preserve">/</w:t>
            </w:r>
            <w:r>
              <w:t xml:space="preserve">prestator,</w:t>
            </w:r>
            <w:r/>
          </w:p>
          <w:p>
            <w:pPr>
              <w:pBdr/>
              <w:spacing/>
              <w:ind/>
              <w:jc w:val="both"/>
              <w:rPr/>
            </w:pPr>
            <w:r>
              <w:t xml:space="preserve">              ...........................                                                     ...........</w:t>
            </w:r>
            <w:r>
              <w:t xml:space="preserve">...............</w:t>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t xml:space="preserve">                                       </w:t>
            </w:r>
            <w:r>
              <w:t xml:space="preserve"> </w:t>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p>
          <w:p>
            <w:pPr>
              <w:pBdr/>
              <w:spacing/>
              <w:ind/>
              <w:jc w:val="both"/>
              <w:rPr>
                <w:sz w:val="28"/>
                <w:szCs w:val="28"/>
              </w:rPr>
            </w:pPr>
            <w:r>
              <w:rPr>
                <w:sz w:val="28"/>
                <w:szCs w:val="28"/>
              </w:rPr>
            </w: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t xml:space="preserve">Anexa nr.</w:t>
            </w:r>
            <w:r>
              <w:t xml:space="preserve"> </w:t>
            </w:r>
            <w:r>
              <w:t xml:space="preserve">2</w:t>
            </w:r>
            <w:r/>
          </w:p>
          <w:p>
            <w:pPr>
              <w:pBdr/>
              <w:spacing/>
              <w:ind/>
              <w:jc w:val="right"/>
              <w:rPr/>
            </w:pPr>
            <w:r>
              <w:t xml:space="preserve">la </w:t>
            </w:r>
            <w:r>
              <w:t xml:space="preserve">Ordinul </w:t>
            </w:r>
            <w:r>
              <w:t xml:space="preserve">ministrului finanţelor</w:t>
            </w:r>
            <w:r/>
          </w:p>
          <w:p>
            <w:pPr>
              <w:pBdr/>
              <w:spacing/>
              <w:ind/>
              <w:jc w:val="right"/>
              <w:rPr/>
            </w:pPr>
            <w:r>
              <w:t xml:space="preserve">nr._________</w:t>
            </w:r>
            <w:r>
              <w:t xml:space="preserve">din “____” ________ 20</w:t>
            </w:r>
            <w:r>
              <w:t xml:space="preserve">21</w:t>
            </w:r>
            <w:r>
              <w:t xml:space="preserve">___</w:t>
            </w:r>
            <w:r/>
          </w:p>
          <w:p>
            <w:pPr>
              <w:pBdr/>
              <w:spacing/>
              <w:ind/>
              <w:jc w:val="both"/>
              <w:rPr/>
            </w:pPr>
            <w:r/>
            <w:r/>
          </w:p>
        </w:tc>
      </w:tr>
    </w:tbl>
    <w:p>
      <w:pPr>
        <w:pBdr/>
        <w:tabs>
          <w:tab w:val="left" w:leader="none" w:pos="3900"/>
        </w:tabs>
        <w:spacing/>
        <w:ind/>
        <w:jc w:val="center"/>
        <w:rPr>
          <w:b/>
          <w:bCs/>
        </w:rPr>
      </w:pPr>
      <w:r>
        <w:rPr>
          <w:b/>
          <w:bCs/>
        </w:rPr>
      </w:r>
      <w:r>
        <w:rPr>
          <w:b/>
          <w:bCs/>
        </w:rPr>
      </w:r>
      <w:r>
        <w:rPr>
          <w:b/>
          <w:bCs/>
        </w:rPr>
      </w:r>
    </w:p>
    <w:p>
      <w:pPr>
        <w:pBdr/>
        <w:tabs>
          <w:tab w:val="left" w:leader="none" w:pos="3900"/>
        </w:tabs>
        <w:spacing/>
        <w:ind/>
        <w:jc w:val="center"/>
        <w:rPr>
          <w:b/>
          <w:bCs/>
        </w:rPr>
      </w:pPr>
      <w:r>
        <w:rPr>
          <w:b/>
          <w:bCs/>
        </w:rPr>
        <w:t xml:space="preserve">Lista ordinelor ministrului finanţelor care se abrogă</w:t>
      </w:r>
      <w:r>
        <w:rPr>
          <w:b/>
          <w:bCs/>
        </w:rPr>
      </w:r>
      <w:r>
        <w:rPr>
          <w:b/>
          <w:bCs/>
        </w:rPr>
      </w:r>
    </w:p>
    <w:p>
      <w:pPr>
        <w:pBdr/>
        <w:spacing/>
        <w:ind/>
        <w:jc w:val="both"/>
        <w:rPr/>
      </w:pPr>
      <w:r/>
      <w:r/>
    </w:p>
    <w:p>
      <w:pPr>
        <w:pBdr/>
        <w:spacing/>
        <w:ind/>
        <w:jc w:val="both"/>
        <w:rPr/>
      </w:pPr>
      <w:r/>
      <w:r/>
    </w:p>
    <w:p>
      <w:pPr>
        <w:pStyle w:val="1050"/>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173/2018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1521), </w:t>
      </w:r>
      <w:r>
        <w:t xml:space="preserve">înregistrat</w:t>
      </w:r>
      <w:r>
        <w:t xml:space="preserve"> la </w:t>
      </w:r>
      <w:r>
        <w:t xml:space="preserve">Ministerul</w:t>
      </w:r>
      <w:r>
        <w:t xml:space="preserve"> </w:t>
      </w:r>
      <w:r>
        <w:t xml:space="preserve">Justiției</w:t>
      </w:r>
      <w:r>
        <w:t xml:space="preserve"> cu nr.</w:t>
      </w:r>
      <w:r>
        <w:t xml:space="preserve"> </w:t>
      </w:r>
      <w:r>
        <w:t xml:space="preserve">1369 din 10 </w:t>
      </w:r>
      <w:r>
        <w:t xml:space="preserve">octombrie</w:t>
      </w:r>
      <w:r>
        <w:t xml:space="preserve"> 2018</w:t>
      </w:r>
      <w:r>
        <w:t xml:space="preserve">.</w:t>
      </w:r>
      <w:r/>
    </w:p>
    <w:p>
      <w:pPr>
        <w:pStyle w:val="1050"/>
        <w:numPr>
          <w:ilvl w:val="0"/>
          <w:numId w:val="0"/>
        </w:numPr>
        <w:pBdr/>
        <w:spacing/>
        <w:ind w:left="720"/>
        <w:rPr/>
      </w:pPr>
      <w:r/>
      <w:r/>
    </w:p>
    <w:p>
      <w:pPr>
        <w:pStyle w:val="1050"/>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174/2018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servicii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1522), </w:t>
      </w:r>
      <w:r>
        <w:t xml:space="preserve">înregistrat</w:t>
      </w:r>
      <w:r>
        <w:t xml:space="preserve"> la </w:t>
      </w:r>
      <w:r>
        <w:t xml:space="preserve">Ministerul</w:t>
      </w:r>
      <w:r>
        <w:t xml:space="preserve"> </w:t>
      </w:r>
      <w:r>
        <w:t xml:space="preserve">Justiției</w:t>
      </w:r>
      <w:r>
        <w:t xml:space="preserve"> cu nr.</w:t>
      </w:r>
      <w:r>
        <w:t xml:space="preserve"> </w:t>
      </w:r>
      <w:r>
        <w:t xml:space="preserve">1367 din 10 </w:t>
      </w:r>
      <w:r>
        <w:t xml:space="preserve">octombrie</w:t>
      </w:r>
      <w:r>
        <w:t xml:space="preserve"> 2018</w:t>
      </w:r>
      <w:r>
        <w:t xml:space="preserve">.</w:t>
      </w:r>
      <w:r/>
    </w:p>
    <w:p>
      <w:pPr>
        <w:pBdr/>
        <w:spacing/>
        <w:ind/>
        <w:rPr/>
      </w:pPr>
      <w:r/>
      <w:r/>
    </w:p>
    <w:p>
      <w:pPr>
        <w:pStyle w:val="1050"/>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175/2018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și</w:t>
      </w:r>
      <w:r>
        <w:t xml:space="preserve"> </w:t>
      </w:r>
      <w:r>
        <w:t xml:space="preserve">servicii</w:t>
      </w:r>
      <w:r>
        <w:t xml:space="preserve"> </w:t>
      </w:r>
      <w:r>
        <w:t xml:space="preserve">prin</w:t>
      </w:r>
      <w:r>
        <w:t xml:space="preserve"> </w:t>
      </w:r>
      <w:r>
        <w:t xml:space="preserve">cererea</w:t>
      </w:r>
      <w:r>
        <w:t xml:space="preserve"> </w:t>
      </w:r>
      <w:r>
        <w:t xml:space="preserve">ofertleor</w:t>
      </w:r>
      <w:r>
        <w:t xml:space="preserve"> de </w:t>
      </w:r>
      <w:r>
        <w:t xml:space="preserve">prețuri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1523), </w:t>
      </w:r>
      <w:r>
        <w:t xml:space="preserve">înregistrat</w:t>
      </w:r>
      <w:r>
        <w:t xml:space="preserve"> la </w:t>
      </w:r>
      <w:r>
        <w:t xml:space="preserve">Ministerul</w:t>
      </w:r>
      <w:r>
        <w:t xml:space="preserve"> </w:t>
      </w:r>
      <w:r>
        <w:t xml:space="preserve">Justiției</w:t>
      </w:r>
      <w:r>
        <w:t xml:space="preserve"> cu nr.</w:t>
      </w:r>
      <w:r>
        <w:t xml:space="preserve"> </w:t>
      </w:r>
      <w:r>
        <w:t xml:space="preserve">1368 din 10 </w:t>
      </w:r>
      <w:r>
        <w:t xml:space="preserve">octombrie</w:t>
      </w:r>
      <w:r>
        <w:t xml:space="preserve"> 2018</w:t>
      </w:r>
      <w:r>
        <w:t xml:space="preserve">.</w:t>
      </w:r>
      <w:r/>
    </w:p>
    <w:p>
      <w:pPr>
        <w:pStyle w:val="1050"/>
        <w:numPr>
          <w:ilvl w:val="0"/>
          <w:numId w:val="0"/>
        </w:numPr>
        <w:pBdr/>
        <w:spacing/>
        <w:ind w:left="720"/>
        <w:rPr/>
      </w:pPr>
      <w:r/>
      <w:r/>
    </w:p>
    <w:p>
      <w:pPr>
        <w:pStyle w:val="1050"/>
        <w:numPr>
          <w:ilvl w:val="0"/>
          <w:numId w:val="0"/>
        </w:numPr>
        <w:pBdr/>
        <w:spacing/>
        <w:ind w:left="720"/>
        <w:rPr/>
      </w:pPr>
      <w:r>
        <w:t xml:space="preserve">  </w:t>
      </w: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553"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ndefined">
    <w:panose1 w:val="05040102010807070707"/>
  </w:font>
  <w:font w:name="Wingdings">
    <w:panose1 w:val="05000000000000000000"/>
  </w:font>
  <w:font w:name="Courier New">
    <w:panose1 w:val="02070309020205020404"/>
  </w:font>
  <w:font w:name="Symbol">
    <w:panose1 w:val="05050102010706020507"/>
  </w:font>
  <w:font w:name="EUAlbertina">
    <w:panose1 w:val="05040102010807070707"/>
  </w:font>
  <w:font w:name="Calibri Light">
    <w:panose1 w:val="020F0302020204030204"/>
  </w:font>
  <w:font w:name="Cambria Math">
    <w:panose1 w:val="02040503050406030204"/>
  </w:font>
  <w:font w:name="PMingLiU">
    <w:panose1 w:val="02020500000000000000"/>
  </w:font>
  <w:font w:name="Tms Rmn">
    <w:panose1 w:val="05040102010807070707"/>
  </w:font>
  <w:font w:name="MS Mincho">
    <w:panose1 w:val="02040506050405090303"/>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1047"/>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1047"/>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7">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9">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0">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2">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3">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15">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6">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17">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lvl w:ilvl="0">
      <w:isLgl w:val="false"/>
      <w:lvlJc w:val="left"/>
      <w:lvlText w:val="%1."/>
      <w:numFmt w:val="decimal"/>
      <w:pPr>
        <w:pBdr/>
        <w:spacing/>
        <w:ind w:hanging="360" w:left="1070"/>
      </w:pPr>
      <w:rPr>
        <w:rFonts w:hint="default"/>
      </w:rPr>
      <w:start w:val="115"/>
      <w:suff w:val="tab"/>
    </w:lvl>
    <w:lvl w:ilvl="1">
      <w:isLgl w:val="false"/>
      <w:lvlJc w:val="left"/>
      <w:lvlText w:val="%2."/>
      <w:numFmt w:val="lowerLetter"/>
      <w:pPr>
        <w:pBdr/>
        <w:spacing/>
        <w:ind w:hanging="360" w:left="1790"/>
      </w:pPr>
      <w:rPr/>
      <w:start w:val="1"/>
      <w:suff w:val="tab"/>
    </w:lvl>
    <w:lvl w:ilvl="2">
      <w:isLgl w:val="false"/>
      <w:lvlJc w:val="right"/>
      <w:lvlText w:val="%3."/>
      <w:numFmt w:val="lowerRoman"/>
      <w:pPr>
        <w:pBdr/>
        <w:spacing/>
        <w:ind w:hanging="180" w:left="2510"/>
      </w:pPr>
      <w:rPr/>
      <w:start w:val="1"/>
      <w:suff w:val="tab"/>
    </w:lvl>
    <w:lvl w:ilvl="3">
      <w:isLgl w:val="false"/>
      <w:lvlJc w:val="left"/>
      <w:lvlText w:val="%4."/>
      <w:numFmt w:val="decimal"/>
      <w:pPr>
        <w:pBdr/>
        <w:spacing/>
        <w:ind w:hanging="360" w:left="3230"/>
      </w:pPr>
      <w:rPr/>
      <w:start w:val="1"/>
      <w:suff w:val="tab"/>
    </w:lvl>
    <w:lvl w:ilvl="4">
      <w:isLgl w:val="false"/>
      <w:lvlJc w:val="left"/>
      <w:lvlText w:val="%5."/>
      <w:numFmt w:val="lowerLetter"/>
      <w:pPr>
        <w:pBdr/>
        <w:spacing/>
        <w:ind w:hanging="360" w:left="3950"/>
      </w:pPr>
      <w:rPr/>
      <w:start w:val="1"/>
      <w:suff w:val="tab"/>
    </w:lvl>
    <w:lvl w:ilvl="5">
      <w:isLgl w:val="false"/>
      <w:lvlJc w:val="right"/>
      <w:lvlText w:val="%6."/>
      <w:numFmt w:val="lowerRoman"/>
      <w:pPr>
        <w:pBdr/>
        <w:spacing/>
        <w:ind w:hanging="180" w:left="4670"/>
      </w:pPr>
      <w:rPr/>
      <w:start w:val="1"/>
      <w:suff w:val="tab"/>
    </w:lvl>
    <w:lvl w:ilvl="6">
      <w:isLgl w:val="false"/>
      <w:lvlJc w:val="left"/>
      <w:lvlText w:val="%7."/>
      <w:numFmt w:val="decimal"/>
      <w:pPr>
        <w:pBdr/>
        <w:spacing/>
        <w:ind w:hanging="360" w:left="5390"/>
      </w:pPr>
      <w:rPr/>
      <w:start w:val="1"/>
      <w:suff w:val="tab"/>
    </w:lvl>
    <w:lvl w:ilvl="7">
      <w:isLgl w:val="false"/>
      <w:lvlJc w:val="left"/>
      <w:lvlText w:val="%8."/>
      <w:numFmt w:val="lowerLetter"/>
      <w:pPr>
        <w:pBdr/>
        <w:spacing/>
        <w:ind w:hanging="360" w:left="6110"/>
      </w:pPr>
      <w:rPr/>
      <w:start w:val="1"/>
      <w:suff w:val="tab"/>
    </w:lvl>
    <w:lvl w:ilvl="8">
      <w:isLgl w:val="false"/>
      <w:lvlJc w:val="right"/>
      <w:lvlText w:val="%9."/>
      <w:numFmt w:val="lowerRoman"/>
      <w:pPr>
        <w:pBdr/>
        <w:spacing/>
        <w:ind w:hanging="180" w:left="6830"/>
      </w:pPr>
      <w:rPr/>
      <w:start w:val="1"/>
      <w:suff w:val="tab"/>
    </w:lvl>
  </w:abstractNum>
  <w:abstractNum w:abstractNumId="19">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2">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4">
    <w:lvl w:ilvl="0">
      <w:isLgl w:val="false"/>
      <w:lvlJc w:val="left"/>
      <w:lvlText w:val="%1)"/>
      <w:numFmt w:val="low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5">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27">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28">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9">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0">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31">
    <w:lvl w:ilvl="0">
      <w:isLgl w:val="false"/>
      <w:lvlJc w:val="right"/>
      <w:lvlText w:val="%1."/>
      <w:numFmt w:val="upperRoman"/>
      <w:pPr>
        <w:pBdr/>
        <w:spacing/>
        <w:ind w:hanging="360" w:left="720"/>
      </w:pPr>
      <w:pStyle w:val="1030"/>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3">
    <w:lvl w:ilvl="0">
      <w:isLgl w:val="false"/>
      <w:lvlJc w:val="left"/>
      <w:lvlText w:val="%1."/>
      <w:numFmt w:val="decimal"/>
      <w:pPr>
        <w:pBdr/>
        <w:spacing/>
        <w:ind w:hanging="360" w:left="786"/>
      </w:pPr>
      <w:rPr>
        <w:rFonts w:hint="default"/>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5">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36">
    <w:lvl w:ilvl="0">
      <w:isLgl w:val="false"/>
      <w:lvlJc w:val="left"/>
      <w:lvlText w:val="%1."/>
      <w:numFmt w:val="decimal"/>
      <w:pPr>
        <w:pBdr/>
        <w:spacing/>
        <w:ind w:hanging="360" w:left="360"/>
      </w:pPr>
      <w:pStyle w:val="1050"/>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7">
    <w:lvl w:ilvl="0">
      <w:isLgl w:val="false"/>
      <w:lvlJc w:val="left"/>
      <w:lvlText w:val="%1"/>
      <w:numFmt w:val="decimal"/>
      <w:pPr>
        <w:pBdr/>
        <w:spacing/>
        <w:ind w:hanging="360" w:left="289"/>
      </w:pPr>
      <w:rPr/>
      <w:start w:val="1"/>
      <w:suff w:val="tab"/>
    </w:lvl>
    <w:lvl w:ilvl="1">
      <w:isLgl w:val="false"/>
      <w:lvlJc w:val="left"/>
      <w:lvlText w:val="%2."/>
      <w:numFmt w:val="lowerLetter"/>
      <w:pPr>
        <w:pBdr/>
        <w:spacing/>
        <w:ind w:hanging="360" w:left="1009"/>
      </w:pPr>
      <w:rPr/>
      <w:start w:val="1"/>
      <w:suff w:val="tab"/>
    </w:lvl>
    <w:lvl w:ilvl="2">
      <w:isLgl w:val="false"/>
      <w:lvlJc w:val="right"/>
      <w:lvlText w:val="%3."/>
      <w:numFmt w:val="lowerRoman"/>
      <w:pPr>
        <w:pBdr/>
        <w:spacing/>
        <w:ind w:hanging="180" w:left="1729"/>
      </w:pPr>
      <w:rPr/>
      <w:start w:val="1"/>
      <w:suff w:val="tab"/>
    </w:lvl>
    <w:lvl w:ilvl="3">
      <w:isLgl w:val="false"/>
      <w:lvlJc w:val="left"/>
      <w:lvlText w:val="%4."/>
      <w:numFmt w:val="decimal"/>
      <w:pPr>
        <w:pBdr/>
        <w:spacing/>
        <w:ind w:hanging="360" w:left="2449"/>
      </w:pPr>
      <w:rPr/>
      <w:start w:val="1"/>
      <w:suff w:val="tab"/>
    </w:lvl>
    <w:lvl w:ilvl="4">
      <w:isLgl w:val="false"/>
      <w:lvlJc w:val="left"/>
      <w:lvlText w:val="%5."/>
      <w:numFmt w:val="lowerLetter"/>
      <w:pPr>
        <w:pBdr/>
        <w:spacing/>
        <w:ind w:hanging="360" w:left="3169"/>
      </w:pPr>
      <w:rPr/>
      <w:start w:val="1"/>
      <w:suff w:val="tab"/>
    </w:lvl>
    <w:lvl w:ilvl="5">
      <w:isLgl w:val="false"/>
      <w:lvlJc w:val="right"/>
      <w:lvlText w:val="%6."/>
      <w:numFmt w:val="lowerRoman"/>
      <w:pPr>
        <w:pBdr/>
        <w:spacing/>
        <w:ind w:hanging="180" w:left="3889"/>
      </w:pPr>
      <w:rPr/>
      <w:start w:val="1"/>
      <w:suff w:val="tab"/>
    </w:lvl>
    <w:lvl w:ilvl="6">
      <w:isLgl w:val="false"/>
      <w:lvlJc w:val="left"/>
      <w:lvlText w:val="%7."/>
      <w:numFmt w:val="decimal"/>
      <w:pPr>
        <w:pBdr/>
        <w:spacing/>
        <w:ind w:hanging="360" w:left="4609"/>
      </w:pPr>
      <w:rPr/>
      <w:start w:val="1"/>
      <w:suff w:val="tab"/>
    </w:lvl>
    <w:lvl w:ilvl="7">
      <w:isLgl w:val="false"/>
      <w:lvlJc w:val="left"/>
      <w:lvlText w:val="%8."/>
      <w:numFmt w:val="lowerLetter"/>
      <w:pPr>
        <w:pBdr/>
        <w:spacing/>
        <w:ind w:hanging="360" w:left="5329"/>
      </w:pPr>
      <w:rPr/>
      <w:start w:val="1"/>
      <w:suff w:val="tab"/>
    </w:lvl>
    <w:lvl w:ilvl="8">
      <w:isLgl w:val="false"/>
      <w:lvlJc w:val="right"/>
      <w:lvlText w:val="%9."/>
      <w:numFmt w:val="lowerRoman"/>
      <w:pPr>
        <w:pBdr/>
        <w:spacing/>
        <w:ind w:hanging="180" w:left="6049"/>
      </w:pPr>
      <w:rPr/>
      <w:start w:val="1"/>
      <w:suff w:val="tab"/>
    </w:lvl>
  </w:abstractNum>
  <w:abstractNum w:abstractNumId="38">
    <w:lvl w:ilvl="0">
      <w:isLgl w:val="false"/>
      <w:lvlJc w:val="left"/>
      <w:lvlText w:val="%1"/>
      <w:numFmt w:val="decimal"/>
      <w:pPr>
        <w:pBdr/>
        <w:spacing/>
        <w:ind w:hanging="360" w:left="289"/>
      </w:pPr>
      <w:rPr/>
      <w:start w:val="1"/>
      <w:suff w:val="tab"/>
    </w:lvl>
    <w:lvl w:ilvl="1">
      <w:isLgl w:val="false"/>
      <w:lvlJc w:val="left"/>
      <w:lvlText w:val="%2."/>
      <w:numFmt w:val="lowerLetter"/>
      <w:pPr>
        <w:pBdr/>
        <w:spacing/>
        <w:ind w:hanging="360" w:left="1009"/>
      </w:pPr>
      <w:rPr/>
      <w:start w:val="1"/>
      <w:suff w:val="tab"/>
    </w:lvl>
    <w:lvl w:ilvl="2">
      <w:isLgl w:val="false"/>
      <w:lvlJc w:val="right"/>
      <w:lvlText w:val="%3."/>
      <w:numFmt w:val="lowerRoman"/>
      <w:pPr>
        <w:pBdr/>
        <w:spacing/>
        <w:ind w:hanging="180" w:left="1729"/>
      </w:pPr>
      <w:rPr/>
      <w:start w:val="1"/>
      <w:suff w:val="tab"/>
    </w:lvl>
    <w:lvl w:ilvl="3">
      <w:isLgl w:val="false"/>
      <w:lvlJc w:val="left"/>
      <w:lvlText w:val="%4."/>
      <w:numFmt w:val="decimal"/>
      <w:pPr>
        <w:pBdr/>
        <w:spacing/>
        <w:ind w:hanging="360" w:left="2449"/>
      </w:pPr>
      <w:rPr/>
      <w:start w:val="1"/>
      <w:suff w:val="tab"/>
    </w:lvl>
    <w:lvl w:ilvl="4">
      <w:isLgl w:val="false"/>
      <w:lvlJc w:val="left"/>
      <w:lvlText w:val="%5."/>
      <w:numFmt w:val="lowerLetter"/>
      <w:pPr>
        <w:pBdr/>
        <w:spacing/>
        <w:ind w:hanging="360" w:left="3169"/>
      </w:pPr>
      <w:rPr/>
      <w:start w:val="1"/>
      <w:suff w:val="tab"/>
    </w:lvl>
    <w:lvl w:ilvl="5">
      <w:isLgl w:val="false"/>
      <w:lvlJc w:val="right"/>
      <w:lvlText w:val="%6."/>
      <w:numFmt w:val="lowerRoman"/>
      <w:pPr>
        <w:pBdr/>
        <w:spacing/>
        <w:ind w:hanging="180" w:left="3889"/>
      </w:pPr>
      <w:rPr/>
      <w:start w:val="1"/>
      <w:suff w:val="tab"/>
    </w:lvl>
    <w:lvl w:ilvl="6">
      <w:isLgl w:val="false"/>
      <w:lvlJc w:val="left"/>
      <w:lvlText w:val="%7."/>
      <w:numFmt w:val="decimal"/>
      <w:pPr>
        <w:pBdr/>
        <w:spacing/>
        <w:ind w:hanging="360" w:left="4609"/>
      </w:pPr>
      <w:rPr/>
      <w:start w:val="1"/>
      <w:suff w:val="tab"/>
    </w:lvl>
    <w:lvl w:ilvl="7">
      <w:isLgl w:val="false"/>
      <w:lvlJc w:val="left"/>
      <w:lvlText w:val="%8."/>
      <w:numFmt w:val="lowerLetter"/>
      <w:pPr>
        <w:pBdr/>
        <w:spacing/>
        <w:ind w:hanging="360" w:left="5329"/>
      </w:pPr>
      <w:rPr/>
      <w:start w:val="1"/>
      <w:suff w:val="tab"/>
    </w:lvl>
    <w:lvl w:ilvl="8">
      <w:isLgl w:val="false"/>
      <w:lvlJc w:val="right"/>
      <w:lvlText w:val="%9."/>
      <w:numFmt w:val="lowerRoman"/>
      <w:pPr>
        <w:pBdr/>
        <w:spacing/>
        <w:ind w:hanging="180" w:left="6049"/>
      </w:pPr>
      <w:rPr/>
      <w:start w:val="1"/>
      <w:suff w:val="tab"/>
    </w:lvl>
  </w:abstractNum>
  <w:abstractNum w:abstractNumId="39">
    <w:lvl w:ilvl="0">
      <w:isLgl w:val="false"/>
      <w:lvlJc w:val="left"/>
      <w:lvlText w:val="%1"/>
      <w:numFmt w:val="decimal"/>
      <w:pPr>
        <w:pBdr/>
        <w:spacing/>
        <w:ind w:hanging="360" w:left="289"/>
      </w:pPr>
      <w:rPr/>
      <w:start w:val="1"/>
      <w:suff w:val="tab"/>
    </w:lvl>
    <w:lvl w:ilvl="1">
      <w:isLgl w:val="false"/>
      <w:lvlJc w:val="left"/>
      <w:lvlText w:val="%2."/>
      <w:numFmt w:val="lowerLetter"/>
      <w:pPr>
        <w:pBdr/>
        <w:spacing/>
        <w:ind w:hanging="360" w:left="1009"/>
      </w:pPr>
      <w:rPr/>
      <w:start w:val="1"/>
      <w:suff w:val="tab"/>
    </w:lvl>
    <w:lvl w:ilvl="2">
      <w:isLgl w:val="false"/>
      <w:lvlJc w:val="right"/>
      <w:lvlText w:val="%3."/>
      <w:numFmt w:val="lowerRoman"/>
      <w:pPr>
        <w:pBdr/>
        <w:spacing/>
        <w:ind w:hanging="180" w:left="1729"/>
      </w:pPr>
      <w:rPr/>
      <w:start w:val="1"/>
      <w:suff w:val="tab"/>
    </w:lvl>
    <w:lvl w:ilvl="3">
      <w:isLgl w:val="false"/>
      <w:lvlJc w:val="left"/>
      <w:lvlText w:val="%4."/>
      <w:numFmt w:val="decimal"/>
      <w:pPr>
        <w:pBdr/>
        <w:spacing/>
        <w:ind w:hanging="360" w:left="2449"/>
      </w:pPr>
      <w:rPr/>
      <w:start w:val="1"/>
      <w:suff w:val="tab"/>
    </w:lvl>
    <w:lvl w:ilvl="4">
      <w:isLgl w:val="false"/>
      <w:lvlJc w:val="left"/>
      <w:lvlText w:val="%5."/>
      <w:numFmt w:val="lowerLetter"/>
      <w:pPr>
        <w:pBdr/>
        <w:spacing/>
        <w:ind w:hanging="360" w:left="3169"/>
      </w:pPr>
      <w:rPr/>
      <w:start w:val="1"/>
      <w:suff w:val="tab"/>
    </w:lvl>
    <w:lvl w:ilvl="5">
      <w:isLgl w:val="false"/>
      <w:lvlJc w:val="right"/>
      <w:lvlText w:val="%6."/>
      <w:numFmt w:val="lowerRoman"/>
      <w:pPr>
        <w:pBdr/>
        <w:spacing/>
        <w:ind w:hanging="180" w:left="3889"/>
      </w:pPr>
      <w:rPr/>
      <w:start w:val="1"/>
      <w:suff w:val="tab"/>
    </w:lvl>
    <w:lvl w:ilvl="6">
      <w:isLgl w:val="false"/>
      <w:lvlJc w:val="left"/>
      <w:lvlText w:val="%7."/>
      <w:numFmt w:val="decimal"/>
      <w:pPr>
        <w:pBdr/>
        <w:spacing/>
        <w:ind w:hanging="360" w:left="4609"/>
      </w:pPr>
      <w:rPr/>
      <w:start w:val="1"/>
      <w:suff w:val="tab"/>
    </w:lvl>
    <w:lvl w:ilvl="7">
      <w:isLgl w:val="false"/>
      <w:lvlJc w:val="left"/>
      <w:lvlText w:val="%8."/>
      <w:numFmt w:val="lowerLetter"/>
      <w:pPr>
        <w:pBdr/>
        <w:spacing/>
        <w:ind w:hanging="360" w:left="5329"/>
      </w:pPr>
      <w:rPr/>
      <w:start w:val="1"/>
      <w:suff w:val="tab"/>
    </w:lvl>
    <w:lvl w:ilvl="8">
      <w:isLgl w:val="false"/>
      <w:lvlJc w:val="right"/>
      <w:lvlText w:val="%9."/>
      <w:numFmt w:val="lowerRoman"/>
      <w:pPr>
        <w:pBdr/>
        <w:spacing/>
        <w:ind w:hanging="180" w:left="6049"/>
      </w:pPr>
      <w:rPr/>
      <w:start w:val="1"/>
      <w:suff w:val="tab"/>
    </w:lvl>
  </w:abstractNum>
  <w:abstractNum w:abstractNumId="40">
    <w:lvl w:ilvl="0">
      <w:isLgl w:val="false"/>
      <w:lvlJc w:val="left"/>
      <w:lvlText w:val=""/>
      <w:numFmt w:val="bullet"/>
      <w:pPr>
        <w:pBdr/>
        <w:spacing/>
        <w:ind w:hanging="360" w:left="1429"/>
      </w:pPr>
      <w:rPr>
        <w:rFonts w:hint="default" w:ascii="Symbol" w:hAnsi="Symbol"/>
      </w:rPr>
      <w:start w:val="1"/>
      <w:suff w:val="tab"/>
    </w:lvl>
    <w:lvl w:ilvl="1">
      <w:isLgl w:val="false"/>
      <w:lvlJc w:val="left"/>
      <w:lvlText w:val="o"/>
      <w:numFmt w:val="bullet"/>
      <w:pPr>
        <w:pBdr/>
        <w:spacing/>
        <w:ind w:hanging="360" w:left="2149"/>
      </w:pPr>
      <w:rPr>
        <w:rFonts w:hint="default" w:ascii="Courier New" w:hAnsi="Courier New" w:cs="Courier New"/>
      </w:rPr>
      <w:start w:val="1"/>
      <w:suff w:val="tab"/>
    </w:lvl>
    <w:lvl w:ilvl="2">
      <w:isLgl w:val="false"/>
      <w:lvlJc w:val="left"/>
      <w:lvlText w:val=""/>
      <w:numFmt w:val="bullet"/>
      <w:pPr>
        <w:pBdr/>
        <w:spacing/>
        <w:ind w:hanging="360" w:left="2869"/>
      </w:pPr>
      <w:rPr>
        <w:rFonts w:hint="default" w:ascii="Wingdings" w:hAnsi="Wingdings"/>
      </w:rPr>
      <w:start w:val="1"/>
      <w:suff w:val="tab"/>
    </w:lvl>
    <w:lvl w:ilvl="3">
      <w:isLgl w:val="false"/>
      <w:lvlJc w:val="left"/>
      <w:lvlText w:val=""/>
      <w:numFmt w:val="bullet"/>
      <w:pPr>
        <w:pBdr/>
        <w:spacing/>
        <w:ind w:hanging="360" w:left="3589"/>
      </w:pPr>
      <w:rPr>
        <w:rFonts w:hint="default" w:ascii="Symbol" w:hAnsi="Symbol"/>
      </w:rPr>
      <w:start w:val="1"/>
      <w:suff w:val="tab"/>
    </w:lvl>
    <w:lvl w:ilvl="4">
      <w:isLgl w:val="false"/>
      <w:lvlJc w:val="left"/>
      <w:lvlText w:val="o"/>
      <w:numFmt w:val="bullet"/>
      <w:pPr>
        <w:pBdr/>
        <w:spacing/>
        <w:ind w:hanging="360" w:left="4309"/>
      </w:pPr>
      <w:rPr>
        <w:rFonts w:hint="default" w:ascii="Courier New" w:hAnsi="Courier New" w:cs="Courier New"/>
      </w:rPr>
      <w:start w:val="1"/>
      <w:suff w:val="tab"/>
    </w:lvl>
    <w:lvl w:ilvl="5">
      <w:isLgl w:val="false"/>
      <w:lvlJc w:val="left"/>
      <w:lvlText w:val=""/>
      <w:numFmt w:val="bullet"/>
      <w:pPr>
        <w:pBdr/>
        <w:spacing/>
        <w:ind w:hanging="360" w:left="5029"/>
      </w:pPr>
      <w:rPr>
        <w:rFonts w:hint="default" w:ascii="Wingdings" w:hAnsi="Wingdings"/>
      </w:rPr>
      <w:start w:val="1"/>
      <w:suff w:val="tab"/>
    </w:lvl>
    <w:lvl w:ilvl="6">
      <w:isLgl w:val="false"/>
      <w:lvlJc w:val="left"/>
      <w:lvlText w:val=""/>
      <w:numFmt w:val="bullet"/>
      <w:pPr>
        <w:pBdr/>
        <w:spacing/>
        <w:ind w:hanging="360" w:left="5749"/>
      </w:pPr>
      <w:rPr>
        <w:rFonts w:hint="default" w:ascii="Symbol" w:hAnsi="Symbol"/>
      </w:rPr>
      <w:start w:val="1"/>
      <w:suff w:val="tab"/>
    </w:lvl>
    <w:lvl w:ilvl="7">
      <w:isLgl w:val="false"/>
      <w:lvlJc w:val="left"/>
      <w:lvlText w:val="o"/>
      <w:numFmt w:val="bullet"/>
      <w:pPr>
        <w:pBdr/>
        <w:spacing/>
        <w:ind w:hanging="360" w:left="6469"/>
      </w:pPr>
      <w:rPr>
        <w:rFonts w:hint="default" w:ascii="Courier New" w:hAnsi="Courier New" w:cs="Courier New"/>
      </w:rPr>
      <w:start w:val="1"/>
      <w:suff w:val="tab"/>
    </w:lvl>
    <w:lvl w:ilvl="8">
      <w:isLgl w:val="false"/>
      <w:lvlJc w:val="left"/>
      <w:lvlText w:val=""/>
      <w:numFmt w:val="bullet"/>
      <w:pPr>
        <w:pBdr/>
        <w:spacing/>
        <w:ind w:hanging="360" w:left="7189"/>
      </w:pPr>
      <w:rPr>
        <w:rFonts w:hint="default" w:ascii="Wingdings" w:hAnsi="Wingdings"/>
      </w:rPr>
      <w:start w:val="1"/>
      <w:suff w:val="tab"/>
    </w:lvl>
  </w:abstractNum>
  <w:abstractNum w:abstractNumId="41">
    <w:lvl w:ilvl="0">
      <w:isLgl w:val="false"/>
      <w:lvlJc w:val="left"/>
      <w:lvlText w:val="·"/>
      <w:numFmt w:val="bullet"/>
      <w:pPr>
        <w:pBdr/>
        <w:spacing/>
        <w:ind w:hanging="360" w:left="720"/>
      </w:pPr>
      <w:rPr>
        <w:rFonts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42">
    <w:lvl w:ilvl="0">
      <w:isLgl w:val="false"/>
      <w:lvlJc w:val="left"/>
      <w:lvlText w:val="·"/>
      <w:numFmt w:val="bullet"/>
      <w:pPr>
        <w:pBdr/>
        <w:spacing/>
        <w:ind w:hanging="360" w:left="720"/>
      </w:pPr>
      <w:rPr>
        <w:rFonts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43">
    <w:lvl w:ilvl="0">
      <w:isLgl w:val="false"/>
      <w:lvlJc w:val="left"/>
      <w:lvlText w:val="Ø"/>
      <w:numFmt w:val="bullet"/>
      <w:pPr>
        <w:pBdr/>
        <w:spacing/>
        <w:ind w:hanging="360" w:left="720"/>
      </w:pPr>
      <w:rPr>
        <w:rFonts w:ascii="Wingdings" w:hAnsi="Wingdings" w:eastAsia="Wingdings" w:cs="Wingdings"/>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44">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5">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6">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7">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8">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9">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0">
    <w:lvl w:ilvl="0">
      <w:isLgl w:val="false"/>
      <w:lvlJc w:val="left"/>
      <w:lvlText w:val="%1"/>
      <w:numFmt w:val="decimal"/>
      <w:pPr>
        <w:pBdr/>
        <w:spacing/>
        <w:ind w:hanging="360" w:left="289"/>
      </w:pPr>
      <w:rPr/>
      <w:start w:val="1"/>
      <w:suff w:val="tab"/>
    </w:lvl>
    <w:lvl w:ilvl="1">
      <w:isLgl w:val="false"/>
      <w:lvlJc w:val="left"/>
      <w:lvlText w:val="%2."/>
      <w:numFmt w:val="lowerLetter"/>
      <w:pPr>
        <w:pBdr/>
        <w:spacing/>
        <w:ind w:hanging="360" w:left="1009"/>
      </w:pPr>
      <w:rPr/>
      <w:start w:val="1"/>
      <w:suff w:val="tab"/>
    </w:lvl>
    <w:lvl w:ilvl="2">
      <w:isLgl w:val="false"/>
      <w:lvlJc w:val="right"/>
      <w:lvlText w:val="%3."/>
      <w:numFmt w:val="lowerRoman"/>
      <w:pPr>
        <w:pBdr/>
        <w:spacing/>
        <w:ind w:hanging="180" w:left="1729"/>
      </w:pPr>
      <w:rPr/>
      <w:start w:val="1"/>
      <w:suff w:val="tab"/>
    </w:lvl>
    <w:lvl w:ilvl="3">
      <w:isLgl w:val="false"/>
      <w:lvlJc w:val="left"/>
      <w:lvlText w:val="%4."/>
      <w:numFmt w:val="decimal"/>
      <w:pPr>
        <w:pBdr/>
        <w:spacing/>
        <w:ind w:hanging="360" w:left="2449"/>
      </w:pPr>
      <w:rPr/>
      <w:start w:val="1"/>
      <w:suff w:val="tab"/>
    </w:lvl>
    <w:lvl w:ilvl="4">
      <w:isLgl w:val="false"/>
      <w:lvlJc w:val="left"/>
      <w:lvlText w:val="%5."/>
      <w:numFmt w:val="lowerLetter"/>
      <w:pPr>
        <w:pBdr/>
        <w:spacing/>
        <w:ind w:hanging="360" w:left="3169"/>
      </w:pPr>
      <w:rPr/>
      <w:start w:val="1"/>
      <w:suff w:val="tab"/>
    </w:lvl>
    <w:lvl w:ilvl="5">
      <w:isLgl w:val="false"/>
      <w:lvlJc w:val="right"/>
      <w:lvlText w:val="%6."/>
      <w:numFmt w:val="lowerRoman"/>
      <w:pPr>
        <w:pBdr/>
        <w:spacing/>
        <w:ind w:hanging="180" w:left="3889"/>
      </w:pPr>
      <w:rPr/>
      <w:start w:val="1"/>
      <w:suff w:val="tab"/>
    </w:lvl>
    <w:lvl w:ilvl="6">
      <w:isLgl w:val="false"/>
      <w:lvlJc w:val="left"/>
      <w:lvlText w:val="%7."/>
      <w:numFmt w:val="decimal"/>
      <w:pPr>
        <w:pBdr/>
        <w:spacing/>
        <w:ind w:hanging="360" w:left="4609"/>
      </w:pPr>
      <w:rPr/>
      <w:start w:val="1"/>
      <w:suff w:val="tab"/>
    </w:lvl>
    <w:lvl w:ilvl="7">
      <w:isLgl w:val="false"/>
      <w:lvlJc w:val="left"/>
      <w:lvlText w:val="%8."/>
      <w:numFmt w:val="lowerLetter"/>
      <w:pPr>
        <w:pBdr/>
        <w:spacing/>
        <w:ind w:hanging="360" w:left="5329"/>
      </w:pPr>
      <w:rPr/>
      <w:start w:val="1"/>
      <w:suff w:val="tab"/>
    </w:lvl>
    <w:lvl w:ilvl="8">
      <w:isLgl w:val="false"/>
      <w:lvlJc w:val="right"/>
      <w:lvlText w:val="%9."/>
      <w:numFmt w:val="lowerRoman"/>
      <w:pPr>
        <w:pBdr/>
        <w:spacing/>
        <w:ind w:hanging="180" w:left="6049"/>
      </w:pPr>
      <w:rPr/>
      <w:start w:val="1"/>
      <w:suff w:val="tab"/>
    </w:lvl>
  </w:abstractNum>
  <w:abstractNum w:abstractNumId="51">
    <w:lvl w:ilvl="0">
      <w:isLgl w:val="false"/>
      <w:lvlJc w:val="left"/>
      <w:lvlText w:val="%1"/>
      <w:numFmt w:val="decimal"/>
      <w:pPr>
        <w:pBdr/>
        <w:spacing/>
        <w:ind w:hanging="360" w:left="289"/>
      </w:pPr>
      <w:rPr/>
      <w:start w:val="1"/>
      <w:suff w:val="tab"/>
    </w:lvl>
    <w:lvl w:ilvl="1">
      <w:isLgl w:val="false"/>
      <w:lvlJc w:val="left"/>
      <w:lvlText w:val="%2."/>
      <w:numFmt w:val="lowerLetter"/>
      <w:pPr>
        <w:pBdr/>
        <w:spacing/>
        <w:ind w:hanging="360" w:left="1009"/>
      </w:pPr>
      <w:rPr/>
      <w:start w:val="1"/>
      <w:suff w:val="tab"/>
    </w:lvl>
    <w:lvl w:ilvl="2">
      <w:isLgl w:val="false"/>
      <w:lvlJc w:val="right"/>
      <w:lvlText w:val="%3."/>
      <w:numFmt w:val="lowerRoman"/>
      <w:pPr>
        <w:pBdr/>
        <w:spacing/>
        <w:ind w:hanging="180" w:left="1729"/>
      </w:pPr>
      <w:rPr/>
      <w:start w:val="1"/>
      <w:suff w:val="tab"/>
    </w:lvl>
    <w:lvl w:ilvl="3">
      <w:isLgl w:val="false"/>
      <w:lvlJc w:val="left"/>
      <w:lvlText w:val="%4."/>
      <w:numFmt w:val="decimal"/>
      <w:pPr>
        <w:pBdr/>
        <w:spacing/>
        <w:ind w:hanging="360" w:left="2449"/>
      </w:pPr>
      <w:rPr/>
      <w:start w:val="1"/>
      <w:suff w:val="tab"/>
    </w:lvl>
    <w:lvl w:ilvl="4">
      <w:isLgl w:val="false"/>
      <w:lvlJc w:val="left"/>
      <w:lvlText w:val="%5."/>
      <w:numFmt w:val="lowerLetter"/>
      <w:pPr>
        <w:pBdr/>
        <w:spacing/>
        <w:ind w:hanging="360" w:left="3169"/>
      </w:pPr>
      <w:rPr/>
      <w:start w:val="1"/>
      <w:suff w:val="tab"/>
    </w:lvl>
    <w:lvl w:ilvl="5">
      <w:isLgl w:val="false"/>
      <w:lvlJc w:val="right"/>
      <w:lvlText w:val="%6."/>
      <w:numFmt w:val="lowerRoman"/>
      <w:pPr>
        <w:pBdr/>
        <w:spacing/>
        <w:ind w:hanging="180" w:left="3889"/>
      </w:pPr>
      <w:rPr/>
      <w:start w:val="1"/>
      <w:suff w:val="tab"/>
    </w:lvl>
    <w:lvl w:ilvl="6">
      <w:isLgl w:val="false"/>
      <w:lvlJc w:val="left"/>
      <w:lvlText w:val="%7."/>
      <w:numFmt w:val="decimal"/>
      <w:pPr>
        <w:pBdr/>
        <w:spacing/>
        <w:ind w:hanging="360" w:left="4609"/>
      </w:pPr>
      <w:rPr/>
      <w:start w:val="1"/>
      <w:suff w:val="tab"/>
    </w:lvl>
    <w:lvl w:ilvl="7">
      <w:isLgl w:val="false"/>
      <w:lvlJc w:val="left"/>
      <w:lvlText w:val="%8."/>
      <w:numFmt w:val="lowerLetter"/>
      <w:pPr>
        <w:pBdr/>
        <w:spacing/>
        <w:ind w:hanging="360" w:left="5329"/>
      </w:pPr>
      <w:rPr/>
      <w:start w:val="1"/>
      <w:suff w:val="tab"/>
    </w:lvl>
    <w:lvl w:ilvl="8">
      <w:isLgl w:val="false"/>
      <w:lvlJc w:val="right"/>
      <w:lvlText w:val="%9."/>
      <w:numFmt w:val="lowerRoman"/>
      <w:pPr>
        <w:pBdr/>
        <w:spacing/>
        <w:ind w:hanging="180" w:left="6049"/>
      </w:pPr>
      <w:rPr/>
      <w:start w:val="1"/>
      <w:suff w:val="tab"/>
    </w:lvl>
  </w:abstractNum>
  <w:abstractNum w:abstractNumId="52">
    <w:lvl w:ilvl="0">
      <w:isLgl w:val="false"/>
      <w:lvlJc w:val="left"/>
      <w:lvlText w:val="%1"/>
      <w:numFmt w:val="decimal"/>
      <w:pPr>
        <w:pBdr/>
        <w:spacing/>
        <w:ind w:hanging="360" w:left="289"/>
      </w:pPr>
      <w:rPr/>
      <w:start w:val="1"/>
      <w:suff w:val="tab"/>
    </w:lvl>
    <w:lvl w:ilvl="1">
      <w:isLgl w:val="false"/>
      <w:lvlJc w:val="left"/>
      <w:lvlText w:val="%2."/>
      <w:numFmt w:val="lowerLetter"/>
      <w:pPr>
        <w:pBdr/>
        <w:spacing/>
        <w:ind w:hanging="360" w:left="1009"/>
      </w:pPr>
      <w:rPr/>
      <w:start w:val="1"/>
      <w:suff w:val="tab"/>
    </w:lvl>
    <w:lvl w:ilvl="2">
      <w:isLgl w:val="false"/>
      <w:lvlJc w:val="right"/>
      <w:lvlText w:val="%3."/>
      <w:numFmt w:val="lowerRoman"/>
      <w:pPr>
        <w:pBdr/>
        <w:spacing/>
        <w:ind w:hanging="180" w:left="1729"/>
      </w:pPr>
      <w:rPr/>
      <w:start w:val="1"/>
      <w:suff w:val="tab"/>
    </w:lvl>
    <w:lvl w:ilvl="3">
      <w:isLgl w:val="false"/>
      <w:lvlJc w:val="left"/>
      <w:lvlText w:val="%4."/>
      <w:numFmt w:val="decimal"/>
      <w:pPr>
        <w:pBdr/>
        <w:spacing/>
        <w:ind w:hanging="360" w:left="2449"/>
      </w:pPr>
      <w:rPr/>
      <w:start w:val="1"/>
      <w:suff w:val="tab"/>
    </w:lvl>
    <w:lvl w:ilvl="4">
      <w:isLgl w:val="false"/>
      <w:lvlJc w:val="left"/>
      <w:lvlText w:val="%5."/>
      <w:numFmt w:val="lowerLetter"/>
      <w:pPr>
        <w:pBdr/>
        <w:spacing/>
        <w:ind w:hanging="360" w:left="3169"/>
      </w:pPr>
      <w:rPr/>
      <w:start w:val="1"/>
      <w:suff w:val="tab"/>
    </w:lvl>
    <w:lvl w:ilvl="5">
      <w:isLgl w:val="false"/>
      <w:lvlJc w:val="right"/>
      <w:lvlText w:val="%6."/>
      <w:numFmt w:val="lowerRoman"/>
      <w:pPr>
        <w:pBdr/>
        <w:spacing/>
        <w:ind w:hanging="180" w:left="3889"/>
      </w:pPr>
      <w:rPr/>
      <w:start w:val="1"/>
      <w:suff w:val="tab"/>
    </w:lvl>
    <w:lvl w:ilvl="6">
      <w:isLgl w:val="false"/>
      <w:lvlJc w:val="left"/>
      <w:lvlText w:val="%7."/>
      <w:numFmt w:val="decimal"/>
      <w:pPr>
        <w:pBdr/>
        <w:spacing/>
        <w:ind w:hanging="360" w:left="4609"/>
      </w:pPr>
      <w:rPr/>
      <w:start w:val="1"/>
      <w:suff w:val="tab"/>
    </w:lvl>
    <w:lvl w:ilvl="7">
      <w:isLgl w:val="false"/>
      <w:lvlJc w:val="left"/>
      <w:lvlText w:val="%8."/>
      <w:numFmt w:val="lowerLetter"/>
      <w:pPr>
        <w:pBdr/>
        <w:spacing/>
        <w:ind w:hanging="360" w:left="5329"/>
      </w:pPr>
      <w:rPr/>
      <w:start w:val="1"/>
      <w:suff w:val="tab"/>
    </w:lvl>
    <w:lvl w:ilvl="8">
      <w:isLgl w:val="false"/>
      <w:lvlJc w:val="right"/>
      <w:lvlText w:val="%9."/>
      <w:numFmt w:val="lowerRoman"/>
      <w:pPr>
        <w:pBdr/>
        <w:spacing/>
        <w:ind w:hanging="180" w:left="6049"/>
      </w:pPr>
      <w:rPr/>
      <w:start w:val="1"/>
      <w:suff w:val="tab"/>
    </w:lvl>
  </w:abstractNum>
  <w:abstractNum w:abstractNumId="53">
    <w:lvl w:ilvl="0">
      <w:isLgl w:val="false"/>
      <w:lvlJc w:val="left"/>
      <w:lvlText w:val=""/>
      <w:numFmt w:val="bullet"/>
      <w:pPr>
        <w:pBdr/>
        <w:spacing/>
        <w:ind w:hanging="360" w:left="1429"/>
      </w:pPr>
      <w:rPr>
        <w:rFonts w:hint="default" w:ascii="Symbol" w:hAnsi="Symbol"/>
      </w:rPr>
      <w:start w:val="1"/>
      <w:suff w:val="tab"/>
    </w:lvl>
    <w:lvl w:ilvl="1">
      <w:isLgl w:val="false"/>
      <w:lvlJc w:val="left"/>
      <w:lvlText w:val="o"/>
      <w:numFmt w:val="bullet"/>
      <w:pPr>
        <w:pBdr/>
        <w:spacing/>
        <w:ind w:hanging="360" w:left="2149"/>
      </w:pPr>
      <w:rPr>
        <w:rFonts w:hint="default" w:ascii="Courier New" w:hAnsi="Courier New" w:cs="Courier New"/>
      </w:rPr>
      <w:start w:val="1"/>
      <w:suff w:val="tab"/>
    </w:lvl>
    <w:lvl w:ilvl="2">
      <w:isLgl w:val="false"/>
      <w:lvlJc w:val="left"/>
      <w:lvlText w:val=""/>
      <w:numFmt w:val="bullet"/>
      <w:pPr>
        <w:pBdr/>
        <w:spacing/>
        <w:ind w:hanging="360" w:left="2869"/>
      </w:pPr>
      <w:rPr>
        <w:rFonts w:hint="default" w:ascii="Wingdings" w:hAnsi="Wingdings"/>
      </w:rPr>
      <w:start w:val="1"/>
      <w:suff w:val="tab"/>
    </w:lvl>
    <w:lvl w:ilvl="3">
      <w:isLgl w:val="false"/>
      <w:lvlJc w:val="left"/>
      <w:lvlText w:val=""/>
      <w:numFmt w:val="bullet"/>
      <w:pPr>
        <w:pBdr/>
        <w:spacing/>
        <w:ind w:hanging="360" w:left="3589"/>
      </w:pPr>
      <w:rPr>
        <w:rFonts w:hint="default" w:ascii="Symbol" w:hAnsi="Symbol"/>
      </w:rPr>
      <w:start w:val="1"/>
      <w:suff w:val="tab"/>
    </w:lvl>
    <w:lvl w:ilvl="4">
      <w:isLgl w:val="false"/>
      <w:lvlJc w:val="left"/>
      <w:lvlText w:val="o"/>
      <w:numFmt w:val="bullet"/>
      <w:pPr>
        <w:pBdr/>
        <w:spacing/>
        <w:ind w:hanging="360" w:left="4309"/>
      </w:pPr>
      <w:rPr>
        <w:rFonts w:hint="default" w:ascii="Courier New" w:hAnsi="Courier New" w:cs="Courier New"/>
      </w:rPr>
      <w:start w:val="1"/>
      <w:suff w:val="tab"/>
    </w:lvl>
    <w:lvl w:ilvl="5">
      <w:isLgl w:val="false"/>
      <w:lvlJc w:val="left"/>
      <w:lvlText w:val=""/>
      <w:numFmt w:val="bullet"/>
      <w:pPr>
        <w:pBdr/>
        <w:spacing/>
        <w:ind w:hanging="360" w:left="5029"/>
      </w:pPr>
      <w:rPr>
        <w:rFonts w:hint="default" w:ascii="Wingdings" w:hAnsi="Wingdings"/>
      </w:rPr>
      <w:start w:val="1"/>
      <w:suff w:val="tab"/>
    </w:lvl>
    <w:lvl w:ilvl="6">
      <w:isLgl w:val="false"/>
      <w:lvlJc w:val="left"/>
      <w:lvlText w:val=""/>
      <w:numFmt w:val="bullet"/>
      <w:pPr>
        <w:pBdr/>
        <w:spacing/>
        <w:ind w:hanging="360" w:left="5749"/>
      </w:pPr>
      <w:rPr>
        <w:rFonts w:hint="default" w:ascii="Symbol" w:hAnsi="Symbol"/>
      </w:rPr>
      <w:start w:val="1"/>
      <w:suff w:val="tab"/>
    </w:lvl>
    <w:lvl w:ilvl="7">
      <w:isLgl w:val="false"/>
      <w:lvlJc w:val="left"/>
      <w:lvlText w:val="o"/>
      <w:numFmt w:val="bullet"/>
      <w:pPr>
        <w:pBdr/>
        <w:spacing/>
        <w:ind w:hanging="360" w:left="6469"/>
      </w:pPr>
      <w:rPr>
        <w:rFonts w:hint="default" w:ascii="Courier New" w:hAnsi="Courier New" w:cs="Courier New"/>
      </w:rPr>
      <w:start w:val="1"/>
      <w:suff w:val="tab"/>
    </w:lvl>
    <w:lvl w:ilvl="8">
      <w:isLgl w:val="false"/>
      <w:lvlJc w:val="left"/>
      <w:lvlText w:val=""/>
      <w:numFmt w:val="bullet"/>
      <w:pPr>
        <w:pBdr/>
        <w:spacing/>
        <w:ind w:hanging="360" w:left="7189"/>
      </w:pPr>
      <w:rPr>
        <w:rFonts w:hint="default" w:ascii="Wingdings" w:hAnsi="Wingdings"/>
      </w:rPr>
      <w:start w:val="1"/>
      <w:suff w:val="tab"/>
    </w:lvl>
  </w:abstractNum>
  <w:abstractNum w:abstractNumId="54">
    <w:lvl w:ilvl="0">
      <w:isLgl w:val="false"/>
      <w:lvlJc w:val="left"/>
      <w:lvlText w:val="Ø"/>
      <w:numFmt w:val="bullet"/>
      <w:pPr>
        <w:pBdr/>
        <w:spacing/>
        <w:ind w:hanging="360" w:left="720"/>
      </w:pPr>
      <w:rPr>
        <w:rFonts w:ascii="Wingdings" w:hAnsi="Wingdings" w:eastAsia="Wingdings" w:cs="Wingdings"/>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5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6">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57">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58">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59">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60">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61">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62">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63">
    <w:lvl w:ilvl="0">
      <w:isLgl w:val="false"/>
      <w:lvlJc w:val="left"/>
      <w:lvlText w:val="%1."/>
      <w:numFmt w:val="decimal"/>
      <w:pPr>
        <w:pBdr/>
        <w:spacing/>
        <w:ind w:hanging="360" w:left="289"/>
      </w:pPr>
      <w:rPr/>
      <w:start w:val="1"/>
      <w:suff w:val="tab"/>
    </w:lvl>
    <w:lvl w:ilvl="1">
      <w:isLgl w:val="false"/>
      <w:lvlJc w:val="left"/>
      <w:lvlText w:val="%2."/>
      <w:numFmt w:val="lowerLetter"/>
      <w:pPr>
        <w:pBdr/>
        <w:spacing/>
        <w:ind w:hanging="360" w:left="1009"/>
      </w:pPr>
      <w:rPr/>
      <w:start w:val="1"/>
      <w:suff w:val="tab"/>
    </w:lvl>
    <w:lvl w:ilvl="2">
      <w:isLgl w:val="false"/>
      <w:lvlJc w:val="right"/>
      <w:lvlText w:val="%3."/>
      <w:numFmt w:val="lowerRoman"/>
      <w:pPr>
        <w:pBdr/>
        <w:spacing/>
        <w:ind w:hanging="180" w:left="1729"/>
      </w:pPr>
      <w:rPr/>
      <w:start w:val="1"/>
      <w:suff w:val="tab"/>
    </w:lvl>
    <w:lvl w:ilvl="3">
      <w:isLgl w:val="false"/>
      <w:lvlJc w:val="left"/>
      <w:lvlText w:val="%4."/>
      <w:numFmt w:val="decimal"/>
      <w:pPr>
        <w:pBdr/>
        <w:spacing/>
        <w:ind w:hanging="360" w:left="2449"/>
      </w:pPr>
      <w:rPr/>
      <w:start w:val="1"/>
      <w:suff w:val="tab"/>
    </w:lvl>
    <w:lvl w:ilvl="4">
      <w:isLgl w:val="false"/>
      <w:lvlJc w:val="left"/>
      <w:lvlText w:val="%5."/>
      <w:numFmt w:val="lowerLetter"/>
      <w:pPr>
        <w:pBdr/>
        <w:spacing/>
        <w:ind w:hanging="360" w:left="3169"/>
      </w:pPr>
      <w:rPr/>
      <w:start w:val="1"/>
      <w:suff w:val="tab"/>
    </w:lvl>
    <w:lvl w:ilvl="5">
      <w:isLgl w:val="false"/>
      <w:lvlJc w:val="right"/>
      <w:lvlText w:val="%6."/>
      <w:numFmt w:val="lowerRoman"/>
      <w:pPr>
        <w:pBdr/>
        <w:spacing/>
        <w:ind w:hanging="180" w:left="3889"/>
      </w:pPr>
      <w:rPr/>
      <w:start w:val="1"/>
      <w:suff w:val="tab"/>
    </w:lvl>
    <w:lvl w:ilvl="6">
      <w:isLgl w:val="false"/>
      <w:lvlJc w:val="left"/>
      <w:lvlText w:val="%7."/>
      <w:numFmt w:val="decimal"/>
      <w:pPr>
        <w:pBdr/>
        <w:spacing/>
        <w:ind w:hanging="360" w:left="4609"/>
      </w:pPr>
      <w:rPr/>
      <w:start w:val="1"/>
      <w:suff w:val="tab"/>
    </w:lvl>
    <w:lvl w:ilvl="7">
      <w:isLgl w:val="false"/>
      <w:lvlJc w:val="left"/>
      <w:lvlText w:val="%8."/>
      <w:numFmt w:val="lowerLetter"/>
      <w:pPr>
        <w:pBdr/>
        <w:spacing/>
        <w:ind w:hanging="360" w:left="5329"/>
      </w:pPr>
      <w:rPr/>
      <w:start w:val="1"/>
      <w:suff w:val="tab"/>
    </w:lvl>
    <w:lvl w:ilvl="8">
      <w:isLgl w:val="false"/>
      <w:lvlJc w:val="right"/>
      <w:lvlText w:val="%9."/>
      <w:numFmt w:val="lowerRoman"/>
      <w:pPr>
        <w:pBdr/>
        <w:spacing/>
        <w:ind w:hanging="180" w:left="6049"/>
      </w:pPr>
      <w:rPr/>
      <w:start w:val="1"/>
      <w:suff w:val="tab"/>
    </w:lvl>
  </w:abstractNum>
  <w:abstractNum w:abstractNumId="64">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65">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37"/>
  </w:num>
  <w:num w:numId="58">
    <w:abstractNumId w:val="38"/>
  </w:num>
  <w:num w:numId="59">
    <w:abstractNumId w:val="39"/>
  </w:num>
  <w:num w:numId="60">
    <w:abstractNumId w:val="4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1"/>
  </w:num>
  <w:num w:numId="62">
    <w:abstractNumId w:val="42"/>
  </w:num>
  <w:num w:numId="63">
    <w:abstractNumId w:val="43"/>
  </w:num>
  <w:num w:numId="64">
    <w:abstractNumId w:val="44"/>
  </w:num>
  <w:num w:numId="65">
    <w:abstractNumId w:val="45"/>
  </w:num>
  <w:num w:numId="66">
    <w:abstractNumId w:val="46"/>
  </w:num>
  <w:num w:numId="67">
    <w:abstractNumId w:val="47"/>
  </w:num>
  <w:num w:numId="68">
    <w:abstractNumId w:val="48"/>
  </w:num>
  <w:num w:numId="69">
    <w:abstractNumId w:val="49"/>
  </w:num>
  <w:num w:numId="70">
    <w:abstractNumId w:val="50"/>
  </w:num>
  <w:num w:numId="71">
    <w:abstractNumId w:val="51"/>
  </w:num>
  <w:num w:numId="72">
    <w:abstractNumId w:val="52"/>
  </w:num>
  <w:num w:numId="73">
    <w:abstractNumId w:val="5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4"/>
  </w:num>
  <w:num w:numId="75">
    <w:abstractNumId w:val="5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6"/>
  </w:num>
  <w:num w:numId="77">
    <w:abstractNumId w:val="57"/>
  </w:num>
  <w:num w:numId="78">
    <w:abstractNumId w:val="58"/>
  </w:num>
  <w:num w:numId="79">
    <w:abstractNumId w:val="59"/>
  </w:num>
  <w:num w:numId="80">
    <w:abstractNumId w:val="60"/>
  </w:num>
  <w:num w:numId="81">
    <w:abstractNumId w:val="61"/>
  </w:num>
  <w:num w:numId="82">
    <w:abstractNumId w:val="62"/>
  </w:num>
  <w:num w:numId="83">
    <w:abstractNumId w:val="63"/>
  </w:num>
  <w:num w:numId="84">
    <w:abstractNumId w:val="64"/>
  </w:num>
  <w:num w:numId="85">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2">
    <w:name w:val="Table Grid Light"/>
    <w:basedOn w:val="103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Plain Table 1"/>
    <w:basedOn w:val="103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Plain Table 2"/>
    <w:basedOn w:val="103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Plain Table 3"/>
    <w:basedOn w:val="103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Plain Table 4"/>
    <w:basedOn w:val="103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Plain Table 5"/>
    <w:basedOn w:val="103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1 Light"/>
    <w:basedOn w:val="103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Grid Table 1 Light - Accent 1"/>
    <w:basedOn w:val="103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Grid Table 1 Light - Accent 2"/>
    <w:basedOn w:val="103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Grid Table 1 Light - Accent 3"/>
    <w:basedOn w:val="103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Grid Table 1 Light - Accent 4"/>
    <w:basedOn w:val="103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Grid Table 1 Light - Accent 5"/>
    <w:basedOn w:val="103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Grid Table 1 Light - Accent 6"/>
    <w:basedOn w:val="103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Grid Table 2"/>
    <w:basedOn w:val="103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Grid Table 2 - Accent 1"/>
    <w:basedOn w:val="103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Grid Table 2 - Accent 2"/>
    <w:basedOn w:val="103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Grid Table 2 - Accent 3"/>
    <w:basedOn w:val="103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Grid Table 2 - Accent 4"/>
    <w:basedOn w:val="103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Grid Table 2 - Accent 5"/>
    <w:basedOn w:val="103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Grid Table 2 - Accent 6"/>
    <w:basedOn w:val="103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Grid Table 3"/>
    <w:basedOn w:val="103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Grid Table 3 - Accent 1"/>
    <w:basedOn w:val="103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Grid Table 3 - Accent 2"/>
    <w:basedOn w:val="103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Grid Table 3 - Accent 3"/>
    <w:basedOn w:val="103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Grid Table 3 - Accent 4"/>
    <w:basedOn w:val="103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Grid Table 3 - Accent 5"/>
    <w:basedOn w:val="103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Grid Table 3 - Accent 6"/>
    <w:basedOn w:val="103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Grid Table 4"/>
    <w:basedOn w:val="103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Grid Table 4 - Accent 1"/>
    <w:basedOn w:val="103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Grid Table 4 - Accent 2"/>
    <w:basedOn w:val="103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Grid Table 4 - Accent 3"/>
    <w:basedOn w:val="103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Grid Table 4 - Accent 4"/>
    <w:basedOn w:val="103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Grid Table 4 - Accent 5"/>
    <w:basedOn w:val="103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Grid Table 4 - Accent 6"/>
    <w:basedOn w:val="103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Grid Table 5 Dark"/>
    <w:basedOn w:val="10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Grid Table 5 Dark- Accent 1"/>
    <w:basedOn w:val="10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Grid Table 5 Dark - Accent 2"/>
    <w:basedOn w:val="10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Grid Table 5 Dark - Accent 3"/>
    <w:basedOn w:val="10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Grid Table 5 Dark- Accent 4"/>
    <w:basedOn w:val="10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Grid Table 5 Dark - Accent 5"/>
    <w:basedOn w:val="10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Grid Table 5 Dark - Accent 6"/>
    <w:basedOn w:val="10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Grid Table 6 Colorful"/>
    <w:basedOn w:val="103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24">
    <w:name w:val="Grid Table 6 Colorful - Accent 1"/>
    <w:basedOn w:val="103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5">
    <w:name w:val="Grid Table 6 Colorful - Accent 2"/>
    <w:basedOn w:val="103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26">
    <w:name w:val="Grid Table 6 Colorful - Accent 3"/>
    <w:basedOn w:val="103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27">
    <w:name w:val="Grid Table 6 Colorful - Accent 4"/>
    <w:basedOn w:val="103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28">
    <w:name w:val="Grid Table 6 Colorful - Accent 5"/>
    <w:basedOn w:val="103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29">
    <w:name w:val="Grid Table 6 Colorful - Accent 6"/>
    <w:basedOn w:val="103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30">
    <w:name w:val="Grid Table 7 Colorful"/>
    <w:basedOn w:val="103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Grid Table 7 Colorful - Accent 1"/>
    <w:basedOn w:val="103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Grid Table 7 Colorful - Accent 2"/>
    <w:basedOn w:val="103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Grid Table 7 Colorful - Accent 3"/>
    <w:basedOn w:val="103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Grid Table 7 Colorful - Accent 4"/>
    <w:basedOn w:val="103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Grid Table 7 Colorful - Accent 5"/>
    <w:basedOn w:val="103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Grid Table 7 Colorful - Accent 6"/>
    <w:basedOn w:val="103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List Table 1 Light"/>
    <w:basedOn w:val="10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List Table 1 Light - Accent 1"/>
    <w:basedOn w:val="10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st Table 1 Light - Accent 2"/>
    <w:basedOn w:val="10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st Table 1 Light - Accent 3"/>
    <w:basedOn w:val="10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st Table 1 Light - Accent 4"/>
    <w:basedOn w:val="10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List Table 1 Light - Accent 5"/>
    <w:basedOn w:val="10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st Table 1 Light - Accent 6"/>
    <w:basedOn w:val="10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List Table 2"/>
    <w:basedOn w:val="103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List Table 2 - Accent 1"/>
    <w:basedOn w:val="103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List Table 2 - Accent 2"/>
    <w:basedOn w:val="103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List Table 2 - Accent 3"/>
    <w:basedOn w:val="103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List Table 2 - Accent 4"/>
    <w:basedOn w:val="103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List Table 2 - Accent 5"/>
    <w:basedOn w:val="103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List Table 2 - Accent 6"/>
    <w:basedOn w:val="103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List Table 3"/>
    <w:basedOn w:val="103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List Table 3 - Accent 1"/>
    <w:basedOn w:val="103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List Table 3 - Accent 2"/>
    <w:basedOn w:val="103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List Table 3 - Accent 3"/>
    <w:basedOn w:val="103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List Table 3 - Accent 4"/>
    <w:basedOn w:val="103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List Table 3 - Accent 5"/>
    <w:basedOn w:val="103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List Table 3 - Accent 6"/>
    <w:basedOn w:val="103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List Table 4"/>
    <w:basedOn w:val="103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List Table 4 - Accent 1"/>
    <w:basedOn w:val="103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List Table 4 - Accent 2"/>
    <w:basedOn w:val="103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List Table 4 - Accent 3"/>
    <w:basedOn w:val="103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List Table 4 - Accent 4"/>
    <w:basedOn w:val="103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List Table 4 - Accent 5"/>
    <w:basedOn w:val="103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List Table 4 - Accent 6"/>
    <w:basedOn w:val="103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List Table 5 Dark"/>
    <w:basedOn w:val="103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6">
    <w:name w:val="List Table 5 Dark - Accent 1"/>
    <w:basedOn w:val="103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7">
    <w:name w:val="List Table 5 Dark - Accent 2"/>
    <w:basedOn w:val="103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8">
    <w:name w:val="List Table 5 Dark - Accent 3"/>
    <w:basedOn w:val="103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9">
    <w:name w:val="List Table 5 Dark - Accent 4"/>
    <w:basedOn w:val="103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0">
    <w:name w:val="List Table 5 Dark - Accent 5"/>
    <w:basedOn w:val="103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1">
    <w:name w:val="List Table 5 Dark - Accent 6"/>
    <w:basedOn w:val="103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2">
    <w:name w:val="List Table 6 Colorful"/>
    <w:basedOn w:val="103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List Table 6 Colorful - Accent 1"/>
    <w:basedOn w:val="103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List Table 6 Colorful - Accent 2"/>
    <w:basedOn w:val="103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List Table 6 Colorful - Accent 3"/>
    <w:basedOn w:val="103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List Table 6 Colorful - Accent 4"/>
    <w:basedOn w:val="103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List Table 6 Colorful - Accent 5"/>
    <w:basedOn w:val="103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List Table 6 Colorful - Accent 6"/>
    <w:basedOn w:val="103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List Table 7 Colorful"/>
    <w:basedOn w:val="103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80">
    <w:name w:val="List Table 7 Colorful - Accent 1"/>
    <w:basedOn w:val="103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981">
    <w:name w:val="List Table 7 Colorful - Accent 2"/>
    <w:basedOn w:val="103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982">
    <w:name w:val="List Table 7 Colorful - Accent 3"/>
    <w:basedOn w:val="103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983">
    <w:name w:val="List Table 7 Colorful - Accent 4"/>
    <w:basedOn w:val="103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84">
    <w:name w:val="List Table 7 Colorful - Accent 5"/>
    <w:basedOn w:val="103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985">
    <w:name w:val="List Table 7 Colorful - Accent 6"/>
    <w:basedOn w:val="103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86">
    <w:name w:val="Lined - Accent"/>
    <w:basedOn w:val="10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Lined - Accent 1"/>
    <w:basedOn w:val="10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Lined - Accent 2"/>
    <w:basedOn w:val="10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Lined - Accent 3"/>
    <w:basedOn w:val="10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Lined - Accent 4"/>
    <w:basedOn w:val="10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Lined - Accent 5"/>
    <w:basedOn w:val="10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Lined - Accent 6"/>
    <w:basedOn w:val="10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Bordered &amp; Lined - Accent"/>
    <w:basedOn w:val="103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Bordered &amp; Lined - Accent 1"/>
    <w:basedOn w:val="103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Bordered &amp; Lined - Accent 2"/>
    <w:basedOn w:val="103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Bordered &amp; Lined - Accent 3"/>
    <w:basedOn w:val="103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Bordered &amp; Lined - Accent 4"/>
    <w:basedOn w:val="103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Bordered &amp; Lined - Accent 5"/>
    <w:basedOn w:val="103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Bordered &amp; Lined - Accent 6"/>
    <w:basedOn w:val="103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Bordered"/>
    <w:basedOn w:val="103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Bordered - Accent 1"/>
    <w:basedOn w:val="103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Bordered - Accent 2"/>
    <w:basedOn w:val="103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name w:val="Bordered - Accent 3"/>
    <w:basedOn w:val="103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name w:val="Bordered - Accent 4"/>
    <w:basedOn w:val="103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name w:val="Bordered - Accent 5"/>
    <w:basedOn w:val="103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name w:val="Bordered - Accent 6"/>
    <w:basedOn w:val="103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07">
    <w:name w:val="Heading 6"/>
    <w:basedOn w:val="1029"/>
    <w:next w:val="1029"/>
    <w:link w:val="1009"/>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008">
    <w:name w:val="Heading 7"/>
    <w:basedOn w:val="1029"/>
    <w:next w:val="1029"/>
    <w:link w:val="1010"/>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1009">
    <w:name w:val="Heading 6 Char"/>
    <w:basedOn w:val="1037"/>
    <w:link w:val="1007"/>
    <w:uiPriority w:val="9"/>
    <w:pPr>
      <w:pBdr/>
      <w:spacing/>
      <w:ind/>
    </w:pPr>
    <w:rPr>
      <w:rFonts w:ascii="Arial" w:hAnsi="Arial" w:eastAsia="Arial" w:cs="Arial"/>
      <w:i/>
      <w:iCs/>
      <w:color w:val="595959" w:themeColor="text1" w:themeTint="A6"/>
    </w:rPr>
  </w:style>
  <w:style w:type="character" w:styleId="1010">
    <w:name w:val="Heading 7 Char"/>
    <w:basedOn w:val="1037"/>
    <w:link w:val="1008"/>
    <w:uiPriority w:val="9"/>
    <w:pPr>
      <w:pBdr/>
      <w:spacing/>
      <w:ind/>
    </w:pPr>
    <w:rPr>
      <w:rFonts w:ascii="Arial" w:hAnsi="Arial" w:eastAsia="Arial" w:cs="Arial"/>
      <w:color w:val="595959" w:themeColor="text1" w:themeTint="A6"/>
    </w:rPr>
  </w:style>
  <w:style w:type="paragraph" w:styleId="1011">
    <w:name w:val="Title"/>
    <w:basedOn w:val="1029"/>
    <w:next w:val="1029"/>
    <w:link w:val="1012"/>
    <w:uiPriority w:val="10"/>
    <w:qFormat/>
    <w:pPr>
      <w:pBdr/>
      <w:spacing w:after="80" w:line="240" w:lineRule="auto"/>
      <w:ind/>
      <w:contextualSpacing w:val="true"/>
    </w:pPr>
    <w:rPr>
      <w:rFonts w:ascii="Arial" w:hAnsi="Arial" w:eastAsia="Arial" w:cs="Arial"/>
      <w:spacing w:val="-10"/>
      <w:sz w:val="56"/>
      <w:szCs w:val="56"/>
    </w:rPr>
  </w:style>
  <w:style w:type="character" w:styleId="1012">
    <w:name w:val="Title Char"/>
    <w:basedOn w:val="1037"/>
    <w:link w:val="1011"/>
    <w:uiPriority w:val="10"/>
    <w:pPr>
      <w:pBdr/>
      <w:spacing/>
      <w:ind/>
    </w:pPr>
    <w:rPr>
      <w:rFonts w:ascii="Arial" w:hAnsi="Arial" w:eastAsia="Arial" w:cs="Arial"/>
      <w:spacing w:val="-10"/>
      <w:sz w:val="56"/>
      <w:szCs w:val="56"/>
    </w:rPr>
  </w:style>
  <w:style w:type="paragraph" w:styleId="1013">
    <w:name w:val="Quote"/>
    <w:basedOn w:val="1029"/>
    <w:next w:val="1029"/>
    <w:link w:val="1014"/>
    <w:uiPriority w:val="29"/>
    <w:qFormat/>
    <w:pPr>
      <w:pBdr/>
      <w:spacing w:before="160"/>
      <w:ind/>
      <w:jc w:val="center"/>
    </w:pPr>
    <w:rPr>
      <w:i/>
      <w:iCs/>
      <w:color w:val="404040" w:themeColor="text1" w:themeTint="BF"/>
    </w:rPr>
  </w:style>
  <w:style w:type="character" w:styleId="1014">
    <w:name w:val="Quote Char"/>
    <w:basedOn w:val="1037"/>
    <w:link w:val="1013"/>
    <w:uiPriority w:val="29"/>
    <w:pPr>
      <w:pBdr/>
      <w:spacing/>
      <w:ind/>
    </w:pPr>
    <w:rPr>
      <w:i/>
      <w:iCs/>
      <w:color w:val="404040" w:themeColor="text1" w:themeTint="BF"/>
    </w:rPr>
  </w:style>
  <w:style w:type="character" w:styleId="1015">
    <w:name w:val="Intense Emphasis"/>
    <w:basedOn w:val="1037"/>
    <w:uiPriority w:val="21"/>
    <w:qFormat/>
    <w:pPr>
      <w:pBdr/>
      <w:spacing/>
      <w:ind/>
    </w:pPr>
    <w:rPr>
      <w:i/>
      <w:iCs/>
      <w:color w:val="0f4761" w:themeColor="accent1" w:themeShade="BF"/>
    </w:rPr>
  </w:style>
  <w:style w:type="paragraph" w:styleId="1016">
    <w:name w:val="Intense Quote"/>
    <w:basedOn w:val="1029"/>
    <w:next w:val="1029"/>
    <w:link w:val="101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017">
    <w:name w:val="Intense Quote Char"/>
    <w:basedOn w:val="1037"/>
    <w:link w:val="1016"/>
    <w:uiPriority w:val="30"/>
    <w:pPr>
      <w:pBdr/>
      <w:spacing/>
      <w:ind/>
    </w:pPr>
    <w:rPr>
      <w:i/>
      <w:iCs/>
      <w:color w:val="0f4761" w:themeColor="accent1" w:themeShade="BF"/>
    </w:rPr>
  </w:style>
  <w:style w:type="character" w:styleId="1018">
    <w:name w:val="Intense Reference"/>
    <w:basedOn w:val="1037"/>
    <w:uiPriority w:val="32"/>
    <w:qFormat/>
    <w:pPr>
      <w:pBdr/>
      <w:spacing/>
      <w:ind/>
    </w:pPr>
    <w:rPr>
      <w:b/>
      <w:bCs/>
      <w:smallCaps/>
      <w:color w:val="0f4761" w:themeColor="accent1" w:themeShade="BF"/>
      <w:spacing w:val="5"/>
    </w:rPr>
  </w:style>
  <w:style w:type="paragraph" w:styleId="1019">
    <w:name w:val="No Spacing"/>
    <w:basedOn w:val="1029"/>
    <w:uiPriority w:val="1"/>
    <w:qFormat/>
    <w:pPr>
      <w:pBdr/>
      <w:spacing w:after="0" w:line="240" w:lineRule="auto"/>
      <w:ind/>
    </w:pPr>
  </w:style>
  <w:style w:type="character" w:styleId="1020">
    <w:name w:val="Subtle Emphasis"/>
    <w:basedOn w:val="1037"/>
    <w:uiPriority w:val="19"/>
    <w:qFormat/>
    <w:pPr>
      <w:pBdr/>
      <w:spacing/>
      <w:ind/>
    </w:pPr>
    <w:rPr>
      <w:i/>
      <w:iCs/>
      <w:color w:val="404040" w:themeColor="text1" w:themeTint="BF"/>
    </w:rPr>
  </w:style>
  <w:style w:type="character" w:styleId="1021">
    <w:name w:val="Emphasis"/>
    <w:basedOn w:val="1037"/>
    <w:uiPriority w:val="20"/>
    <w:qFormat/>
    <w:pPr>
      <w:pBdr/>
      <w:spacing/>
      <w:ind/>
    </w:pPr>
    <w:rPr>
      <w:i/>
      <w:iCs/>
    </w:rPr>
  </w:style>
  <w:style w:type="character" w:styleId="1022">
    <w:name w:val="Subtle Reference"/>
    <w:basedOn w:val="1037"/>
    <w:uiPriority w:val="31"/>
    <w:qFormat/>
    <w:pPr>
      <w:pBdr/>
      <w:spacing/>
      <w:ind/>
    </w:pPr>
    <w:rPr>
      <w:smallCaps/>
      <w:color w:val="5a5a5a" w:themeColor="text1" w:themeTint="A5"/>
    </w:rPr>
  </w:style>
  <w:style w:type="character" w:styleId="1023">
    <w:name w:val="Book Title"/>
    <w:basedOn w:val="1037"/>
    <w:uiPriority w:val="33"/>
    <w:qFormat/>
    <w:pPr>
      <w:pBdr/>
      <w:spacing/>
      <w:ind/>
    </w:pPr>
    <w:rPr>
      <w:b/>
      <w:bCs/>
      <w:i/>
      <w:iCs/>
      <w:spacing w:val="5"/>
    </w:rPr>
  </w:style>
  <w:style w:type="paragraph" w:styleId="1024">
    <w:name w:val="endnote text"/>
    <w:basedOn w:val="1029"/>
    <w:link w:val="1025"/>
    <w:uiPriority w:val="99"/>
    <w:semiHidden/>
    <w:unhideWhenUsed/>
    <w:pPr>
      <w:pBdr/>
      <w:spacing w:after="0" w:line="240" w:lineRule="auto"/>
      <w:ind/>
    </w:pPr>
    <w:rPr>
      <w:sz w:val="20"/>
      <w:szCs w:val="20"/>
    </w:rPr>
  </w:style>
  <w:style w:type="character" w:styleId="1025">
    <w:name w:val="Endnote Text Char"/>
    <w:basedOn w:val="1037"/>
    <w:link w:val="1024"/>
    <w:uiPriority w:val="99"/>
    <w:semiHidden/>
    <w:pPr>
      <w:pBdr/>
      <w:spacing/>
      <w:ind/>
    </w:pPr>
    <w:rPr>
      <w:sz w:val="20"/>
      <w:szCs w:val="20"/>
    </w:rPr>
  </w:style>
  <w:style w:type="character" w:styleId="1026">
    <w:name w:val="endnote reference"/>
    <w:basedOn w:val="1037"/>
    <w:uiPriority w:val="99"/>
    <w:semiHidden/>
    <w:unhideWhenUsed/>
    <w:pPr>
      <w:pBdr/>
      <w:spacing/>
      <w:ind/>
    </w:pPr>
    <w:rPr>
      <w:vertAlign w:val="superscript"/>
    </w:rPr>
  </w:style>
  <w:style w:type="character" w:styleId="1027">
    <w:name w:val="FollowedHyperlink"/>
    <w:basedOn w:val="1037"/>
    <w:uiPriority w:val="99"/>
    <w:semiHidden/>
    <w:unhideWhenUsed/>
    <w:pPr>
      <w:pBdr/>
      <w:spacing/>
      <w:ind/>
    </w:pPr>
    <w:rPr>
      <w:color w:val="954f72" w:themeColor="followedHyperlink"/>
      <w:u w:val="single"/>
    </w:rPr>
  </w:style>
  <w:style w:type="paragraph" w:styleId="1028">
    <w:name w:val="table of figures"/>
    <w:basedOn w:val="1029"/>
    <w:next w:val="1029"/>
    <w:uiPriority w:val="99"/>
    <w:unhideWhenUsed/>
    <w:pPr>
      <w:pBdr/>
      <w:spacing w:after="0" w:afterAutospacing="0"/>
      <w:ind/>
    </w:pPr>
  </w:style>
  <w:style w:type="paragraph" w:styleId="1029"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1030">
    <w:name w:val="Heading 1"/>
    <w:basedOn w:val="1050"/>
    <w:next w:val="1029"/>
    <w:link w:val="1040"/>
    <w:qFormat/>
    <w:pPr>
      <w:numPr>
        <w:numId w:val="1"/>
      </w:numPr>
      <w:pBdr/>
      <w:spacing/>
      <w:ind/>
      <w:jc w:val="center"/>
      <w:outlineLvl w:val="0"/>
    </w:pPr>
    <w:rPr>
      <w:b/>
    </w:rPr>
  </w:style>
  <w:style w:type="paragraph" w:styleId="1031">
    <w:name w:val="Heading 2"/>
    <w:basedOn w:val="1029"/>
    <w:next w:val="1029"/>
    <w:link w:val="1041"/>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1032">
    <w:name w:val="Heading 3"/>
    <w:basedOn w:val="1029"/>
    <w:next w:val="1029"/>
    <w:link w:val="1042"/>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1033">
    <w:name w:val="Heading 4"/>
    <w:basedOn w:val="1029"/>
    <w:next w:val="1029"/>
    <w:link w:val="1043"/>
    <w:qFormat/>
    <w:pPr>
      <w:keepNext w:val="true"/>
      <w:pBdr/>
      <w:spacing/>
      <w:ind/>
      <w:outlineLvl w:val="3"/>
    </w:pPr>
    <w:rPr>
      <w:rFonts w:ascii="Baltica RR" w:hAnsi="Baltica RR"/>
      <w:b/>
      <w:szCs w:val="20"/>
      <w:lang w:eastAsia="ru-RU"/>
    </w:rPr>
  </w:style>
  <w:style w:type="paragraph" w:styleId="1034">
    <w:name w:val="Heading 5"/>
    <w:basedOn w:val="1029"/>
    <w:next w:val="1029"/>
    <w:link w:val="1044"/>
    <w:qFormat/>
    <w:pPr>
      <w:keepNext w:val="true"/>
      <w:pBdr/>
      <w:spacing/>
      <w:ind w:firstLine="6804"/>
      <w:outlineLvl w:val="4"/>
    </w:pPr>
    <w:rPr>
      <w:sz w:val="28"/>
      <w:szCs w:val="20"/>
      <w:lang w:eastAsia="ru-RU"/>
    </w:rPr>
  </w:style>
  <w:style w:type="paragraph" w:styleId="1035">
    <w:name w:val="Heading 8"/>
    <w:basedOn w:val="1029"/>
    <w:next w:val="1029"/>
    <w:link w:val="1045"/>
    <w:semiHidden/>
    <w:unhideWhenUsed/>
    <w:qFormat/>
    <w:pPr>
      <w:pBdr/>
      <w:spacing w:after="60" w:before="240"/>
      <w:ind/>
      <w:outlineLvl w:val="7"/>
    </w:pPr>
    <w:rPr>
      <w:rFonts w:ascii="Calibri" w:hAnsi="Calibri"/>
      <w:i/>
      <w:iCs/>
    </w:rPr>
  </w:style>
  <w:style w:type="paragraph" w:styleId="1036">
    <w:name w:val="Heading 9"/>
    <w:basedOn w:val="1029"/>
    <w:next w:val="1029"/>
    <w:link w:val="1046"/>
    <w:semiHidden/>
    <w:unhideWhenUsed/>
    <w:qFormat/>
    <w:pPr>
      <w:pBdr/>
      <w:spacing w:after="60" w:before="240"/>
      <w:ind/>
      <w:outlineLvl w:val="8"/>
    </w:pPr>
    <w:rPr>
      <w:rFonts w:ascii="Cambria" w:hAnsi="Cambria"/>
      <w:sz w:val="22"/>
      <w:szCs w:val="22"/>
    </w:rPr>
  </w:style>
  <w:style w:type="character" w:styleId="1037" w:default="1">
    <w:name w:val="Default Paragraph Font"/>
    <w:uiPriority w:val="1"/>
    <w:semiHidden/>
    <w:unhideWhenUsed/>
    <w:pPr>
      <w:pBdr/>
      <w:spacing/>
      <w:ind/>
    </w:pPr>
  </w:style>
  <w:style w:type="table" w:styleId="1038"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39" w:default="1">
    <w:name w:val="No List"/>
    <w:uiPriority w:val="99"/>
    <w:semiHidden/>
    <w:unhideWhenUsed/>
    <w:pPr>
      <w:pBdr/>
      <w:spacing/>
      <w:ind/>
    </w:pPr>
  </w:style>
  <w:style w:type="character" w:styleId="1040" w:customStyle="1">
    <w:name w:val="Heading 1 Char"/>
    <w:basedOn w:val="1037"/>
    <w:link w:val="1030"/>
    <w:pPr>
      <w:pBdr/>
      <w:spacing/>
      <w:ind/>
    </w:pPr>
    <w:rPr>
      <w:rFonts w:ascii="Times New Roman" w:hAnsi="Times New Roman" w:eastAsia="Times New Roman" w:cs="Times New Roman"/>
      <w:b/>
      <w:sz w:val="24"/>
      <w:szCs w:val="24"/>
      <w:lang w:val="en-US"/>
    </w:rPr>
  </w:style>
  <w:style w:type="character" w:styleId="1041" w:customStyle="1">
    <w:name w:val="Heading 2 Char"/>
    <w:basedOn w:val="1037"/>
    <w:link w:val="1031"/>
    <w:pPr>
      <w:pBdr/>
      <w:spacing/>
      <w:ind/>
    </w:pPr>
    <w:rPr>
      <w:rFonts w:asciiTheme="majorHAnsi" w:hAnsiTheme="majorHAnsi" w:eastAsiaTheme="majorEastAsia" w:cstheme="majorBidi"/>
      <w:b/>
      <w:bCs/>
      <w:color w:val="5b9bd5" w:themeColor="accent1"/>
      <w:sz w:val="26"/>
      <w:szCs w:val="26"/>
      <w:lang w:val="ro-RO"/>
    </w:rPr>
  </w:style>
  <w:style w:type="character" w:styleId="1042" w:customStyle="1">
    <w:name w:val="Heading 3 Char"/>
    <w:basedOn w:val="1037"/>
    <w:link w:val="1032"/>
    <w:pPr>
      <w:pBdr/>
      <w:spacing/>
      <w:ind/>
    </w:pPr>
    <w:rPr>
      <w:rFonts w:asciiTheme="majorHAnsi" w:hAnsiTheme="majorHAnsi" w:eastAsiaTheme="majorEastAsia" w:cstheme="majorBidi"/>
      <w:b/>
      <w:bCs/>
      <w:color w:val="5b9bd5" w:themeColor="accent1"/>
      <w:sz w:val="24"/>
      <w:szCs w:val="24"/>
      <w:lang w:val="ro-RO"/>
    </w:rPr>
  </w:style>
  <w:style w:type="character" w:styleId="1043" w:customStyle="1">
    <w:name w:val="Heading 4 Char"/>
    <w:basedOn w:val="1037"/>
    <w:link w:val="1033"/>
    <w:pPr>
      <w:pBdr/>
      <w:spacing/>
      <w:ind/>
    </w:pPr>
    <w:rPr>
      <w:rFonts w:ascii="Baltica RR" w:hAnsi="Baltica RR" w:eastAsia="Times New Roman" w:cs="Times New Roman"/>
      <w:b/>
      <w:sz w:val="24"/>
      <w:szCs w:val="20"/>
      <w:lang w:val="ro-RO" w:eastAsia="ru-RU"/>
    </w:rPr>
  </w:style>
  <w:style w:type="character" w:styleId="1044" w:customStyle="1">
    <w:name w:val="Heading 5 Char"/>
    <w:basedOn w:val="1037"/>
    <w:link w:val="1034"/>
    <w:pPr>
      <w:pBdr/>
      <w:spacing/>
      <w:ind/>
    </w:pPr>
    <w:rPr>
      <w:rFonts w:ascii="Times New Roman" w:hAnsi="Times New Roman" w:eastAsia="Times New Roman" w:cs="Times New Roman"/>
      <w:sz w:val="28"/>
      <w:szCs w:val="20"/>
      <w:lang w:val="ro-RO" w:eastAsia="ru-RU"/>
    </w:rPr>
  </w:style>
  <w:style w:type="character" w:styleId="1045" w:customStyle="1">
    <w:name w:val="Heading 8 Char"/>
    <w:basedOn w:val="1037"/>
    <w:link w:val="1035"/>
    <w:semiHidden/>
    <w:pPr>
      <w:pBdr/>
      <w:spacing/>
      <w:ind/>
    </w:pPr>
    <w:rPr>
      <w:rFonts w:ascii="Calibri" w:hAnsi="Calibri" w:eastAsia="Times New Roman" w:cs="Times New Roman"/>
      <w:i/>
      <w:iCs/>
      <w:sz w:val="24"/>
      <w:szCs w:val="24"/>
      <w:lang w:val="ro-RO"/>
    </w:rPr>
  </w:style>
  <w:style w:type="character" w:styleId="1046" w:customStyle="1">
    <w:name w:val="Heading 9 Char"/>
    <w:basedOn w:val="1037"/>
    <w:link w:val="1036"/>
    <w:semiHidden/>
    <w:pPr>
      <w:pBdr/>
      <w:spacing/>
      <w:ind/>
    </w:pPr>
    <w:rPr>
      <w:rFonts w:ascii="Cambria" w:hAnsi="Cambria" w:eastAsia="Times New Roman" w:cs="Times New Roman"/>
      <w:lang w:val="ro-RO"/>
    </w:rPr>
  </w:style>
  <w:style w:type="paragraph" w:styleId="1047">
    <w:name w:val="Footer"/>
    <w:basedOn w:val="1029"/>
    <w:link w:val="1048"/>
    <w:uiPriority w:val="99"/>
    <w:pPr>
      <w:pBdr/>
      <w:tabs>
        <w:tab w:val="center" w:leader="none" w:pos="4536"/>
        <w:tab w:val="right" w:leader="none" w:pos="9072"/>
      </w:tabs>
      <w:spacing/>
      <w:ind/>
    </w:pPr>
  </w:style>
  <w:style w:type="character" w:styleId="1048" w:customStyle="1">
    <w:name w:val="Footer Char"/>
    <w:basedOn w:val="1037"/>
    <w:link w:val="1047"/>
    <w:uiPriority w:val="99"/>
    <w:pPr>
      <w:pBdr/>
      <w:spacing/>
      <w:ind/>
    </w:pPr>
    <w:rPr>
      <w:rFonts w:ascii="Times New Roman" w:hAnsi="Times New Roman" w:eastAsia="Times New Roman" w:cs="Times New Roman"/>
      <w:sz w:val="24"/>
      <w:szCs w:val="24"/>
      <w:lang w:val="ro-RO"/>
    </w:rPr>
  </w:style>
  <w:style w:type="character" w:styleId="1049">
    <w:name w:val="page number"/>
    <w:basedOn w:val="1037"/>
    <w:pPr>
      <w:pBdr/>
      <w:spacing/>
      <w:ind/>
    </w:pPr>
  </w:style>
  <w:style w:type="paragraph" w:styleId="1050">
    <w:name w:val="List Paragraph"/>
    <w:basedOn w:val="1029"/>
    <w:link w:val="1123"/>
    <w:uiPriority w:val="34"/>
    <w:qFormat/>
    <w:pPr>
      <w:numPr>
        <w:numId w:val="2"/>
      </w:numPr>
      <w:pBdr/>
      <w:tabs>
        <w:tab w:val="left" w:leader="none" w:pos="1134"/>
      </w:tabs>
      <w:spacing/>
      <w:ind/>
      <w:jc w:val="both"/>
    </w:pPr>
    <w:rPr>
      <w:lang w:val="en-US"/>
    </w:rPr>
  </w:style>
  <w:style w:type="paragraph" w:styleId="1051">
    <w:name w:val="Body Text"/>
    <w:basedOn w:val="1029"/>
    <w:link w:val="1052"/>
    <w:pPr>
      <w:pBdr/>
      <w:spacing/>
      <w:ind/>
    </w:pPr>
    <w:rPr>
      <w:rFonts w:ascii="Baltica RR" w:hAnsi="Baltica RR"/>
      <w:szCs w:val="20"/>
    </w:rPr>
  </w:style>
  <w:style w:type="character" w:styleId="1052" w:customStyle="1">
    <w:name w:val="Body Text Char"/>
    <w:basedOn w:val="1037"/>
    <w:link w:val="1051"/>
    <w:pPr>
      <w:pBdr/>
      <w:spacing/>
      <w:ind/>
    </w:pPr>
    <w:rPr>
      <w:rFonts w:ascii="Baltica RR" w:hAnsi="Baltica RR" w:eastAsia="Times New Roman" w:cs="Times New Roman"/>
      <w:sz w:val="24"/>
      <w:szCs w:val="20"/>
      <w:lang w:val="ro-RO"/>
    </w:rPr>
  </w:style>
  <w:style w:type="paragraph" w:styleId="1053">
    <w:name w:val="Header"/>
    <w:basedOn w:val="1029"/>
    <w:link w:val="1054"/>
    <w:pPr>
      <w:pBdr/>
      <w:tabs>
        <w:tab w:val="center" w:leader="none" w:pos="4703"/>
        <w:tab w:val="right" w:leader="none" w:pos="9406"/>
      </w:tabs>
      <w:spacing/>
      <w:ind/>
    </w:pPr>
    <w:rPr>
      <w:sz w:val="20"/>
      <w:szCs w:val="20"/>
      <w:lang w:val="ru-RU" w:eastAsia="ru-RU"/>
    </w:rPr>
  </w:style>
  <w:style w:type="character" w:styleId="1054" w:customStyle="1">
    <w:name w:val="Header Char"/>
    <w:basedOn w:val="1037"/>
    <w:link w:val="1053"/>
    <w:pPr>
      <w:pBdr/>
      <w:spacing/>
      <w:ind/>
    </w:pPr>
    <w:rPr>
      <w:rFonts w:ascii="Times New Roman" w:hAnsi="Times New Roman" w:eastAsia="Times New Roman" w:cs="Times New Roman"/>
      <w:sz w:val="20"/>
      <w:szCs w:val="20"/>
      <w:lang w:val="ru-RU" w:eastAsia="ru-RU"/>
    </w:rPr>
  </w:style>
  <w:style w:type="paragraph" w:styleId="1055">
    <w:name w:val="Subtitle"/>
    <w:basedOn w:val="1029"/>
    <w:link w:val="1056"/>
    <w:qFormat/>
    <w:pPr>
      <w:pBdr/>
      <w:spacing/>
      <w:ind/>
      <w:jc w:val="center"/>
    </w:pPr>
    <w:rPr>
      <w:b/>
      <w:sz w:val="32"/>
      <w:szCs w:val="20"/>
      <w:lang w:val="en-US" w:eastAsia="ru-RU"/>
    </w:rPr>
  </w:style>
  <w:style w:type="character" w:styleId="1056" w:customStyle="1">
    <w:name w:val="Subtitle Char"/>
    <w:basedOn w:val="1037"/>
    <w:link w:val="1055"/>
    <w:pPr>
      <w:pBdr/>
      <w:spacing/>
      <w:ind/>
    </w:pPr>
    <w:rPr>
      <w:rFonts w:ascii="Times New Roman" w:hAnsi="Times New Roman" w:eastAsia="Times New Roman" w:cs="Times New Roman"/>
      <w:b/>
      <w:sz w:val="32"/>
      <w:szCs w:val="20"/>
      <w:lang w:val="en-US" w:eastAsia="ru-RU"/>
    </w:rPr>
  </w:style>
  <w:style w:type="paragraph" w:styleId="1057">
    <w:name w:val="Body Text Indent"/>
    <w:basedOn w:val="1029"/>
    <w:link w:val="1058"/>
    <w:pPr>
      <w:pBdr/>
      <w:spacing/>
      <w:ind w:firstLine="720"/>
      <w:jc w:val="both"/>
    </w:pPr>
    <w:rPr>
      <w:sz w:val="20"/>
      <w:szCs w:val="20"/>
      <w:lang w:eastAsia="ru-RU"/>
    </w:rPr>
  </w:style>
  <w:style w:type="character" w:styleId="1058" w:customStyle="1">
    <w:name w:val="Body Text Indent Char"/>
    <w:basedOn w:val="1037"/>
    <w:link w:val="1057"/>
    <w:pPr>
      <w:pBdr/>
      <w:spacing/>
      <w:ind/>
    </w:pPr>
    <w:rPr>
      <w:rFonts w:ascii="Times New Roman" w:hAnsi="Times New Roman" w:eastAsia="Times New Roman" w:cs="Times New Roman"/>
      <w:sz w:val="20"/>
      <w:szCs w:val="20"/>
      <w:lang w:val="ro-RO" w:eastAsia="ru-RU"/>
    </w:rPr>
  </w:style>
  <w:style w:type="paragraph" w:styleId="1059">
    <w:name w:val="Body Text Indent 2"/>
    <w:basedOn w:val="1029"/>
    <w:link w:val="1060"/>
    <w:pPr>
      <w:pBdr/>
      <w:spacing/>
      <w:ind w:firstLine="567"/>
    </w:pPr>
    <w:rPr>
      <w:rFonts w:ascii="Baltica RR" w:hAnsi="Baltica RR"/>
      <w:szCs w:val="20"/>
      <w:lang w:eastAsia="ru-RU"/>
    </w:rPr>
  </w:style>
  <w:style w:type="character" w:styleId="1060" w:customStyle="1">
    <w:name w:val="Body Text Indent 2 Char"/>
    <w:basedOn w:val="1037"/>
    <w:link w:val="1059"/>
    <w:pPr>
      <w:pBdr/>
      <w:spacing/>
      <w:ind/>
    </w:pPr>
    <w:rPr>
      <w:rFonts w:ascii="Baltica RR" w:hAnsi="Baltica RR" w:eastAsia="Times New Roman" w:cs="Times New Roman"/>
      <w:sz w:val="24"/>
      <w:szCs w:val="20"/>
      <w:lang w:val="ro-RO" w:eastAsia="ru-RU"/>
    </w:rPr>
  </w:style>
  <w:style w:type="paragraph" w:styleId="1061">
    <w:name w:val="Body Text 2"/>
    <w:basedOn w:val="1029"/>
    <w:link w:val="1062"/>
    <w:pPr>
      <w:pBdr/>
      <w:tabs>
        <w:tab w:val="left" w:leader="none" w:pos="426"/>
      </w:tabs>
      <w:spacing/>
      <w:ind/>
      <w:jc w:val="both"/>
    </w:pPr>
    <w:rPr>
      <w:rFonts w:ascii="Baltica RR" w:hAnsi="Baltica RR"/>
      <w:szCs w:val="20"/>
      <w:lang w:eastAsia="ru-RU"/>
    </w:rPr>
  </w:style>
  <w:style w:type="character" w:styleId="1062" w:customStyle="1">
    <w:name w:val="Body Text 2 Char"/>
    <w:basedOn w:val="1037"/>
    <w:link w:val="1061"/>
    <w:pPr>
      <w:pBdr/>
      <w:spacing/>
      <w:ind/>
    </w:pPr>
    <w:rPr>
      <w:rFonts w:ascii="Baltica RR" w:hAnsi="Baltica RR" w:eastAsia="Times New Roman" w:cs="Times New Roman"/>
      <w:sz w:val="24"/>
      <w:szCs w:val="20"/>
      <w:lang w:val="ro-RO" w:eastAsia="ru-RU"/>
    </w:rPr>
  </w:style>
  <w:style w:type="paragraph" w:styleId="1063">
    <w:name w:val="Balloon Text"/>
    <w:basedOn w:val="1029"/>
    <w:link w:val="1064"/>
    <w:semiHidden/>
    <w:pPr>
      <w:pBdr/>
      <w:spacing/>
      <w:ind/>
    </w:pPr>
    <w:rPr>
      <w:rFonts w:ascii="Tahoma" w:hAnsi="Tahoma" w:cs="Tahoma"/>
      <w:sz w:val="16"/>
      <w:szCs w:val="16"/>
      <w:lang w:val="ru-RU" w:eastAsia="ru-RU"/>
    </w:rPr>
  </w:style>
  <w:style w:type="character" w:styleId="1064" w:customStyle="1">
    <w:name w:val="Balloon Text Char"/>
    <w:basedOn w:val="1037"/>
    <w:link w:val="1063"/>
    <w:semiHidden/>
    <w:pPr>
      <w:pBdr/>
      <w:spacing/>
      <w:ind/>
    </w:pPr>
    <w:rPr>
      <w:rFonts w:ascii="Tahoma" w:hAnsi="Tahoma" w:eastAsia="Times New Roman" w:cs="Tahoma"/>
      <w:sz w:val="16"/>
      <w:szCs w:val="16"/>
      <w:lang w:val="ru-RU" w:eastAsia="ru-RU"/>
    </w:rPr>
  </w:style>
  <w:style w:type="table" w:styleId="1065">
    <w:name w:val="Table Grid"/>
    <w:basedOn w:val="1038"/>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66">
    <w:name w:val="Normal (Web)"/>
    <w:basedOn w:val="1029"/>
    <w:unhideWhenUsed/>
    <w:pPr>
      <w:pBdr/>
      <w:spacing/>
      <w:ind w:firstLine="567"/>
      <w:jc w:val="both"/>
    </w:pPr>
    <w:rPr>
      <w:lang w:val="ru-RU" w:eastAsia="ru-RU"/>
    </w:rPr>
  </w:style>
  <w:style w:type="paragraph" w:styleId="1067" w:customStyle="1">
    <w:name w:val="cn"/>
    <w:basedOn w:val="1029"/>
    <w:pPr>
      <w:pBdr/>
      <w:spacing/>
      <w:ind/>
      <w:jc w:val="center"/>
    </w:pPr>
    <w:rPr>
      <w:lang w:val="ru-RU" w:eastAsia="ru-RU"/>
    </w:rPr>
  </w:style>
  <w:style w:type="paragraph" w:styleId="1068" w:customStyle="1">
    <w:name w:val="cb"/>
    <w:basedOn w:val="1029"/>
    <w:pPr>
      <w:pBdr/>
      <w:spacing/>
      <w:ind/>
      <w:jc w:val="center"/>
    </w:pPr>
    <w:rPr>
      <w:b/>
      <w:bCs/>
      <w:lang w:val="ru-RU" w:eastAsia="ru-RU"/>
    </w:rPr>
  </w:style>
  <w:style w:type="paragraph" w:styleId="1069">
    <w:name w:val="Body Text Indent 3"/>
    <w:basedOn w:val="1029"/>
    <w:link w:val="1070"/>
    <w:pPr>
      <w:pBdr/>
      <w:spacing w:after="120"/>
      <w:ind w:left="283"/>
    </w:pPr>
    <w:rPr>
      <w:sz w:val="16"/>
      <w:szCs w:val="16"/>
    </w:rPr>
  </w:style>
  <w:style w:type="character" w:styleId="1070" w:customStyle="1">
    <w:name w:val="Body Text Indent 3 Char"/>
    <w:basedOn w:val="1037"/>
    <w:link w:val="1069"/>
    <w:pPr>
      <w:pBdr/>
      <w:spacing/>
      <w:ind/>
    </w:pPr>
    <w:rPr>
      <w:rFonts w:ascii="Times New Roman" w:hAnsi="Times New Roman" w:eastAsia="Times New Roman" w:cs="Times New Roman"/>
      <w:sz w:val="16"/>
      <w:szCs w:val="16"/>
      <w:lang w:val="ro-RO"/>
    </w:rPr>
  </w:style>
  <w:style w:type="character" w:styleId="1071">
    <w:name w:val="Hyperlink"/>
    <w:uiPriority w:val="99"/>
    <w:pPr>
      <w:pBdr/>
      <w:spacing/>
      <w:ind/>
    </w:pPr>
    <w:rPr>
      <w:color w:val="0000ff"/>
      <w:u w:val="single"/>
    </w:rPr>
  </w:style>
  <w:style w:type="paragraph" w:styleId="1072" w:customStyle="1">
    <w:name w:val="cp"/>
    <w:basedOn w:val="1029"/>
    <w:pPr>
      <w:pBdr/>
      <w:spacing/>
      <w:ind/>
      <w:jc w:val="center"/>
    </w:pPr>
    <w:rPr>
      <w:b/>
      <w:bCs/>
      <w:lang w:eastAsia="ru-RU"/>
    </w:rPr>
  </w:style>
  <w:style w:type="paragraph" w:styleId="1073" w:customStyle="1">
    <w:name w:val="rg"/>
    <w:basedOn w:val="1029"/>
    <w:pPr>
      <w:pBdr/>
      <w:spacing/>
      <w:ind/>
      <w:jc w:val="right"/>
    </w:pPr>
    <w:rPr>
      <w:lang w:val="ru-RU" w:eastAsia="ru-RU"/>
    </w:rPr>
  </w:style>
  <w:style w:type="paragraph" w:styleId="1074" w:customStyle="1">
    <w:name w:val="Listă paragraf1"/>
    <w:basedOn w:val="1029"/>
    <w:qFormat/>
    <w:pPr>
      <w:pBdr/>
      <w:spacing/>
      <w:ind w:left="708"/>
    </w:pPr>
    <w:rPr>
      <w:lang w:eastAsia="ru-RU"/>
    </w:rPr>
  </w:style>
  <w:style w:type="paragraph" w:styleId="1075" w:customStyle="1">
    <w:name w:val="Sub-Clause Text"/>
    <w:basedOn w:val="1029"/>
    <w:pPr>
      <w:pBdr/>
      <w:spacing w:after="120" w:before="120"/>
      <w:ind/>
      <w:jc w:val="both"/>
    </w:pPr>
    <w:rPr>
      <w:spacing w:val="-4"/>
      <w:szCs w:val="20"/>
      <w:lang w:val="en-US"/>
    </w:rPr>
  </w:style>
  <w:style w:type="paragraph" w:styleId="1076" w:customStyle="1">
    <w:name w:val="(i)"/>
    <w:basedOn w:val="1029"/>
    <w:pPr>
      <w:pBdr/>
      <w:spacing/>
      <w:ind/>
      <w:jc w:val="both"/>
    </w:pPr>
    <w:rPr>
      <w:rFonts w:ascii="Tms Rmn" w:hAnsi="Tms Rmn"/>
      <w:szCs w:val="20"/>
      <w:lang w:val="en-US"/>
    </w:rPr>
  </w:style>
  <w:style w:type="paragraph" w:styleId="1077" w:customStyle="1">
    <w:name w:val="List Paragraph1"/>
    <w:basedOn w:val="1029"/>
    <w:qFormat/>
    <w:pPr>
      <w:pBdr/>
      <w:spacing w:after="200" w:line="276" w:lineRule="auto"/>
      <w:ind w:left="720"/>
      <w:contextualSpacing w:val="true"/>
    </w:pPr>
    <w:rPr>
      <w:rFonts w:ascii="Calibri" w:hAnsi="Calibri" w:eastAsia="PMingLiU"/>
      <w:sz w:val="22"/>
      <w:szCs w:val="22"/>
      <w:lang w:val="en-US" w:eastAsia="zh-CN"/>
    </w:rPr>
  </w:style>
  <w:style w:type="paragraph" w:styleId="1078" w:customStyle="1">
    <w:name w:val="BankNormal"/>
    <w:basedOn w:val="1029"/>
    <w:pPr>
      <w:pBdr/>
      <w:spacing w:after="240"/>
      <w:ind/>
    </w:pPr>
    <w:rPr>
      <w:szCs w:val="20"/>
      <w:lang w:val="en-US"/>
    </w:rPr>
  </w:style>
  <w:style w:type="paragraph" w:styleId="1079">
    <w:name w:val="TOC Heading"/>
    <w:basedOn w:val="1030"/>
    <w:next w:val="1029"/>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80">
    <w:name w:val="toc 2"/>
    <w:basedOn w:val="1029"/>
    <w:next w:val="1029"/>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81">
    <w:name w:val="toc 1"/>
    <w:basedOn w:val="1029"/>
    <w:next w:val="1029"/>
    <w:uiPriority w:val="39"/>
    <w:unhideWhenUsed/>
    <w:pPr>
      <w:pBdr/>
      <w:tabs>
        <w:tab w:val="right" w:leader="dot" w:pos="9638"/>
      </w:tabs>
      <w:spacing w:after="100" w:line="259" w:lineRule="auto"/>
      <w:ind/>
    </w:pPr>
    <w:rPr>
      <w:rFonts w:eastAsia="SimSun"/>
      <w:b/>
      <w:lang w:val="en-US"/>
    </w:rPr>
  </w:style>
  <w:style w:type="paragraph" w:styleId="1082">
    <w:name w:val="toc 3"/>
    <w:basedOn w:val="1029"/>
    <w:next w:val="1029"/>
    <w:uiPriority w:val="39"/>
    <w:unhideWhenUsed/>
    <w:pPr>
      <w:pBdr/>
      <w:spacing w:after="100" w:line="259" w:lineRule="auto"/>
      <w:ind w:left="440"/>
    </w:pPr>
    <w:rPr>
      <w:rFonts w:ascii="Calibri" w:hAnsi="Calibri" w:eastAsia="SimSun"/>
      <w:sz w:val="22"/>
      <w:szCs w:val="22"/>
      <w:lang w:val="en-US"/>
    </w:rPr>
  </w:style>
  <w:style w:type="paragraph" w:styleId="1083">
    <w:name w:val="footnote text"/>
    <w:basedOn w:val="1029"/>
    <w:link w:val="1084"/>
    <w:pPr>
      <w:pBdr/>
      <w:spacing/>
      <w:ind/>
      <w:jc w:val="both"/>
    </w:pPr>
    <w:rPr>
      <w:sz w:val="20"/>
      <w:szCs w:val="20"/>
      <w:lang w:val="en-US"/>
    </w:rPr>
  </w:style>
  <w:style w:type="character" w:styleId="1084" w:customStyle="1">
    <w:name w:val="Footnote Text Char"/>
    <w:basedOn w:val="1037"/>
    <w:link w:val="1083"/>
    <w:pPr>
      <w:pBdr/>
      <w:spacing/>
      <w:ind/>
    </w:pPr>
    <w:rPr>
      <w:rFonts w:ascii="Times New Roman" w:hAnsi="Times New Roman" w:eastAsia="Times New Roman" w:cs="Times New Roman"/>
      <w:sz w:val="20"/>
      <w:szCs w:val="20"/>
      <w:lang w:val="en-US"/>
    </w:rPr>
  </w:style>
  <w:style w:type="character" w:styleId="1085">
    <w:name w:val="footnote reference"/>
    <w:pPr>
      <w:pBdr/>
      <w:spacing/>
      <w:ind/>
    </w:pPr>
    <w:rPr>
      <w:vertAlign w:val="superscript"/>
    </w:rPr>
  </w:style>
  <w:style w:type="character" w:styleId="1086">
    <w:name w:val="annotation reference"/>
    <w:uiPriority w:val="99"/>
    <w:pPr>
      <w:pBdr/>
      <w:spacing/>
      <w:ind/>
    </w:pPr>
    <w:rPr>
      <w:sz w:val="16"/>
      <w:szCs w:val="16"/>
    </w:rPr>
  </w:style>
  <w:style w:type="paragraph" w:styleId="1087">
    <w:name w:val="annotation text"/>
    <w:basedOn w:val="1029"/>
    <w:link w:val="1088"/>
    <w:uiPriority w:val="99"/>
    <w:pPr>
      <w:pBdr/>
      <w:spacing/>
      <w:ind/>
    </w:pPr>
    <w:rPr>
      <w:sz w:val="20"/>
      <w:szCs w:val="20"/>
      <w:lang w:val="ru-RU" w:eastAsia="ru-RU"/>
    </w:rPr>
  </w:style>
  <w:style w:type="character" w:styleId="1088" w:customStyle="1">
    <w:name w:val="Comment Text Char"/>
    <w:basedOn w:val="1037"/>
    <w:link w:val="1087"/>
    <w:uiPriority w:val="99"/>
    <w:pPr>
      <w:pBdr/>
      <w:spacing/>
      <w:ind/>
    </w:pPr>
    <w:rPr>
      <w:rFonts w:ascii="Times New Roman" w:hAnsi="Times New Roman" w:eastAsia="Times New Roman" w:cs="Times New Roman"/>
      <w:sz w:val="20"/>
      <w:szCs w:val="20"/>
      <w:lang w:val="ru-RU" w:eastAsia="ru-RU"/>
    </w:rPr>
  </w:style>
  <w:style w:type="paragraph" w:styleId="1089">
    <w:name w:val="annotation subject"/>
    <w:basedOn w:val="1087"/>
    <w:next w:val="1087"/>
    <w:link w:val="1090"/>
    <w:pPr>
      <w:pBdr/>
      <w:spacing/>
      <w:ind/>
    </w:pPr>
    <w:rPr>
      <w:b/>
      <w:bCs/>
    </w:rPr>
  </w:style>
  <w:style w:type="character" w:styleId="1090" w:customStyle="1">
    <w:name w:val="Comment Subject Char"/>
    <w:basedOn w:val="1088"/>
    <w:link w:val="1089"/>
    <w:pPr>
      <w:pBdr/>
      <w:spacing/>
      <w:ind/>
    </w:pPr>
    <w:rPr>
      <w:rFonts w:ascii="Times New Roman" w:hAnsi="Times New Roman" w:eastAsia="Times New Roman" w:cs="Times New Roman"/>
      <w:b/>
      <w:bCs/>
      <w:sz w:val="20"/>
      <w:szCs w:val="20"/>
      <w:lang w:val="ru-RU" w:eastAsia="ru-RU"/>
    </w:rPr>
  </w:style>
  <w:style w:type="paragraph" w:styleId="1091"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92" w:customStyle="1">
    <w:name w:val="Standard"/>
    <w:pPr>
      <w:pBdr/>
      <w:spacing w:after="200" w:line="276" w:lineRule="auto"/>
      <w:ind/>
    </w:pPr>
    <w:rPr>
      <w:rFonts w:ascii="Calibri" w:hAnsi="Calibri" w:eastAsia="Calibri" w:cs="Calibri"/>
      <w:lang w:val="en-US"/>
    </w:rPr>
  </w:style>
  <w:style w:type="character" w:styleId="1093" w:customStyle="1">
    <w:name w:val="apple-converted-space"/>
    <w:pPr>
      <w:pBdr/>
      <w:spacing/>
      <w:ind/>
    </w:pPr>
  </w:style>
  <w:style w:type="paragraph" w:styleId="1094" w:customStyle="1">
    <w:name w:val="Style3"/>
    <w:basedOn w:val="1032"/>
    <w:link w:val="1095"/>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95" w:customStyle="1">
    <w:name w:val="Style3 Char"/>
    <w:link w:val="1094"/>
    <w:pPr>
      <w:pBdr/>
      <w:spacing/>
      <w:ind/>
    </w:pPr>
    <w:rPr>
      <w:rFonts w:ascii="Times New Roman" w:hAnsi="Times New Roman" w:eastAsia="Times New Roman" w:cs="Times New Roman"/>
      <w:b/>
      <w:sz w:val="24"/>
      <w:szCs w:val="24"/>
      <w:lang w:val="en-US" w:eastAsia="ru-RU"/>
    </w:rPr>
  </w:style>
  <w:style w:type="paragraph" w:styleId="1096">
    <w:name w:val="toc 4"/>
    <w:basedOn w:val="1029"/>
    <w:next w:val="1029"/>
    <w:uiPriority w:val="39"/>
    <w:unhideWhenUsed/>
    <w:pPr>
      <w:pBdr/>
      <w:spacing w:after="100" w:line="276" w:lineRule="auto"/>
      <w:ind w:left="660"/>
    </w:pPr>
    <w:rPr>
      <w:rFonts w:ascii="Calibri" w:hAnsi="Calibri"/>
      <w:sz w:val="22"/>
      <w:szCs w:val="22"/>
      <w:lang w:val="en-US"/>
    </w:rPr>
  </w:style>
  <w:style w:type="paragraph" w:styleId="1097">
    <w:name w:val="toc 5"/>
    <w:basedOn w:val="1029"/>
    <w:next w:val="1029"/>
    <w:uiPriority w:val="39"/>
    <w:unhideWhenUsed/>
    <w:pPr>
      <w:pBdr/>
      <w:spacing w:after="100" w:line="276" w:lineRule="auto"/>
      <w:ind w:left="880"/>
    </w:pPr>
    <w:rPr>
      <w:rFonts w:ascii="Calibri" w:hAnsi="Calibri"/>
      <w:sz w:val="22"/>
      <w:szCs w:val="22"/>
      <w:lang w:val="en-US"/>
    </w:rPr>
  </w:style>
  <w:style w:type="paragraph" w:styleId="1098">
    <w:name w:val="toc 6"/>
    <w:basedOn w:val="1029"/>
    <w:next w:val="1029"/>
    <w:uiPriority w:val="39"/>
    <w:unhideWhenUsed/>
    <w:pPr>
      <w:pBdr/>
      <w:spacing w:after="100" w:line="276" w:lineRule="auto"/>
      <w:ind w:left="1100"/>
    </w:pPr>
    <w:rPr>
      <w:rFonts w:ascii="Calibri" w:hAnsi="Calibri"/>
      <w:sz w:val="22"/>
      <w:szCs w:val="22"/>
      <w:lang w:val="en-US"/>
    </w:rPr>
  </w:style>
  <w:style w:type="paragraph" w:styleId="1099">
    <w:name w:val="toc 7"/>
    <w:basedOn w:val="1029"/>
    <w:next w:val="1029"/>
    <w:uiPriority w:val="39"/>
    <w:unhideWhenUsed/>
    <w:pPr>
      <w:pBdr/>
      <w:spacing w:after="100" w:line="276" w:lineRule="auto"/>
      <w:ind w:left="1320"/>
    </w:pPr>
    <w:rPr>
      <w:rFonts w:ascii="Calibri" w:hAnsi="Calibri"/>
      <w:sz w:val="22"/>
      <w:szCs w:val="22"/>
      <w:lang w:val="en-US"/>
    </w:rPr>
  </w:style>
  <w:style w:type="paragraph" w:styleId="1100">
    <w:name w:val="toc 8"/>
    <w:basedOn w:val="1029"/>
    <w:next w:val="1029"/>
    <w:uiPriority w:val="39"/>
    <w:unhideWhenUsed/>
    <w:pPr>
      <w:pBdr/>
      <w:spacing w:after="100" w:line="276" w:lineRule="auto"/>
      <w:ind w:left="1540"/>
    </w:pPr>
    <w:rPr>
      <w:rFonts w:ascii="Calibri" w:hAnsi="Calibri"/>
      <w:sz w:val="22"/>
      <w:szCs w:val="22"/>
      <w:lang w:val="en-US"/>
    </w:rPr>
  </w:style>
  <w:style w:type="paragraph" w:styleId="1101">
    <w:name w:val="toc 9"/>
    <w:basedOn w:val="1029"/>
    <w:next w:val="1029"/>
    <w:uiPriority w:val="39"/>
    <w:unhideWhenUsed/>
    <w:pPr>
      <w:pBdr/>
      <w:spacing w:after="100" w:line="276" w:lineRule="auto"/>
      <w:ind w:left="1760"/>
    </w:pPr>
    <w:rPr>
      <w:rFonts w:ascii="Calibri" w:hAnsi="Calibri"/>
      <w:sz w:val="22"/>
      <w:szCs w:val="22"/>
      <w:lang w:val="en-US"/>
    </w:rPr>
  </w:style>
  <w:style w:type="paragraph" w:styleId="1102" w:customStyle="1">
    <w:name w:val="Style153"/>
    <w:basedOn w:val="1029"/>
    <w:uiPriority w:val="99"/>
    <w:pPr>
      <w:widowControl w:val="false"/>
      <w:pBdr/>
      <w:spacing w:line="317" w:lineRule="exact"/>
      <w:ind/>
      <w:jc w:val="both"/>
    </w:pPr>
    <w:rPr>
      <w:lang w:eastAsia="ro-RO"/>
    </w:rPr>
  </w:style>
  <w:style w:type="character" w:styleId="1103" w:customStyle="1">
    <w:name w:val="Font Style195"/>
    <w:uiPriority w:val="99"/>
    <w:pPr>
      <w:pBdr/>
      <w:spacing/>
      <w:ind/>
    </w:pPr>
    <w:rPr>
      <w:rFonts w:ascii="Times New Roman" w:hAnsi="Times New Roman" w:cs="Times New Roman"/>
      <w:b/>
      <w:bCs/>
      <w:i/>
      <w:iCs/>
      <w:sz w:val="22"/>
      <w:szCs w:val="22"/>
    </w:rPr>
  </w:style>
  <w:style w:type="paragraph" w:styleId="1104" w:customStyle="1">
    <w:name w:val="Style73"/>
    <w:basedOn w:val="1029"/>
    <w:uiPriority w:val="99"/>
    <w:pPr>
      <w:widowControl w:val="false"/>
      <w:pBdr/>
      <w:spacing w:line="314" w:lineRule="exact"/>
      <w:ind/>
      <w:jc w:val="both"/>
    </w:pPr>
    <w:rPr>
      <w:lang w:eastAsia="ro-RO"/>
    </w:rPr>
  </w:style>
  <w:style w:type="character" w:styleId="1105" w:customStyle="1">
    <w:name w:val="Font Style197"/>
    <w:uiPriority w:val="99"/>
    <w:pPr>
      <w:pBdr/>
      <w:spacing/>
      <w:ind/>
    </w:pPr>
    <w:rPr>
      <w:rFonts w:ascii="Times New Roman" w:hAnsi="Times New Roman" w:cs="Times New Roman"/>
      <w:sz w:val="22"/>
      <w:szCs w:val="22"/>
    </w:rPr>
  </w:style>
  <w:style w:type="paragraph" w:styleId="1106">
    <w:name w:val="HTML Preformatted"/>
    <w:basedOn w:val="1029"/>
    <w:link w:val="1107"/>
    <w:uiPriority w:val="99"/>
    <w:semiHidden/>
    <w:unhideWhenUsed/>
    <w:pPr>
      <w:pBdr/>
      <w:spacing/>
      <w:ind/>
    </w:pPr>
    <w:rPr>
      <w:rFonts w:ascii="Consolas" w:hAnsi="Consolas"/>
      <w:sz w:val="20"/>
      <w:szCs w:val="20"/>
    </w:rPr>
  </w:style>
  <w:style w:type="character" w:styleId="1107" w:customStyle="1">
    <w:name w:val="HTML Preformatted Char"/>
    <w:basedOn w:val="1037"/>
    <w:link w:val="1106"/>
    <w:uiPriority w:val="99"/>
    <w:semiHidden/>
    <w:pPr>
      <w:pBdr/>
      <w:spacing/>
      <w:ind/>
    </w:pPr>
    <w:rPr>
      <w:rFonts w:ascii="Consolas" w:hAnsi="Consolas" w:eastAsia="Times New Roman" w:cs="Times New Roman"/>
      <w:sz w:val="20"/>
      <w:szCs w:val="20"/>
      <w:lang w:val="ro-RO"/>
    </w:rPr>
  </w:style>
  <w:style w:type="character" w:styleId="1108" w:customStyle="1">
    <w:name w:val="Style4 Char"/>
    <w:basedOn w:val="1095"/>
    <w:pPr>
      <w:pBdr/>
      <w:spacing/>
      <w:ind/>
    </w:pPr>
    <w:rPr>
      <w:rFonts w:ascii="Times New Roman" w:hAnsi="Times New Roman" w:eastAsia="Calibri" w:cs="Times New Roman"/>
      <w:b/>
      <w:sz w:val="24"/>
      <w:szCs w:val="24"/>
      <w:lang w:val="ru-RU" w:eastAsia="ru-RU" w:bidi="ar-SA"/>
    </w:rPr>
  </w:style>
  <w:style w:type="character" w:styleId="1109" w:customStyle="1">
    <w:name w:val="short_text"/>
    <w:pPr>
      <w:pBdr/>
      <w:spacing/>
      <w:ind/>
    </w:pPr>
  </w:style>
  <w:style w:type="paragraph" w:styleId="1110">
    <w:name w:val="Caption"/>
    <w:basedOn w:val="1029"/>
    <w:qFormat/>
    <w:pPr>
      <w:pBdr/>
      <w:spacing w:after="60" w:before="240"/>
      <w:ind/>
      <w:jc w:val="center"/>
    </w:pPr>
    <w:rPr>
      <w:rFonts w:ascii="Arial" w:hAnsi="Arial"/>
      <w:b/>
      <w:sz w:val="32"/>
      <w:szCs w:val="20"/>
      <w:lang w:val="ru-RU" w:eastAsia="ru-RU"/>
    </w:rPr>
  </w:style>
  <w:style w:type="character" w:styleId="1111"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112">
    <w:name w:val="Strong"/>
    <w:basedOn w:val="1037"/>
    <w:uiPriority w:val="22"/>
    <w:qFormat/>
    <w:pPr>
      <w:pBdr/>
      <w:spacing/>
      <w:ind/>
    </w:pPr>
    <w:rPr>
      <w:b/>
      <w:bCs/>
    </w:rPr>
  </w:style>
  <w:style w:type="paragraph" w:styleId="1113">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114" w:customStyle="1">
    <w:name w:val="Griglia tabella1"/>
    <w:basedOn w:val="1038"/>
    <w:next w:val="106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5" w:customStyle="1">
    <w:name w:val="Griglia tabella2"/>
    <w:basedOn w:val="1038"/>
    <w:next w:val="1065"/>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6" w:customStyle="1">
    <w:name w:val="Griglia tabella3"/>
    <w:basedOn w:val="1038"/>
    <w:next w:val="106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7" w:customStyle="1">
    <w:name w:val="Table Grid2"/>
    <w:basedOn w:val="1038"/>
    <w:next w:val="106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8" w:customStyle="1">
    <w:name w:val="Griglia tabella4"/>
    <w:basedOn w:val="1038"/>
    <w:next w:val="106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19">
    <w:name w:val="Placeholder Text"/>
    <w:basedOn w:val="1037"/>
    <w:uiPriority w:val="99"/>
    <w:semiHidden/>
    <w:pPr>
      <w:pBdr/>
      <w:spacing/>
      <w:ind/>
    </w:pPr>
    <w:rPr>
      <w:color w:val="808080"/>
    </w:rPr>
  </w:style>
  <w:style w:type="character" w:styleId="1120" w:customStyle="1">
    <w:name w:val="ln2paragraf1"/>
    <w:pPr>
      <w:pBdr/>
      <w:spacing/>
      <w:ind/>
    </w:pPr>
    <w:rPr>
      <w:b/>
      <w:bCs/>
    </w:rPr>
  </w:style>
  <w:style w:type="character" w:styleId="1121" w:customStyle="1">
    <w:name w:val="ln2tparagraf"/>
    <w:pPr>
      <w:pBdr/>
      <w:spacing/>
      <w:ind/>
    </w:pPr>
  </w:style>
  <w:style w:type="character" w:styleId="1122" w:customStyle="1">
    <w:name w:val="ln2tpunct"/>
    <w:pPr>
      <w:pBdr/>
      <w:spacing/>
      <w:ind/>
    </w:pPr>
  </w:style>
  <w:style w:type="character" w:styleId="1123" w:customStyle="1">
    <w:name w:val="List Paragraph Char"/>
    <w:link w:val="1050"/>
    <w:uiPriority w:val="34"/>
    <w:pPr>
      <w:pBdr/>
      <w:spacing/>
      <w:ind/>
    </w:pPr>
    <w:rPr>
      <w:rFonts w:ascii="Times New Roman" w:hAnsi="Times New Roman" w:eastAsia="Times New Roman" w:cs="Times New Roman"/>
      <w:sz w:val="24"/>
      <w:szCs w:val="24"/>
      <w:lang w:val="en-US"/>
    </w:rPr>
  </w:style>
  <w:style w:type="character" w:styleId="1124" w:customStyle="1">
    <w:name w:val="Unresolved Mention1"/>
    <w:basedOn w:val="1037"/>
    <w:uiPriority w:val="99"/>
    <w:semiHidden/>
    <w:unhideWhenUsed/>
    <w:pPr>
      <w:pBdr/>
      <w:spacing/>
      <w:ind/>
    </w:pPr>
    <w:rPr>
      <w:color w:val="605e5c"/>
      <w:shd w:val="clear" w:color="auto" w:fill="e1dfdd"/>
    </w:rPr>
  </w:style>
  <w:style w:type="character" w:styleId="1125" w:customStyle="1">
    <w:name w:val="Unresolved Mention2"/>
    <w:basedOn w:val="1037"/>
    <w:uiPriority w:val="99"/>
    <w:semiHidden/>
    <w:unhideWhenUsed/>
    <w:pPr>
      <w:pBdr/>
      <w:spacing/>
      <w:ind/>
    </w:pPr>
    <w:rPr>
      <w:color w:val="605e5c"/>
      <w:shd w:val="clear" w:color="auto" w:fill="e1dfdd"/>
    </w:rPr>
  </w:style>
  <w:style w:type="character" w:styleId="1126" w:customStyle="1">
    <w:name w:val="tax1"/>
    <w:pPr>
      <w:pBdr/>
      <w:spacing/>
      <w:ind/>
    </w:pPr>
    <w:rPr>
      <w:b/>
      <w:bCs/>
      <w:sz w:val="26"/>
      <w:szCs w:val="26"/>
    </w:rPr>
  </w:style>
  <w:style w:type="paragraph" w:styleId="1127" w:customStyle="1">
    <w:name w:val="Default Text"/>
    <w:basedOn w:val="1029"/>
    <w:link w:val="1128"/>
    <w:uiPriority w:val="99"/>
    <w:pPr>
      <w:pBdr/>
      <w:spacing/>
      <w:ind/>
    </w:pPr>
    <w:rPr>
      <w:szCs w:val="20"/>
      <w:lang w:val="en-US"/>
    </w:rPr>
  </w:style>
  <w:style w:type="character" w:styleId="1128" w:customStyle="1">
    <w:name w:val="Default Text Char"/>
    <w:link w:val="1127"/>
    <w:uiPriority w:val="99"/>
    <w:pPr>
      <w:pBdr/>
      <w:spacing/>
      <w:ind/>
    </w:pPr>
    <w:rPr>
      <w:rFonts w:ascii="Times New Roman" w:hAnsi="Times New Roman" w:eastAsia="Times New Roman" w:cs="Times New Roman"/>
      <w:sz w:val="24"/>
      <w:szCs w:val="20"/>
      <w:lang w:val="en-US"/>
    </w:rPr>
  </w:style>
  <w:style w:type="paragraph" w:styleId="1129" w:customStyle="1">
    <w:name w:val="Table Paragraph"/>
    <w:uiPriority w:val="1"/>
    <w:qFormat/>
    <w:pPr>
      <w:keepNext w:val="false"/>
      <w:keepLines w:val="false"/>
      <w:pageBreakBefore w:val="false"/>
      <w:widowControl w:val="fals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107"/>
      <w:contextualSpacing w:val="false"/>
      <w:jc w:val="left"/>
    </w:pPr>
    <w:rPr>
      <w:rFonts w:ascii="Times New Roman" w:hAnsi="Times New Roman" w:eastAsia="Times New Roman" w:cs="Times New Roman"/>
      <w:b w:val="0"/>
      <w:bCs w:val="0"/>
      <w:i w:val="0"/>
      <w:iCs w:val="0"/>
      <w:caps w:val="0"/>
      <w:smallCaps w:val="0"/>
      <w:strike w:val="0"/>
      <w:vanish w:val="0"/>
      <w:color w:val="auto"/>
      <w:spacing w:val="0"/>
      <w:position w:val="0"/>
      <w:sz w:val="22"/>
      <w:szCs w:val="22"/>
      <w:highlight w:val="none"/>
      <w:u w:val="none"/>
      <w:vertAlign w:val="baseline"/>
      <w:rtl w:val="0"/>
      <w:cs w:val="0"/>
      <w:lang w:val="ro-RO" w:eastAsia="en-US" w:bidi="ar-SA"/>
      <w14:ligatures w14:val="none"/>
    </w:rPr>
  </w:style>
  <w:style w:type="paragraph" w:styleId="1130" w:customStyle="1">
    <w:name w:val="lf"/>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left"/>
    </w:pPr>
    <w:rPr>
      <w:rFonts w:ascii="Times New Roman" w:hAnsi="Times New Roman" w:cs="Times New Roman" w:eastAsiaTheme="minorEastAsia"/>
      <w:b w:val="0"/>
      <w:bCs w:val="0"/>
      <w:i w:val="0"/>
      <w:iCs w:val="0"/>
      <w:caps w:val="0"/>
      <w:smallCaps w:val="0"/>
      <w:strike w:val="0"/>
      <w:vanish w:val="0"/>
      <w:color w:val="auto"/>
      <w:spacing w:val="0"/>
      <w:position w:val="0"/>
      <w:sz w:val="24"/>
      <w:szCs w:val="24"/>
      <w:highlight w:val="none"/>
      <w:u w:val="none"/>
      <w:vertAlign w:val="baseline"/>
      <w:rtl w:val="0"/>
      <w:cs w:val="0"/>
      <w:lang w:val="ru-RU" w:eastAsia="ru-RU"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4"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ONLYOFFICE/8.3.3.21</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127</cp:revision>
  <dcterms:created xsi:type="dcterms:W3CDTF">2021-04-23T08:53:00Z</dcterms:created>
  <dcterms:modified xsi:type="dcterms:W3CDTF">2025-12-30T13:25:13Z</dcterms:modified>
</cp:coreProperties>
</file>