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bookmarkStart w:id="0" w:name="_GoBack"/>
            <w:bookmarkEnd w:id="0"/>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E13B69">
            <w:pPr>
              <w:tabs>
                <w:tab w:val="left" w:pos="2292"/>
              </w:tabs>
              <w:spacing w:line="360" w:lineRule="auto"/>
              <w:ind w:left="2727" w:hanging="2727"/>
              <w:jc w:val="both"/>
              <w:rPr>
                <w:sz w:val="32"/>
                <w:szCs w:val="32"/>
              </w:rPr>
            </w:pPr>
            <w:r w:rsidRPr="00C60D06">
              <w:rPr>
                <w:sz w:val="32"/>
                <w:szCs w:val="32"/>
              </w:rPr>
              <w:t>Obiectul achiziţiei:</w:t>
            </w:r>
            <w:r w:rsidR="00E13B69">
              <w:rPr>
                <w:b/>
                <w:sz w:val="32"/>
                <w:szCs w:val="32"/>
              </w:rPr>
              <w:t xml:space="preserve"> </w:t>
            </w:r>
            <w:r w:rsidR="00081788">
              <w:rPr>
                <w:b/>
                <w:sz w:val="32"/>
                <w:szCs w:val="32"/>
              </w:rPr>
              <w:t xml:space="preserve">            </w:t>
            </w:r>
            <w:r w:rsidR="00081788" w:rsidRPr="00081788">
              <w:rPr>
                <w:sz w:val="32"/>
                <w:szCs w:val="32"/>
              </w:rPr>
              <w:t>Tehnică de calcul</w:t>
            </w:r>
            <w:r w:rsidRPr="00081788">
              <w:rPr>
                <w:sz w:val="32"/>
                <w:szCs w:val="32"/>
              </w:rPr>
              <w:tab/>
            </w:r>
            <w:r w:rsidRPr="00081788">
              <w:rPr>
                <w:sz w:val="32"/>
                <w:szCs w:val="32"/>
              </w:rPr>
              <w:tab/>
            </w:r>
            <w:r w:rsidRPr="009E3684">
              <w:rPr>
                <w:b/>
                <w:sz w:val="32"/>
                <w:szCs w:val="32"/>
              </w:rPr>
              <w:tab/>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9737E8">
              <w:rPr>
                <w:noProof w:val="0"/>
                <w:sz w:val="28"/>
                <w:szCs w:val="28"/>
                <w:lang w:val="en-US"/>
              </w:rPr>
              <w:t>30200000-1</w:t>
            </w:r>
          </w:p>
          <w:p w:rsidR="00AE077C" w:rsidRPr="00C60D06" w:rsidRDefault="00AE077C" w:rsidP="00AE077C">
            <w:pPr>
              <w:spacing w:line="360" w:lineRule="auto"/>
              <w:jc w:val="both"/>
              <w:rPr>
                <w:sz w:val="32"/>
                <w:szCs w:val="32"/>
              </w:rPr>
            </w:pPr>
          </w:p>
          <w:p w:rsidR="00AE077C"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967E24">
              <w:rPr>
                <w:sz w:val="32"/>
                <w:szCs w:val="32"/>
              </w:rPr>
              <w:t>IP USMF ”Nicolae Testemițanu”</w:t>
            </w:r>
          </w:p>
          <w:p w:rsidR="009E3684" w:rsidRPr="00C60D06" w:rsidRDefault="009E3684" w:rsidP="00AE077C">
            <w:pPr>
              <w:spacing w:line="360" w:lineRule="auto"/>
              <w:jc w:val="both"/>
              <w:rPr>
                <w:sz w:val="32"/>
                <w:szCs w:val="32"/>
              </w:rPr>
            </w:pPr>
          </w:p>
          <w:p w:rsidR="00AE077C" w:rsidRPr="003E69A7"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967E24">
              <w:rPr>
                <w:sz w:val="32"/>
                <w:szCs w:val="32"/>
              </w:rPr>
              <w:t xml:space="preserve">Licitație </w:t>
            </w:r>
            <w:r w:rsidR="003E69A7">
              <w:rPr>
                <w:sz w:val="32"/>
                <w:szCs w:val="32"/>
              </w:rPr>
              <w:t>deschisă</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1" w:name="_Toc392180117"/>
            <w:bookmarkStart w:id="2"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1"/>
            <w:bookmarkEnd w:id="2"/>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3" w:name="_Toc392180118"/>
            <w:bookmarkStart w:id="4" w:name="_Toc449539008"/>
            <w:r>
              <w:t>Sec</w:t>
            </w:r>
            <w:r>
              <w:rPr>
                <w:lang w:val="ro-MD"/>
              </w:rPr>
              <w:t xml:space="preserve">țiunea 1. </w:t>
            </w:r>
            <w:r w:rsidR="00B41118" w:rsidRPr="00C00499">
              <w:t>Dispoziții generale</w:t>
            </w:r>
            <w:bookmarkEnd w:id="3"/>
            <w:bookmarkEnd w:id="4"/>
          </w:p>
        </w:tc>
      </w:tr>
      <w:tr w:rsidR="00B41118" w:rsidRPr="00C00499" w:rsidTr="00AE077C">
        <w:trPr>
          <w:trHeight w:val="697"/>
        </w:trPr>
        <w:tc>
          <w:tcPr>
            <w:tcW w:w="9747" w:type="dxa"/>
          </w:tcPr>
          <w:p w:rsidR="00B41118" w:rsidRPr="00C00499" w:rsidRDefault="00B41118" w:rsidP="00967E24">
            <w:pPr>
              <w:pStyle w:val="3"/>
              <w:keepNext w:val="0"/>
              <w:keepLines w:val="0"/>
              <w:numPr>
                <w:ilvl w:val="0"/>
                <w:numId w:val="3"/>
              </w:numPr>
              <w:tabs>
                <w:tab w:val="left" w:pos="360"/>
                <w:tab w:val="left" w:pos="1134"/>
              </w:tabs>
              <w:spacing w:before="0"/>
              <w:ind w:left="0" w:firstLine="567"/>
            </w:pPr>
            <w:bookmarkStart w:id="5" w:name="_Toc392180119"/>
            <w:bookmarkStart w:id="6" w:name="_Toc449539009"/>
            <w:r w:rsidRPr="00C00499">
              <w:t xml:space="preserve">Scopul </w:t>
            </w:r>
            <w:r>
              <w:t xml:space="preserve">procedurii de achiziție </w:t>
            </w:r>
            <w:bookmarkEnd w:id="5"/>
            <w:bookmarkEnd w:id="6"/>
          </w:p>
          <w:p w:rsidR="00B41118" w:rsidRPr="00C00499" w:rsidRDefault="00B41118" w:rsidP="00967E24">
            <w:pPr>
              <w:numPr>
                <w:ilvl w:val="1"/>
                <w:numId w:val="3"/>
              </w:numPr>
              <w:tabs>
                <w:tab w:val="left" w:pos="960"/>
                <w:tab w:val="left" w:pos="1080"/>
                <w:tab w:val="left" w:pos="1134"/>
              </w:tabs>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967E24">
            <w:pPr>
              <w:pStyle w:val="3"/>
              <w:keepNext w:val="0"/>
              <w:keepLines w:val="0"/>
              <w:numPr>
                <w:ilvl w:val="0"/>
                <w:numId w:val="3"/>
              </w:numPr>
              <w:tabs>
                <w:tab w:val="left" w:pos="360"/>
                <w:tab w:val="left" w:pos="1134"/>
              </w:tabs>
              <w:spacing w:before="0"/>
              <w:ind w:left="0" w:firstLine="567"/>
              <w:rPr>
                <w:b w:val="0"/>
              </w:rPr>
            </w:pPr>
            <w:bookmarkStart w:id="7" w:name="_Toc392180120"/>
            <w:bookmarkStart w:id="8" w:name="_Toc449539010"/>
            <w:r w:rsidRPr="00C00499">
              <w:t>Principiile care stau la baza atribuirii contractului de achiziţie</w:t>
            </w:r>
            <w:bookmarkEnd w:id="7"/>
            <w:bookmarkEnd w:id="8"/>
            <w:r w:rsidRPr="00C00499">
              <w:rPr>
                <w:b w:val="0"/>
              </w:rPr>
              <w:t xml:space="preserve"> </w:t>
            </w:r>
          </w:p>
          <w:p w:rsidR="00B41118" w:rsidRPr="001C7A3C" w:rsidRDefault="00B41118" w:rsidP="00967E24">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725056">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9" w:name="_Toc392179950"/>
            <w:bookmarkStart w:id="10" w:name="_Toc392180121"/>
            <w:bookmarkStart w:id="11" w:name="_Toc449539011"/>
            <w:r w:rsidRPr="001C7A3C">
              <w:rPr>
                <w:rFonts w:ascii="Times New Roman" w:hAnsi="Times New Roman" w:cs="Times New Roman"/>
                <w:b w:val="0"/>
                <w:color w:val="auto"/>
              </w:rPr>
              <w:t>libera  concurenţă;</w:t>
            </w:r>
            <w:bookmarkEnd w:id="9"/>
            <w:bookmarkEnd w:id="10"/>
            <w:bookmarkEnd w:id="11"/>
          </w:p>
          <w:p w:rsidR="00B41118" w:rsidRPr="001C7A3C" w:rsidRDefault="00B41118" w:rsidP="00725056">
            <w:pPr>
              <w:pStyle w:val="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2" w:name="_Toc392179951"/>
            <w:bookmarkStart w:id="13" w:name="_Toc392180122"/>
            <w:bookmarkStart w:id="14"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2"/>
            <w:bookmarkEnd w:id="13"/>
            <w:bookmarkEnd w:id="14"/>
          </w:p>
          <w:p w:rsidR="00B41118" w:rsidRPr="001C7A3C" w:rsidRDefault="00B41118" w:rsidP="00725056">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15" w:name="_Toc392179952"/>
            <w:bookmarkStart w:id="16" w:name="_Toc392180123"/>
            <w:bookmarkStart w:id="17" w:name="_Toc449539013"/>
            <w:r w:rsidRPr="001C7A3C">
              <w:rPr>
                <w:rFonts w:ascii="Times New Roman" w:hAnsi="Times New Roman" w:cs="Times New Roman"/>
                <w:b w:val="0"/>
                <w:color w:val="auto"/>
              </w:rPr>
              <w:t>transparenţa;</w:t>
            </w:r>
            <w:bookmarkEnd w:id="15"/>
            <w:bookmarkEnd w:id="16"/>
            <w:bookmarkEnd w:id="17"/>
          </w:p>
          <w:p w:rsidR="00B41118" w:rsidRPr="001C7A3C" w:rsidRDefault="00B41118" w:rsidP="00725056">
            <w:pPr>
              <w:pStyle w:val="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8" w:name="_Toc392179953"/>
            <w:bookmarkStart w:id="19" w:name="_Toc392180124"/>
            <w:bookmarkStart w:id="20"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8"/>
            <w:bookmarkEnd w:id="19"/>
            <w:bookmarkEnd w:id="20"/>
          </w:p>
          <w:p w:rsidR="00B41118" w:rsidRPr="001C7A3C" w:rsidRDefault="00B41118" w:rsidP="00725056">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21" w:name="_Toc392179954"/>
            <w:bookmarkStart w:id="22" w:name="_Toc392180125"/>
            <w:bookmarkStart w:id="23" w:name="_Toc449539015"/>
            <w:r w:rsidRPr="001C7A3C">
              <w:rPr>
                <w:rFonts w:ascii="Times New Roman" w:hAnsi="Times New Roman" w:cs="Times New Roman"/>
                <w:b w:val="0"/>
                <w:color w:val="auto"/>
              </w:rPr>
              <w:t>protecția mediului;</w:t>
            </w:r>
          </w:p>
          <w:p w:rsidR="00B41118" w:rsidRPr="001C7A3C" w:rsidRDefault="00B41118" w:rsidP="00725056">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725056">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1"/>
            <w:bookmarkEnd w:id="22"/>
            <w:bookmarkEnd w:id="23"/>
            <w:r w:rsidRPr="001C7A3C">
              <w:rPr>
                <w:rFonts w:ascii="Times New Roman" w:hAnsi="Times New Roman" w:cs="Times New Roman"/>
                <w:b w:val="0"/>
                <w:color w:val="auto"/>
              </w:rPr>
              <w:t>;</w:t>
            </w:r>
          </w:p>
          <w:p w:rsidR="00B41118" w:rsidRPr="001C7A3C" w:rsidRDefault="00B41118" w:rsidP="00725056">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967E24"/>
          <w:p w:rsidR="00B41118" w:rsidRPr="00C00499" w:rsidRDefault="00B41118" w:rsidP="00967E24">
            <w:pPr>
              <w:pStyle w:val="3"/>
              <w:keepNext w:val="0"/>
              <w:keepLines w:val="0"/>
              <w:numPr>
                <w:ilvl w:val="0"/>
                <w:numId w:val="3"/>
              </w:numPr>
              <w:tabs>
                <w:tab w:val="left" w:pos="360"/>
                <w:tab w:val="left" w:pos="1134"/>
              </w:tabs>
              <w:spacing w:before="0"/>
              <w:ind w:left="0" w:firstLine="567"/>
            </w:pPr>
            <w:bookmarkStart w:id="24" w:name="_Toc392180127"/>
            <w:bookmarkStart w:id="25" w:name="_Toc449539017"/>
            <w:r w:rsidRPr="00C00499">
              <w:t>Sursa de finanţare</w:t>
            </w:r>
            <w:bookmarkEnd w:id="24"/>
            <w:bookmarkEnd w:id="25"/>
          </w:p>
          <w:p w:rsidR="00B41118" w:rsidRPr="00F84452" w:rsidRDefault="00B41118" w:rsidP="00967E24">
            <w:pPr>
              <w:numPr>
                <w:ilvl w:val="1"/>
                <w:numId w:val="3"/>
              </w:numPr>
              <w:tabs>
                <w:tab w:val="left" w:pos="960"/>
                <w:tab w:val="left" w:pos="1134"/>
              </w:tabs>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967E24">
            <w:pPr>
              <w:numPr>
                <w:ilvl w:val="1"/>
                <w:numId w:val="3"/>
              </w:numPr>
              <w:tabs>
                <w:tab w:val="left" w:pos="960"/>
                <w:tab w:val="left" w:pos="1134"/>
              </w:tabs>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967E24">
            <w:pPr>
              <w:pStyle w:val="3"/>
              <w:keepNext w:val="0"/>
              <w:keepLines w:val="0"/>
              <w:numPr>
                <w:ilvl w:val="0"/>
                <w:numId w:val="3"/>
              </w:numPr>
              <w:tabs>
                <w:tab w:val="left" w:pos="360"/>
                <w:tab w:val="left" w:pos="1134"/>
              </w:tabs>
              <w:spacing w:before="0"/>
              <w:ind w:left="0" w:firstLine="567"/>
            </w:pPr>
            <w:bookmarkStart w:id="26" w:name="_Toc392180128"/>
            <w:bookmarkStart w:id="27" w:name="_Toc449539018"/>
            <w:r w:rsidRPr="00C00499">
              <w:t>Participanţii la licitaţie</w:t>
            </w:r>
            <w:bookmarkEnd w:id="26"/>
            <w:bookmarkEnd w:id="27"/>
          </w:p>
          <w:p w:rsidR="00B41118" w:rsidRPr="00C00499" w:rsidRDefault="00B41118" w:rsidP="00967E24">
            <w:pPr>
              <w:numPr>
                <w:ilvl w:val="1"/>
                <w:numId w:val="3"/>
              </w:numPr>
              <w:tabs>
                <w:tab w:val="left" w:pos="960"/>
                <w:tab w:val="left" w:pos="1134"/>
              </w:tabs>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967E24">
            <w:pPr>
              <w:tabs>
                <w:tab w:val="left" w:pos="960"/>
                <w:tab w:val="left" w:pos="1134"/>
              </w:tabs>
              <w:ind w:left="567"/>
              <w:jc w:val="both"/>
            </w:pPr>
          </w:p>
          <w:p w:rsidR="00B41118" w:rsidRDefault="00B41118" w:rsidP="00967E24">
            <w:pPr>
              <w:numPr>
                <w:ilvl w:val="1"/>
                <w:numId w:val="3"/>
              </w:numPr>
              <w:tabs>
                <w:tab w:val="left" w:pos="960"/>
                <w:tab w:val="left" w:pos="1134"/>
              </w:tabs>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8" w:name="_Toc392180129"/>
            <w:bookmarkStart w:id="29" w:name="_Toc449539019"/>
          </w:p>
          <w:p w:rsidR="00B41118" w:rsidRPr="00C00499" w:rsidRDefault="00B41118" w:rsidP="00967E24">
            <w:pPr>
              <w:pStyle w:val="3"/>
              <w:keepNext w:val="0"/>
              <w:keepLines w:val="0"/>
              <w:numPr>
                <w:ilvl w:val="0"/>
                <w:numId w:val="3"/>
              </w:numPr>
              <w:tabs>
                <w:tab w:val="left" w:pos="360"/>
                <w:tab w:val="left" w:pos="1134"/>
              </w:tabs>
              <w:spacing w:before="0"/>
              <w:ind w:left="0" w:firstLine="567"/>
            </w:pPr>
            <w:r w:rsidRPr="00C00499">
              <w:t xml:space="preserve">Cheltuielile de participare la </w:t>
            </w:r>
            <w:bookmarkEnd w:id="28"/>
            <w:bookmarkEnd w:id="29"/>
            <w:r>
              <w:t>procedura de achiziție</w:t>
            </w:r>
          </w:p>
          <w:p w:rsidR="00B41118" w:rsidRDefault="00B41118" w:rsidP="00967E24">
            <w:pPr>
              <w:numPr>
                <w:ilvl w:val="1"/>
                <w:numId w:val="3"/>
              </w:numPr>
              <w:tabs>
                <w:tab w:val="left" w:pos="960"/>
                <w:tab w:val="left" w:pos="1134"/>
              </w:tabs>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967E24">
            <w:pPr>
              <w:numPr>
                <w:ilvl w:val="1"/>
                <w:numId w:val="3"/>
              </w:numPr>
              <w:tabs>
                <w:tab w:val="left" w:pos="960"/>
                <w:tab w:val="left" w:pos="1134"/>
              </w:tabs>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967E24">
            <w:pPr>
              <w:numPr>
                <w:ilvl w:val="1"/>
                <w:numId w:val="3"/>
              </w:numPr>
              <w:tabs>
                <w:tab w:val="left" w:pos="960"/>
                <w:tab w:val="left" w:pos="1134"/>
              </w:tabs>
              <w:ind w:left="0" w:firstLine="567"/>
              <w:jc w:val="both"/>
            </w:pPr>
            <w:r>
              <w:t>Achitarea taxei pentru depunerea ofertei se va efectua prin intermediul platformei de achiziții electronice prin care se depune oferta.</w:t>
            </w:r>
          </w:p>
          <w:p w:rsidR="00B41118" w:rsidRPr="00C00499" w:rsidRDefault="00B41118" w:rsidP="00967E24">
            <w:pPr>
              <w:pStyle w:val="3"/>
              <w:keepNext w:val="0"/>
              <w:keepLines w:val="0"/>
              <w:numPr>
                <w:ilvl w:val="0"/>
                <w:numId w:val="3"/>
              </w:numPr>
              <w:tabs>
                <w:tab w:val="left" w:pos="360"/>
                <w:tab w:val="left" w:pos="1134"/>
              </w:tabs>
              <w:spacing w:before="0"/>
              <w:ind w:left="0" w:firstLine="567"/>
            </w:pPr>
            <w:bookmarkStart w:id="30" w:name="_Toc392180130"/>
            <w:bookmarkStart w:id="31" w:name="_Toc449539020"/>
            <w:r w:rsidRPr="00C00499">
              <w:t>Limba de comunicare în cadrul licitaţiei</w:t>
            </w:r>
            <w:bookmarkEnd w:id="30"/>
            <w:bookmarkEnd w:id="31"/>
          </w:p>
          <w:p w:rsidR="00B41118" w:rsidRDefault="00B41118" w:rsidP="00967E24">
            <w:pPr>
              <w:numPr>
                <w:ilvl w:val="1"/>
                <w:numId w:val="3"/>
              </w:numPr>
              <w:tabs>
                <w:tab w:val="left" w:pos="960"/>
                <w:tab w:val="left" w:pos="1134"/>
              </w:tabs>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967E24">
            <w:pPr>
              <w:numPr>
                <w:ilvl w:val="1"/>
                <w:numId w:val="3"/>
              </w:numPr>
              <w:tabs>
                <w:tab w:val="left" w:pos="960"/>
                <w:tab w:val="left" w:pos="1134"/>
              </w:tabs>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967E24">
            <w:pPr>
              <w:pStyle w:val="3"/>
              <w:keepNext w:val="0"/>
              <w:keepLines w:val="0"/>
              <w:numPr>
                <w:ilvl w:val="0"/>
                <w:numId w:val="3"/>
              </w:numPr>
              <w:tabs>
                <w:tab w:val="left" w:pos="360"/>
                <w:tab w:val="left" w:pos="1134"/>
              </w:tabs>
              <w:spacing w:before="0"/>
              <w:ind w:left="0" w:firstLine="567"/>
            </w:pPr>
            <w:bookmarkStart w:id="32" w:name="_Toc392180131"/>
            <w:bookmarkStart w:id="33" w:name="_Toc449539021"/>
            <w:r w:rsidRPr="00C00499">
              <w:t xml:space="preserve">Secţiunile Documentelor </w:t>
            </w:r>
            <w:r>
              <w:t>de atribuire</w:t>
            </w:r>
            <w:bookmarkEnd w:id="32"/>
            <w:bookmarkEnd w:id="33"/>
          </w:p>
          <w:p w:rsidR="00B41118" w:rsidRPr="00C00499" w:rsidRDefault="00B41118" w:rsidP="00967E24">
            <w:pPr>
              <w:numPr>
                <w:ilvl w:val="1"/>
                <w:numId w:val="3"/>
              </w:numPr>
              <w:tabs>
                <w:tab w:val="left" w:pos="960"/>
                <w:tab w:val="left" w:pos="1134"/>
              </w:tabs>
              <w:ind w:left="0" w:firstLine="567"/>
              <w:jc w:val="both"/>
            </w:pPr>
            <w:r w:rsidRPr="00C00499">
              <w:lastRenderedPageBreak/>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967E24">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967E24">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967E24">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967E24">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967E24">
            <w:pPr>
              <w:tabs>
                <w:tab w:val="left" w:pos="1134"/>
                <w:tab w:val="left" w:pos="1602"/>
                <w:tab w:val="left" w:pos="2502"/>
              </w:tabs>
              <w:ind w:firstLine="567"/>
              <w:jc w:val="both"/>
            </w:pPr>
            <w:r>
              <w:t>CAPITOLUL V. Formularul de c</w:t>
            </w:r>
            <w:r w:rsidRPr="00C00499">
              <w:t>ontract</w:t>
            </w:r>
          </w:p>
          <w:p w:rsidR="00B41118" w:rsidRPr="00C00499" w:rsidRDefault="00B41118" w:rsidP="00967E24">
            <w:pPr>
              <w:pStyle w:val="3"/>
              <w:keepNext w:val="0"/>
              <w:keepLines w:val="0"/>
              <w:numPr>
                <w:ilvl w:val="0"/>
                <w:numId w:val="3"/>
              </w:numPr>
              <w:tabs>
                <w:tab w:val="left" w:pos="360"/>
                <w:tab w:val="left" w:pos="1134"/>
              </w:tabs>
              <w:spacing w:before="0"/>
              <w:ind w:left="0" w:firstLine="567"/>
            </w:pPr>
            <w:bookmarkStart w:id="34" w:name="_Toc392180132"/>
            <w:bookmarkStart w:id="35" w:name="_Toc449539022"/>
            <w:r w:rsidRPr="00C00499">
              <w:t xml:space="preserve">Clarificarea şi modificarea documentelor </w:t>
            </w:r>
            <w:r>
              <w:t>de atribuire</w:t>
            </w:r>
            <w:bookmarkEnd w:id="34"/>
            <w:bookmarkEnd w:id="35"/>
          </w:p>
          <w:p w:rsidR="00B41118" w:rsidRDefault="00B41118" w:rsidP="00967E24">
            <w:pPr>
              <w:numPr>
                <w:ilvl w:val="1"/>
                <w:numId w:val="3"/>
              </w:numPr>
              <w:tabs>
                <w:tab w:val="left" w:pos="960"/>
                <w:tab w:val="left" w:pos="1134"/>
              </w:tabs>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967E24">
            <w:pPr>
              <w:numPr>
                <w:ilvl w:val="1"/>
                <w:numId w:val="3"/>
              </w:numPr>
              <w:tabs>
                <w:tab w:val="left" w:pos="960"/>
                <w:tab w:val="left" w:pos="1134"/>
              </w:tabs>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6" w:name="_Toc392180133"/>
            <w:bookmarkStart w:id="37" w:name="_Toc449539023"/>
            <w:r w:rsidRPr="00180B4A">
              <w:t xml:space="preserve"> </w:t>
            </w:r>
          </w:p>
          <w:p w:rsidR="00B41118" w:rsidRPr="00180B4A" w:rsidRDefault="00B41118" w:rsidP="00967E24">
            <w:pPr>
              <w:numPr>
                <w:ilvl w:val="1"/>
                <w:numId w:val="3"/>
              </w:numPr>
              <w:tabs>
                <w:tab w:val="left" w:pos="960"/>
                <w:tab w:val="left" w:pos="1134"/>
              </w:tabs>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967E24">
            <w:pPr>
              <w:pStyle w:val="3"/>
              <w:keepNext w:val="0"/>
              <w:keepLines w:val="0"/>
              <w:numPr>
                <w:ilvl w:val="0"/>
                <w:numId w:val="3"/>
              </w:numPr>
              <w:tabs>
                <w:tab w:val="left" w:pos="360"/>
                <w:tab w:val="left" w:pos="1134"/>
              </w:tabs>
              <w:spacing w:before="0"/>
              <w:ind w:left="0" w:firstLine="567"/>
            </w:pPr>
            <w:r w:rsidRPr="00C00499">
              <w:t>Practicile de corupere şi alte practici interzise</w:t>
            </w:r>
            <w:bookmarkEnd w:id="36"/>
            <w:bookmarkEnd w:id="37"/>
          </w:p>
          <w:p w:rsidR="00B41118" w:rsidRPr="00C00499" w:rsidRDefault="00B41118" w:rsidP="00967E24">
            <w:pPr>
              <w:numPr>
                <w:ilvl w:val="1"/>
                <w:numId w:val="3"/>
              </w:numPr>
              <w:tabs>
                <w:tab w:val="left" w:pos="960"/>
                <w:tab w:val="left" w:pos="1134"/>
              </w:tabs>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967E24">
            <w:pPr>
              <w:numPr>
                <w:ilvl w:val="1"/>
                <w:numId w:val="3"/>
              </w:numPr>
              <w:tabs>
                <w:tab w:val="left" w:pos="960"/>
                <w:tab w:val="left" w:pos="1134"/>
              </w:tabs>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725056">
            <w:pPr>
              <w:pStyle w:val="3"/>
              <w:keepNext w:val="0"/>
              <w:keepLines w:val="0"/>
              <w:numPr>
                <w:ilvl w:val="0"/>
                <w:numId w:val="21"/>
              </w:numPr>
              <w:tabs>
                <w:tab w:val="left" w:pos="360"/>
                <w:tab w:val="left" w:pos="1134"/>
              </w:tabs>
              <w:spacing w:before="0"/>
              <w:ind w:left="0" w:firstLine="567"/>
              <w:rPr>
                <w:rFonts w:ascii="Times New Roman" w:hAnsi="Times New Roman" w:cs="Times New Roman"/>
                <w:b w:val="0"/>
                <w:color w:val="auto"/>
              </w:rPr>
            </w:pPr>
            <w:bookmarkStart w:id="38" w:name="_Toc392179963"/>
            <w:bookmarkStart w:id="39" w:name="_Toc392180134"/>
            <w:bookmarkStart w:id="40"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8"/>
            <w:bookmarkEnd w:id="39"/>
            <w:bookmarkEnd w:id="40"/>
            <w:r w:rsidRPr="00625355">
              <w:rPr>
                <w:rFonts w:ascii="Times New Roman" w:hAnsi="Times New Roman" w:cs="Times New Roman"/>
                <w:b w:val="0"/>
                <w:color w:val="auto"/>
              </w:rPr>
              <w:t xml:space="preserve"> </w:t>
            </w:r>
          </w:p>
          <w:p w:rsidR="00B41118" w:rsidRDefault="00B41118" w:rsidP="00725056">
            <w:pPr>
              <w:pStyle w:val="3"/>
              <w:keepNext w:val="0"/>
              <w:keepLines w:val="0"/>
              <w:numPr>
                <w:ilvl w:val="0"/>
                <w:numId w:val="21"/>
              </w:numPr>
              <w:tabs>
                <w:tab w:val="left" w:pos="360"/>
                <w:tab w:val="left" w:pos="1134"/>
              </w:tabs>
              <w:spacing w:before="0"/>
              <w:ind w:left="0" w:firstLine="567"/>
              <w:jc w:val="both"/>
              <w:rPr>
                <w:rFonts w:ascii="Times New Roman" w:hAnsi="Times New Roman" w:cs="Times New Roman"/>
                <w:b w:val="0"/>
                <w:color w:val="auto"/>
              </w:rPr>
            </w:pPr>
            <w:bookmarkStart w:id="41" w:name="_Toc392179964"/>
            <w:bookmarkStart w:id="42" w:name="_Toc392180135"/>
            <w:bookmarkStart w:id="43"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1"/>
            <w:bookmarkEnd w:id="42"/>
            <w:bookmarkEnd w:id="43"/>
            <w:r>
              <w:rPr>
                <w:rFonts w:ascii="Times New Roman" w:hAnsi="Times New Roman" w:cs="Times New Roman"/>
                <w:b w:val="0"/>
                <w:color w:val="auto"/>
              </w:rPr>
              <w:t>.</w:t>
            </w:r>
          </w:p>
          <w:p w:rsidR="00B41118" w:rsidRPr="00F55CC1" w:rsidRDefault="00B41118" w:rsidP="00967E24">
            <w:pPr>
              <w:numPr>
                <w:ilvl w:val="1"/>
                <w:numId w:val="3"/>
              </w:numPr>
              <w:tabs>
                <w:tab w:val="left" w:pos="960"/>
                <w:tab w:val="left" w:pos="1134"/>
              </w:tabs>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967E24">
            <w:pPr>
              <w:numPr>
                <w:ilvl w:val="1"/>
                <w:numId w:val="3"/>
              </w:numPr>
              <w:tabs>
                <w:tab w:val="left" w:pos="960"/>
                <w:tab w:val="left" w:pos="1134"/>
              </w:tabs>
              <w:ind w:left="0" w:firstLine="567"/>
              <w:jc w:val="both"/>
            </w:pPr>
            <w:r w:rsidRPr="00C00499">
              <w:t>În</w:t>
            </w:r>
            <w:r w:rsidR="00AE077C">
              <w:t xml:space="preserve"> cadrul procedurilor de achiziție și executării contractului</w:t>
            </w:r>
            <w:r w:rsidRPr="00C00499">
              <w:t>, nu se permit următoarele acţiuni:</w:t>
            </w:r>
          </w:p>
          <w:p w:rsidR="00B41118" w:rsidRPr="00F55CC1" w:rsidRDefault="00B41118" w:rsidP="00725056">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4" w:name="_Toc392179965"/>
            <w:bookmarkStart w:id="45" w:name="_Toc392180136"/>
            <w:bookmarkStart w:id="46"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4"/>
            <w:bookmarkEnd w:id="45"/>
            <w:bookmarkEnd w:id="46"/>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725056">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7" w:name="_Toc392179966"/>
            <w:bookmarkStart w:id="48" w:name="_Toc392180137"/>
            <w:bookmarkStart w:id="49"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7"/>
            <w:bookmarkEnd w:id="48"/>
            <w:bookmarkEnd w:id="49"/>
            <w:r w:rsidRPr="00F55CC1">
              <w:rPr>
                <w:rFonts w:ascii="Times New Roman" w:hAnsi="Times New Roman" w:cs="Times New Roman"/>
                <w:b w:val="0"/>
                <w:color w:val="auto"/>
              </w:rPr>
              <w:t xml:space="preserve"> </w:t>
            </w:r>
          </w:p>
          <w:p w:rsidR="00B41118" w:rsidRPr="00F55CC1" w:rsidRDefault="00B41118" w:rsidP="00725056">
            <w:pPr>
              <w:pStyle w:val="3"/>
              <w:keepNext w:val="0"/>
              <w:keepLines w:val="0"/>
              <w:numPr>
                <w:ilvl w:val="0"/>
                <w:numId w:val="22"/>
              </w:numPr>
              <w:tabs>
                <w:tab w:val="left" w:pos="360"/>
                <w:tab w:val="left" w:pos="1134"/>
              </w:tabs>
              <w:spacing w:before="0"/>
              <w:ind w:left="0" w:firstLine="567"/>
              <w:jc w:val="both"/>
              <w:rPr>
                <w:rFonts w:ascii="Times New Roman" w:hAnsi="Times New Roman" w:cs="Times New Roman"/>
                <w:b w:val="0"/>
                <w:color w:val="auto"/>
              </w:rPr>
            </w:pPr>
            <w:bookmarkStart w:id="50" w:name="_Toc392179967"/>
            <w:bookmarkStart w:id="51" w:name="_Toc392180138"/>
            <w:bookmarkStart w:id="52"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50"/>
            <w:bookmarkEnd w:id="51"/>
            <w:bookmarkEnd w:id="52"/>
          </w:p>
          <w:p w:rsidR="00B41118" w:rsidRPr="00F55CC1" w:rsidRDefault="00B41118" w:rsidP="00725056">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3" w:name="_Toc392179968"/>
            <w:bookmarkStart w:id="54" w:name="_Toc392180139"/>
            <w:bookmarkStart w:id="55"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3"/>
            <w:bookmarkEnd w:id="54"/>
            <w:bookmarkEnd w:id="55"/>
          </w:p>
          <w:p w:rsidR="00B41118" w:rsidRDefault="00B41118" w:rsidP="00725056">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6" w:name="_Toc392179969"/>
            <w:bookmarkStart w:id="57" w:name="_Toc392180140"/>
            <w:bookmarkStart w:id="58"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6"/>
            <w:bookmarkEnd w:id="57"/>
            <w:bookmarkEnd w:id="58"/>
          </w:p>
          <w:p w:rsidR="00B41118" w:rsidRPr="00C00499" w:rsidRDefault="00B41118" w:rsidP="00967E24">
            <w:pPr>
              <w:numPr>
                <w:ilvl w:val="1"/>
                <w:numId w:val="3"/>
              </w:numPr>
              <w:tabs>
                <w:tab w:val="left" w:pos="960"/>
                <w:tab w:val="left" w:pos="1134"/>
              </w:tabs>
              <w:spacing w:after="120"/>
              <w:ind w:left="0" w:firstLine="567"/>
              <w:jc w:val="both"/>
            </w:pPr>
            <w:r w:rsidRPr="00C00499">
              <w:lastRenderedPageBreak/>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tc>
      </w:tr>
      <w:tr w:rsidR="00B41118" w:rsidRPr="00C00499" w:rsidTr="00AE077C">
        <w:trPr>
          <w:trHeight w:val="600"/>
        </w:trPr>
        <w:tc>
          <w:tcPr>
            <w:tcW w:w="9747" w:type="dxa"/>
            <w:vAlign w:val="center"/>
          </w:tcPr>
          <w:p w:rsidR="00B41118" w:rsidRPr="00C00499" w:rsidRDefault="00AE077C" w:rsidP="00967E24">
            <w:pPr>
              <w:pStyle w:val="2"/>
              <w:keepNext w:val="0"/>
              <w:keepLines w:val="0"/>
              <w:tabs>
                <w:tab w:val="left" w:pos="360"/>
                <w:tab w:val="left" w:pos="1134"/>
              </w:tabs>
              <w:spacing w:before="0"/>
              <w:jc w:val="center"/>
            </w:pPr>
            <w:bookmarkStart w:id="59" w:name="_Toc392180141"/>
            <w:bookmarkStart w:id="60" w:name="_Toc449539031"/>
            <w:r>
              <w:lastRenderedPageBreak/>
              <w:t xml:space="preserve">Secțiunea a-2-a. </w:t>
            </w:r>
            <w:r w:rsidR="00B41118" w:rsidRPr="00C00499">
              <w:t>Criterii de calificare</w:t>
            </w:r>
            <w:bookmarkEnd w:id="59"/>
            <w:bookmarkEnd w:id="60"/>
          </w:p>
        </w:tc>
      </w:tr>
      <w:tr w:rsidR="00B41118" w:rsidRPr="00C00499" w:rsidTr="00AE077C">
        <w:trPr>
          <w:trHeight w:val="283"/>
        </w:trPr>
        <w:tc>
          <w:tcPr>
            <w:tcW w:w="9747" w:type="dxa"/>
            <w:vAlign w:val="center"/>
          </w:tcPr>
          <w:p w:rsidR="00B41118" w:rsidRPr="00C00499" w:rsidRDefault="00B41118" w:rsidP="00967E24">
            <w:pPr>
              <w:pStyle w:val="3"/>
              <w:keepNext w:val="0"/>
              <w:keepLines w:val="0"/>
              <w:numPr>
                <w:ilvl w:val="0"/>
                <w:numId w:val="3"/>
              </w:numPr>
              <w:tabs>
                <w:tab w:val="left" w:pos="360"/>
                <w:tab w:val="left" w:pos="1134"/>
              </w:tabs>
              <w:spacing w:before="0" w:after="120"/>
              <w:ind w:left="0" w:firstLine="567"/>
            </w:pPr>
            <w:bookmarkStart w:id="61" w:name="_Toc392180142"/>
            <w:bookmarkStart w:id="62" w:name="_Toc449539032"/>
            <w:r w:rsidRPr="00C00499">
              <w:t>Criterii generale</w:t>
            </w:r>
            <w:bookmarkEnd w:id="61"/>
            <w:bookmarkEnd w:id="62"/>
          </w:p>
          <w:p w:rsidR="00B41118" w:rsidRPr="00D256DB" w:rsidRDefault="00B41118" w:rsidP="00967E24">
            <w:pPr>
              <w:numPr>
                <w:ilvl w:val="1"/>
                <w:numId w:val="3"/>
              </w:numPr>
              <w:tabs>
                <w:tab w:val="left" w:pos="960"/>
                <w:tab w:val="left" w:pos="1134"/>
              </w:tabs>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967E24" w:rsidRDefault="00B41118" w:rsidP="00967E24">
            <w:pPr>
              <w:numPr>
                <w:ilvl w:val="1"/>
                <w:numId w:val="3"/>
              </w:numPr>
              <w:tabs>
                <w:tab w:val="left" w:pos="960"/>
                <w:tab w:val="left" w:pos="1134"/>
              </w:tabs>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C00499" w:rsidRDefault="00B41118" w:rsidP="00967E24">
            <w:pPr>
              <w:numPr>
                <w:ilvl w:val="1"/>
                <w:numId w:val="3"/>
              </w:numPr>
              <w:tabs>
                <w:tab w:val="left" w:pos="960"/>
                <w:tab w:val="left" w:pos="1134"/>
              </w:tabs>
              <w:ind w:left="0" w:firstLine="567"/>
              <w:jc w:val="both"/>
            </w:pPr>
            <w:r w:rsidRPr="00C00499">
              <w:t>Autoritatea contractantă va aplica criterii și cerințe de calificare numai referitoare la:</w:t>
            </w:r>
          </w:p>
          <w:p w:rsidR="00B41118" w:rsidRDefault="00B41118" w:rsidP="00725056">
            <w:pPr>
              <w:pStyle w:val="Default"/>
              <w:numPr>
                <w:ilvl w:val="0"/>
                <w:numId w:val="27"/>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725056">
            <w:pPr>
              <w:pStyle w:val="Default"/>
              <w:numPr>
                <w:ilvl w:val="0"/>
                <w:numId w:val="27"/>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725056">
            <w:pPr>
              <w:pStyle w:val="Default"/>
              <w:numPr>
                <w:ilvl w:val="0"/>
                <w:numId w:val="27"/>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725056">
            <w:pPr>
              <w:pStyle w:val="Default"/>
              <w:numPr>
                <w:ilvl w:val="0"/>
                <w:numId w:val="27"/>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725056">
            <w:pPr>
              <w:pStyle w:val="Default"/>
              <w:numPr>
                <w:ilvl w:val="0"/>
                <w:numId w:val="27"/>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725056">
            <w:pPr>
              <w:pStyle w:val="a"/>
              <w:numPr>
                <w:ilvl w:val="0"/>
                <w:numId w:val="27"/>
              </w:numPr>
            </w:pPr>
            <w:r w:rsidRPr="00515F72">
              <w:t>standarde de protecţie a mediului</w:t>
            </w:r>
            <w:r>
              <w:t>.</w:t>
            </w:r>
          </w:p>
          <w:p w:rsidR="00B41118" w:rsidRPr="00515F72" w:rsidRDefault="00B41118" w:rsidP="00967E24"/>
          <w:p w:rsidR="00B41118" w:rsidRPr="00C00499" w:rsidRDefault="00B41118" w:rsidP="00967E24">
            <w:pPr>
              <w:pStyle w:val="3"/>
              <w:keepNext w:val="0"/>
              <w:keepLines w:val="0"/>
              <w:numPr>
                <w:ilvl w:val="0"/>
                <w:numId w:val="3"/>
              </w:numPr>
              <w:tabs>
                <w:tab w:val="left" w:pos="360"/>
                <w:tab w:val="left" w:pos="1134"/>
              </w:tabs>
              <w:spacing w:before="0" w:after="120"/>
              <w:ind w:left="0" w:firstLine="567"/>
            </w:pPr>
            <w:bookmarkStart w:id="63" w:name="_Toc392180143"/>
            <w:bookmarkStart w:id="64" w:name="_Toc449539033"/>
            <w:r>
              <w:t>Eligibilitatea</w:t>
            </w:r>
            <w:r w:rsidRPr="00C00499">
              <w:t xml:space="preserve"> ofertantului</w:t>
            </w:r>
            <w:bookmarkEnd w:id="63"/>
            <w:bookmarkEnd w:id="64"/>
            <w:r>
              <w:t xml:space="preserve"> sau candidatului</w:t>
            </w:r>
          </w:p>
          <w:p w:rsidR="00B41118" w:rsidRPr="00C00499" w:rsidRDefault="00B41118" w:rsidP="00967E24">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967E24">
            <w:pPr>
              <w:numPr>
                <w:ilvl w:val="1"/>
                <w:numId w:val="3"/>
              </w:numPr>
              <w:tabs>
                <w:tab w:val="left" w:pos="0"/>
                <w:tab w:val="left" w:pos="960"/>
                <w:tab w:val="left" w:pos="1134"/>
              </w:tabs>
              <w:spacing w:after="120"/>
              <w:ind w:left="0" w:firstLine="567"/>
              <w:jc w:val="both"/>
            </w:pPr>
            <w:r w:rsidRPr="007B5AA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C00499" w:rsidRDefault="00B41118" w:rsidP="00967E24">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725056">
            <w:pPr>
              <w:numPr>
                <w:ilvl w:val="0"/>
                <w:numId w:val="23"/>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725056">
            <w:pPr>
              <w:numPr>
                <w:ilvl w:val="0"/>
                <w:numId w:val="23"/>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725056">
            <w:pPr>
              <w:numPr>
                <w:ilvl w:val="0"/>
                <w:numId w:val="23"/>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725056">
            <w:pPr>
              <w:numPr>
                <w:ilvl w:val="0"/>
                <w:numId w:val="23"/>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r>
              <w:rPr>
                <w:lang w:val="ro-MD"/>
              </w:rPr>
              <w:t>;</w:t>
            </w:r>
          </w:p>
          <w:p w:rsidR="00B41118" w:rsidRDefault="00B41118" w:rsidP="00725056">
            <w:pPr>
              <w:numPr>
                <w:ilvl w:val="0"/>
                <w:numId w:val="23"/>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725056">
            <w:pPr>
              <w:numPr>
                <w:ilvl w:val="0"/>
                <w:numId w:val="23"/>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725056">
            <w:pPr>
              <w:numPr>
                <w:ilvl w:val="0"/>
                <w:numId w:val="23"/>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725056">
            <w:pPr>
              <w:numPr>
                <w:ilvl w:val="0"/>
                <w:numId w:val="23"/>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725056">
            <w:pPr>
              <w:numPr>
                <w:ilvl w:val="0"/>
                <w:numId w:val="23"/>
              </w:numPr>
              <w:tabs>
                <w:tab w:val="left" w:pos="1134"/>
              </w:tabs>
              <w:ind w:left="0" w:firstLine="567"/>
              <w:jc w:val="both"/>
            </w:pPr>
            <w:r w:rsidRPr="005228F0">
              <w:t>este inclus în Lista de interdicţie a operatorilor economici.</w:t>
            </w:r>
          </w:p>
          <w:p w:rsidR="00B41118" w:rsidRDefault="00B41118" w:rsidP="00967E24">
            <w:pPr>
              <w:tabs>
                <w:tab w:val="left" w:pos="1134"/>
              </w:tabs>
              <w:ind w:left="567"/>
              <w:jc w:val="both"/>
            </w:pPr>
          </w:p>
          <w:p w:rsidR="00B41118" w:rsidRDefault="00B41118" w:rsidP="00967E24">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lastRenderedPageBreak/>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967E24">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967E24">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967E24">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967E24">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rsidR="00B41118" w:rsidRDefault="00B41118" w:rsidP="00967E24">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967E24">
            <w:pPr>
              <w:pStyle w:val="3"/>
              <w:keepNext w:val="0"/>
              <w:keepLines w:val="0"/>
              <w:numPr>
                <w:ilvl w:val="0"/>
                <w:numId w:val="3"/>
              </w:numPr>
              <w:tabs>
                <w:tab w:val="left" w:pos="360"/>
                <w:tab w:val="left" w:pos="1134"/>
              </w:tabs>
              <w:spacing w:after="120"/>
              <w:ind w:left="0" w:firstLine="567"/>
            </w:pPr>
            <w:bookmarkStart w:id="65" w:name="_Toc392180144"/>
            <w:bookmarkStart w:id="66" w:name="_Toc449539034"/>
            <w:r w:rsidRPr="005E3A89">
              <w:t>Capacitatea de exercitare a activității profesionale</w:t>
            </w:r>
            <w:bookmarkEnd w:id="65"/>
            <w:bookmarkEnd w:id="66"/>
          </w:p>
          <w:p w:rsidR="00B41118" w:rsidRPr="005E3A89" w:rsidRDefault="00B41118" w:rsidP="00967E24">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967E24">
            <w:pPr>
              <w:pStyle w:val="3"/>
              <w:keepNext w:val="0"/>
              <w:keepLines w:val="0"/>
              <w:numPr>
                <w:ilvl w:val="0"/>
                <w:numId w:val="3"/>
              </w:numPr>
              <w:tabs>
                <w:tab w:val="left" w:pos="360"/>
                <w:tab w:val="left" w:pos="1134"/>
              </w:tabs>
              <w:spacing w:before="0" w:after="120"/>
              <w:ind w:left="0" w:firstLine="567"/>
            </w:pPr>
            <w:bookmarkStart w:id="67" w:name="_Toc392180145"/>
            <w:bookmarkStart w:id="68" w:name="_Toc449539035"/>
            <w:r>
              <w:t>Capacitatea</w:t>
            </w:r>
            <w:r w:rsidRPr="00C00499">
              <w:t xml:space="preserve"> economică şi financiară</w:t>
            </w:r>
            <w:bookmarkEnd w:id="67"/>
            <w:bookmarkEnd w:id="68"/>
          </w:p>
          <w:p w:rsidR="00B41118" w:rsidRPr="00C00499" w:rsidRDefault="00B41118" w:rsidP="00967E24">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725056">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725056">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725056">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9" w:name="_Toc392180146"/>
            <w:bookmarkStart w:id="70" w:name="_Toc449539036"/>
          </w:p>
          <w:p w:rsidR="00B41118" w:rsidRDefault="00B41118" w:rsidP="00967E24">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967E24">
            <w:pPr>
              <w:numPr>
                <w:ilvl w:val="1"/>
                <w:numId w:val="3"/>
              </w:numPr>
              <w:tabs>
                <w:tab w:val="left" w:pos="960"/>
                <w:tab w:val="left" w:pos="1134"/>
              </w:tabs>
              <w:spacing w:before="240" w:after="120"/>
              <w:ind w:left="0" w:firstLine="567"/>
              <w:jc w:val="both"/>
            </w:pPr>
            <w:r w:rsidRPr="0012066A">
              <w:lastRenderedPageBreak/>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967E24">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967E24">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967E24">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967E24">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967E24">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967E24">
            <w:pPr>
              <w:pStyle w:val="3"/>
              <w:keepNext w:val="0"/>
              <w:keepLines w:val="0"/>
              <w:numPr>
                <w:ilvl w:val="0"/>
                <w:numId w:val="3"/>
              </w:numPr>
              <w:tabs>
                <w:tab w:val="left" w:pos="360"/>
                <w:tab w:val="left" w:pos="1134"/>
              </w:tabs>
              <w:spacing w:before="0" w:after="120"/>
              <w:ind w:left="0" w:firstLine="567"/>
            </w:pPr>
            <w:bookmarkStart w:id="71" w:name="_Toc392180147"/>
            <w:bookmarkStart w:id="72" w:name="_Toc449539037"/>
            <w:bookmarkEnd w:id="69"/>
            <w:bookmarkEnd w:id="70"/>
            <w:r w:rsidRPr="00C00499">
              <w:t>Capacitate tehnică și/sau profesională</w:t>
            </w:r>
            <w:bookmarkEnd w:id="71"/>
            <w:bookmarkEnd w:id="72"/>
            <w:r w:rsidRPr="00C00499">
              <w:t xml:space="preserve"> </w:t>
            </w:r>
          </w:p>
          <w:p w:rsidR="00B41118" w:rsidRPr="00C00499" w:rsidRDefault="00B41118" w:rsidP="00967E24">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725056">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725056">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725056">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725056">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725056">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725056">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967E24">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967E24">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lastRenderedPageBreak/>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967E24">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9737E8" w:rsidRDefault="00B41118" w:rsidP="009737E8">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Default="00B41118" w:rsidP="00967E24">
            <w:pPr>
              <w:pStyle w:val="3"/>
              <w:keepNext w:val="0"/>
              <w:keepLines w:val="0"/>
              <w:numPr>
                <w:ilvl w:val="0"/>
                <w:numId w:val="3"/>
              </w:numPr>
              <w:tabs>
                <w:tab w:val="left" w:pos="360"/>
                <w:tab w:val="left" w:pos="1134"/>
              </w:tabs>
              <w:spacing w:before="0" w:after="120"/>
              <w:ind w:left="0" w:firstLine="567"/>
            </w:pPr>
            <w:bookmarkStart w:id="73" w:name="_Toc392180149"/>
            <w:bookmarkStart w:id="74" w:name="_Toc449539039"/>
            <w:r w:rsidRPr="00C00499">
              <w:t>Standarde de asigurare a calităţii.</w:t>
            </w:r>
            <w:bookmarkEnd w:id="73"/>
            <w:bookmarkEnd w:id="74"/>
          </w:p>
          <w:p w:rsidR="00B41118" w:rsidRPr="00EB5C91" w:rsidRDefault="00B41118" w:rsidP="00967E24">
            <w:pPr>
              <w:numPr>
                <w:ilvl w:val="1"/>
                <w:numId w:val="3"/>
              </w:numPr>
              <w:tabs>
                <w:tab w:val="left" w:pos="960"/>
                <w:tab w:val="left" w:pos="1134"/>
              </w:tabs>
              <w:spacing w:after="120"/>
              <w:ind w:left="0" w:firstLine="567"/>
              <w:jc w:val="both"/>
              <w:rPr>
                <w:b/>
                <w:bCs/>
              </w:rPr>
            </w:pPr>
            <w:r>
              <w:t>A</w:t>
            </w:r>
            <w:r w:rsidRPr="00EB5C91">
              <w:t>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9737E8" w:rsidRDefault="00B41118" w:rsidP="00967E24">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Default="00B41118" w:rsidP="00967E24">
            <w:pPr>
              <w:pStyle w:val="3"/>
              <w:keepNext w:val="0"/>
              <w:keepLines w:val="0"/>
              <w:numPr>
                <w:ilvl w:val="0"/>
                <w:numId w:val="3"/>
              </w:numPr>
              <w:tabs>
                <w:tab w:val="left" w:pos="360"/>
                <w:tab w:val="left" w:pos="1134"/>
              </w:tabs>
              <w:spacing w:before="0" w:after="120"/>
              <w:ind w:left="0" w:firstLine="567"/>
            </w:pPr>
            <w:bookmarkStart w:id="75" w:name="_Toc392180150"/>
            <w:bookmarkStart w:id="76" w:name="_Toc449539040"/>
            <w:r w:rsidRPr="00C00499">
              <w:t xml:space="preserve">Standarde de </w:t>
            </w:r>
            <w:r>
              <w:t>protecție a mediului</w:t>
            </w:r>
            <w:r w:rsidRPr="00C00499">
              <w:t>.</w:t>
            </w:r>
          </w:p>
          <w:p w:rsidR="00B41118" w:rsidRDefault="00B41118" w:rsidP="00967E24">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967E24">
            <w:pPr>
              <w:tabs>
                <w:tab w:val="left" w:pos="960"/>
                <w:tab w:val="left" w:pos="1134"/>
              </w:tabs>
              <w:spacing w:after="120"/>
              <w:ind w:left="567"/>
              <w:jc w:val="both"/>
            </w:pPr>
            <w:r>
              <w:t xml:space="preserve">a) fie la Sistemul Comunitar de Management de Mediu şi Audit (EMAS); </w:t>
            </w:r>
          </w:p>
          <w:p w:rsidR="00B41118" w:rsidRDefault="00B41118" w:rsidP="00967E24">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967E24">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967E24">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5"/>
            <w:bookmarkEnd w:id="76"/>
          </w:p>
          <w:p w:rsidR="00B41118" w:rsidRPr="00EB5C91" w:rsidRDefault="00B41118" w:rsidP="00967E24">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7" w:name="_Toc392180151"/>
            <w:bookmarkStart w:id="78" w:name="_Toc449539041"/>
            <w:r>
              <w:lastRenderedPageBreak/>
              <w:t>Secțiunea a-3-a.</w:t>
            </w:r>
            <w:r w:rsidRPr="00435528">
              <w:t xml:space="preserve"> </w:t>
            </w:r>
            <w:r w:rsidR="00B41118" w:rsidRPr="00C00499">
              <w:t>Pregătirea ofertelor</w:t>
            </w:r>
            <w:bookmarkEnd w:id="77"/>
            <w:bookmarkEnd w:id="78"/>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9" w:name="_Toc392180152"/>
            <w:bookmarkStart w:id="80" w:name="_Toc449539042"/>
            <w:r w:rsidRPr="003363AB">
              <w:lastRenderedPageBreak/>
              <w:t>Documentele ce constituie oferta</w:t>
            </w:r>
            <w:bookmarkEnd w:id="79"/>
            <w:bookmarkEnd w:id="80"/>
          </w:p>
          <w:p w:rsidR="00B41118" w:rsidRPr="003363AB" w:rsidRDefault="00B41118" w:rsidP="00967E24">
            <w:pPr>
              <w:numPr>
                <w:ilvl w:val="1"/>
                <w:numId w:val="3"/>
              </w:numPr>
              <w:tabs>
                <w:tab w:val="left" w:pos="960"/>
                <w:tab w:val="left" w:pos="1134"/>
              </w:tabs>
              <w:ind w:left="0" w:firstLine="567"/>
              <w:jc w:val="both"/>
              <w:rPr>
                <w:color w:val="000000" w:themeColor="text1"/>
              </w:rPr>
            </w:pPr>
            <w:r w:rsidRPr="003363AB">
              <w:rPr>
                <w:color w:val="000000" w:themeColor="text1"/>
              </w:rPr>
              <w:t>Oferta va cuprinde următoarele:</w:t>
            </w:r>
          </w:p>
          <w:p w:rsidR="00B41118" w:rsidRPr="003363AB" w:rsidRDefault="00B41118" w:rsidP="00725056">
            <w:pPr>
              <w:numPr>
                <w:ilvl w:val="0"/>
                <w:numId w:val="4"/>
              </w:numPr>
              <w:tabs>
                <w:tab w:val="left" w:pos="1134"/>
                <w:tab w:val="left" w:pos="1320"/>
              </w:tabs>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725056">
            <w:pPr>
              <w:numPr>
                <w:ilvl w:val="0"/>
                <w:numId w:val="4"/>
              </w:numPr>
              <w:tabs>
                <w:tab w:val="left" w:pos="1134"/>
                <w:tab w:val="left" w:pos="1320"/>
              </w:tabs>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725056">
            <w:pPr>
              <w:numPr>
                <w:ilvl w:val="0"/>
                <w:numId w:val="4"/>
              </w:numPr>
              <w:tabs>
                <w:tab w:val="left" w:pos="1134"/>
                <w:tab w:val="left" w:pos="1320"/>
              </w:tabs>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967E24">
            <w:pPr>
              <w:numPr>
                <w:ilvl w:val="1"/>
                <w:numId w:val="3"/>
              </w:numPr>
              <w:tabs>
                <w:tab w:val="left" w:pos="960"/>
                <w:tab w:val="left" w:pos="1134"/>
              </w:tabs>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967E24">
            <w:pPr>
              <w:pStyle w:val="3"/>
              <w:keepNext w:val="0"/>
              <w:keepLines w:val="0"/>
              <w:numPr>
                <w:ilvl w:val="0"/>
                <w:numId w:val="3"/>
              </w:numPr>
              <w:tabs>
                <w:tab w:val="left" w:pos="360"/>
                <w:tab w:val="left" w:pos="1134"/>
              </w:tabs>
              <w:spacing w:before="0"/>
              <w:ind w:left="0" w:firstLine="567"/>
            </w:pPr>
            <w:bookmarkStart w:id="81" w:name="_Toc392180153"/>
            <w:bookmarkStart w:id="82" w:name="_Toc449539043"/>
            <w:r w:rsidRPr="00C00499">
              <w:t xml:space="preserve">Documente pentru demonstrarea conformităţii bunurilor </w:t>
            </w:r>
            <w:bookmarkEnd w:id="81"/>
            <w:bookmarkEnd w:id="82"/>
          </w:p>
          <w:p w:rsidR="00B41118" w:rsidRPr="00171CAE" w:rsidRDefault="00B41118" w:rsidP="00967E24">
            <w:pPr>
              <w:numPr>
                <w:ilvl w:val="1"/>
                <w:numId w:val="3"/>
              </w:numPr>
              <w:tabs>
                <w:tab w:val="left" w:pos="960"/>
                <w:tab w:val="left" w:pos="1134"/>
              </w:tabs>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967E24">
            <w:pPr>
              <w:numPr>
                <w:ilvl w:val="1"/>
                <w:numId w:val="3"/>
              </w:numPr>
              <w:tabs>
                <w:tab w:val="left" w:pos="960"/>
                <w:tab w:val="left" w:pos="1134"/>
              </w:tabs>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967E24">
            <w:pPr>
              <w:pStyle w:val="3"/>
              <w:keepNext w:val="0"/>
              <w:keepLines w:val="0"/>
              <w:numPr>
                <w:ilvl w:val="0"/>
                <w:numId w:val="3"/>
              </w:numPr>
              <w:tabs>
                <w:tab w:val="left" w:pos="360"/>
                <w:tab w:val="left" w:pos="1134"/>
              </w:tabs>
              <w:spacing w:before="0"/>
              <w:ind w:left="0" w:firstLine="567"/>
            </w:pPr>
            <w:bookmarkStart w:id="83" w:name="_Toc392180154"/>
            <w:bookmarkStart w:id="84" w:name="_Toc449539044"/>
            <w:r w:rsidRPr="00C00499">
              <w:t>Oferte alternative</w:t>
            </w:r>
            <w:bookmarkEnd w:id="83"/>
            <w:bookmarkEnd w:id="84"/>
          </w:p>
          <w:p w:rsidR="00B41118" w:rsidRDefault="00B41118" w:rsidP="00967E24">
            <w:pPr>
              <w:numPr>
                <w:ilvl w:val="1"/>
                <w:numId w:val="3"/>
              </w:numPr>
              <w:tabs>
                <w:tab w:val="left" w:pos="960"/>
                <w:tab w:val="left" w:pos="1134"/>
              </w:tabs>
              <w:ind w:left="0" w:firstLine="567"/>
              <w:jc w:val="both"/>
            </w:pPr>
            <w:r>
              <w:t xml:space="preserve">Operatorul economic este în drept să depună oferte alternative numai în cazul în care autoritatea contractantă a precizat explicit în anunţul de participare </w:t>
            </w:r>
            <w:r>
              <w:rPr>
                <w:lang w:val="ro-MD"/>
              </w:rPr>
              <w:t xml:space="preserve">și în </w:t>
            </w:r>
            <w:r>
              <w:rPr>
                <w:b/>
                <w:lang w:val="ro-MD"/>
              </w:rPr>
              <w:t xml:space="preserve">FDA </w:t>
            </w:r>
            <w:r w:rsidR="00E245A4" w:rsidRPr="00E245A4">
              <w:rPr>
                <w:lang w:val="ro-MD"/>
              </w:rPr>
              <w:t>punctul</w:t>
            </w:r>
            <w:r w:rsidR="00E245A4">
              <w:rPr>
                <w:b/>
                <w:lang w:val="ro-MD"/>
              </w:rPr>
              <w:t xml:space="preserve"> </w:t>
            </w:r>
            <w:r>
              <w:rPr>
                <w:b/>
                <w:lang w:val="ro-MD"/>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5" w:name="_Toc392180155"/>
            <w:bookmarkStart w:id="86" w:name="_Toc449539045"/>
            <w:r w:rsidRPr="00C00499">
              <w:t>Garanţia pentru ofertă</w:t>
            </w:r>
            <w:bookmarkEnd w:id="85"/>
            <w:bookmarkEnd w:id="86"/>
            <w:r w:rsidRPr="00C00499">
              <w:t xml:space="preserve"> </w:t>
            </w:r>
          </w:p>
          <w:p w:rsidR="00B41118" w:rsidRPr="0094076A" w:rsidRDefault="00B41118" w:rsidP="00967E24">
            <w:pPr>
              <w:numPr>
                <w:ilvl w:val="1"/>
                <w:numId w:val="3"/>
              </w:numPr>
              <w:tabs>
                <w:tab w:val="left" w:pos="960"/>
                <w:tab w:val="left" w:pos="1134"/>
              </w:tabs>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967E24">
            <w:pPr>
              <w:numPr>
                <w:ilvl w:val="1"/>
                <w:numId w:val="3"/>
              </w:numPr>
              <w:tabs>
                <w:tab w:val="left" w:pos="960"/>
                <w:tab w:val="left" w:pos="1134"/>
              </w:tabs>
              <w:ind w:left="0" w:firstLine="567"/>
              <w:jc w:val="both"/>
            </w:pPr>
            <w:r w:rsidRPr="0094076A">
              <w:t xml:space="preserve">Garanţia pentru ofertă va fi </w:t>
            </w:r>
            <w:r w:rsidR="0022594E" w:rsidRPr="0022594E">
              <w:rPr>
                <w:bCs/>
                <w:lang w:val="ro-MD"/>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725056">
            <w:pPr>
              <w:numPr>
                <w:ilvl w:val="0"/>
                <w:numId w:val="5"/>
              </w:numPr>
              <w:tabs>
                <w:tab w:val="left" w:pos="1134"/>
                <w:tab w:val="left" w:pos="1320"/>
              </w:tabs>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725056">
            <w:pPr>
              <w:numPr>
                <w:ilvl w:val="0"/>
                <w:numId w:val="5"/>
              </w:numPr>
              <w:tabs>
                <w:tab w:val="left" w:pos="1134"/>
                <w:tab w:val="left" w:pos="1320"/>
              </w:tabs>
              <w:ind w:left="0" w:firstLine="567"/>
              <w:jc w:val="both"/>
            </w:pPr>
            <w:r w:rsidRPr="00C00499">
              <w:t>transfer pe contul autorităţii contractante; sau</w:t>
            </w:r>
          </w:p>
          <w:p w:rsidR="00B41118" w:rsidRPr="00C00499" w:rsidRDefault="00B41118" w:rsidP="00725056">
            <w:pPr>
              <w:numPr>
                <w:ilvl w:val="0"/>
                <w:numId w:val="5"/>
              </w:numPr>
              <w:tabs>
                <w:tab w:val="left" w:pos="1134"/>
                <w:tab w:val="left" w:pos="1320"/>
              </w:tabs>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967E24">
            <w:pPr>
              <w:numPr>
                <w:ilvl w:val="1"/>
                <w:numId w:val="3"/>
              </w:numPr>
              <w:tabs>
                <w:tab w:val="left" w:pos="960"/>
                <w:tab w:val="left" w:pos="1134"/>
              </w:tabs>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967E24">
            <w:pPr>
              <w:numPr>
                <w:ilvl w:val="1"/>
                <w:numId w:val="3"/>
              </w:numPr>
              <w:tabs>
                <w:tab w:val="left" w:pos="960"/>
                <w:tab w:val="left" w:pos="1134"/>
              </w:tabs>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967E24">
            <w:pPr>
              <w:numPr>
                <w:ilvl w:val="1"/>
                <w:numId w:val="3"/>
              </w:numPr>
              <w:tabs>
                <w:tab w:val="left" w:pos="960"/>
                <w:tab w:val="left" w:pos="1134"/>
              </w:tabs>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725056">
            <w:pPr>
              <w:numPr>
                <w:ilvl w:val="0"/>
                <w:numId w:val="6"/>
              </w:numPr>
              <w:tabs>
                <w:tab w:val="left" w:pos="1134"/>
                <w:tab w:val="left" w:pos="1320"/>
              </w:tabs>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725056">
            <w:pPr>
              <w:numPr>
                <w:ilvl w:val="0"/>
                <w:numId w:val="6"/>
              </w:numPr>
              <w:tabs>
                <w:tab w:val="left" w:pos="1134"/>
                <w:tab w:val="left" w:pos="1320"/>
              </w:tabs>
              <w:ind w:left="0" w:firstLine="567"/>
              <w:jc w:val="both"/>
            </w:pPr>
            <w:r w:rsidRPr="0094076A">
              <w:t xml:space="preserve">ofertantul cîştigător refuză: </w:t>
            </w:r>
          </w:p>
          <w:p w:rsidR="00B41118" w:rsidRPr="0094076A" w:rsidRDefault="00B41118" w:rsidP="00725056">
            <w:pPr>
              <w:numPr>
                <w:ilvl w:val="0"/>
                <w:numId w:val="7"/>
              </w:numPr>
              <w:tabs>
                <w:tab w:val="left" w:pos="1134"/>
                <w:tab w:val="left" w:pos="1680"/>
              </w:tabs>
              <w:ind w:left="0" w:firstLine="567"/>
              <w:jc w:val="both"/>
            </w:pPr>
            <w:r w:rsidRPr="0094076A">
              <w:lastRenderedPageBreak/>
              <w:t xml:space="preserve">să depună Garanţia de bună execuţie conform punctului </w:t>
            </w:r>
            <w:r w:rsidRPr="00E245A4">
              <w:t>IPO42</w:t>
            </w:r>
            <w:r w:rsidRPr="0094076A">
              <w:t>;</w:t>
            </w:r>
          </w:p>
          <w:p w:rsidR="00B41118" w:rsidRPr="0094076A" w:rsidRDefault="00B41118" w:rsidP="00725056">
            <w:pPr>
              <w:numPr>
                <w:ilvl w:val="0"/>
                <w:numId w:val="7"/>
              </w:numPr>
              <w:tabs>
                <w:tab w:val="left" w:pos="1134"/>
                <w:tab w:val="left" w:pos="1680"/>
              </w:tabs>
              <w:ind w:left="0" w:firstLine="567"/>
              <w:jc w:val="both"/>
            </w:pPr>
            <w:r w:rsidRPr="0094076A">
              <w:t xml:space="preserve">să semneze contractul conform punctului </w:t>
            </w:r>
            <w:r w:rsidRPr="00E245A4">
              <w:t>IPO43</w:t>
            </w:r>
            <w:r w:rsidRPr="0094076A">
              <w:t>.</w:t>
            </w:r>
          </w:p>
          <w:p w:rsidR="00B41118" w:rsidRPr="00C00499" w:rsidRDefault="00B41118" w:rsidP="00967E24">
            <w:pPr>
              <w:numPr>
                <w:ilvl w:val="1"/>
                <w:numId w:val="3"/>
              </w:numPr>
              <w:tabs>
                <w:tab w:val="left" w:pos="960"/>
                <w:tab w:val="left" w:pos="1134"/>
              </w:tabs>
              <w:ind w:left="0" w:firstLine="567"/>
              <w:jc w:val="both"/>
            </w:pPr>
            <w:r w:rsidRPr="00C00499">
              <w:t xml:space="preserve">Garanţia pentru ofertă prezentată de Asociație trebuie să fie în numele Asociației care depune oferta. </w:t>
            </w:r>
          </w:p>
          <w:p w:rsidR="00B41118" w:rsidRPr="00C00499" w:rsidRDefault="00B41118" w:rsidP="00967E24">
            <w:pPr>
              <w:pStyle w:val="3"/>
              <w:keepNext w:val="0"/>
              <w:keepLines w:val="0"/>
              <w:numPr>
                <w:ilvl w:val="0"/>
                <w:numId w:val="3"/>
              </w:numPr>
              <w:tabs>
                <w:tab w:val="left" w:pos="360"/>
                <w:tab w:val="left" w:pos="1134"/>
              </w:tabs>
              <w:spacing w:before="0"/>
              <w:ind w:left="0" w:firstLine="567"/>
            </w:pPr>
            <w:bookmarkStart w:id="87" w:name="_Toc392180156"/>
            <w:bookmarkStart w:id="88" w:name="_Toc449539046"/>
            <w:r w:rsidRPr="00C00499">
              <w:t>Preţuri</w:t>
            </w:r>
            <w:bookmarkEnd w:id="87"/>
            <w:bookmarkEnd w:id="88"/>
            <w:r w:rsidRPr="00C00499">
              <w:t xml:space="preserve"> </w:t>
            </w:r>
          </w:p>
          <w:p w:rsidR="00B41118" w:rsidRPr="0094076A" w:rsidRDefault="00B41118" w:rsidP="00967E24">
            <w:pPr>
              <w:numPr>
                <w:ilvl w:val="1"/>
                <w:numId w:val="3"/>
              </w:numPr>
              <w:tabs>
                <w:tab w:val="left" w:pos="960"/>
                <w:tab w:val="left" w:pos="1134"/>
              </w:tabs>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967E24">
            <w:pPr>
              <w:numPr>
                <w:ilvl w:val="1"/>
                <w:numId w:val="3"/>
              </w:numPr>
              <w:tabs>
                <w:tab w:val="left" w:pos="960"/>
                <w:tab w:val="left" w:pos="1134"/>
              </w:tabs>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967E24">
            <w:pPr>
              <w:numPr>
                <w:ilvl w:val="1"/>
                <w:numId w:val="3"/>
              </w:numPr>
              <w:tabs>
                <w:tab w:val="left" w:pos="960"/>
                <w:tab w:val="left" w:pos="1134"/>
              </w:tabs>
              <w:ind w:left="0" w:firstLine="567"/>
              <w:jc w:val="both"/>
            </w:pPr>
            <w:r w:rsidRPr="0094076A">
              <w:t>Preţul ce urmează a fi specificat în Formularul ofertei va constitui suma totală a ofertei, inclusiv TVA.</w:t>
            </w:r>
          </w:p>
          <w:p w:rsidR="00B41118" w:rsidRPr="0094076A" w:rsidRDefault="00B41118" w:rsidP="00967E24">
            <w:pPr>
              <w:numPr>
                <w:ilvl w:val="1"/>
                <w:numId w:val="3"/>
              </w:numPr>
              <w:tabs>
                <w:tab w:val="left" w:pos="960"/>
                <w:tab w:val="left" w:pos="1134"/>
              </w:tabs>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967E24">
            <w:pPr>
              <w:numPr>
                <w:ilvl w:val="1"/>
                <w:numId w:val="3"/>
              </w:numPr>
              <w:tabs>
                <w:tab w:val="left" w:pos="960"/>
                <w:tab w:val="left" w:pos="1134"/>
              </w:tabs>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967E24">
            <w:pPr>
              <w:pStyle w:val="3"/>
              <w:keepNext w:val="0"/>
              <w:keepLines w:val="0"/>
              <w:numPr>
                <w:ilvl w:val="0"/>
                <w:numId w:val="3"/>
              </w:numPr>
              <w:tabs>
                <w:tab w:val="left" w:pos="360"/>
                <w:tab w:val="left" w:pos="1134"/>
              </w:tabs>
              <w:spacing w:before="0"/>
              <w:ind w:left="0" w:firstLine="567"/>
            </w:pPr>
            <w:bookmarkStart w:id="89" w:name="_Toc392180157"/>
            <w:bookmarkStart w:id="90" w:name="_Toc449539047"/>
            <w:r w:rsidRPr="0094076A">
              <w:t>Termenul de valabilitate a ofertelor</w:t>
            </w:r>
            <w:bookmarkEnd w:id="89"/>
            <w:bookmarkEnd w:id="90"/>
          </w:p>
          <w:p w:rsidR="00B41118" w:rsidRPr="00C00499" w:rsidRDefault="00B41118" w:rsidP="00967E24">
            <w:pPr>
              <w:numPr>
                <w:ilvl w:val="1"/>
                <w:numId w:val="3"/>
              </w:numPr>
              <w:tabs>
                <w:tab w:val="left" w:pos="960"/>
                <w:tab w:val="left" w:pos="1134"/>
              </w:tabs>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967E24">
            <w:pPr>
              <w:numPr>
                <w:ilvl w:val="1"/>
                <w:numId w:val="3"/>
              </w:numPr>
              <w:tabs>
                <w:tab w:val="left" w:pos="960"/>
                <w:tab w:val="left" w:pos="1134"/>
              </w:tabs>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967E24">
            <w:pPr>
              <w:pStyle w:val="3"/>
              <w:keepNext w:val="0"/>
              <w:keepLines w:val="0"/>
              <w:numPr>
                <w:ilvl w:val="0"/>
                <w:numId w:val="3"/>
              </w:numPr>
              <w:tabs>
                <w:tab w:val="left" w:pos="360"/>
                <w:tab w:val="left" w:pos="1134"/>
              </w:tabs>
              <w:spacing w:before="0"/>
              <w:ind w:left="0" w:firstLine="567"/>
            </w:pPr>
            <w:bookmarkStart w:id="91" w:name="_Toc392180158"/>
            <w:bookmarkStart w:id="92" w:name="_Toc449539048"/>
            <w:r w:rsidRPr="00C00499">
              <w:t>Valuta ofertei</w:t>
            </w:r>
            <w:bookmarkEnd w:id="91"/>
            <w:bookmarkEnd w:id="92"/>
          </w:p>
          <w:p w:rsidR="00B41118" w:rsidRPr="00C00499" w:rsidRDefault="00B41118" w:rsidP="00967E24">
            <w:pPr>
              <w:numPr>
                <w:ilvl w:val="1"/>
                <w:numId w:val="3"/>
              </w:numPr>
              <w:tabs>
                <w:tab w:val="left" w:pos="960"/>
                <w:tab w:val="left" w:pos="1134"/>
              </w:tabs>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967E24">
            <w:pPr>
              <w:pStyle w:val="3"/>
              <w:keepNext w:val="0"/>
              <w:keepLines w:val="0"/>
              <w:numPr>
                <w:ilvl w:val="0"/>
                <w:numId w:val="3"/>
              </w:numPr>
              <w:tabs>
                <w:tab w:val="left" w:pos="360"/>
                <w:tab w:val="left" w:pos="1134"/>
              </w:tabs>
              <w:spacing w:before="0"/>
              <w:ind w:left="0" w:firstLine="567"/>
            </w:pPr>
            <w:bookmarkStart w:id="93" w:name="_Toc392180159"/>
            <w:bookmarkStart w:id="94" w:name="_Toc449539049"/>
            <w:r w:rsidRPr="009D05F5">
              <w:t>Formatul ofertei</w:t>
            </w:r>
            <w:bookmarkEnd w:id="93"/>
            <w:bookmarkEnd w:id="94"/>
          </w:p>
          <w:p w:rsidR="00967E24" w:rsidRPr="00C00499" w:rsidRDefault="00B41118" w:rsidP="009737E8">
            <w:pPr>
              <w:numPr>
                <w:ilvl w:val="1"/>
                <w:numId w:val="3"/>
              </w:numPr>
              <w:tabs>
                <w:tab w:val="left" w:pos="960"/>
                <w:tab w:val="left" w:pos="1134"/>
              </w:tabs>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tc>
      </w:tr>
      <w:tr w:rsidR="00B41118" w:rsidRPr="00C00499" w:rsidTr="00AE077C">
        <w:trPr>
          <w:trHeight w:val="600"/>
        </w:trPr>
        <w:tc>
          <w:tcPr>
            <w:tcW w:w="9747" w:type="dxa"/>
            <w:vAlign w:val="center"/>
          </w:tcPr>
          <w:p w:rsidR="00EA1F8A" w:rsidRPr="00EA1F8A" w:rsidRDefault="00EA1F8A" w:rsidP="009737E8">
            <w:pPr>
              <w:pStyle w:val="2"/>
              <w:keepNext w:val="0"/>
              <w:keepLines w:val="0"/>
              <w:tabs>
                <w:tab w:val="left" w:pos="360"/>
                <w:tab w:val="left" w:pos="1134"/>
              </w:tabs>
              <w:spacing w:before="0"/>
              <w:jc w:val="center"/>
            </w:pPr>
            <w:bookmarkStart w:id="95" w:name="_Toc392180160"/>
            <w:bookmarkStart w:id="96" w:name="_Toc449539050"/>
            <w:r>
              <w:lastRenderedPageBreak/>
              <w:t xml:space="preserve">Secțiunea a-4-a. </w:t>
            </w:r>
            <w:r w:rsidR="00B41118" w:rsidRPr="00C00499">
              <w:t>Depunerea și deschiderea ofertelor</w:t>
            </w:r>
            <w:bookmarkEnd w:id="95"/>
            <w:bookmarkEnd w:id="96"/>
          </w:p>
        </w:tc>
      </w:tr>
      <w:tr w:rsidR="00B41118" w:rsidRPr="00C00499" w:rsidTr="00AE077C">
        <w:trPr>
          <w:trHeight w:val="283"/>
        </w:trPr>
        <w:tc>
          <w:tcPr>
            <w:tcW w:w="9747" w:type="dxa"/>
            <w:vAlign w:val="center"/>
          </w:tcPr>
          <w:p w:rsidR="00B41118" w:rsidRPr="0044283C" w:rsidRDefault="00B41118" w:rsidP="00967E24">
            <w:pPr>
              <w:pStyle w:val="3"/>
              <w:keepNext w:val="0"/>
              <w:keepLines w:val="0"/>
              <w:numPr>
                <w:ilvl w:val="0"/>
                <w:numId w:val="3"/>
              </w:numPr>
              <w:tabs>
                <w:tab w:val="left" w:pos="360"/>
                <w:tab w:val="left" w:pos="1134"/>
              </w:tabs>
              <w:spacing w:before="0"/>
              <w:ind w:left="0" w:firstLine="567"/>
            </w:pPr>
            <w:bookmarkStart w:id="97" w:name="_Toc392180161"/>
            <w:bookmarkStart w:id="98" w:name="_Toc449539051"/>
            <w:r w:rsidRPr="0044283C">
              <w:t>Depunerea ofertelor</w:t>
            </w:r>
            <w:bookmarkEnd w:id="97"/>
            <w:bookmarkEnd w:id="98"/>
          </w:p>
          <w:p w:rsidR="00B41118" w:rsidRDefault="00B41118" w:rsidP="00967E24">
            <w:pPr>
              <w:numPr>
                <w:ilvl w:val="1"/>
                <w:numId w:val="3"/>
              </w:numPr>
              <w:tabs>
                <w:tab w:val="left" w:pos="960"/>
                <w:tab w:val="left" w:pos="1134"/>
              </w:tabs>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967E24">
            <w:pPr>
              <w:numPr>
                <w:ilvl w:val="1"/>
                <w:numId w:val="3"/>
              </w:numPr>
              <w:tabs>
                <w:tab w:val="left" w:pos="960"/>
                <w:tab w:val="left" w:pos="1134"/>
              </w:tabs>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967E24">
            <w:pPr>
              <w:pStyle w:val="3"/>
              <w:keepNext w:val="0"/>
              <w:keepLines w:val="0"/>
              <w:numPr>
                <w:ilvl w:val="0"/>
                <w:numId w:val="3"/>
              </w:numPr>
              <w:tabs>
                <w:tab w:val="left" w:pos="360"/>
                <w:tab w:val="left" w:pos="1134"/>
              </w:tabs>
              <w:spacing w:before="0"/>
              <w:ind w:left="0" w:firstLine="567"/>
            </w:pPr>
            <w:bookmarkStart w:id="99" w:name="_Toc392180162"/>
            <w:bookmarkStart w:id="100" w:name="_Toc449539052"/>
            <w:r>
              <w:t>Termenul limită</w:t>
            </w:r>
            <w:r w:rsidR="00B41118" w:rsidRPr="00C00499">
              <w:t xml:space="preserve"> de depunere a ofertelor</w:t>
            </w:r>
            <w:bookmarkEnd w:id="99"/>
            <w:bookmarkEnd w:id="100"/>
          </w:p>
          <w:p w:rsidR="00B41118" w:rsidRPr="00C00499" w:rsidRDefault="00B41118" w:rsidP="00967E24">
            <w:pPr>
              <w:numPr>
                <w:ilvl w:val="1"/>
                <w:numId w:val="3"/>
              </w:numPr>
              <w:tabs>
                <w:tab w:val="left" w:pos="960"/>
                <w:tab w:val="left" w:pos="1134"/>
              </w:tabs>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967E24">
            <w:pPr>
              <w:pStyle w:val="3"/>
              <w:keepNext w:val="0"/>
              <w:keepLines w:val="0"/>
              <w:numPr>
                <w:ilvl w:val="0"/>
                <w:numId w:val="3"/>
              </w:numPr>
              <w:tabs>
                <w:tab w:val="left" w:pos="360"/>
                <w:tab w:val="left" w:pos="1134"/>
              </w:tabs>
              <w:spacing w:before="0"/>
              <w:ind w:left="0" w:firstLine="567"/>
            </w:pPr>
            <w:bookmarkStart w:id="101" w:name="_Toc392180163"/>
            <w:bookmarkStart w:id="102" w:name="_Toc449539053"/>
            <w:r w:rsidRPr="0044283C">
              <w:t>Oferte întîrziate</w:t>
            </w:r>
            <w:bookmarkEnd w:id="101"/>
            <w:bookmarkEnd w:id="102"/>
          </w:p>
          <w:p w:rsidR="00B41118" w:rsidRDefault="00B41118" w:rsidP="00967E24">
            <w:pPr>
              <w:numPr>
                <w:ilvl w:val="1"/>
                <w:numId w:val="3"/>
              </w:numPr>
              <w:tabs>
                <w:tab w:val="left" w:pos="960"/>
                <w:tab w:val="left" w:pos="1134"/>
              </w:tabs>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967E24">
            <w:pPr>
              <w:numPr>
                <w:ilvl w:val="1"/>
                <w:numId w:val="3"/>
              </w:numPr>
              <w:tabs>
                <w:tab w:val="left" w:pos="960"/>
                <w:tab w:val="left" w:pos="1134"/>
              </w:tabs>
              <w:ind w:left="0" w:firstLine="567"/>
              <w:jc w:val="both"/>
            </w:pPr>
            <w:r w:rsidRPr="005E3A89">
              <w:lastRenderedPageBreak/>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3" w:name="_Toc392180164"/>
            <w:bookmarkStart w:id="104" w:name="_Toc449539054"/>
            <w:r w:rsidRPr="00CC518E">
              <w:t>Modificarea, substituirea şi retragerea ofertelor</w:t>
            </w:r>
            <w:bookmarkEnd w:id="103"/>
            <w:bookmarkEnd w:id="104"/>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5" w:name="_Toc392180165"/>
            <w:bookmarkStart w:id="106"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5"/>
            <w:bookmarkEnd w:id="106"/>
          </w:p>
          <w:p w:rsidR="00B41118" w:rsidRDefault="00B41118" w:rsidP="00967E24">
            <w:pPr>
              <w:numPr>
                <w:ilvl w:val="1"/>
                <w:numId w:val="3"/>
              </w:numPr>
              <w:tabs>
                <w:tab w:val="left" w:pos="960"/>
                <w:tab w:val="left" w:pos="1134"/>
              </w:tabs>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C00499" w:rsidRDefault="00B41118" w:rsidP="009737E8">
            <w:pPr>
              <w:numPr>
                <w:ilvl w:val="1"/>
                <w:numId w:val="3"/>
              </w:numPr>
              <w:tabs>
                <w:tab w:val="left" w:pos="960"/>
                <w:tab w:val="left" w:pos="1134"/>
              </w:tabs>
              <w:ind w:left="0" w:firstLine="567"/>
              <w:jc w:val="both"/>
            </w:pPr>
            <w:r>
              <w:t>Informația privind ofertanții și ofertele, se fac publice prin publicarea acestora în SIA „RSAP”.</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7" w:name="_Toc392180166"/>
            <w:bookmarkStart w:id="108" w:name="_Toc449539056"/>
            <w:r>
              <w:lastRenderedPageBreak/>
              <w:t>Secțiunea a-5-a.</w:t>
            </w:r>
            <w:r w:rsidRPr="00435528">
              <w:t xml:space="preserve"> </w:t>
            </w:r>
            <w:r w:rsidR="00B41118" w:rsidRPr="00C00499">
              <w:t>Evaluarea și compararea ofertelor</w:t>
            </w:r>
            <w:bookmarkEnd w:id="107"/>
            <w:bookmarkEnd w:id="108"/>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9" w:name="_Toc392180167"/>
            <w:bookmarkStart w:id="110" w:name="_Toc449539057"/>
            <w:r w:rsidRPr="00C00499">
              <w:t>Confidenţialitate</w:t>
            </w:r>
            <w:bookmarkEnd w:id="109"/>
            <w:bookmarkEnd w:id="110"/>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1" w:name="_Toc392180168"/>
            <w:bookmarkStart w:id="112" w:name="_Toc449539058"/>
            <w:r w:rsidRPr="00C00499">
              <w:t>Clarificarea ofertelor</w:t>
            </w:r>
            <w:bookmarkEnd w:id="111"/>
            <w:bookmarkEnd w:id="112"/>
          </w:p>
          <w:p w:rsidR="00B41118" w:rsidRPr="00C00499" w:rsidRDefault="00B41118" w:rsidP="00967E24">
            <w:pPr>
              <w:numPr>
                <w:ilvl w:val="1"/>
                <w:numId w:val="3"/>
              </w:numPr>
              <w:tabs>
                <w:tab w:val="left" w:pos="960"/>
                <w:tab w:val="left" w:pos="1134"/>
              </w:tabs>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967E24">
            <w:pPr>
              <w:numPr>
                <w:ilvl w:val="1"/>
                <w:numId w:val="3"/>
              </w:numPr>
              <w:tabs>
                <w:tab w:val="left" w:pos="960"/>
                <w:tab w:val="left" w:pos="1134"/>
              </w:tabs>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967E24">
            <w:pPr>
              <w:numPr>
                <w:ilvl w:val="1"/>
                <w:numId w:val="3"/>
              </w:numPr>
              <w:tabs>
                <w:tab w:val="left" w:pos="960"/>
                <w:tab w:val="left" w:pos="1134"/>
              </w:tabs>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967E24">
            <w:pPr>
              <w:pStyle w:val="3"/>
              <w:keepNext w:val="0"/>
              <w:keepLines w:val="0"/>
              <w:numPr>
                <w:ilvl w:val="0"/>
                <w:numId w:val="3"/>
              </w:numPr>
              <w:tabs>
                <w:tab w:val="left" w:pos="360"/>
                <w:tab w:val="left" w:pos="1134"/>
              </w:tabs>
              <w:spacing w:before="0"/>
              <w:ind w:left="0" w:firstLine="567"/>
            </w:pPr>
            <w:bookmarkStart w:id="113" w:name="_Toc392180169"/>
            <w:bookmarkStart w:id="114" w:name="_Toc449539059"/>
            <w:r w:rsidRPr="00C00499">
              <w:t>Determinarea conformităţii ofertelor</w:t>
            </w:r>
            <w:bookmarkEnd w:id="113"/>
            <w:bookmarkEnd w:id="114"/>
          </w:p>
          <w:p w:rsidR="00B41118" w:rsidRPr="00C00499" w:rsidRDefault="00B41118" w:rsidP="00967E24">
            <w:pPr>
              <w:numPr>
                <w:ilvl w:val="1"/>
                <w:numId w:val="3"/>
              </w:numPr>
              <w:tabs>
                <w:tab w:val="left" w:pos="960"/>
                <w:tab w:val="left" w:pos="1134"/>
              </w:tabs>
              <w:ind w:left="0" w:firstLine="567"/>
              <w:jc w:val="both"/>
            </w:pPr>
            <w:r w:rsidRPr="00C00499">
              <w:t>Aprecierea corespunderii unei oferte de către autoritatea contractantă urmează a fi bazată pe conţinutul ofertei.</w:t>
            </w:r>
          </w:p>
          <w:p w:rsidR="00B41118" w:rsidRPr="00C00499" w:rsidRDefault="00B41118" w:rsidP="00967E24">
            <w:pPr>
              <w:numPr>
                <w:ilvl w:val="1"/>
                <w:numId w:val="3"/>
              </w:numPr>
              <w:tabs>
                <w:tab w:val="left" w:pos="960"/>
                <w:tab w:val="left" w:pos="1134"/>
              </w:tabs>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725056">
            <w:pPr>
              <w:numPr>
                <w:ilvl w:val="0"/>
                <w:numId w:val="8"/>
              </w:numPr>
              <w:tabs>
                <w:tab w:val="left" w:pos="1134"/>
                <w:tab w:val="left" w:pos="1320"/>
              </w:tabs>
              <w:ind w:left="0" w:firstLine="567"/>
              <w:jc w:val="both"/>
            </w:pPr>
            <w:r w:rsidRPr="00C00499">
              <w:t xml:space="preserve">nu afectează în orice mod substanţial sfera de acţiune, calitatea sau performanţa bunurilor specificate în contract;  </w:t>
            </w:r>
          </w:p>
          <w:p w:rsidR="00B41118" w:rsidRPr="00C00499" w:rsidRDefault="00B41118" w:rsidP="00725056">
            <w:pPr>
              <w:numPr>
                <w:ilvl w:val="0"/>
                <w:numId w:val="8"/>
              </w:numPr>
              <w:tabs>
                <w:tab w:val="left" w:pos="1134"/>
                <w:tab w:val="left" w:pos="1320"/>
              </w:tabs>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725056">
            <w:pPr>
              <w:numPr>
                <w:ilvl w:val="0"/>
                <w:numId w:val="8"/>
              </w:numPr>
              <w:tabs>
                <w:tab w:val="left" w:pos="1134"/>
                <w:tab w:val="left" w:pos="1320"/>
              </w:tabs>
              <w:ind w:left="0" w:firstLine="567"/>
              <w:jc w:val="both"/>
            </w:pPr>
            <w:r w:rsidRPr="00C00499">
              <w:t>nu ar afecta într-un mod inechitabil poziţia competitivă a altor ofertanţi ce prezintă oferte conforme cerinţelor.</w:t>
            </w:r>
          </w:p>
          <w:p w:rsidR="00B41118" w:rsidRPr="00511417" w:rsidRDefault="00B41118" w:rsidP="00967E24">
            <w:pPr>
              <w:numPr>
                <w:ilvl w:val="1"/>
                <w:numId w:val="3"/>
              </w:numPr>
              <w:tabs>
                <w:tab w:val="left" w:pos="960"/>
                <w:tab w:val="left" w:pos="1134"/>
              </w:tabs>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5" w:name="_Toc392180170"/>
            <w:bookmarkStart w:id="116" w:name="_Toc449539060"/>
            <w:r w:rsidRPr="00C00499">
              <w:t>Neconformităţi, erori şi omiteri</w:t>
            </w:r>
            <w:bookmarkEnd w:id="115"/>
            <w:bookmarkEnd w:id="116"/>
          </w:p>
          <w:p w:rsidR="00B41118" w:rsidRPr="00C00499" w:rsidRDefault="00B41118" w:rsidP="00967E24">
            <w:pPr>
              <w:numPr>
                <w:ilvl w:val="1"/>
                <w:numId w:val="3"/>
              </w:numPr>
              <w:tabs>
                <w:tab w:val="left" w:pos="960"/>
                <w:tab w:val="left" w:pos="1134"/>
              </w:tabs>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w:t>
            </w:r>
            <w:r w:rsidRPr="00C00499">
              <w:lastRenderedPageBreak/>
              <w:t xml:space="preserve">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7" w:name="_Toc392180171"/>
            <w:bookmarkStart w:id="118" w:name="_Toc449539061"/>
            <w:r>
              <w:t>Evaluarea</w:t>
            </w:r>
            <w:r w:rsidRPr="00C00499">
              <w:t xml:space="preserve"> ofertelor</w:t>
            </w:r>
            <w:bookmarkEnd w:id="117"/>
            <w:bookmarkEnd w:id="118"/>
          </w:p>
          <w:p w:rsidR="00B41118" w:rsidRDefault="00B41118" w:rsidP="00967E24">
            <w:pPr>
              <w:numPr>
                <w:ilvl w:val="1"/>
                <w:numId w:val="3"/>
              </w:numPr>
              <w:tabs>
                <w:tab w:val="left" w:pos="960"/>
                <w:tab w:val="left" w:pos="1134"/>
              </w:tabs>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967E24">
            <w:pPr>
              <w:numPr>
                <w:ilvl w:val="1"/>
                <w:numId w:val="3"/>
              </w:numPr>
              <w:tabs>
                <w:tab w:val="left" w:pos="960"/>
                <w:tab w:val="left" w:pos="1134"/>
              </w:tabs>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rPr>
                <w:lang w:val="ro-MD"/>
              </w:rPr>
              <w:t xml:space="preserve">, utilizînd instrumentele de evaluare din cadrul SIA „RSAP”, </w:t>
            </w:r>
            <w:r w:rsidRPr="00E74948">
              <w:t>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9" w:name="_Toc392180172"/>
            <w:bookmarkStart w:id="120" w:name="_Toc449539062"/>
            <w:r w:rsidRPr="00C00499">
              <w:t>Calificarea ofertantului</w:t>
            </w:r>
            <w:bookmarkEnd w:id="119"/>
            <w:bookmarkEnd w:id="120"/>
          </w:p>
          <w:p w:rsidR="00B41118" w:rsidRPr="00C00499" w:rsidRDefault="00B41118" w:rsidP="00967E24">
            <w:pPr>
              <w:numPr>
                <w:ilvl w:val="1"/>
                <w:numId w:val="3"/>
              </w:numPr>
              <w:tabs>
                <w:tab w:val="left" w:pos="960"/>
                <w:tab w:val="left" w:pos="1134"/>
              </w:tabs>
              <w:ind w:left="0" w:firstLine="567"/>
              <w:jc w:val="both"/>
            </w:pPr>
            <w:r w:rsidRPr="00C00499">
              <w:t>Autoritatea contractantă va determina dacă ofertantul este calificat să execute Contractul.</w:t>
            </w:r>
          </w:p>
          <w:p w:rsidR="00B41118" w:rsidRPr="00C00499" w:rsidRDefault="00B41118" w:rsidP="00967E24">
            <w:pPr>
              <w:numPr>
                <w:ilvl w:val="1"/>
                <w:numId w:val="3"/>
              </w:numPr>
              <w:tabs>
                <w:tab w:val="left" w:pos="960"/>
                <w:tab w:val="left" w:pos="1134"/>
              </w:tabs>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967E24">
            <w:pPr>
              <w:numPr>
                <w:ilvl w:val="1"/>
                <w:numId w:val="3"/>
              </w:numPr>
              <w:tabs>
                <w:tab w:val="left" w:pos="960"/>
                <w:tab w:val="left" w:pos="1134"/>
              </w:tabs>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1" w:name="_Toc392180173"/>
            <w:bookmarkStart w:id="122" w:name="_Toc449539063"/>
            <w:r w:rsidRPr="00C00499">
              <w:t>Descalificarea ofertantului</w:t>
            </w:r>
            <w:bookmarkEnd w:id="121"/>
            <w:bookmarkEnd w:id="122"/>
          </w:p>
          <w:p w:rsidR="00B41118" w:rsidRPr="00C00499" w:rsidRDefault="00B41118" w:rsidP="00967E24">
            <w:pPr>
              <w:numPr>
                <w:ilvl w:val="1"/>
                <w:numId w:val="3"/>
              </w:numPr>
              <w:tabs>
                <w:tab w:val="left" w:pos="960"/>
                <w:tab w:val="left" w:pos="1134"/>
              </w:tabs>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967E24">
            <w:pPr>
              <w:numPr>
                <w:ilvl w:val="1"/>
                <w:numId w:val="3"/>
              </w:numPr>
              <w:tabs>
                <w:tab w:val="left" w:pos="960"/>
                <w:tab w:val="left" w:pos="1134"/>
              </w:tabs>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967E24">
            <w:pPr>
              <w:numPr>
                <w:ilvl w:val="1"/>
                <w:numId w:val="3"/>
              </w:numPr>
              <w:tabs>
                <w:tab w:val="left" w:pos="960"/>
                <w:tab w:val="left" w:pos="1134"/>
              </w:tabs>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967E24">
            <w:pPr>
              <w:numPr>
                <w:ilvl w:val="1"/>
                <w:numId w:val="3"/>
              </w:numPr>
              <w:tabs>
                <w:tab w:val="left" w:pos="960"/>
                <w:tab w:val="left" w:pos="1134"/>
              </w:tabs>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967E24">
            <w:pPr>
              <w:numPr>
                <w:ilvl w:val="1"/>
                <w:numId w:val="3"/>
              </w:numPr>
              <w:tabs>
                <w:tab w:val="left" w:pos="960"/>
                <w:tab w:val="left" w:pos="1134"/>
              </w:tabs>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967E24">
            <w:pPr>
              <w:numPr>
                <w:ilvl w:val="1"/>
                <w:numId w:val="3"/>
              </w:numPr>
              <w:tabs>
                <w:tab w:val="left" w:pos="960"/>
                <w:tab w:val="left" w:pos="1134"/>
              </w:tabs>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967E24">
            <w:pPr>
              <w:numPr>
                <w:ilvl w:val="1"/>
                <w:numId w:val="3"/>
              </w:numPr>
              <w:tabs>
                <w:tab w:val="left" w:pos="960"/>
                <w:tab w:val="left" w:pos="1134"/>
              </w:tabs>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lang w:val="ro-MD"/>
              </w:rPr>
              <w:lastRenderedPageBreak/>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3" w:name="_Toc392180179"/>
            <w:bookmarkStart w:id="124" w:name="_Toc449539069"/>
            <w:r>
              <w:lastRenderedPageBreak/>
              <w:t xml:space="preserve">Secțiunea a-2-a. </w:t>
            </w:r>
            <w:r w:rsidR="00B41118" w:rsidRPr="00C00499">
              <w:t>Adjudecarea contractului</w:t>
            </w:r>
            <w:bookmarkEnd w:id="123"/>
            <w:bookmarkEnd w:id="124"/>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5" w:name="_Toc392180180"/>
            <w:bookmarkStart w:id="126" w:name="_Toc449539070"/>
            <w:r w:rsidRPr="00C00499">
              <w:t>Criteriul de adjudecare</w:t>
            </w:r>
            <w:bookmarkEnd w:id="125"/>
            <w:bookmarkEnd w:id="1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7" w:name="_Toc392180181"/>
            <w:bookmarkStart w:id="128" w:name="_Toc449539071"/>
            <w:r w:rsidRPr="00C00499">
              <w:t>Dreptul autorităţii contractante de a modifica cantităţile în timpul adjudecării</w:t>
            </w:r>
            <w:bookmarkEnd w:id="127"/>
            <w:bookmarkEnd w:id="128"/>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val="ro-MD" w:eastAsia="ja-JP"/>
              </w:rPr>
              <w:t xml:space="preserve"> </w:t>
            </w:r>
            <w:r w:rsidR="003153BF" w:rsidRPr="003153BF">
              <w:rPr>
                <w:bCs/>
                <w:lang w:val="ro-MD"/>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9" w:name="_Toc392180182"/>
            <w:bookmarkStart w:id="130" w:name="_Toc449539072"/>
            <w:r w:rsidRPr="00C00499">
              <w:t>Înştiinţarea de adjudecare</w:t>
            </w:r>
            <w:bookmarkEnd w:id="129"/>
            <w:bookmarkEnd w:id="130"/>
          </w:p>
          <w:p w:rsidR="00B41118" w:rsidRDefault="00B41118" w:rsidP="00967E24">
            <w:pPr>
              <w:numPr>
                <w:ilvl w:val="1"/>
                <w:numId w:val="3"/>
              </w:numPr>
              <w:tabs>
                <w:tab w:val="left" w:pos="960"/>
                <w:tab w:val="left" w:pos="1134"/>
              </w:tabs>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967E24">
            <w:pPr>
              <w:numPr>
                <w:ilvl w:val="1"/>
                <w:numId w:val="3"/>
              </w:numPr>
              <w:tabs>
                <w:tab w:val="left" w:pos="960"/>
                <w:tab w:val="left" w:pos="1134"/>
              </w:tabs>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967E24">
            <w:pPr>
              <w:numPr>
                <w:ilvl w:val="1"/>
                <w:numId w:val="3"/>
              </w:numPr>
              <w:tabs>
                <w:tab w:val="left" w:pos="960"/>
                <w:tab w:val="left" w:pos="1134"/>
                <w:tab w:val="left" w:pos="1701"/>
              </w:tabs>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1" w:name="_Toc392180183"/>
            <w:bookmarkStart w:id="132" w:name="_Toc449539073"/>
            <w:r w:rsidRPr="00C00499">
              <w:t>Garanţia de bună execuţie</w:t>
            </w:r>
            <w:bookmarkEnd w:id="131"/>
            <w:bookmarkEnd w:id="132"/>
          </w:p>
          <w:p w:rsidR="00B41118" w:rsidRPr="00B0604B" w:rsidRDefault="00B41118" w:rsidP="00967E24">
            <w:pPr>
              <w:numPr>
                <w:ilvl w:val="1"/>
                <w:numId w:val="3"/>
              </w:numPr>
              <w:tabs>
                <w:tab w:val="left" w:pos="960"/>
                <w:tab w:val="left" w:pos="1134"/>
              </w:tabs>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967E24">
            <w:pPr>
              <w:numPr>
                <w:ilvl w:val="1"/>
                <w:numId w:val="3"/>
              </w:numPr>
              <w:tabs>
                <w:tab w:val="left" w:pos="960"/>
                <w:tab w:val="left" w:pos="1134"/>
              </w:tabs>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3" w:name="_Toc392180184"/>
            <w:bookmarkStart w:id="134" w:name="_Toc449539074"/>
            <w:r w:rsidRPr="00C00499">
              <w:t>Semnarea contractului</w:t>
            </w:r>
            <w:bookmarkEnd w:id="133"/>
            <w:bookmarkEnd w:id="134"/>
          </w:p>
          <w:p w:rsidR="00B41118" w:rsidRPr="003356CF" w:rsidRDefault="00B41118" w:rsidP="00967E24">
            <w:pPr>
              <w:numPr>
                <w:ilvl w:val="1"/>
                <w:numId w:val="3"/>
              </w:numPr>
              <w:tabs>
                <w:tab w:val="left" w:pos="960"/>
                <w:tab w:val="left" w:pos="1134"/>
              </w:tabs>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4459F1" w:rsidRPr="00967E24" w:rsidRDefault="00B41118" w:rsidP="004459F1">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5" w:name="_Toc392180186"/>
            <w:bookmarkStart w:id="136" w:name="_Toc449539076"/>
            <w:r w:rsidRPr="00C00499">
              <w:t>Dreptul de contestare</w:t>
            </w:r>
            <w:bookmarkEnd w:id="135"/>
            <w:bookmarkEnd w:id="13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w:t>
            </w:r>
            <w:r w:rsidRPr="00C00499">
              <w:lastRenderedPageBreak/>
              <w:t>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lang w:val="ro-MD"/>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10097" w:type="dxa"/>
        <w:tblInd w:w="-426" w:type="dxa"/>
        <w:tblLayout w:type="fixed"/>
        <w:tblLook w:val="04A0" w:firstRow="1" w:lastRow="0" w:firstColumn="1" w:lastColumn="0" w:noHBand="0" w:noVBand="1"/>
      </w:tblPr>
      <w:tblGrid>
        <w:gridCol w:w="543"/>
        <w:gridCol w:w="49"/>
        <w:gridCol w:w="1276"/>
        <w:gridCol w:w="3119"/>
        <w:gridCol w:w="993"/>
        <w:gridCol w:w="567"/>
        <w:gridCol w:w="3118"/>
        <w:gridCol w:w="432"/>
      </w:tblGrid>
      <w:tr w:rsidR="00B41118" w:rsidRPr="00C00499" w:rsidTr="009737E8">
        <w:trPr>
          <w:gridBefore w:val="1"/>
          <w:wBefore w:w="543" w:type="dxa"/>
          <w:trHeight w:val="850"/>
        </w:trPr>
        <w:tc>
          <w:tcPr>
            <w:tcW w:w="9554" w:type="dxa"/>
            <w:gridSpan w:val="7"/>
            <w:vAlign w:val="center"/>
          </w:tcPr>
          <w:p w:rsidR="00DF0397" w:rsidRPr="00DF0397" w:rsidRDefault="00DF0397" w:rsidP="00DF0397">
            <w:pPr>
              <w:pStyle w:val="1"/>
              <w:numPr>
                <w:ilvl w:val="0"/>
                <w:numId w:val="0"/>
              </w:numPr>
              <w:ind w:left="720"/>
            </w:pPr>
            <w:bookmarkStart w:id="137" w:name="_Toc358300267"/>
            <w:bookmarkStart w:id="138" w:name="_Toc392180189"/>
            <w:bookmarkStart w:id="139" w:name="_Toc449539077"/>
            <w:r>
              <w:rPr>
                <w:lang w:val="ro-RO"/>
              </w:rPr>
              <w:t>CAPITOLUL II</w:t>
            </w:r>
          </w:p>
          <w:p w:rsidR="00B41118" w:rsidRPr="00C00499" w:rsidRDefault="00B41118" w:rsidP="00DF0397">
            <w:pPr>
              <w:pStyle w:val="1"/>
              <w:numPr>
                <w:ilvl w:val="0"/>
                <w:numId w:val="0"/>
              </w:numPr>
              <w:ind w:left="720"/>
            </w:pPr>
            <w:r w:rsidRPr="00C00499">
              <w:t>FIȘA DE DATE A ACHIZIȚIEI (FDA)</w:t>
            </w:r>
            <w:bookmarkEnd w:id="137"/>
            <w:bookmarkEnd w:id="138"/>
            <w:bookmarkEnd w:id="139"/>
          </w:p>
        </w:tc>
      </w:tr>
      <w:tr w:rsidR="00B41118" w:rsidRPr="00C00499" w:rsidTr="009737E8">
        <w:trPr>
          <w:gridBefore w:val="1"/>
          <w:wBefore w:w="543" w:type="dxa"/>
          <w:trHeight w:val="600"/>
        </w:trPr>
        <w:tc>
          <w:tcPr>
            <w:tcW w:w="9554" w:type="dxa"/>
            <w:gridSpan w:val="7"/>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9737E8">
        <w:trPr>
          <w:gridBefore w:val="1"/>
          <w:wBefore w:w="543" w:type="dxa"/>
          <w:trHeight w:val="600"/>
        </w:trPr>
        <w:tc>
          <w:tcPr>
            <w:tcW w:w="9554" w:type="dxa"/>
            <w:gridSpan w:val="7"/>
            <w:vAlign w:val="center"/>
          </w:tcPr>
          <w:p w:rsidR="00B41118" w:rsidRDefault="00B41118" w:rsidP="00725056">
            <w:pPr>
              <w:pStyle w:val="2"/>
              <w:keepNext w:val="0"/>
              <w:keepLines w:val="0"/>
              <w:numPr>
                <w:ilvl w:val="0"/>
                <w:numId w:val="20"/>
              </w:numPr>
              <w:tabs>
                <w:tab w:val="left" w:pos="360"/>
              </w:tabs>
              <w:spacing w:before="0"/>
              <w:jc w:val="center"/>
            </w:pPr>
            <w:bookmarkStart w:id="140" w:name="_Toc358300268"/>
            <w:bookmarkStart w:id="141" w:name="_Toc392180190"/>
            <w:bookmarkStart w:id="142" w:name="_Toc449539078"/>
            <w:r w:rsidRPr="00C00499">
              <w:t>Dispoziții generale</w:t>
            </w:r>
            <w:bookmarkEnd w:id="140"/>
            <w:bookmarkEnd w:id="141"/>
            <w:bookmarkEnd w:id="142"/>
          </w:p>
          <w:p w:rsidR="00B41118" w:rsidRPr="00F83F4D" w:rsidRDefault="00B41118" w:rsidP="00AE077C"/>
          <w:tbl>
            <w:tblPr>
              <w:tblW w:w="9439" w:type="dxa"/>
              <w:tblLayout w:type="fixed"/>
              <w:tblLook w:val="04A0" w:firstRow="1" w:lastRow="0" w:firstColumn="1" w:lastColumn="0" w:noHBand="0" w:noVBand="1"/>
            </w:tblPr>
            <w:tblGrid>
              <w:gridCol w:w="674"/>
              <w:gridCol w:w="4254"/>
              <w:gridCol w:w="3316"/>
              <w:gridCol w:w="1195"/>
            </w:tblGrid>
            <w:tr w:rsidR="00B41118" w:rsidRPr="001B7344" w:rsidTr="00546AC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B41118" w:rsidRPr="001B7344" w:rsidTr="00546AC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Autoritatea contractantă/Organizatorul procedurii, IDNO:</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916834" w:rsidRPr="00916834" w:rsidRDefault="00916834" w:rsidP="00916834">
                  <w:pPr>
                    <w:pStyle w:val="a7"/>
                    <w:rPr>
                      <w:b/>
                      <w:i/>
                      <w:sz w:val="22"/>
                      <w:szCs w:val="22"/>
                    </w:rPr>
                  </w:pPr>
                  <w:r w:rsidRPr="00916834">
                    <w:rPr>
                      <w:b/>
                      <w:i/>
                      <w:sz w:val="22"/>
                      <w:szCs w:val="22"/>
                    </w:rPr>
                    <w:t xml:space="preserve">IP USMF ”Nicolae Testemițanu”, </w:t>
                  </w:r>
                </w:p>
                <w:p w:rsidR="00B41118" w:rsidRPr="00F650BC" w:rsidRDefault="00916834" w:rsidP="00916834">
                  <w:pPr>
                    <w:pStyle w:val="a7"/>
                    <w:rPr>
                      <w:b/>
                      <w:i/>
                      <w:szCs w:val="22"/>
                    </w:rPr>
                  </w:pPr>
                  <w:r w:rsidRPr="00916834">
                    <w:rPr>
                      <w:b/>
                      <w:i/>
                      <w:sz w:val="22"/>
                      <w:szCs w:val="22"/>
                    </w:rPr>
                    <w:t>c/f 1007600000794</w:t>
                  </w:r>
                </w:p>
              </w:tc>
            </w:tr>
            <w:tr w:rsidR="00B41118" w:rsidRPr="001B7344" w:rsidTr="00546ACC">
              <w:trPr>
                <w:trHeight w:val="387"/>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Obiectul achiziției:</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B41118" w:rsidRPr="00E13B69" w:rsidRDefault="00081788" w:rsidP="00E13B69">
                  <w:pPr>
                    <w:spacing w:before="100" w:beforeAutospacing="1"/>
                    <w:contextualSpacing/>
                    <w:rPr>
                      <w:rFonts w:eastAsia="Calibri"/>
                      <w:b/>
                      <w:i/>
                      <w:noProof w:val="0"/>
                      <w:lang w:eastAsia="ru-RU"/>
                    </w:rPr>
                  </w:pPr>
                  <w:r>
                    <w:rPr>
                      <w:rFonts w:eastAsia="Calibri"/>
                      <w:b/>
                      <w:i/>
                      <w:noProof w:val="0"/>
                      <w:lang w:val="en-US" w:eastAsia="ru-RU"/>
                    </w:rPr>
                    <w:t>Tehnică de calcul</w:t>
                  </w:r>
                </w:p>
              </w:tc>
            </w:tr>
            <w:tr w:rsidR="00B41118" w:rsidRPr="001B7344" w:rsidTr="00546AC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9E3684" w:rsidP="00AE077C">
                  <w:pPr>
                    <w:pStyle w:val="a7"/>
                    <w:rPr>
                      <w:b/>
                      <w:i/>
                      <w:szCs w:val="22"/>
                    </w:rPr>
                  </w:pPr>
                  <w:r>
                    <w:rPr>
                      <w:b/>
                      <w:i/>
                      <w:sz w:val="22"/>
                      <w:szCs w:val="22"/>
                    </w:rPr>
                    <w:t>Conform SIA RSAP</w:t>
                  </w:r>
                </w:p>
              </w:tc>
            </w:tr>
            <w:tr w:rsidR="00B41118" w:rsidRPr="00F650BC" w:rsidTr="00546ACC">
              <w:trPr>
                <w:trHeight w:val="231"/>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achiziţie: </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916834" w:rsidP="00967E24">
                  <w:pPr>
                    <w:pStyle w:val="a7"/>
                    <w:ind w:right="34"/>
                    <w:rPr>
                      <w:b/>
                      <w:i/>
                      <w:szCs w:val="22"/>
                    </w:rPr>
                  </w:pPr>
                  <w:r>
                    <w:rPr>
                      <w:b/>
                      <w:i/>
                      <w:sz w:val="22"/>
                      <w:szCs w:val="22"/>
                    </w:rPr>
                    <w:t>bunuri</w:t>
                  </w:r>
                </w:p>
              </w:tc>
            </w:tr>
            <w:tr w:rsidR="00B41118" w:rsidRPr="001B7344" w:rsidTr="00546ACC">
              <w:trPr>
                <w:trHeight w:val="235"/>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B41118" w:rsidRPr="00081788" w:rsidRDefault="009737E8" w:rsidP="00AE077C">
                  <w:pPr>
                    <w:pStyle w:val="a7"/>
                    <w:rPr>
                      <w:b/>
                      <w:i/>
                      <w:szCs w:val="24"/>
                    </w:rPr>
                  </w:pPr>
                  <w:r>
                    <w:rPr>
                      <w:rFonts w:ascii="Times New Roman" w:hAnsi="Times New Roman"/>
                      <w:b/>
                      <w:i/>
                      <w:szCs w:val="24"/>
                      <w:lang w:val="en-US"/>
                    </w:rPr>
                    <w:t>30200000-1</w:t>
                  </w:r>
                </w:p>
              </w:tc>
            </w:tr>
            <w:tr w:rsidR="00B41118" w:rsidRPr="00F650BC" w:rsidTr="00546ACC">
              <w:trPr>
                <w:trHeight w:val="509"/>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Sursa alocaţiilor bugetare/banilor publici și perioada bugetară:</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B41118" w:rsidRPr="00073AA2" w:rsidRDefault="00916834" w:rsidP="00AE077C">
                  <w:pPr>
                    <w:pStyle w:val="a7"/>
                    <w:rPr>
                      <w:b/>
                      <w:i/>
                      <w:sz w:val="22"/>
                      <w:szCs w:val="22"/>
                    </w:rPr>
                  </w:pPr>
                  <w:r w:rsidRPr="006D0536">
                    <w:rPr>
                      <w:b/>
                      <w:i/>
                      <w:sz w:val="22"/>
                      <w:szCs w:val="22"/>
                    </w:rPr>
                    <w:t>Buget propriu</w:t>
                  </w:r>
                  <w:r w:rsidR="00DF5027" w:rsidRPr="006D0536">
                    <w:rPr>
                      <w:b/>
                      <w:i/>
                      <w:sz w:val="22"/>
                      <w:szCs w:val="22"/>
                    </w:rPr>
                    <w:t xml:space="preserve">, </w:t>
                  </w:r>
                  <w:r w:rsidR="009E3684" w:rsidRPr="006D0536">
                    <w:rPr>
                      <w:b/>
                      <w:i/>
                      <w:sz w:val="22"/>
                      <w:szCs w:val="22"/>
                    </w:rPr>
                    <w:t>Surse bugetare</w:t>
                  </w:r>
                  <w:r w:rsidR="00FF5243">
                    <w:rPr>
                      <w:b/>
                      <w:i/>
                      <w:sz w:val="22"/>
                      <w:szCs w:val="22"/>
                    </w:rPr>
                    <w:t xml:space="preserve">; </w:t>
                  </w:r>
                  <w:r w:rsidR="00073AA2">
                    <w:rPr>
                      <w:b/>
                      <w:i/>
                      <w:sz w:val="22"/>
                      <w:szCs w:val="22"/>
                    </w:rPr>
                    <w:t>2021</w:t>
                  </w:r>
                </w:p>
              </w:tc>
            </w:tr>
            <w:tr w:rsidR="00B41118" w:rsidRPr="001B7344" w:rsidTr="00546ACC">
              <w:trPr>
                <w:trHeight w:val="275"/>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916834" w:rsidP="00AE077C">
                  <w:pPr>
                    <w:pStyle w:val="a7"/>
                    <w:rPr>
                      <w:b/>
                      <w:i/>
                      <w:szCs w:val="22"/>
                    </w:rPr>
                  </w:pPr>
                  <w:r w:rsidRPr="00916834">
                    <w:rPr>
                      <w:b/>
                      <w:i/>
                      <w:sz w:val="22"/>
                      <w:szCs w:val="22"/>
                    </w:rPr>
                    <w:t>IP USMF ”Nicolae Testemițanu”</w:t>
                  </w:r>
                </w:p>
              </w:tc>
            </w:tr>
            <w:tr w:rsidR="00B41118" w:rsidRPr="001B7344" w:rsidTr="00546ACC">
              <w:trPr>
                <w:trHeight w:val="266"/>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9E3684" w:rsidP="00AE077C">
                  <w:pPr>
                    <w:pStyle w:val="a7"/>
                    <w:rPr>
                      <w:b/>
                      <w:i/>
                      <w:szCs w:val="22"/>
                    </w:rPr>
                  </w:pPr>
                  <w:r>
                    <w:rPr>
                      <w:b/>
                      <w:i/>
                      <w:szCs w:val="22"/>
                    </w:rPr>
                    <w:t>Nu se aplică</w:t>
                  </w:r>
                </w:p>
              </w:tc>
            </w:tr>
            <w:tr w:rsidR="00B41118" w:rsidRPr="001B7344" w:rsidTr="00546ACC">
              <w:trPr>
                <w:trHeight w:val="269"/>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9E3684" w:rsidRPr="00916834" w:rsidRDefault="009E3684" w:rsidP="009E3684">
                  <w:pPr>
                    <w:pStyle w:val="a7"/>
                    <w:rPr>
                      <w:b/>
                      <w:i/>
                      <w:sz w:val="22"/>
                      <w:szCs w:val="22"/>
                    </w:rPr>
                  </w:pPr>
                  <w:r w:rsidRPr="00916834">
                    <w:rPr>
                      <w:b/>
                      <w:i/>
                      <w:sz w:val="22"/>
                      <w:szCs w:val="22"/>
                    </w:rPr>
                    <w:t xml:space="preserve">IP USMF ”Nicolae Testemițanu”, </w:t>
                  </w:r>
                </w:p>
                <w:p w:rsidR="00B41118" w:rsidRPr="00F650BC" w:rsidRDefault="009E3684" w:rsidP="009E3684">
                  <w:pPr>
                    <w:pStyle w:val="a7"/>
                    <w:rPr>
                      <w:b/>
                      <w:i/>
                      <w:szCs w:val="22"/>
                    </w:rPr>
                  </w:pPr>
                  <w:r w:rsidRPr="00916834">
                    <w:rPr>
                      <w:b/>
                      <w:i/>
                      <w:sz w:val="22"/>
                      <w:szCs w:val="22"/>
                    </w:rPr>
                    <w:t>c/f 1007600000794</w:t>
                  </w:r>
                </w:p>
              </w:tc>
            </w:tr>
            <w:tr w:rsidR="00B41118" w:rsidRPr="001B7344" w:rsidTr="00546ACC">
              <w:trPr>
                <w:trHeight w:val="557"/>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916834" w:rsidRPr="00916834" w:rsidRDefault="00916834" w:rsidP="00916834">
                  <w:pPr>
                    <w:pStyle w:val="a7"/>
                    <w:rPr>
                      <w:b/>
                      <w:i/>
                      <w:sz w:val="22"/>
                      <w:szCs w:val="22"/>
                    </w:rPr>
                  </w:pPr>
                  <w:r w:rsidRPr="00916834">
                    <w:rPr>
                      <w:b/>
                      <w:i/>
                      <w:sz w:val="22"/>
                      <w:szCs w:val="22"/>
                    </w:rPr>
                    <w:t xml:space="preserve">IP USMF ”Nicolae Testemițanu”, </w:t>
                  </w:r>
                </w:p>
                <w:p w:rsidR="00B41118" w:rsidRPr="00F650BC" w:rsidRDefault="00916834" w:rsidP="00916834">
                  <w:pPr>
                    <w:pStyle w:val="a7"/>
                    <w:rPr>
                      <w:b/>
                      <w:i/>
                      <w:szCs w:val="22"/>
                    </w:rPr>
                  </w:pPr>
                  <w:r w:rsidRPr="00916834">
                    <w:rPr>
                      <w:b/>
                      <w:i/>
                      <w:sz w:val="22"/>
                      <w:szCs w:val="22"/>
                    </w:rPr>
                    <w:t>c/f 1007600000794</w:t>
                  </w:r>
                </w:p>
              </w:tc>
            </w:tr>
            <w:tr w:rsidR="00B41118" w:rsidRPr="00F650BC" w:rsidTr="00546ACC">
              <w:trPr>
                <w:trHeight w:val="268"/>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Limba de comunicare:</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916834" w:rsidP="00AE077C">
                  <w:pPr>
                    <w:pStyle w:val="a7"/>
                    <w:rPr>
                      <w:b/>
                      <w:i/>
                      <w:szCs w:val="22"/>
                    </w:rPr>
                  </w:pPr>
                  <w:r>
                    <w:rPr>
                      <w:b/>
                      <w:i/>
                      <w:sz w:val="22"/>
                      <w:szCs w:val="22"/>
                    </w:rPr>
                    <w:t>limba de stat</w:t>
                  </w:r>
                </w:p>
              </w:tc>
            </w:tr>
            <w:tr w:rsidR="009E3684" w:rsidRPr="00F650BC" w:rsidTr="00546ACC">
              <w:trPr>
                <w:trHeight w:val="397"/>
              </w:trPr>
              <w:tc>
                <w:tcPr>
                  <w:tcW w:w="674" w:type="dxa"/>
                  <w:tcBorders>
                    <w:top w:val="single" w:sz="4" w:space="0" w:color="auto"/>
                    <w:left w:val="single" w:sz="4" w:space="0" w:color="auto"/>
                    <w:bottom w:val="single" w:sz="4" w:space="0" w:color="auto"/>
                    <w:right w:val="single" w:sz="4" w:space="0" w:color="auto"/>
                  </w:tcBorders>
                  <w:vAlign w:val="center"/>
                </w:tcPr>
                <w:p w:rsidR="009E3684" w:rsidRPr="00F650BC" w:rsidRDefault="009E3684" w:rsidP="00AE077C">
                  <w:pPr>
                    <w:ind w:left="-120" w:right="-108"/>
                    <w:jc w:val="center"/>
                    <w:rPr>
                      <w:spacing w:val="-4"/>
                    </w:rPr>
                  </w:pPr>
                  <w:r w:rsidRPr="00F650BC">
                    <w:rPr>
                      <w:spacing w:val="-4"/>
                    </w:rPr>
                    <w:t>1.1</w:t>
                  </w:r>
                  <w:r>
                    <w:rPr>
                      <w:spacing w:val="-4"/>
                    </w:rPr>
                    <w:t>2</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E3684" w:rsidRPr="00F650BC" w:rsidRDefault="009E3684"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tcBorders>
                    <w:left w:val="single" w:sz="4" w:space="0" w:color="auto"/>
                  </w:tcBorders>
                  <w:vAlign w:val="center"/>
                </w:tcPr>
                <w:p w:rsidR="009E3684" w:rsidRPr="00F650BC" w:rsidRDefault="009E3684" w:rsidP="00AE077C">
                  <w:pPr>
                    <w:jc w:val="both"/>
                    <w:rPr>
                      <w:i/>
                    </w:rPr>
                  </w:pPr>
                  <w:r w:rsidRPr="00916834">
                    <w:rPr>
                      <w:rFonts w:ascii="Baltica RR" w:hAnsi="Baltica RR"/>
                      <w:b/>
                      <w:i/>
                      <w:noProof w:val="0"/>
                      <w:sz w:val="22"/>
                      <w:szCs w:val="22"/>
                      <w:lang w:val="ro-MD"/>
                    </w:rPr>
                    <w:t>electronic prin intermediul SIA RSAP</w:t>
                  </w:r>
                </w:p>
              </w:tc>
              <w:tc>
                <w:tcPr>
                  <w:tcW w:w="1195" w:type="dxa"/>
                  <w:tcBorders>
                    <w:top w:val="single" w:sz="4" w:space="0" w:color="auto"/>
                    <w:right w:val="single" w:sz="4" w:space="0" w:color="auto"/>
                  </w:tcBorders>
                  <w:vAlign w:val="center"/>
                </w:tcPr>
                <w:p w:rsidR="009E3684" w:rsidRPr="00F650BC" w:rsidRDefault="009E3684" w:rsidP="00AE077C">
                  <w:pPr>
                    <w:pStyle w:val="a7"/>
                    <w:tabs>
                      <w:tab w:val="right" w:pos="4743"/>
                    </w:tabs>
                    <w:rPr>
                      <w:b/>
                      <w:i/>
                      <w:szCs w:val="22"/>
                    </w:rPr>
                  </w:pPr>
                </w:p>
              </w:tc>
            </w:tr>
            <w:tr w:rsidR="009E3684" w:rsidRPr="001B7344" w:rsidTr="00546AC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9E3684" w:rsidRPr="00F650BC" w:rsidRDefault="009E3684"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E3684" w:rsidRPr="00F650BC" w:rsidRDefault="009E3684" w:rsidP="00AE077C">
                  <w:pPr>
                    <w:pStyle w:val="a7"/>
                    <w:rPr>
                      <w:szCs w:val="22"/>
                    </w:rPr>
                  </w:pPr>
                  <w:r w:rsidRPr="00F650BC">
                    <w:rPr>
                      <w:szCs w:val="24"/>
                    </w:rPr>
                    <w:t>Contract de achiziție rezervat atelierelor protejate</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9E3684" w:rsidRPr="00F650BC" w:rsidRDefault="009E3684" w:rsidP="00AE077C">
                  <w:pPr>
                    <w:pStyle w:val="a7"/>
                    <w:tabs>
                      <w:tab w:val="right" w:pos="4743"/>
                    </w:tabs>
                    <w:rPr>
                      <w:b/>
                      <w:i/>
                      <w:szCs w:val="22"/>
                    </w:rPr>
                  </w:pPr>
                  <w:r>
                    <w:rPr>
                      <w:b/>
                      <w:i/>
                      <w:szCs w:val="22"/>
                    </w:rPr>
                    <w:t>Nu se aplică</w:t>
                  </w:r>
                </w:p>
              </w:tc>
            </w:tr>
            <w:tr w:rsidR="009E3684" w:rsidRPr="00F650BC" w:rsidTr="00546AC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E3684" w:rsidRPr="00F650BC" w:rsidRDefault="009E3684"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E3684" w:rsidRPr="00F650BC" w:rsidRDefault="009E3684" w:rsidP="00AE077C">
                  <w:pPr>
                    <w:pStyle w:val="a7"/>
                    <w:rPr>
                      <w:szCs w:val="22"/>
                    </w:rPr>
                  </w:pPr>
                  <w:r w:rsidRPr="00F650BC">
                    <w:rPr>
                      <w:szCs w:val="24"/>
                    </w:rPr>
                    <w:t>Tipul contractului:</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9E3684" w:rsidRPr="00FF5243" w:rsidRDefault="009E3684" w:rsidP="00FF5243">
                  <w:pPr>
                    <w:tabs>
                      <w:tab w:val="left" w:pos="284"/>
                      <w:tab w:val="right" w:pos="9531"/>
                    </w:tabs>
                    <w:spacing w:line="360" w:lineRule="auto"/>
                    <w:contextualSpacing/>
                    <w:rPr>
                      <w:b/>
                      <w:i/>
                    </w:rPr>
                  </w:pPr>
                  <w:r w:rsidRPr="00FF5243">
                    <w:rPr>
                      <w:b/>
                      <w:i/>
                    </w:rPr>
                    <w:t>Vînzare-cumpărare</w:t>
                  </w:r>
                </w:p>
              </w:tc>
            </w:tr>
            <w:tr w:rsidR="009E3684" w:rsidRPr="001B7344" w:rsidTr="00546AC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E3684" w:rsidRPr="00F650BC" w:rsidRDefault="009E3684" w:rsidP="009E3684">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9E3684" w:rsidRPr="00F650BC" w:rsidRDefault="009E3684" w:rsidP="009E3684">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511" w:type="dxa"/>
                  <w:gridSpan w:val="2"/>
                  <w:tcBorders>
                    <w:top w:val="single" w:sz="4" w:space="0" w:color="auto"/>
                    <w:left w:val="single" w:sz="4" w:space="0" w:color="auto"/>
                    <w:bottom w:val="single" w:sz="4" w:space="0" w:color="auto"/>
                    <w:right w:val="single" w:sz="4" w:space="0" w:color="auto"/>
                  </w:tcBorders>
                  <w:vAlign w:val="center"/>
                </w:tcPr>
                <w:p w:rsidR="009E3684" w:rsidRPr="00F650BC" w:rsidRDefault="009E3684" w:rsidP="009E3684">
                  <w:pPr>
                    <w:pStyle w:val="a7"/>
                    <w:tabs>
                      <w:tab w:val="right" w:pos="4743"/>
                    </w:tabs>
                    <w:rPr>
                      <w:b/>
                      <w:i/>
                      <w:szCs w:val="22"/>
                    </w:rPr>
                  </w:pPr>
                  <w:r>
                    <w:rPr>
                      <w:b/>
                      <w:i/>
                      <w:szCs w:val="22"/>
                    </w:rPr>
                    <w:t>Nu se aplică</w:t>
                  </w:r>
                </w:p>
              </w:tc>
            </w:tr>
          </w:tbl>
          <w:p w:rsidR="00B41118" w:rsidRDefault="00B41118" w:rsidP="00AE077C">
            <w:pPr>
              <w:rPr>
                <w:lang w:val="en-US"/>
              </w:rPr>
            </w:pPr>
          </w:p>
          <w:p w:rsidR="00B41118" w:rsidRPr="001B7344" w:rsidRDefault="00B41118" w:rsidP="009E3684">
            <w:pPr>
              <w:rPr>
                <w:lang w:val="en-US"/>
              </w:rPr>
            </w:pPr>
          </w:p>
        </w:tc>
      </w:tr>
      <w:tr w:rsidR="00B41118" w:rsidRPr="00C00499" w:rsidTr="009737E8">
        <w:trPr>
          <w:gridBefore w:val="1"/>
          <w:wBefore w:w="543" w:type="dxa"/>
          <w:trHeight w:val="709"/>
        </w:trPr>
        <w:tc>
          <w:tcPr>
            <w:tcW w:w="9554" w:type="dxa"/>
            <w:gridSpan w:val="7"/>
            <w:vAlign w:val="center"/>
          </w:tcPr>
          <w:p w:rsidR="00B41118" w:rsidRDefault="00B41118" w:rsidP="00725056">
            <w:pPr>
              <w:pStyle w:val="2"/>
              <w:keepNext w:val="0"/>
              <w:keepLines w:val="0"/>
              <w:numPr>
                <w:ilvl w:val="0"/>
                <w:numId w:val="20"/>
              </w:numPr>
              <w:tabs>
                <w:tab w:val="left" w:pos="360"/>
              </w:tabs>
              <w:spacing w:before="0"/>
              <w:jc w:val="center"/>
            </w:pPr>
            <w:bookmarkStart w:id="143" w:name="_Toc392180191"/>
            <w:bookmarkStart w:id="144" w:name="_Toc449539079"/>
            <w:r w:rsidRPr="00C00499">
              <w:t>Listă bunurilor</w:t>
            </w:r>
            <w:r w:rsidRPr="00C00499">
              <w:rPr>
                <w:color w:val="FF0000"/>
              </w:rPr>
              <w:t xml:space="preserve"> </w:t>
            </w:r>
            <w:r w:rsidRPr="00C00499">
              <w:t>și specificații tehnice:</w:t>
            </w:r>
            <w:bookmarkEnd w:id="143"/>
            <w:bookmarkEnd w:id="144"/>
          </w:p>
          <w:p w:rsidR="00341097" w:rsidRPr="00341097" w:rsidRDefault="00341097" w:rsidP="00341097"/>
        </w:tc>
      </w:tr>
      <w:tr w:rsidR="00341097" w:rsidRPr="00F0100C" w:rsidTr="009737E8">
        <w:trPr>
          <w:gridAfter w:val="1"/>
          <w:wAfter w:w="432" w:type="dxa"/>
          <w:trHeight w:val="661"/>
        </w:trPr>
        <w:tc>
          <w:tcPr>
            <w:tcW w:w="5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1097" w:rsidRPr="00341097" w:rsidRDefault="00341097" w:rsidP="0085005A">
            <w:pPr>
              <w:spacing w:before="120"/>
              <w:jc w:val="center"/>
              <w:rPr>
                <w:b/>
                <w:sz w:val="20"/>
                <w:szCs w:val="20"/>
                <w:lang w:val="ro-MD"/>
              </w:rPr>
            </w:pPr>
            <w:bookmarkStart w:id="145" w:name="_Toc392180193"/>
            <w:bookmarkStart w:id="146" w:name="_Toc449539081"/>
            <w:r w:rsidRPr="00341097">
              <w:rPr>
                <w:b/>
                <w:sz w:val="20"/>
                <w:szCs w:val="20"/>
                <w:lang w:val="ro-MD"/>
              </w:rPr>
              <w:t>Nr. d/o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1097" w:rsidRPr="00341097" w:rsidRDefault="00341097" w:rsidP="0085005A">
            <w:pPr>
              <w:spacing w:before="120"/>
              <w:jc w:val="center"/>
              <w:rPr>
                <w:b/>
                <w:sz w:val="20"/>
                <w:szCs w:val="20"/>
                <w:lang w:val="ro-MD"/>
              </w:rPr>
            </w:pPr>
            <w:r w:rsidRPr="00341097">
              <w:rPr>
                <w:b/>
                <w:sz w:val="20"/>
                <w:szCs w:val="20"/>
                <w:lang w:val="ro-MD"/>
              </w:rPr>
              <w:t>Cod CPV</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1097" w:rsidRPr="00341097" w:rsidRDefault="00341097" w:rsidP="0085005A">
            <w:pPr>
              <w:spacing w:before="120"/>
              <w:jc w:val="center"/>
              <w:rPr>
                <w:b/>
                <w:sz w:val="20"/>
                <w:szCs w:val="20"/>
                <w:lang w:val="ro-MD"/>
              </w:rPr>
            </w:pPr>
            <w:r w:rsidRPr="00341097">
              <w:rPr>
                <w:b/>
                <w:sz w:val="20"/>
                <w:szCs w:val="20"/>
                <w:lang w:val="ro-MD"/>
              </w:rPr>
              <w:t>Denumirea bunurilor solicitate</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1097" w:rsidRPr="00341097" w:rsidRDefault="00341097" w:rsidP="0085005A">
            <w:pPr>
              <w:jc w:val="center"/>
              <w:rPr>
                <w:b/>
                <w:sz w:val="20"/>
                <w:szCs w:val="20"/>
                <w:lang w:val="ro-MD"/>
              </w:rPr>
            </w:pPr>
            <w:r w:rsidRPr="00341097">
              <w:rPr>
                <w:b/>
                <w:sz w:val="20"/>
                <w:szCs w:val="20"/>
                <w:lang w:val="ro-MD"/>
              </w:rPr>
              <w:t>Unitatea de măsură</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1097" w:rsidRPr="00341097" w:rsidRDefault="00341097" w:rsidP="0085005A">
            <w:pPr>
              <w:spacing w:before="120"/>
              <w:jc w:val="center"/>
              <w:rPr>
                <w:b/>
                <w:sz w:val="20"/>
                <w:szCs w:val="20"/>
                <w:lang w:val="ro-MD"/>
              </w:rPr>
            </w:pPr>
            <w:r w:rsidRPr="00341097">
              <w:rPr>
                <w:b/>
                <w:sz w:val="20"/>
                <w:szCs w:val="20"/>
                <w:lang w:val="ro-MD"/>
              </w:rPr>
              <w:t>Cant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1097" w:rsidRPr="00341097" w:rsidRDefault="00341097" w:rsidP="0085005A">
            <w:pPr>
              <w:jc w:val="center"/>
              <w:rPr>
                <w:b/>
                <w:sz w:val="20"/>
                <w:szCs w:val="20"/>
                <w:lang w:val="ro-MD"/>
              </w:rPr>
            </w:pPr>
            <w:r w:rsidRPr="00341097">
              <w:rPr>
                <w:b/>
                <w:sz w:val="20"/>
                <w:szCs w:val="20"/>
                <w:lang w:val="ro-MD"/>
              </w:rPr>
              <w:t>Specificarea tehnică deplină solicitată, Standarde de referință</w:t>
            </w:r>
          </w:p>
        </w:tc>
      </w:tr>
      <w:tr w:rsidR="009E3684" w:rsidRPr="00BF3F13" w:rsidTr="009737E8">
        <w:trPr>
          <w:gridAfter w:val="1"/>
          <w:wAfter w:w="432" w:type="dxa"/>
          <w:trHeight w:val="578"/>
        </w:trPr>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684" w:rsidRPr="00341097" w:rsidRDefault="009E3684" w:rsidP="009E3684">
            <w:pPr>
              <w:jc w:val="center"/>
              <w:rPr>
                <w:sz w:val="20"/>
                <w:szCs w:val="20"/>
                <w:lang w:val="en-US"/>
              </w:rPr>
            </w:pPr>
            <w:r w:rsidRPr="00341097">
              <w:rPr>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3684" w:rsidRPr="00341097" w:rsidRDefault="009737E8" w:rsidP="009E3684">
            <w:pPr>
              <w:jc w:val="center"/>
              <w:rPr>
                <w:sz w:val="20"/>
                <w:szCs w:val="20"/>
                <w:lang w:val="ro-MD"/>
              </w:rPr>
            </w:pPr>
            <w:r>
              <w:rPr>
                <w:noProof w:val="0"/>
                <w:sz w:val="20"/>
                <w:szCs w:val="22"/>
                <w:lang w:val="en-US"/>
              </w:rPr>
              <w:t>30200000-1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E3684" w:rsidRPr="00083089" w:rsidRDefault="00081788" w:rsidP="00081788">
            <w:pPr>
              <w:spacing w:before="100" w:beforeAutospacing="1"/>
              <w:contextualSpacing/>
              <w:jc w:val="center"/>
              <w:rPr>
                <w:lang w:eastAsia="ru-RU"/>
              </w:rPr>
            </w:pPr>
            <w:r>
              <w:rPr>
                <w:lang w:val="en-US" w:eastAsia="ru-RU"/>
              </w:rPr>
              <w:t>Tehnică de calcul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E3684" w:rsidRPr="00083089" w:rsidRDefault="009E3684" w:rsidP="009E3684">
            <w:pPr>
              <w:jc w:val="center"/>
              <w:rPr>
                <w:lang w:eastAsia="zh-CN"/>
              </w:rPr>
            </w:pPr>
          </w:p>
        </w:tc>
        <w:tc>
          <w:tcPr>
            <w:tcW w:w="567" w:type="dxa"/>
            <w:tcBorders>
              <w:top w:val="nil"/>
              <w:left w:val="nil"/>
              <w:bottom w:val="single" w:sz="4" w:space="0" w:color="auto"/>
              <w:right w:val="single" w:sz="8" w:space="0" w:color="auto"/>
            </w:tcBorders>
            <w:shd w:val="clear" w:color="auto" w:fill="auto"/>
            <w:vAlign w:val="center"/>
          </w:tcPr>
          <w:p w:rsidR="009E3684" w:rsidRPr="00083089" w:rsidRDefault="009E3684" w:rsidP="009E3684">
            <w:pPr>
              <w:jc w:val="center"/>
              <w:rPr>
                <w:color w:val="000000"/>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E3684" w:rsidRPr="00083089" w:rsidRDefault="009E3684" w:rsidP="009E3684">
            <w:pPr>
              <w:rPr>
                <w:color w:val="000000"/>
                <w:lang w:eastAsia="zh-CN"/>
              </w:rPr>
            </w:pPr>
            <w:r w:rsidRPr="00083089">
              <w:rPr>
                <w:color w:val="000000"/>
                <w:lang w:eastAsia="zh-CN"/>
              </w:rPr>
              <w:t>Conform anexei</w:t>
            </w:r>
          </w:p>
        </w:tc>
      </w:tr>
    </w:tbl>
    <w:p w:rsidR="009E059B" w:rsidRDefault="009E059B" w:rsidP="009E059B">
      <w:pPr>
        <w:pStyle w:val="2"/>
        <w:keepNext w:val="0"/>
        <w:keepLines w:val="0"/>
        <w:tabs>
          <w:tab w:val="left" w:pos="360"/>
        </w:tabs>
        <w:spacing w:before="0"/>
        <w:ind w:left="720"/>
      </w:pPr>
    </w:p>
    <w:p w:rsidR="009E059B" w:rsidRDefault="009E059B" w:rsidP="009E059B">
      <w:pPr>
        <w:pStyle w:val="2"/>
        <w:keepNext w:val="0"/>
        <w:keepLines w:val="0"/>
        <w:tabs>
          <w:tab w:val="left" w:pos="360"/>
        </w:tabs>
        <w:spacing w:before="0"/>
        <w:ind w:left="720"/>
      </w:pPr>
    </w:p>
    <w:p w:rsidR="009E059B" w:rsidRDefault="009E059B" w:rsidP="009E059B">
      <w:pPr>
        <w:pStyle w:val="2"/>
        <w:keepNext w:val="0"/>
        <w:keepLines w:val="0"/>
        <w:tabs>
          <w:tab w:val="left" w:pos="360"/>
        </w:tabs>
        <w:spacing w:before="0"/>
        <w:ind w:left="720"/>
      </w:pPr>
    </w:p>
    <w:p w:rsidR="009E059B" w:rsidRDefault="009E059B" w:rsidP="009E059B">
      <w:pPr>
        <w:pStyle w:val="2"/>
        <w:keepNext w:val="0"/>
        <w:keepLines w:val="0"/>
        <w:tabs>
          <w:tab w:val="left" w:pos="360"/>
        </w:tabs>
        <w:spacing w:before="0"/>
        <w:ind w:left="720"/>
      </w:pPr>
    </w:p>
    <w:p w:rsidR="009E059B" w:rsidRDefault="009E059B" w:rsidP="009E059B">
      <w:pPr>
        <w:pStyle w:val="2"/>
        <w:keepNext w:val="0"/>
        <w:keepLines w:val="0"/>
        <w:tabs>
          <w:tab w:val="left" w:pos="360"/>
        </w:tabs>
        <w:spacing w:before="0"/>
        <w:ind w:left="720"/>
      </w:pPr>
    </w:p>
    <w:p w:rsidR="00B41118" w:rsidRPr="00C00499" w:rsidRDefault="00B41118" w:rsidP="00725056">
      <w:pPr>
        <w:pStyle w:val="2"/>
        <w:keepNext w:val="0"/>
        <w:keepLines w:val="0"/>
        <w:numPr>
          <w:ilvl w:val="0"/>
          <w:numId w:val="20"/>
        </w:numPr>
        <w:tabs>
          <w:tab w:val="left" w:pos="360"/>
        </w:tabs>
        <w:spacing w:before="0"/>
        <w:jc w:val="center"/>
      </w:pPr>
      <w:r w:rsidRPr="00C00499">
        <w:lastRenderedPageBreak/>
        <w:t>Pregătirea ofertelor</w:t>
      </w:r>
      <w:bookmarkEnd w:id="145"/>
      <w:bookmarkEnd w:id="146"/>
    </w:p>
    <w:p w:rsidR="00B41118" w:rsidRPr="00C00499" w:rsidRDefault="00251476" w:rsidP="00251476">
      <w:pPr>
        <w:tabs>
          <w:tab w:val="left" w:pos="990"/>
        </w:tabs>
      </w:pPr>
      <w:r>
        <w:tab/>
      </w:r>
    </w:p>
    <w:tbl>
      <w:tblPr>
        <w:tblW w:w="9870" w:type="dxa"/>
        <w:tblLayout w:type="fixed"/>
        <w:tblLook w:val="04A0" w:firstRow="1" w:lastRow="0" w:firstColumn="1" w:lastColumn="0" w:noHBand="0" w:noVBand="1"/>
      </w:tblPr>
      <w:tblGrid>
        <w:gridCol w:w="534"/>
        <w:gridCol w:w="4139"/>
        <w:gridCol w:w="4961"/>
        <w:gridCol w:w="142"/>
        <w:gridCol w:w="94"/>
      </w:tblGrid>
      <w:tr w:rsidR="00B41118" w:rsidRPr="00C00499" w:rsidTr="00546ACC">
        <w:trPr>
          <w:gridAfter w:val="1"/>
          <w:wAfter w:w="94"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3F3AB2">
            <w:pPr>
              <w:tabs>
                <w:tab w:val="left" w:pos="540"/>
              </w:tabs>
              <w:suppressAutoHyphens/>
            </w:pPr>
            <w:r w:rsidRPr="00C00499">
              <w:rPr>
                <w:sz w:val="22"/>
                <w:szCs w:val="22"/>
              </w:rPr>
              <w:t>Oferte alternative:</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3F3AB2">
            <w:pPr>
              <w:pStyle w:val="a4"/>
              <w:tabs>
                <w:tab w:val="left" w:pos="540"/>
              </w:tabs>
              <w:suppressAutoHyphens/>
              <w:jc w:val="both"/>
              <w:rPr>
                <w:lang w:val="en-US"/>
              </w:rPr>
            </w:pPr>
            <w:r w:rsidRPr="00C00499">
              <w:rPr>
                <w:b/>
                <w:i/>
                <w:sz w:val="22"/>
                <w:szCs w:val="22"/>
                <w:lang w:val="en-US"/>
              </w:rPr>
              <w:t>[</w:t>
            </w:r>
            <w:r w:rsidRPr="00C00499">
              <w:rPr>
                <w:b/>
                <w:i/>
                <w:sz w:val="22"/>
                <w:szCs w:val="22"/>
              </w:rPr>
              <w:t>vor fi acceptate] /[nu vor fi acceptate]</w:t>
            </w:r>
            <w:r w:rsidRPr="00C00499">
              <w:rPr>
                <w:b/>
                <w:sz w:val="22"/>
                <w:szCs w:val="22"/>
              </w:rPr>
              <w:t xml:space="preserve"> </w:t>
            </w:r>
          </w:p>
        </w:tc>
      </w:tr>
      <w:tr w:rsidR="00B41118" w:rsidRPr="00C00499" w:rsidTr="00546ACC">
        <w:trPr>
          <w:gridAfter w:val="1"/>
          <w:wAfter w:w="94"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127AA7" w:rsidRPr="00127AA7" w:rsidRDefault="00127AA7" w:rsidP="00725056">
            <w:pPr>
              <w:pStyle w:val="a"/>
              <w:numPr>
                <w:ilvl w:val="0"/>
                <w:numId w:val="6"/>
              </w:numPr>
              <w:tabs>
                <w:tab w:val="left" w:pos="372"/>
              </w:tabs>
              <w:suppressAutoHyphens/>
              <w:rPr>
                <w:i/>
                <w:sz w:val="22"/>
                <w:szCs w:val="22"/>
              </w:rPr>
            </w:pPr>
            <w:r w:rsidRPr="00127AA7">
              <w:rPr>
                <w:i/>
                <w:sz w:val="22"/>
                <w:szCs w:val="22"/>
              </w:rPr>
              <w:t>Garanţia pentru ofertă prin transfer la contul autorităţii contractante, conform următoarelor date bancare:</w:t>
            </w:r>
          </w:p>
          <w:p w:rsidR="00127AA7" w:rsidRPr="00127AA7" w:rsidRDefault="00127AA7" w:rsidP="003F3AB2">
            <w:pPr>
              <w:tabs>
                <w:tab w:val="left" w:pos="372"/>
              </w:tabs>
              <w:suppressAutoHyphens/>
              <w:rPr>
                <w:i/>
                <w:sz w:val="22"/>
                <w:szCs w:val="22"/>
              </w:rPr>
            </w:pPr>
            <w:r w:rsidRPr="00127AA7">
              <w:rPr>
                <w:i/>
                <w:sz w:val="22"/>
                <w:szCs w:val="22"/>
              </w:rPr>
              <w:t>Beneficiarul plăţii:IP USMF ”Nicolae Testemițanu”</w:t>
            </w:r>
          </w:p>
          <w:p w:rsidR="00127AA7" w:rsidRPr="00127AA7" w:rsidRDefault="00127AA7" w:rsidP="003F3AB2">
            <w:pPr>
              <w:tabs>
                <w:tab w:val="left" w:pos="372"/>
              </w:tabs>
              <w:suppressAutoHyphens/>
              <w:rPr>
                <w:i/>
                <w:sz w:val="22"/>
                <w:szCs w:val="22"/>
              </w:rPr>
            </w:pPr>
            <w:r w:rsidRPr="00127AA7">
              <w:rPr>
                <w:i/>
                <w:sz w:val="22"/>
                <w:szCs w:val="22"/>
              </w:rPr>
              <w:t>Denumirea Băncii: BC ”Moldova Agroindbank”SA</w:t>
            </w:r>
          </w:p>
          <w:p w:rsidR="00127AA7" w:rsidRPr="00127AA7" w:rsidRDefault="00127AA7" w:rsidP="003F3AB2">
            <w:pPr>
              <w:tabs>
                <w:tab w:val="left" w:pos="372"/>
              </w:tabs>
              <w:suppressAutoHyphens/>
              <w:rPr>
                <w:i/>
                <w:sz w:val="22"/>
                <w:szCs w:val="22"/>
              </w:rPr>
            </w:pPr>
            <w:r w:rsidRPr="00127AA7">
              <w:rPr>
                <w:i/>
                <w:sz w:val="22"/>
                <w:szCs w:val="22"/>
              </w:rPr>
              <w:t>Codul fiscal: 1007600000794</w:t>
            </w:r>
          </w:p>
          <w:p w:rsidR="00127AA7" w:rsidRPr="00127AA7" w:rsidRDefault="00127AA7" w:rsidP="003F3AB2">
            <w:pPr>
              <w:tabs>
                <w:tab w:val="left" w:pos="372"/>
              </w:tabs>
              <w:suppressAutoHyphens/>
              <w:rPr>
                <w:i/>
                <w:sz w:val="22"/>
                <w:szCs w:val="22"/>
              </w:rPr>
            </w:pPr>
            <w:r w:rsidRPr="00127AA7">
              <w:rPr>
                <w:i/>
                <w:sz w:val="22"/>
                <w:szCs w:val="22"/>
              </w:rPr>
              <w:t>Contul de decontare: MD19AG000000022512015544</w:t>
            </w:r>
          </w:p>
          <w:p w:rsidR="00127AA7" w:rsidRPr="00127AA7" w:rsidRDefault="00127AA7" w:rsidP="003F3AB2">
            <w:pPr>
              <w:tabs>
                <w:tab w:val="left" w:pos="372"/>
              </w:tabs>
              <w:suppressAutoHyphens/>
              <w:rPr>
                <w:i/>
                <w:sz w:val="22"/>
                <w:szCs w:val="22"/>
              </w:rPr>
            </w:pPr>
            <w:r w:rsidRPr="00127AA7">
              <w:rPr>
                <w:i/>
                <w:sz w:val="22"/>
                <w:szCs w:val="22"/>
              </w:rPr>
              <w:t>Contul bancar: AGRNMD2X723</w:t>
            </w:r>
          </w:p>
          <w:p w:rsidR="00B41118" w:rsidRPr="00C00499" w:rsidRDefault="00127AA7" w:rsidP="003F3AB2">
            <w:pPr>
              <w:tabs>
                <w:tab w:val="left" w:pos="372"/>
              </w:tabs>
              <w:suppressAutoHyphens/>
              <w:ind w:left="372"/>
            </w:pPr>
            <w:r w:rsidRPr="00127AA7">
              <w:rPr>
                <w:i/>
                <w:sz w:val="22"/>
                <w:szCs w:val="22"/>
              </w:rPr>
              <w:t>cu nota “Pentru garanţia pentru ofertă la „procedura de achiziție publică nr. ____ din _______”</w:t>
            </w:r>
          </w:p>
        </w:tc>
      </w:tr>
      <w:tr w:rsidR="00B41118" w:rsidRPr="00C00499" w:rsidTr="00546ACC">
        <w:trPr>
          <w:gridAfter w:val="1"/>
          <w:wAfter w:w="94"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41118" w:rsidRPr="009C44B2" w:rsidRDefault="00127AA7" w:rsidP="00AE077C">
            <w:pPr>
              <w:tabs>
                <w:tab w:val="left" w:pos="372"/>
              </w:tabs>
              <w:suppressAutoHyphens/>
              <w:rPr>
                <w:b/>
              </w:rPr>
            </w:pPr>
            <w:r w:rsidRPr="009C44B2">
              <w:rPr>
                <w:b/>
                <w:i/>
                <w:sz w:val="22"/>
                <w:szCs w:val="22"/>
              </w:rPr>
              <w:t xml:space="preserve">1 </w:t>
            </w:r>
            <w:r w:rsidR="00B41118" w:rsidRPr="009C44B2">
              <w:rPr>
                <w:b/>
                <w:i/>
                <w:sz w:val="22"/>
                <w:szCs w:val="22"/>
              </w:rPr>
              <w:t>% din valoarea ofertei fără TVA.</w:t>
            </w:r>
          </w:p>
        </w:tc>
      </w:tr>
      <w:tr w:rsidR="00B41118" w:rsidRPr="00C00499" w:rsidTr="00546ACC">
        <w:trPr>
          <w:gridAfter w:val="1"/>
          <w:wAfter w:w="94"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41118" w:rsidRPr="009C44B2" w:rsidRDefault="00FF5243" w:rsidP="003F3AB2">
            <w:pPr>
              <w:tabs>
                <w:tab w:val="left" w:pos="372"/>
              </w:tabs>
              <w:suppressAutoHyphens/>
              <w:rPr>
                <w:b/>
                <w:i/>
              </w:rPr>
            </w:pPr>
            <w:r>
              <w:rPr>
                <w:b/>
                <w:i/>
                <w:sz w:val="22"/>
                <w:szCs w:val="22"/>
              </w:rPr>
              <w:t>DDP, Incoterms 202</w:t>
            </w:r>
            <w:r w:rsidR="00081788" w:rsidRPr="009C44B2">
              <w:rPr>
                <w:b/>
                <w:i/>
                <w:sz w:val="22"/>
                <w:szCs w:val="22"/>
              </w:rPr>
              <w:t>0</w:t>
            </w:r>
          </w:p>
        </w:tc>
      </w:tr>
      <w:tr w:rsidR="00B41118" w:rsidRPr="00C00499" w:rsidTr="00546ACC">
        <w:trPr>
          <w:gridAfter w:val="1"/>
          <w:wAfter w:w="94" w:type="dxa"/>
          <w:trHeight w:val="277"/>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41118" w:rsidRPr="00FF5243" w:rsidRDefault="009E059B" w:rsidP="00127AA7">
            <w:pPr>
              <w:tabs>
                <w:tab w:val="left" w:pos="372"/>
              </w:tabs>
              <w:suppressAutoHyphens/>
              <w:rPr>
                <w:b/>
                <w:i/>
              </w:rPr>
            </w:pPr>
            <w:r w:rsidRPr="00FF5243">
              <w:rPr>
                <w:b/>
                <w:i/>
                <w:noProof w:val="0"/>
                <w:lang w:val="ro-MD" w:eastAsia="ru-RU"/>
              </w:rPr>
              <w:t>la solicitarea Cumpărătorului, în termen de 45 zile de la solicitare</w:t>
            </w:r>
          </w:p>
        </w:tc>
      </w:tr>
      <w:tr w:rsidR="00B41118" w:rsidRPr="00C00499" w:rsidTr="00546ACC">
        <w:trPr>
          <w:gridAfter w:val="1"/>
          <w:wAfter w:w="94" w:type="dxa"/>
          <w:trHeight w:val="268"/>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41118" w:rsidRPr="009C44B2" w:rsidRDefault="00FF5243" w:rsidP="00AE077C">
            <w:pPr>
              <w:tabs>
                <w:tab w:val="left" w:pos="372"/>
              </w:tabs>
              <w:suppressAutoHyphens/>
              <w:rPr>
                <w:b/>
                <w:i/>
              </w:rPr>
            </w:pPr>
            <w:r>
              <w:rPr>
                <w:b/>
                <w:i/>
                <w:sz w:val="22"/>
                <w:szCs w:val="22"/>
              </w:rPr>
              <w:t>l</w:t>
            </w:r>
            <w:r w:rsidR="00735788" w:rsidRPr="009C44B2">
              <w:rPr>
                <w:b/>
                <w:i/>
                <w:sz w:val="22"/>
                <w:szCs w:val="22"/>
              </w:rPr>
              <w:t xml:space="preserve">a </w:t>
            </w:r>
            <w:r w:rsidR="00624013">
              <w:rPr>
                <w:b/>
                <w:i/>
                <w:sz w:val="22"/>
                <w:szCs w:val="22"/>
              </w:rPr>
              <w:t>l</w:t>
            </w:r>
            <w:r w:rsidR="00735788" w:rsidRPr="009C44B2">
              <w:rPr>
                <w:b/>
                <w:i/>
                <w:sz w:val="22"/>
                <w:szCs w:val="22"/>
              </w:rPr>
              <w:t>ocul indicat de către autoritatea contractantă</w:t>
            </w:r>
          </w:p>
        </w:tc>
      </w:tr>
      <w:tr w:rsidR="00B41118" w:rsidRPr="00C00499" w:rsidTr="00546ACC">
        <w:trPr>
          <w:gridAfter w:val="1"/>
          <w:wAfter w:w="94"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41118" w:rsidRPr="009C44B2" w:rsidRDefault="00BD2E54" w:rsidP="009E059B">
            <w:pPr>
              <w:tabs>
                <w:tab w:val="left" w:pos="372"/>
              </w:tabs>
              <w:suppressAutoHyphens/>
              <w:rPr>
                <w:b/>
                <w:i/>
                <w:spacing w:val="-4"/>
                <w:lang w:val="en-US"/>
              </w:rPr>
            </w:pPr>
            <w:r w:rsidRPr="009C44B2">
              <w:rPr>
                <w:b/>
                <w:i/>
                <w:spacing w:val="-4"/>
                <w:sz w:val="22"/>
                <w:szCs w:val="22"/>
              </w:rPr>
              <w:t xml:space="preserve">100% - după livrarea </w:t>
            </w:r>
            <w:r w:rsidR="009E059B" w:rsidRPr="009C44B2">
              <w:rPr>
                <w:b/>
                <w:i/>
                <w:spacing w:val="-4"/>
                <w:sz w:val="22"/>
                <w:szCs w:val="22"/>
              </w:rPr>
              <w:t>bunurilor</w:t>
            </w:r>
            <w:r w:rsidRPr="009C44B2">
              <w:rPr>
                <w:b/>
                <w:i/>
                <w:spacing w:val="-4"/>
                <w:sz w:val="22"/>
                <w:szCs w:val="22"/>
              </w:rPr>
              <w:t>, în baza facturii fiscale</w:t>
            </w:r>
            <w:r w:rsidR="00E61E2F" w:rsidRPr="009C44B2">
              <w:rPr>
                <w:b/>
                <w:i/>
                <w:spacing w:val="-4"/>
                <w:sz w:val="22"/>
                <w:szCs w:val="22"/>
              </w:rPr>
              <w:t xml:space="preserve"> și a actelor de primire-predare</w:t>
            </w:r>
            <w:r w:rsidRPr="009C44B2">
              <w:rPr>
                <w:b/>
                <w:i/>
                <w:spacing w:val="-4"/>
                <w:sz w:val="22"/>
                <w:szCs w:val="22"/>
              </w:rPr>
              <w:t xml:space="preserve">, în decurs de </w:t>
            </w:r>
            <w:r w:rsidR="00600C92" w:rsidRPr="009C44B2">
              <w:rPr>
                <w:b/>
                <w:i/>
                <w:spacing w:val="-4"/>
                <w:sz w:val="22"/>
                <w:szCs w:val="22"/>
              </w:rPr>
              <w:t>2</w:t>
            </w:r>
            <w:r w:rsidR="00A041A8" w:rsidRPr="009C44B2">
              <w:rPr>
                <w:b/>
                <w:i/>
                <w:spacing w:val="-4"/>
                <w:sz w:val="22"/>
                <w:szCs w:val="22"/>
              </w:rPr>
              <w:t>0</w:t>
            </w:r>
            <w:r w:rsidRPr="009C44B2">
              <w:rPr>
                <w:b/>
                <w:i/>
                <w:spacing w:val="-4"/>
                <w:sz w:val="22"/>
                <w:szCs w:val="22"/>
              </w:rPr>
              <w:t xml:space="preserve"> zile</w:t>
            </w:r>
          </w:p>
        </w:tc>
      </w:tr>
      <w:tr w:rsidR="00B41118" w:rsidRPr="00C00499" w:rsidTr="00546ACC">
        <w:trPr>
          <w:gridAfter w:val="1"/>
          <w:wAfter w:w="94" w:type="dxa"/>
          <w:trHeight w:val="339"/>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41118" w:rsidRPr="009C44B2" w:rsidRDefault="00B41118" w:rsidP="00A041A8">
            <w:pPr>
              <w:tabs>
                <w:tab w:val="left" w:pos="372"/>
              </w:tabs>
              <w:suppressAutoHyphens/>
              <w:rPr>
                <w:b/>
                <w:i/>
                <w:spacing w:val="-4"/>
                <w:lang w:val="en-US"/>
              </w:rPr>
            </w:pPr>
            <w:r w:rsidRPr="009C44B2">
              <w:rPr>
                <w:b/>
                <w:i/>
                <w:spacing w:val="-4"/>
                <w:sz w:val="22"/>
                <w:szCs w:val="22"/>
                <w:lang w:val="en-US"/>
              </w:rPr>
              <w:t xml:space="preserve"> </w:t>
            </w:r>
            <w:r w:rsidR="00081788" w:rsidRPr="009C44B2">
              <w:rPr>
                <w:b/>
                <w:i/>
                <w:spacing w:val="-4"/>
                <w:sz w:val="22"/>
                <w:szCs w:val="22"/>
                <w:lang w:val="en-US"/>
              </w:rPr>
              <w:t>9</w:t>
            </w:r>
            <w:r w:rsidR="00BD2E54" w:rsidRPr="009C44B2">
              <w:rPr>
                <w:b/>
                <w:i/>
                <w:spacing w:val="-4"/>
                <w:sz w:val="22"/>
                <w:szCs w:val="22"/>
                <w:lang w:val="en-US"/>
              </w:rPr>
              <w:t>0 zile</w:t>
            </w:r>
          </w:p>
        </w:tc>
      </w:tr>
      <w:tr w:rsidR="00B41118" w:rsidRPr="00C00499" w:rsidTr="00546ACC">
        <w:trPr>
          <w:gridAfter w:val="1"/>
          <w:wAfter w:w="94" w:type="dxa"/>
          <w:trHeight w:val="273"/>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41118" w:rsidRPr="009C44B2" w:rsidRDefault="00BD2E54" w:rsidP="00BD2E54">
            <w:pPr>
              <w:tabs>
                <w:tab w:val="left" w:pos="372"/>
              </w:tabs>
              <w:suppressAutoHyphens/>
              <w:rPr>
                <w:b/>
                <w:i/>
                <w:iCs/>
              </w:rPr>
            </w:pPr>
            <w:r w:rsidRPr="009C44B2">
              <w:rPr>
                <w:b/>
                <w:i/>
                <w:iCs/>
                <w:sz w:val="22"/>
                <w:szCs w:val="22"/>
              </w:rPr>
              <w:t xml:space="preserve"> se acceptă</w:t>
            </w:r>
          </w:p>
        </w:tc>
      </w:tr>
      <w:tr w:rsidR="00B41118" w:rsidRPr="00C00499" w:rsidTr="00546ACC">
        <w:trPr>
          <w:gridAfter w:val="1"/>
          <w:wAfter w:w="94" w:type="dxa"/>
          <w:trHeight w:val="600"/>
        </w:trPr>
        <w:tc>
          <w:tcPr>
            <w:tcW w:w="9776" w:type="dxa"/>
            <w:gridSpan w:val="4"/>
            <w:vAlign w:val="center"/>
          </w:tcPr>
          <w:p w:rsidR="00B41118" w:rsidRPr="00C00499" w:rsidRDefault="00B41118" w:rsidP="00725056">
            <w:pPr>
              <w:pStyle w:val="2"/>
              <w:keepNext w:val="0"/>
              <w:keepLines w:val="0"/>
              <w:numPr>
                <w:ilvl w:val="0"/>
                <w:numId w:val="20"/>
              </w:numPr>
              <w:tabs>
                <w:tab w:val="left" w:pos="360"/>
              </w:tabs>
              <w:spacing w:before="0"/>
              <w:jc w:val="center"/>
            </w:pPr>
            <w:bookmarkStart w:id="147" w:name="_Toc358300271"/>
            <w:bookmarkStart w:id="148" w:name="_Toc392180194"/>
            <w:bookmarkStart w:id="149" w:name="_Toc449539082"/>
            <w:r w:rsidRPr="00C00499">
              <w:t>Depunerea și deschiderea ofertelor</w:t>
            </w:r>
            <w:bookmarkEnd w:id="147"/>
            <w:bookmarkEnd w:id="148"/>
            <w:bookmarkEnd w:id="149"/>
          </w:p>
        </w:tc>
      </w:tr>
      <w:tr w:rsidR="003F3AB2" w:rsidRPr="00C00499" w:rsidTr="00546ACC">
        <w:trPr>
          <w:trHeight w:val="913"/>
        </w:trPr>
        <w:tc>
          <w:tcPr>
            <w:tcW w:w="534" w:type="dxa"/>
            <w:tcBorders>
              <w:top w:val="single" w:sz="4" w:space="0" w:color="auto"/>
              <w:left w:val="single" w:sz="4" w:space="0" w:color="auto"/>
              <w:bottom w:val="single" w:sz="4" w:space="0" w:color="auto"/>
              <w:right w:val="single" w:sz="4" w:space="0" w:color="auto"/>
            </w:tcBorders>
            <w:vAlign w:val="center"/>
          </w:tcPr>
          <w:p w:rsidR="003F3AB2" w:rsidRPr="00C00499" w:rsidRDefault="003F3AB2" w:rsidP="00AE077C">
            <w:pPr>
              <w:ind w:left="-120" w:right="-108"/>
              <w:jc w:val="center"/>
              <w:rPr>
                <w:spacing w:val="-4"/>
              </w:rPr>
            </w:pPr>
            <w:r>
              <w:rPr>
                <w:spacing w:val="-4"/>
              </w:rPr>
              <w:t>4</w:t>
            </w:r>
            <w:r w:rsidRPr="00C00499">
              <w:rPr>
                <w:spacing w:val="-4"/>
              </w:rPr>
              <w:t>.</w:t>
            </w:r>
            <w:r>
              <w:rPr>
                <w:spacing w:val="-4"/>
              </w:rPr>
              <w:t>1</w:t>
            </w:r>
          </w:p>
        </w:tc>
        <w:tc>
          <w:tcPr>
            <w:tcW w:w="4139" w:type="dxa"/>
            <w:tcBorders>
              <w:top w:val="single" w:sz="4" w:space="0" w:color="auto"/>
              <w:left w:val="single" w:sz="4" w:space="0" w:color="auto"/>
              <w:bottom w:val="single" w:sz="4" w:space="0" w:color="auto"/>
              <w:right w:val="single" w:sz="4" w:space="0" w:color="auto"/>
            </w:tcBorders>
            <w:vAlign w:val="center"/>
          </w:tcPr>
          <w:p w:rsidR="003F3AB2" w:rsidRPr="00081788" w:rsidRDefault="003F3AB2" w:rsidP="00AE077C">
            <w:pPr>
              <w:ind w:right="-108"/>
              <w:rPr>
                <w:lang w:eastAsia="ja-JP"/>
              </w:rPr>
            </w:pPr>
            <w:r w:rsidRPr="00081788">
              <w:rPr>
                <w:sz w:val="22"/>
                <w:szCs w:val="22"/>
              </w:rPr>
              <w:t>Locul/Modalitatea de  depunerea ofertelor, este:</w:t>
            </w:r>
          </w:p>
        </w:tc>
        <w:tc>
          <w:tcPr>
            <w:tcW w:w="4961" w:type="dxa"/>
            <w:tcBorders>
              <w:top w:val="single" w:sz="4" w:space="0" w:color="auto"/>
              <w:left w:val="single" w:sz="4" w:space="0" w:color="auto"/>
            </w:tcBorders>
            <w:vAlign w:val="center"/>
          </w:tcPr>
          <w:p w:rsidR="003F3AB2" w:rsidRPr="009C44B2" w:rsidRDefault="003F3AB2" w:rsidP="00AE077C">
            <w:pPr>
              <w:jc w:val="both"/>
              <w:rPr>
                <w:b/>
                <w:i/>
              </w:rPr>
            </w:pPr>
            <w:r w:rsidRPr="009C44B2">
              <w:rPr>
                <w:b/>
                <w:i/>
                <w:spacing w:val="-4"/>
                <w:sz w:val="22"/>
                <w:szCs w:val="22"/>
                <w:lang w:val="en-US"/>
              </w:rPr>
              <w:t xml:space="preserve"> electronic prin intermediul SIA RSAP</w:t>
            </w:r>
          </w:p>
        </w:tc>
        <w:tc>
          <w:tcPr>
            <w:tcW w:w="236" w:type="dxa"/>
            <w:gridSpan w:val="2"/>
            <w:tcBorders>
              <w:top w:val="single" w:sz="4" w:space="0" w:color="auto"/>
              <w:bottom w:val="single" w:sz="4" w:space="0" w:color="auto"/>
              <w:right w:val="single" w:sz="4" w:space="0" w:color="auto"/>
            </w:tcBorders>
            <w:shd w:val="clear" w:color="auto" w:fill="auto"/>
          </w:tcPr>
          <w:p w:rsidR="003F3AB2" w:rsidRPr="009C44B2" w:rsidRDefault="003F3AB2">
            <w:pPr>
              <w:spacing w:after="160" w:line="259" w:lineRule="auto"/>
              <w:rPr>
                <w:b/>
              </w:rPr>
            </w:pPr>
          </w:p>
        </w:tc>
      </w:tr>
      <w:tr w:rsidR="003F3AB2" w:rsidRPr="00C00499" w:rsidTr="00546ACC">
        <w:trPr>
          <w:gridAfter w:val="1"/>
          <w:wAfter w:w="94" w:type="dxa"/>
          <w:trHeight w:val="397"/>
        </w:trPr>
        <w:tc>
          <w:tcPr>
            <w:tcW w:w="534" w:type="dxa"/>
            <w:tcBorders>
              <w:top w:val="single" w:sz="4" w:space="0" w:color="auto"/>
              <w:left w:val="single" w:sz="4" w:space="0" w:color="auto"/>
              <w:bottom w:val="single" w:sz="4" w:space="0" w:color="auto"/>
              <w:right w:val="single" w:sz="4" w:space="0" w:color="auto"/>
            </w:tcBorders>
            <w:vAlign w:val="center"/>
          </w:tcPr>
          <w:p w:rsidR="003F3AB2" w:rsidRPr="00C00499" w:rsidRDefault="003F3AB2"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4139" w:type="dxa"/>
            <w:tcBorders>
              <w:top w:val="single" w:sz="4" w:space="0" w:color="auto"/>
              <w:left w:val="single" w:sz="4" w:space="0" w:color="auto"/>
              <w:bottom w:val="single" w:sz="4" w:space="0" w:color="auto"/>
              <w:right w:val="single" w:sz="4" w:space="0" w:color="auto"/>
            </w:tcBorders>
            <w:vAlign w:val="center"/>
          </w:tcPr>
          <w:p w:rsidR="003F3AB2" w:rsidRPr="00081788" w:rsidRDefault="003F3AB2" w:rsidP="00AE077C">
            <w:pPr>
              <w:spacing w:before="120" w:after="120"/>
              <w:jc w:val="both"/>
            </w:pPr>
            <w:r w:rsidRPr="00081788">
              <w:rPr>
                <w:sz w:val="22"/>
                <w:szCs w:val="22"/>
              </w:rPr>
              <w:t>Termenul limit</w:t>
            </w:r>
            <w:r w:rsidRPr="00081788">
              <w:rPr>
                <w:sz w:val="22"/>
                <w:szCs w:val="22"/>
                <w:lang w:val="ro-MD"/>
              </w:rPr>
              <w:t>ă de depunere a ofertelor este:</w:t>
            </w:r>
            <w:r w:rsidRPr="00081788">
              <w:rPr>
                <w:sz w:val="22"/>
                <w:szCs w:val="22"/>
              </w:rPr>
              <w:t xml:space="preserve"> </w:t>
            </w:r>
          </w:p>
        </w:tc>
        <w:tc>
          <w:tcPr>
            <w:tcW w:w="5103" w:type="dxa"/>
            <w:gridSpan w:val="2"/>
            <w:tcBorders>
              <w:top w:val="single" w:sz="4" w:space="0" w:color="auto"/>
              <w:left w:val="single" w:sz="4" w:space="0" w:color="auto"/>
              <w:right w:val="single" w:sz="4" w:space="0" w:color="auto"/>
            </w:tcBorders>
            <w:vAlign w:val="center"/>
          </w:tcPr>
          <w:p w:rsidR="003F3AB2" w:rsidRPr="009C44B2" w:rsidRDefault="00081788" w:rsidP="00AE077C">
            <w:pPr>
              <w:pStyle w:val="a7"/>
              <w:tabs>
                <w:tab w:val="right" w:pos="4743"/>
              </w:tabs>
              <w:rPr>
                <w:rFonts w:ascii="Times New Roman" w:hAnsi="Times New Roman"/>
                <w:b/>
                <w:i/>
                <w:color w:val="FF0000"/>
                <w:szCs w:val="22"/>
                <w:lang w:eastAsia="ru-RU"/>
              </w:rPr>
            </w:pPr>
            <w:r w:rsidRPr="009C44B2">
              <w:rPr>
                <w:b/>
                <w:i/>
                <w:sz w:val="22"/>
                <w:szCs w:val="22"/>
              </w:rPr>
              <w:t>c</w:t>
            </w:r>
            <w:r w:rsidR="003F3AB2" w:rsidRPr="009C44B2">
              <w:rPr>
                <w:b/>
                <w:i/>
                <w:sz w:val="22"/>
                <w:szCs w:val="22"/>
              </w:rPr>
              <w:t>onform SIA RSAP</w:t>
            </w:r>
          </w:p>
        </w:tc>
      </w:tr>
      <w:tr w:rsidR="003F3AB2" w:rsidRPr="00C00499" w:rsidTr="00546ACC">
        <w:trPr>
          <w:gridAfter w:val="1"/>
          <w:wAfter w:w="94" w:type="dxa"/>
          <w:trHeight w:val="397"/>
        </w:trPr>
        <w:tc>
          <w:tcPr>
            <w:tcW w:w="534" w:type="dxa"/>
            <w:tcBorders>
              <w:left w:val="single" w:sz="4" w:space="0" w:color="auto"/>
              <w:bottom w:val="single" w:sz="4" w:space="0" w:color="auto"/>
              <w:right w:val="single" w:sz="4" w:space="0" w:color="auto"/>
            </w:tcBorders>
            <w:vAlign w:val="center"/>
          </w:tcPr>
          <w:p w:rsidR="003F3AB2" w:rsidRPr="00C00499" w:rsidRDefault="003F3AB2" w:rsidP="00AE077C">
            <w:pPr>
              <w:ind w:left="-120" w:right="-108"/>
              <w:jc w:val="center"/>
              <w:rPr>
                <w:spacing w:val="-4"/>
              </w:rPr>
            </w:pPr>
            <w:r>
              <w:rPr>
                <w:spacing w:val="-4"/>
              </w:rPr>
              <w:t>4.3.</w:t>
            </w:r>
          </w:p>
        </w:tc>
        <w:tc>
          <w:tcPr>
            <w:tcW w:w="4139" w:type="dxa"/>
            <w:tcBorders>
              <w:left w:val="single" w:sz="4" w:space="0" w:color="auto"/>
              <w:bottom w:val="single" w:sz="4" w:space="0" w:color="auto"/>
              <w:right w:val="single" w:sz="4" w:space="0" w:color="auto"/>
            </w:tcBorders>
            <w:vAlign w:val="center"/>
          </w:tcPr>
          <w:p w:rsidR="003F3AB2" w:rsidRPr="00C00499" w:rsidRDefault="003F3AB2"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cu excepţia cazului cînd ofertele au fost depuse 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3F3AB2" w:rsidRPr="009C44B2" w:rsidRDefault="003F3AB2" w:rsidP="00AE077C">
            <w:pPr>
              <w:rPr>
                <w:b/>
                <w:lang w:val="en-US"/>
              </w:rPr>
            </w:pPr>
            <w:r w:rsidRPr="009C44B2">
              <w:rPr>
                <w:b/>
                <w:sz w:val="22"/>
                <w:lang w:val="en-GB"/>
              </w:rPr>
              <w:t>Ofertanţii sau reprezentanţii acestora au dreptul să participe la deschiderea ofertelor, cu excepţia cazului cînd ofertele au fost depuse prin SIA “RSAP”</w:t>
            </w:r>
          </w:p>
        </w:tc>
      </w:tr>
      <w:tr w:rsidR="00B41118" w:rsidRPr="00C00499" w:rsidTr="00546ACC">
        <w:trPr>
          <w:gridAfter w:val="1"/>
          <w:wAfter w:w="94" w:type="dxa"/>
          <w:trHeight w:val="600"/>
        </w:trPr>
        <w:tc>
          <w:tcPr>
            <w:tcW w:w="9776" w:type="dxa"/>
            <w:gridSpan w:val="4"/>
            <w:tcBorders>
              <w:bottom w:val="single" w:sz="4" w:space="0" w:color="auto"/>
              <w:right w:val="single" w:sz="4" w:space="0" w:color="auto"/>
            </w:tcBorders>
            <w:vAlign w:val="center"/>
          </w:tcPr>
          <w:p w:rsidR="00B41118" w:rsidRPr="009C44B2" w:rsidRDefault="00B41118" w:rsidP="00725056">
            <w:pPr>
              <w:pStyle w:val="2"/>
              <w:keepNext w:val="0"/>
              <w:keepLines w:val="0"/>
              <w:numPr>
                <w:ilvl w:val="0"/>
                <w:numId w:val="20"/>
              </w:numPr>
              <w:tabs>
                <w:tab w:val="left" w:pos="360"/>
              </w:tabs>
              <w:spacing w:before="0"/>
              <w:jc w:val="center"/>
            </w:pPr>
            <w:bookmarkStart w:id="150" w:name="_Toc358300272"/>
            <w:bookmarkStart w:id="151" w:name="_Toc392180195"/>
            <w:bookmarkStart w:id="152" w:name="_Toc449539083"/>
            <w:r w:rsidRPr="009C44B2">
              <w:t>Evaluarea și compararea ofertelor</w:t>
            </w:r>
            <w:bookmarkEnd w:id="150"/>
            <w:bookmarkEnd w:id="151"/>
            <w:bookmarkEnd w:id="152"/>
          </w:p>
        </w:tc>
      </w:tr>
      <w:tr w:rsidR="00B41118" w:rsidRPr="00C00499" w:rsidTr="00546ACC">
        <w:trPr>
          <w:gridAfter w:val="1"/>
          <w:wAfter w:w="94" w:type="dxa"/>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41118" w:rsidRPr="009C44B2" w:rsidRDefault="00020D15" w:rsidP="00AE077C">
            <w:pPr>
              <w:tabs>
                <w:tab w:val="right" w:pos="4743"/>
              </w:tabs>
              <w:jc w:val="both"/>
              <w:rPr>
                <w:b/>
                <w:i/>
              </w:rPr>
            </w:pPr>
            <w:r w:rsidRPr="009C44B2">
              <w:rPr>
                <w:b/>
                <w:i/>
                <w:sz w:val="22"/>
                <w:szCs w:val="22"/>
              </w:rPr>
              <w:t>lei MD</w:t>
            </w:r>
          </w:p>
        </w:tc>
      </w:tr>
      <w:tr w:rsidR="00B41118" w:rsidRPr="00C00499" w:rsidTr="00546ACC">
        <w:trPr>
          <w:gridAfter w:val="1"/>
          <w:wAfter w:w="94" w:type="dxa"/>
          <w:trHeight w:val="142"/>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41118" w:rsidRPr="009C44B2" w:rsidRDefault="00020D15" w:rsidP="00AE077C">
            <w:pPr>
              <w:tabs>
                <w:tab w:val="right" w:pos="4743"/>
              </w:tabs>
              <w:jc w:val="both"/>
              <w:rPr>
                <w:b/>
                <w:i/>
              </w:rPr>
            </w:pPr>
            <w:r w:rsidRPr="009C44B2">
              <w:rPr>
                <w:b/>
                <w:i/>
              </w:rPr>
              <w:t>rata de schimb oficială a BNM .</w:t>
            </w:r>
          </w:p>
        </w:tc>
      </w:tr>
      <w:tr w:rsidR="00B41118" w:rsidRPr="00C00499" w:rsidTr="00546ACC">
        <w:trPr>
          <w:gridAfter w:val="1"/>
          <w:wAfter w:w="94" w:type="dxa"/>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41118" w:rsidRPr="009C44B2" w:rsidRDefault="00020D15" w:rsidP="00AE077C">
            <w:pPr>
              <w:tabs>
                <w:tab w:val="right" w:pos="4743"/>
              </w:tabs>
              <w:jc w:val="both"/>
              <w:rPr>
                <w:b/>
                <w:i/>
                <w:iCs/>
                <w:lang w:val="en-US"/>
              </w:rPr>
            </w:pPr>
            <w:r w:rsidRPr="009C44B2">
              <w:rPr>
                <w:b/>
                <w:i/>
                <w:noProof w:val="0"/>
                <w:lang w:val="ru-RU"/>
              </w:rPr>
              <w:t>data deschiderii ofertelor.</w:t>
            </w:r>
          </w:p>
        </w:tc>
      </w:tr>
      <w:tr w:rsidR="00B41118" w:rsidRPr="00C00499" w:rsidTr="00546ACC">
        <w:trPr>
          <w:gridAfter w:val="1"/>
          <w:wAfter w:w="94" w:type="dxa"/>
          <w:trHeight w:val="7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41118" w:rsidRPr="009C44B2" w:rsidRDefault="00020D15" w:rsidP="00BD2E54">
            <w:pPr>
              <w:tabs>
                <w:tab w:val="right" w:pos="4743"/>
              </w:tabs>
              <w:jc w:val="both"/>
              <w:rPr>
                <w:b/>
                <w:i/>
              </w:rPr>
            </w:pPr>
            <w:r w:rsidRPr="009C44B2">
              <w:rPr>
                <w:b/>
                <w:i/>
                <w:iCs/>
                <w:sz w:val="22"/>
                <w:szCs w:val="22"/>
              </w:rPr>
              <w:t xml:space="preserve"> e</w:t>
            </w:r>
            <w:r w:rsidR="00B41118" w:rsidRPr="009C44B2">
              <w:rPr>
                <w:b/>
                <w:i/>
                <w:iCs/>
                <w:sz w:val="22"/>
                <w:szCs w:val="22"/>
              </w:rPr>
              <w:t>valuare</w:t>
            </w:r>
            <w:r w:rsidR="00BD2E54" w:rsidRPr="009C44B2">
              <w:rPr>
                <w:b/>
                <w:i/>
                <w:iCs/>
                <w:sz w:val="22"/>
                <w:szCs w:val="22"/>
              </w:rPr>
              <w:t xml:space="preserve">a va fi efectuată </w:t>
            </w:r>
            <w:r w:rsidR="00B41118" w:rsidRPr="009C44B2">
              <w:rPr>
                <w:b/>
                <w:i/>
                <w:iCs/>
                <w:sz w:val="22"/>
                <w:szCs w:val="22"/>
              </w:rPr>
              <w:t xml:space="preserve"> pe loturi </w:t>
            </w:r>
          </w:p>
        </w:tc>
      </w:tr>
      <w:tr w:rsidR="00B41118" w:rsidRPr="00C00499" w:rsidTr="00546ACC">
        <w:trPr>
          <w:gridAfter w:val="1"/>
          <w:wAfter w:w="94" w:type="dxa"/>
          <w:trHeight w:val="70"/>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4139"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5103" w:type="dxa"/>
            <w:gridSpan w:val="2"/>
            <w:tcBorders>
              <w:top w:val="single" w:sz="4" w:space="0" w:color="auto"/>
              <w:left w:val="single" w:sz="4" w:space="0" w:color="auto"/>
              <w:right w:val="single" w:sz="4" w:space="0" w:color="auto"/>
            </w:tcBorders>
            <w:vAlign w:val="center"/>
          </w:tcPr>
          <w:p w:rsidR="00B41118" w:rsidRPr="009C44B2" w:rsidRDefault="00020D15" w:rsidP="00AE077C">
            <w:pPr>
              <w:tabs>
                <w:tab w:val="right" w:pos="4743"/>
              </w:tabs>
              <w:jc w:val="both"/>
              <w:rPr>
                <w:b/>
                <w:i/>
                <w:iCs/>
                <w:lang w:val="en-US"/>
              </w:rPr>
            </w:pPr>
            <w:r w:rsidRPr="009C44B2">
              <w:rPr>
                <w:b/>
                <w:i/>
                <w:iCs/>
                <w:sz w:val="22"/>
                <w:szCs w:val="22"/>
              </w:rPr>
              <w:t>n</w:t>
            </w:r>
            <w:r w:rsidR="00BD2E54" w:rsidRPr="009C44B2">
              <w:rPr>
                <w:b/>
                <w:i/>
                <w:iCs/>
                <w:sz w:val="22"/>
                <w:szCs w:val="22"/>
              </w:rPr>
              <w:t>u se aplică</w:t>
            </w:r>
            <w:r w:rsidR="00BD2E54" w:rsidRPr="009C44B2">
              <w:rPr>
                <w:b/>
                <w:i/>
                <w:iCs/>
                <w:sz w:val="22"/>
                <w:szCs w:val="22"/>
                <w:lang w:val="en-US"/>
              </w:rPr>
              <w:t xml:space="preserve"> </w:t>
            </w:r>
          </w:p>
        </w:tc>
      </w:tr>
      <w:tr w:rsidR="00B41118" w:rsidRPr="00C00499" w:rsidTr="00546ACC">
        <w:trPr>
          <w:gridAfter w:val="1"/>
          <w:wAfter w:w="94" w:type="dxa"/>
          <w:trHeight w:val="600"/>
        </w:trPr>
        <w:tc>
          <w:tcPr>
            <w:tcW w:w="9776" w:type="dxa"/>
            <w:gridSpan w:val="4"/>
            <w:tcBorders>
              <w:top w:val="single" w:sz="4" w:space="0" w:color="auto"/>
            </w:tcBorders>
            <w:vAlign w:val="center"/>
          </w:tcPr>
          <w:p w:rsidR="00B41118" w:rsidRPr="009C44B2" w:rsidRDefault="00B41118" w:rsidP="00725056">
            <w:pPr>
              <w:pStyle w:val="2"/>
              <w:keepNext w:val="0"/>
              <w:keepLines w:val="0"/>
              <w:numPr>
                <w:ilvl w:val="0"/>
                <w:numId w:val="20"/>
              </w:numPr>
              <w:tabs>
                <w:tab w:val="left" w:pos="360"/>
              </w:tabs>
              <w:spacing w:before="0"/>
              <w:jc w:val="center"/>
            </w:pPr>
            <w:bookmarkStart w:id="153" w:name="_Toc358300273"/>
            <w:bookmarkStart w:id="154" w:name="_Toc392180196"/>
            <w:bookmarkStart w:id="155" w:name="_Toc449539084"/>
            <w:r w:rsidRPr="009C44B2">
              <w:t>Adjudecarea contractului</w:t>
            </w:r>
            <w:bookmarkEnd w:id="153"/>
            <w:bookmarkEnd w:id="154"/>
            <w:bookmarkEnd w:id="155"/>
          </w:p>
        </w:tc>
      </w:tr>
      <w:tr w:rsidR="00B41118" w:rsidRPr="00C00499" w:rsidTr="00546ACC">
        <w:trPr>
          <w:gridAfter w:val="1"/>
          <w:wAfter w:w="94"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D2E54" w:rsidRPr="009C44B2" w:rsidRDefault="009E059B" w:rsidP="00BD2E54">
            <w:pPr>
              <w:tabs>
                <w:tab w:val="right" w:pos="4743"/>
              </w:tabs>
              <w:jc w:val="both"/>
              <w:rPr>
                <w:b/>
                <w:color w:val="000000" w:themeColor="text1"/>
              </w:rPr>
            </w:pPr>
            <w:r w:rsidRPr="009C44B2">
              <w:rPr>
                <w:b/>
                <w:color w:val="000000" w:themeColor="text1"/>
                <w:sz w:val="22"/>
                <w:szCs w:val="22"/>
              </w:rPr>
              <w:t>Se va aplica criteriul de e</w:t>
            </w:r>
            <w:r w:rsidR="00B41118" w:rsidRPr="009C44B2">
              <w:rPr>
                <w:b/>
                <w:color w:val="000000" w:themeColor="text1"/>
                <w:sz w:val="22"/>
                <w:szCs w:val="22"/>
              </w:rPr>
              <w:t xml:space="preserve">valuare: </w:t>
            </w:r>
          </w:p>
          <w:p w:rsidR="00B41118" w:rsidRPr="009C44B2" w:rsidRDefault="009E059B" w:rsidP="00AE077C">
            <w:pPr>
              <w:tabs>
                <w:tab w:val="right" w:pos="4743"/>
              </w:tabs>
              <w:jc w:val="both"/>
              <w:rPr>
                <w:b/>
                <w:i/>
                <w:iCs/>
                <w:color w:val="000000" w:themeColor="text1"/>
              </w:rPr>
            </w:pPr>
            <w:r w:rsidRPr="009C44B2">
              <w:rPr>
                <w:b/>
                <w:i/>
                <w:iCs/>
                <w:color w:val="000000" w:themeColor="text1"/>
              </w:rPr>
              <w:t>Cel mai scăzut preț</w:t>
            </w:r>
          </w:p>
        </w:tc>
      </w:tr>
      <w:tr w:rsidR="00B41118" w:rsidRPr="00C00499" w:rsidTr="00546ACC">
        <w:trPr>
          <w:gridAfter w:val="1"/>
          <w:wAfter w:w="94"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41118" w:rsidRPr="009C44B2" w:rsidRDefault="00BD2E54" w:rsidP="00AE077C">
            <w:pPr>
              <w:tabs>
                <w:tab w:val="right" w:pos="4743"/>
              </w:tabs>
              <w:jc w:val="both"/>
              <w:rPr>
                <w:b/>
                <w:i/>
                <w:color w:val="000000" w:themeColor="text1"/>
              </w:rPr>
            </w:pPr>
            <w:r w:rsidRPr="009C44B2">
              <w:rPr>
                <w:b/>
                <w:i/>
                <w:color w:val="000000" w:themeColor="text1"/>
                <w:sz w:val="22"/>
                <w:szCs w:val="22"/>
              </w:rPr>
              <w:t xml:space="preserve">5 </w:t>
            </w:r>
            <w:r w:rsidR="00B41118" w:rsidRPr="009C44B2">
              <w:rPr>
                <w:b/>
                <w:i/>
                <w:color w:val="000000" w:themeColor="text1"/>
                <w:sz w:val="22"/>
                <w:szCs w:val="22"/>
              </w:rPr>
              <w:t>%</w:t>
            </w:r>
          </w:p>
        </w:tc>
      </w:tr>
      <w:tr w:rsidR="00B41118" w:rsidRPr="00C00499" w:rsidTr="00546ACC">
        <w:trPr>
          <w:gridAfter w:val="1"/>
          <w:wAfter w:w="94"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w:t>
            </w:r>
            <w:r w:rsidRPr="00C00499">
              <w:rPr>
                <w:spacing w:val="-4"/>
              </w:rPr>
              <w:t>.3.</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D2E54" w:rsidRPr="005D342E" w:rsidRDefault="00BD2E54" w:rsidP="009E059B">
            <w:pPr>
              <w:tabs>
                <w:tab w:val="left" w:pos="372"/>
              </w:tabs>
              <w:suppressAutoHyphens/>
              <w:rPr>
                <w:i/>
                <w:color w:val="000000" w:themeColor="text1"/>
              </w:rPr>
            </w:pPr>
            <w:r w:rsidRPr="005D342E">
              <w:rPr>
                <w:i/>
                <w:color w:val="000000" w:themeColor="text1"/>
              </w:rPr>
              <w:t>Garanția de buna execuție prin transfer la contul autorităţii contractante, conform următoarelor date bancare:</w:t>
            </w:r>
          </w:p>
          <w:p w:rsidR="00BD2E54" w:rsidRPr="00C316EF" w:rsidRDefault="00BD2E54" w:rsidP="00020C49">
            <w:pPr>
              <w:ind w:left="599"/>
              <w:rPr>
                <w:i/>
                <w:color w:val="000000" w:themeColor="text1"/>
              </w:rPr>
            </w:pPr>
            <w:r w:rsidRPr="00C316EF">
              <w:rPr>
                <w:i/>
                <w:color w:val="000000" w:themeColor="text1"/>
              </w:rPr>
              <w:t>Beneficiarul plăţii:IP USMF ”Nicolae Testemițanu”</w:t>
            </w:r>
          </w:p>
          <w:p w:rsidR="00BD2E54" w:rsidRPr="00C316EF" w:rsidRDefault="00BD2E54" w:rsidP="00020C49">
            <w:pPr>
              <w:ind w:left="599"/>
              <w:rPr>
                <w:i/>
                <w:color w:val="000000" w:themeColor="text1"/>
              </w:rPr>
            </w:pPr>
            <w:r w:rsidRPr="00C316EF">
              <w:rPr>
                <w:i/>
                <w:color w:val="000000" w:themeColor="text1"/>
              </w:rPr>
              <w:t>Denumirea Băncii: BC ”Moldova Agroindbank”SA</w:t>
            </w:r>
          </w:p>
          <w:p w:rsidR="00BD2E54" w:rsidRPr="00C316EF" w:rsidRDefault="00BD2E54" w:rsidP="00020C49">
            <w:pPr>
              <w:ind w:left="599"/>
              <w:rPr>
                <w:i/>
                <w:color w:val="000000" w:themeColor="text1"/>
              </w:rPr>
            </w:pPr>
            <w:r w:rsidRPr="00C316EF">
              <w:rPr>
                <w:i/>
                <w:color w:val="000000" w:themeColor="text1"/>
              </w:rPr>
              <w:t>Codul fiscal: 1007600000794</w:t>
            </w:r>
          </w:p>
          <w:p w:rsidR="00BD2E54" w:rsidRPr="00C316EF" w:rsidRDefault="00BD2E54" w:rsidP="00020C49">
            <w:pPr>
              <w:ind w:left="599"/>
              <w:rPr>
                <w:i/>
                <w:color w:val="000000" w:themeColor="text1"/>
              </w:rPr>
            </w:pPr>
            <w:r w:rsidRPr="00C316EF">
              <w:rPr>
                <w:i/>
                <w:color w:val="000000" w:themeColor="text1"/>
              </w:rPr>
              <w:t>Contul de decontare: MD19AG000000022512015544</w:t>
            </w:r>
          </w:p>
          <w:p w:rsidR="00BD2E54" w:rsidRPr="005D342E" w:rsidRDefault="00BD2E54" w:rsidP="00020C49">
            <w:pPr>
              <w:ind w:left="599"/>
              <w:rPr>
                <w:i/>
                <w:color w:val="000000" w:themeColor="text1"/>
              </w:rPr>
            </w:pPr>
            <w:r w:rsidRPr="00C316EF">
              <w:rPr>
                <w:i/>
                <w:color w:val="000000" w:themeColor="text1"/>
              </w:rPr>
              <w:t>Contul bancar: AGRNMD2X723</w:t>
            </w:r>
            <w:r w:rsidRPr="005D342E">
              <w:rPr>
                <w:i/>
                <w:color w:val="000000" w:themeColor="text1"/>
              </w:rPr>
              <w:t xml:space="preserve"> </w:t>
            </w:r>
          </w:p>
          <w:p w:rsidR="00B41118" w:rsidRPr="004F0F1B" w:rsidRDefault="00BD2E54" w:rsidP="00020C49">
            <w:pPr>
              <w:tabs>
                <w:tab w:val="left" w:pos="372"/>
              </w:tabs>
              <w:suppressAutoHyphens/>
              <w:ind w:left="372"/>
              <w:rPr>
                <w:color w:val="000000" w:themeColor="text1"/>
              </w:rPr>
            </w:pPr>
            <w:r w:rsidRPr="005D342E">
              <w:rPr>
                <w:i/>
                <w:color w:val="000000" w:themeColor="text1"/>
              </w:rPr>
              <w:t>cu nota “Garanția de bună execuție” sau “Pentru garanţia de bună execuție la procedura de achiziție publică</w:t>
            </w:r>
            <w:r>
              <w:rPr>
                <w:i/>
                <w:color w:val="000000" w:themeColor="text1"/>
              </w:rPr>
              <w:t xml:space="preserve"> nr. ______ din ___________”</w:t>
            </w:r>
          </w:p>
        </w:tc>
      </w:tr>
      <w:tr w:rsidR="00B41118" w:rsidRPr="00C00499" w:rsidTr="00546ACC">
        <w:trPr>
          <w:gridAfter w:val="1"/>
          <w:wAfter w:w="94"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41118" w:rsidRPr="009C44B2" w:rsidRDefault="00BD2E54" w:rsidP="00AE077C">
            <w:pPr>
              <w:tabs>
                <w:tab w:val="right" w:pos="4743"/>
              </w:tabs>
              <w:jc w:val="both"/>
              <w:rPr>
                <w:b/>
                <w:i/>
                <w:iCs/>
                <w:color w:val="FF0000"/>
                <w:lang w:val="en-US"/>
              </w:rPr>
            </w:pPr>
            <w:r w:rsidRPr="009C44B2">
              <w:rPr>
                <w:b/>
                <w:i/>
                <w:spacing w:val="-2"/>
                <w:sz w:val="22"/>
                <w:szCs w:val="22"/>
              </w:rPr>
              <w:t>Nu se aplică</w:t>
            </w:r>
          </w:p>
        </w:tc>
      </w:tr>
      <w:tr w:rsidR="00B41118" w:rsidRPr="00C00499" w:rsidTr="00546ACC">
        <w:trPr>
          <w:gridAfter w:val="1"/>
          <w:wAfter w:w="94"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413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41118" w:rsidRPr="009C44B2" w:rsidRDefault="00020D15" w:rsidP="00863E75">
            <w:pPr>
              <w:tabs>
                <w:tab w:val="right" w:pos="4743"/>
              </w:tabs>
              <w:jc w:val="both"/>
              <w:rPr>
                <w:b/>
                <w:i/>
                <w:iCs/>
                <w:color w:val="FF0000"/>
                <w:lang w:val="en-US"/>
              </w:rPr>
            </w:pPr>
            <w:r w:rsidRPr="009C44B2">
              <w:rPr>
                <w:b/>
                <w:i/>
              </w:rPr>
              <w:t>11</w:t>
            </w:r>
            <w:r w:rsidR="00BD2E54" w:rsidRPr="009C44B2">
              <w:rPr>
                <w:b/>
                <w:i/>
              </w:rPr>
              <w:t xml:space="preserve">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020D15" w:rsidRDefault="00020D15" w:rsidP="00B41118">
      <w:pPr>
        <w:tabs>
          <w:tab w:val="decimal" w:pos="8364"/>
        </w:tabs>
        <w:spacing w:line="276" w:lineRule="auto"/>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B41118" w:rsidRPr="00C00499" w:rsidRDefault="00B41118" w:rsidP="00B41118">
      <w:pPr>
        <w:tabs>
          <w:tab w:val="left" w:pos="3625"/>
        </w:tabs>
      </w:pPr>
    </w:p>
    <w:p w:rsidR="00D5311E" w:rsidRDefault="00D5311E"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020D15" w:rsidRDefault="00020D15" w:rsidP="00B41118">
      <w:pPr>
        <w:tabs>
          <w:tab w:val="left" w:pos="3625"/>
        </w:tabs>
      </w:pPr>
    </w:p>
    <w:p w:rsidR="00020D15" w:rsidRDefault="00020D15" w:rsidP="00B41118">
      <w:pPr>
        <w:tabs>
          <w:tab w:val="left" w:pos="3625"/>
        </w:tabs>
      </w:pPr>
    </w:p>
    <w:p w:rsidR="009E059B" w:rsidRDefault="009E059B" w:rsidP="00B41118">
      <w:pPr>
        <w:tabs>
          <w:tab w:val="left" w:pos="3625"/>
        </w:tabs>
      </w:pPr>
    </w:p>
    <w:p w:rsidR="009E059B" w:rsidRDefault="009E059B" w:rsidP="00B41118">
      <w:pPr>
        <w:tabs>
          <w:tab w:val="left" w:pos="3625"/>
        </w:tabs>
      </w:pPr>
    </w:p>
    <w:p w:rsidR="00D5311E" w:rsidRDefault="00D5311E" w:rsidP="00B41118">
      <w:pPr>
        <w:tabs>
          <w:tab w:val="left" w:pos="3625"/>
        </w:tabs>
      </w:pPr>
    </w:p>
    <w:p w:rsidR="00D5311E" w:rsidRPr="00C00499" w:rsidRDefault="00D5311E"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6" w:name="_Toc392180197"/>
            <w:bookmarkStart w:id="157" w:name="_Toc449539085"/>
            <w:r>
              <w:rPr>
                <w:lang w:val="ro-RO"/>
              </w:rPr>
              <w:lastRenderedPageBreak/>
              <w:t>CAPITOLUL III</w:t>
            </w:r>
            <w:r w:rsidR="00B41118" w:rsidRPr="00C00499">
              <w:br w:type="textWrapping" w:clear="all"/>
              <w:t>FORMULARE PENTRU DEPUNEREA OFERTEI</w:t>
            </w:r>
            <w:bookmarkEnd w:id="156"/>
            <w:bookmarkEnd w:id="157"/>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8" w:name="_Toc392180198"/>
            <w:bookmarkStart w:id="159" w:name="_Toc449539086"/>
            <w:r w:rsidRPr="00C00499">
              <w:lastRenderedPageBreak/>
              <w:t>Formularul ofertei (F3.1)</w:t>
            </w:r>
            <w:bookmarkEnd w:id="158"/>
            <w:bookmarkEnd w:id="159"/>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725056">
            <w:pPr>
              <w:numPr>
                <w:ilvl w:val="0"/>
                <w:numId w:val="10"/>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725056">
            <w:pPr>
              <w:numPr>
                <w:ilvl w:val="0"/>
                <w:numId w:val="10"/>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725056">
            <w:pPr>
              <w:numPr>
                <w:ilvl w:val="0"/>
                <w:numId w:val="10"/>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725056">
            <w:pPr>
              <w:numPr>
                <w:ilvl w:val="0"/>
                <w:numId w:val="10"/>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725056">
            <w:pPr>
              <w:numPr>
                <w:ilvl w:val="0"/>
                <w:numId w:val="10"/>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725056">
            <w:pPr>
              <w:numPr>
                <w:ilvl w:val="0"/>
                <w:numId w:val="10"/>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725056">
            <w:pPr>
              <w:numPr>
                <w:ilvl w:val="0"/>
                <w:numId w:val="10"/>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725056">
            <w:pPr>
              <w:numPr>
                <w:ilvl w:val="0"/>
                <w:numId w:val="10"/>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t>Adresa: ________________________________________________</w:t>
            </w:r>
          </w:p>
          <w:p w:rsidR="00B41118" w:rsidRPr="0079340D" w:rsidRDefault="00B41118" w:rsidP="00AE077C">
            <w:pPr>
              <w:pStyle w:val="BankNormal"/>
              <w:spacing w:after="0" w:line="360" w:lineRule="auto"/>
              <w:jc w:val="both"/>
              <w:rPr>
                <w:szCs w:val="24"/>
              </w:rPr>
            </w:pPr>
            <w:r w:rsidRPr="00C00499">
              <w:rPr>
                <w:szCs w:val="24"/>
                <w:lang w:val="ro-RO"/>
              </w:rPr>
              <w:t xml:space="preserve">Data: </w:t>
            </w:r>
            <w:r w:rsidR="0079340D">
              <w:rPr>
                <w:szCs w:val="24"/>
              </w:rPr>
              <w:t>“___” _____________________ 20_</w:t>
            </w: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60" w:name="_Toc392180199"/>
            <w:bookmarkStart w:id="161" w:name="_Toc449539087"/>
            <w:r w:rsidRPr="00C00499">
              <w:t>Garanţia pentru oferta (Garanția bancară) (F3.2)</w:t>
            </w:r>
            <w:bookmarkEnd w:id="160"/>
            <w:bookmarkEnd w:id="161"/>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725056">
            <w:pPr>
              <w:pStyle w:val="af2"/>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725056">
            <w:pPr>
              <w:pStyle w:val="af2"/>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62" w:name="_Toc392180203"/>
            <w:bookmarkStart w:id="163" w:name="_Toc449539093"/>
            <w:r w:rsidRPr="00C00499">
              <w:lastRenderedPageBreak/>
              <w:t>Garanţie de bună execuţie (F3.</w:t>
            </w:r>
            <w:r>
              <w:t>3</w:t>
            </w:r>
            <w:r w:rsidRPr="00C00499">
              <w:t>)</w:t>
            </w:r>
            <w:bookmarkEnd w:id="162"/>
            <w:bookmarkEnd w:id="163"/>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lang w:val="ro-MD"/>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lang w:val="ro-MD"/>
              </w:rPr>
              <w:t>p</w:t>
            </w:r>
            <w:r w:rsidR="00B6678C" w:rsidRPr="00B6678C">
              <w:rPr>
                <w:bCs/>
                <w:lang w:val="ro-MD"/>
              </w:rPr>
              <w:t>rocedura de achiziție publică</w:t>
            </w:r>
            <w:r w:rsidRPr="00C00499">
              <w:t xml:space="preserve"> nr. din _________. 201_ [</w:t>
            </w:r>
            <w:r w:rsidRPr="00C00499">
              <w:rPr>
                <w:i/>
              </w:rPr>
              <w:t xml:space="preserve">numărul şi data </w:t>
            </w:r>
            <w:r w:rsidR="00B6678C">
              <w:rPr>
                <w:bCs/>
                <w:i/>
                <w:lang w:val="ro-MD"/>
              </w:rPr>
              <w:t>p</w:t>
            </w:r>
            <w:r w:rsidR="00B6678C" w:rsidRPr="00B6678C">
              <w:rPr>
                <w:bCs/>
                <w:i/>
                <w:lang w:val="ro-MD"/>
              </w:rPr>
              <w:t>rocedur</w:t>
            </w:r>
            <w:r w:rsidR="00B6678C">
              <w:rPr>
                <w:bCs/>
                <w:i/>
                <w:lang w:val="ro-MD"/>
              </w:rPr>
              <w:t>ii</w:t>
            </w:r>
            <w:r w:rsidR="00B6678C" w:rsidRPr="00B6678C">
              <w:rPr>
                <w:bCs/>
                <w:i/>
                <w:lang w:val="ro-MD"/>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Default="00B41118" w:rsidP="00AE077C">
            <w:pPr>
              <w:tabs>
                <w:tab w:val="left" w:pos="3175"/>
              </w:tabs>
              <w:jc w:val="both"/>
              <w:rPr>
                <w:i/>
              </w:rPr>
            </w:pPr>
            <w:r w:rsidRPr="00C00499">
              <w:rPr>
                <w:i/>
              </w:rPr>
              <w:t>[semnăturile reprezentanţilor autorizaţi ai băncii şi ai Furnizorului]</w:t>
            </w:r>
          </w:p>
          <w:p w:rsidR="0041060E" w:rsidRDefault="0041060E" w:rsidP="00AE077C">
            <w:pPr>
              <w:tabs>
                <w:tab w:val="left" w:pos="3175"/>
              </w:tabs>
              <w:jc w:val="both"/>
              <w:rPr>
                <w:i/>
              </w:rPr>
            </w:pPr>
          </w:p>
          <w:p w:rsidR="0041060E" w:rsidRDefault="0041060E" w:rsidP="00AE077C">
            <w:pPr>
              <w:tabs>
                <w:tab w:val="left" w:pos="3175"/>
              </w:tabs>
              <w:jc w:val="both"/>
              <w:rPr>
                <w:i/>
              </w:rPr>
            </w:pPr>
          </w:p>
          <w:p w:rsidR="0041060E" w:rsidRDefault="0041060E" w:rsidP="00AE077C">
            <w:pPr>
              <w:tabs>
                <w:tab w:val="left" w:pos="3175"/>
              </w:tabs>
              <w:jc w:val="both"/>
              <w:rPr>
                <w:i/>
              </w:rPr>
            </w:pPr>
          </w:p>
          <w:p w:rsidR="0041060E" w:rsidRDefault="0041060E" w:rsidP="00AE077C">
            <w:pPr>
              <w:tabs>
                <w:tab w:val="left" w:pos="3175"/>
              </w:tabs>
              <w:jc w:val="both"/>
              <w:rPr>
                <w:i/>
              </w:rPr>
            </w:pPr>
          </w:p>
          <w:p w:rsidR="0041060E" w:rsidRDefault="0041060E" w:rsidP="00AE077C">
            <w:pPr>
              <w:tabs>
                <w:tab w:val="left" w:pos="3175"/>
              </w:tabs>
              <w:jc w:val="both"/>
              <w:rPr>
                <w:i/>
              </w:rPr>
            </w:pPr>
          </w:p>
          <w:p w:rsidR="0041060E" w:rsidRPr="00C00499" w:rsidRDefault="0041060E" w:rsidP="00AE077C">
            <w:pPr>
              <w:tabs>
                <w:tab w:val="left" w:pos="3175"/>
              </w:tabs>
              <w:jc w:val="both"/>
              <w:rPr>
                <w:i/>
              </w:rPr>
            </w:pP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4" w:name="_Toc392180205"/>
                  <w:bookmarkStart w:id="165" w:name="_Toc449539094"/>
                  <w:r>
                    <w:rPr>
                      <w:lang w:val="ro-RO"/>
                    </w:rPr>
                    <w:lastRenderedPageBreak/>
                    <w:t>CAPITOLUL IV</w:t>
                  </w:r>
                  <w:r w:rsidRPr="00C60D06">
                    <w:rPr>
                      <w:lang w:val="ro-RO"/>
                    </w:rPr>
                    <w:br w:type="textWrapping" w:clear="all"/>
                  </w:r>
                  <w:r>
                    <w:rPr>
                      <w:lang w:val="ro-RO"/>
                    </w:rPr>
                    <w:t>SPECIFICAȚII TEHNICE ȘI DE PREȚ</w:t>
                  </w:r>
                  <w:bookmarkEnd w:id="164"/>
                  <w:bookmarkEnd w:id="165"/>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9737E8">
          <w:footerReference w:type="first" r:id="rId9"/>
          <w:pgSz w:w="11906" w:h="16838" w:code="9"/>
          <w:pgMar w:top="567" w:right="567" w:bottom="567" w:left="1531" w:header="720" w:footer="510" w:gutter="0"/>
          <w:cols w:space="720"/>
          <w:titlePg/>
          <w:docGrid w:linePitch="326"/>
        </w:sectPr>
      </w:pPr>
    </w:p>
    <w:p w:rsidR="004F5BAD" w:rsidRDefault="004F5BAD" w:rsidP="00B41118">
      <w:pPr>
        <w:rPr>
          <w:b/>
          <w:lang w:val="en-US"/>
        </w:rPr>
      </w:pPr>
    </w:p>
    <w:p w:rsidR="004F5BAD" w:rsidRPr="004F5BAD" w:rsidRDefault="004F5BAD" w:rsidP="004F5BAD">
      <w:pPr>
        <w:rPr>
          <w:lang w:val="en-US"/>
        </w:rPr>
      </w:pPr>
    </w:p>
    <w:p w:rsidR="004F5BAD" w:rsidRPr="004F5BAD" w:rsidRDefault="004F5BAD" w:rsidP="004F5BAD">
      <w:pPr>
        <w:rPr>
          <w:lang w:val="en-US"/>
        </w:rPr>
      </w:pPr>
    </w:p>
    <w:p w:rsidR="004F5BAD" w:rsidRPr="004F5BAD" w:rsidRDefault="004F5BAD" w:rsidP="004F5BAD">
      <w:pPr>
        <w:rPr>
          <w:lang w:val="en-US"/>
        </w:rPr>
      </w:pPr>
    </w:p>
    <w:p w:rsidR="004F5BAD" w:rsidRDefault="004F5BAD" w:rsidP="004F5BAD">
      <w:pPr>
        <w:rPr>
          <w:lang w:val="en-US"/>
        </w:rPr>
      </w:pPr>
    </w:p>
    <w:p w:rsidR="004F5BAD" w:rsidRDefault="004F5BAD" w:rsidP="004F5BAD">
      <w:pPr>
        <w:tabs>
          <w:tab w:val="left" w:pos="5460"/>
        </w:tabs>
        <w:rPr>
          <w:lang w:val="en-US"/>
        </w:rPr>
      </w:pPr>
      <w:r>
        <w:rPr>
          <w:lang w:val="en-US"/>
        </w:rPr>
        <w:tab/>
      </w:r>
    </w:p>
    <w:p w:rsidR="00B41118" w:rsidRPr="004F5BAD" w:rsidRDefault="004F5BAD" w:rsidP="004F5BAD">
      <w:pPr>
        <w:tabs>
          <w:tab w:val="left" w:pos="5460"/>
        </w:tabs>
        <w:rPr>
          <w:lang w:val="en-US"/>
        </w:rPr>
        <w:sectPr w:rsidR="00B41118" w:rsidRPr="004F5BAD" w:rsidSect="004F5BAD">
          <w:footerReference w:type="default" r:id="rId10"/>
          <w:pgSz w:w="16838" w:h="11906" w:orient="landscape" w:code="9"/>
          <w:pgMar w:top="567" w:right="567" w:bottom="567" w:left="1531" w:header="720" w:footer="510" w:gutter="0"/>
          <w:cols w:space="720"/>
          <w:titlePg/>
          <w:docGrid w:linePitch="272"/>
        </w:sectPr>
      </w:pPr>
      <w:r>
        <w:rPr>
          <w:lang w:val="en-US"/>
        </w:rPr>
        <w:tab/>
      </w: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66" w:name="_Toc392180208"/>
            <w:bookmarkStart w:id="167" w:name="_Toc449539097"/>
            <w:r>
              <w:lastRenderedPageBreak/>
              <w:t>CAPITOLUL V</w:t>
            </w:r>
            <w:r w:rsidRPr="00C00499">
              <w:br w:type="textWrapping" w:clear="all"/>
              <w:t>FORMULARUL DE CONTRACT</w:t>
            </w:r>
            <w:bookmarkEnd w:id="166"/>
            <w:bookmarkEnd w:id="167"/>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10065" w:type="dxa"/>
        <w:tblInd w:w="-142" w:type="dxa"/>
        <w:tblLayout w:type="fixed"/>
        <w:tblLook w:val="04A0" w:firstRow="1" w:lastRow="0" w:firstColumn="1" w:lastColumn="0" w:noHBand="0" w:noVBand="1"/>
      </w:tblPr>
      <w:tblGrid>
        <w:gridCol w:w="401"/>
        <w:gridCol w:w="4472"/>
        <w:gridCol w:w="401"/>
        <w:gridCol w:w="4791"/>
      </w:tblGrid>
      <w:tr w:rsidR="00285830" w:rsidRPr="00C00499" w:rsidTr="00546ACC">
        <w:trPr>
          <w:trHeight w:val="697"/>
        </w:trPr>
        <w:tc>
          <w:tcPr>
            <w:tcW w:w="10065" w:type="dxa"/>
            <w:gridSpan w:val="4"/>
            <w:vAlign w:val="center"/>
          </w:tcPr>
          <w:p w:rsidR="00285830" w:rsidRPr="00C00499" w:rsidRDefault="00285830" w:rsidP="0022594E">
            <w:pPr>
              <w:pStyle w:val="2"/>
            </w:pPr>
            <w:bookmarkStart w:id="168" w:name="_Toc392180209"/>
            <w:bookmarkStart w:id="169" w:name="_Toc449539098"/>
            <w:r w:rsidRPr="00C00499">
              <w:lastRenderedPageBreak/>
              <w:t>Contract-model (F5.1)</w:t>
            </w:r>
            <w:bookmarkEnd w:id="168"/>
            <w:bookmarkEnd w:id="169"/>
          </w:p>
        </w:tc>
      </w:tr>
      <w:tr w:rsidR="00285830" w:rsidRPr="00C00499" w:rsidTr="00546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
        </w:trPr>
        <w:tc>
          <w:tcPr>
            <w:tcW w:w="10065"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ab"/>
              <w:ind w:left="1134"/>
              <w:rPr>
                <w:b w:val="0"/>
                <w:lang w:val="ro-RO"/>
              </w:rPr>
            </w:pPr>
            <w:r>
              <w:rPr>
                <w:noProof/>
                <w:spacing w:val="196"/>
                <w:sz w:val="44"/>
                <w:lang w:val="ru-MD" w:eastAsia="ru-MD"/>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624013" w:rsidRDefault="00624013"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678530900"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627922F"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624013" w:rsidRDefault="00624013" w:rsidP="00285830">
                            <w:r w:rsidRPr="00EC278C">
                              <w:object w:dxaOrig="600" w:dyaOrig="750">
                                <v:shape id="_x0000_i1026" type="#_x0000_t75" style="width:30pt;height:37.5pt" fillcolor="window">
                                  <v:imagedata r:id="rId13" o:title=""/>
                                </v:shape>
                                <o:OLEObject Type="Embed" ProgID="Word.Picture.8" ShapeID="_x0000_i1026" DrawAspect="Content" ObjectID="_1666781062" r:id="rId14"/>
                              </w:object>
                            </w:r>
                          </w:p>
                        </w:txbxContent>
                      </v:textbox>
                    </v:shape>
                  </w:pict>
                </mc:Fallback>
              </mc:AlternateContent>
            </w:r>
            <w:r w:rsidRPr="00C00499">
              <w:rPr>
                <w:spacing w:val="196"/>
                <w:sz w:val="44"/>
                <w:lang w:val="ro-RO"/>
              </w:rPr>
              <w:t>ACHIZIŢII PUBLICE</w:t>
            </w:r>
          </w:p>
        </w:tc>
      </w:tr>
      <w:tr w:rsidR="00285830" w:rsidRPr="00C00499" w:rsidTr="00546ACC">
        <w:trPr>
          <w:trHeight w:val="588"/>
        </w:trPr>
        <w:tc>
          <w:tcPr>
            <w:tcW w:w="10065" w:type="dxa"/>
            <w:gridSpan w:val="4"/>
            <w:vAlign w:val="center"/>
          </w:tcPr>
          <w:p w:rsidR="00285830" w:rsidRPr="00C00499" w:rsidRDefault="00285830" w:rsidP="0022594E">
            <w:pPr>
              <w:pStyle w:val="2"/>
            </w:pPr>
          </w:p>
        </w:tc>
      </w:tr>
      <w:tr w:rsidR="00285830" w:rsidRPr="00C00499" w:rsidTr="00546ACC">
        <w:trPr>
          <w:trHeight w:val="697"/>
        </w:trPr>
        <w:tc>
          <w:tcPr>
            <w:tcW w:w="10065" w:type="dxa"/>
            <w:gridSpan w:val="4"/>
            <w:tcBorders>
              <w:bottom w:val="single" w:sz="4" w:space="0" w:color="auto"/>
            </w:tcBorders>
            <w:vAlign w:val="center"/>
          </w:tcPr>
          <w:p w:rsidR="00285830" w:rsidRPr="00C00499" w:rsidRDefault="00285830" w:rsidP="00DC7C17">
            <w:pP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9E059B">
            <w:pPr>
              <w:spacing w:line="360" w:lineRule="auto"/>
              <w:jc w:val="center"/>
              <w:rPr>
                <w:b/>
                <w:i/>
                <w:sz w:val="28"/>
                <w:szCs w:val="28"/>
              </w:rPr>
            </w:pPr>
            <w:r w:rsidRPr="00C00499">
              <w:rPr>
                <w:b/>
                <w:sz w:val="28"/>
                <w:szCs w:val="28"/>
              </w:rPr>
              <w:t xml:space="preserve">de achiziţionare </w:t>
            </w:r>
            <w:r w:rsidR="009E059B">
              <w:rPr>
                <w:b/>
                <w:sz w:val="28"/>
                <w:szCs w:val="28"/>
              </w:rPr>
              <w:t>a bunurilor</w:t>
            </w:r>
          </w:p>
          <w:p w:rsidR="00285830" w:rsidRPr="00C00499" w:rsidRDefault="00285830" w:rsidP="009E059B">
            <w:pPr>
              <w:tabs>
                <w:tab w:val="center" w:pos="-6663"/>
                <w:tab w:val="right" w:pos="9531"/>
              </w:tabs>
              <w:spacing w:line="360" w:lineRule="auto"/>
              <w:jc w:val="center"/>
              <w:rPr>
                <w:b/>
                <w:sz w:val="28"/>
                <w:szCs w:val="28"/>
              </w:rPr>
            </w:pPr>
            <w:r w:rsidRPr="00C00499">
              <w:rPr>
                <w:b/>
                <w:sz w:val="28"/>
                <w:szCs w:val="28"/>
              </w:rPr>
              <w:t>Cod CPV:</w:t>
            </w:r>
            <w:r w:rsidR="00020D15" w:rsidRPr="00081788">
              <w:rPr>
                <w:noProof w:val="0"/>
                <w:sz w:val="20"/>
                <w:szCs w:val="22"/>
                <w:lang w:val="en-US"/>
              </w:rPr>
              <w:t xml:space="preserve"> </w:t>
            </w:r>
            <w:r w:rsidR="009737E8">
              <w:rPr>
                <w:b/>
                <w:sz w:val="28"/>
                <w:szCs w:val="28"/>
              </w:rPr>
              <w:t>30200000-1</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546ACC">
        <w:trPr>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5192"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546ACC">
        <w:trPr>
          <w:trHeight w:val="2625"/>
        </w:trPr>
        <w:tc>
          <w:tcPr>
            <w:tcW w:w="4873"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5192"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9E059B" w:rsidP="0022594E">
            <w:pPr>
              <w:spacing w:line="360" w:lineRule="auto"/>
              <w:rPr>
                <w:b/>
                <w:caps/>
                <w:sz w:val="40"/>
              </w:rPr>
            </w:pPr>
            <w:r w:rsidRPr="00EE6048">
              <w:rPr>
                <w:b/>
                <w:u w:val="single"/>
              </w:rPr>
              <w:t>Instituția PublicăUniversitatea de Stat de Medicină şi Farmacie „Nicolae Testemiţanu” din Republica Moldova,</w:t>
            </w:r>
            <w:r w:rsidRPr="00EE6048">
              <w:t xml:space="preserve"> reprezentată prin </w:t>
            </w:r>
            <w:r w:rsidRPr="00EE6048">
              <w:rPr>
                <w:b/>
                <w:u w:val="single"/>
              </w:rPr>
              <w:t xml:space="preserve">Rector </w:t>
            </w:r>
            <w:r>
              <w:rPr>
                <w:b/>
                <w:u w:val="single"/>
              </w:rPr>
              <w:t>Emil Ceban</w:t>
            </w:r>
            <w:r w:rsidRPr="00EE6048">
              <w:t xml:space="preserve">, care acţionează în baza Cartei Universitare, denumită în continuare </w:t>
            </w:r>
            <w:r w:rsidRPr="00EE6048">
              <w:rPr>
                <w:i/>
              </w:rPr>
              <w:t>Beneficiar</w:t>
            </w:r>
            <w:r w:rsidRPr="00EE6048">
              <w:t>, pe de altă parte,</w:t>
            </w:r>
          </w:p>
        </w:tc>
      </w:tr>
      <w:tr w:rsidR="00285830" w:rsidRPr="00C00499" w:rsidTr="00546ACC">
        <w:trPr>
          <w:trHeight w:val="1121"/>
        </w:trPr>
        <w:tc>
          <w:tcPr>
            <w:tcW w:w="10065" w:type="dxa"/>
            <w:gridSpan w:val="4"/>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9E059B" w:rsidRDefault="00285830" w:rsidP="009E059B">
            <w:pPr>
              <w:spacing w:before="100" w:beforeAutospacing="1"/>
              <w:contextualSpacing/>
              <w:jc w:val="both"/>
              <w:rPr>
                <w:rFonts w:eastAsia="Calibri"/>
                <w:noProof w:val="0"/>
                <w:lang w:eastAsia="ru-RU"/>
              </w:rPr>
            </w:pPr>
            <w:r w:rsidRPr="00C00499">
              <w:t xml:space="preserve">Achiziţionarea </w:t>
            </w:r>
            <w:r w:rsidR="00020D15">
              <w:rPr>
                <w:rFonts w:eastAsia="Calibri"/>
                <w:noProof w:val="0"/>
                <w:lang w:eastAsia="ru-RU"/>
              </w:rPr>
              <w:t>tehnicii de calcul</w:t>
            </w:r>
            <w:r w:rsidR="009E059B">
              <w:rPr>
                <w:rFonts w:eastAsia="Calibri"/>
                <w:noProof w:val="0"/>
                <w:lang w:eastAsia="ru-RU"/>
              </w:rPr>
              <w:t>,</w:t>
            </w:r>
            <w:r w:rsidR="009E059B" w:rsidRPr="00C00499">
              <w:t xml:space="preserve"> </w:t>
            </w: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41060E">
            <w:pPr>
              <w:ind w:left="426"/>
            </w:pPr>
            <w:r w:rsidRPr="00C00499">
              <w:t>„___” _______________________ 20__.</w:t>
            </w:r>
          </w:p>
          <w:p w:rsidR="00285830" w:rsidRDefault="00285830" w:rsidP="00725056">
            <w:pPr>
              <w:numPr>
                <w:ilvl w:val="1"/>
                <w:numId w:val="18"/>
              </w:numPr>
              <w:suppressAutoHyphens/>
              <w:ind w:left="426" w:hanging="426"/>
              <w:jc w:val="both"/>
            </w:pPr>
            <w:r w:rsidRPr="00C00499">
              <w:t>Următoarele documente vor fi considerate părţi componente şi integrale ale Contractului:</w:t>
            </w:r>
          </w:p>
          <w:p w:rsidR="00285830" w:rsidRPr="00C00499" w:rsidRDefault="00285830" w:rsidP="00725056">
            <w:pPr>
              <w:numPr>
                <w:ilvl w:val="0"/>
                <w:numId w:val="11"/>
              </w:numPr>
              <w:suppressAutoHyphens/>
              <w:ind w:left="1276" w:hanging="425"/>
              <w:jc w:val="both"/>
            </w:pPr>
            <w:r w:rsidRPr="00C00499">
              <w:t>Specificaţia tehnică;</w:t>
            </w:r>
          </w:p>
          <w:p w:rsidR="00285830" w:rsidRPr="00C00499" w:rsidRDefault="00285830" w:rsidP="00725056">
            <w:pPr>
              <w:numPr>
                <w:ilvl w:val="0"/>
                <w:numId w:val="11"/>
              </w:numPr>
              <w:suppressAutoHyphens/>
              <w:ind w:left="1276" w:hanging="425"/>
              <w:jc w:val="both"/>
            </w:pPr>
            <w:r w:rsidRPr="00C00499">
              <w:t>Specificația de preț;</w:t>
            </w:r>
          </w:p>
          <w:p w:rsidR="00285830" w:rsidRPr="00C00499" w:rsidRDefault="00285830" w:rsidP="00725056">
            <w:pPr>
              <w:numPr>
                <w:ilvl w:val="0"/>
                <w:numId w:val="1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725056">
            <w:pPr>
              <w:numPr>
                <w:ilvl w:val="1"/>
                <w:numId w:val="1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725056">
            <w:pPr>
              <w:numPr>
                <w:ilvl w:val="1"/>
                <w:numId w:val="1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4E2EB7" w:rsidRDefault="00285830" w:rsidP="004E2EB7">
            <w:pPr>
              <w:numPr>
                <w:ilvl w:val="1"/>
                <w:numId w:val="18"/>
              </w:numPr>
              <w:ind w:left="426" w:hanging="426"/>
              <w:jc w:val="both"/>
            </w:pPr>
            <w:r w:rsidRPr="00C00499">
              <w:t xml:space="preserve">Cumpărătorul/beneficiarul se obligă prin prezenta să plătească Vînzătorului, în calitate de contravaloare a livrării bunurilor, precum şi a înlăturării defectelor lor, preţul Contractului sau orice </w:t>
            </w:r>
            <w:r w:rsidRPr="00C00499">
              <w:lastRenderedPageBreak/>
              <w:t>altă sumă care poate deveni plătibilă conform prevederilor Contractului în termenele şi modalitatea stabilite de Contract.</w:t>
            </w:r>
          </w:p>
        </w:tc>
      </w:tr>
      <w:tr w:rsidR="00285830" w:rsidRPr="00C00499" w:rsidTr="00546ACC">
        <w:trPr>
          <w:trHeight w:val="697"/>
        </w:trPr>
        <w:tc>
          <w:tcPr>
            <w:tcW w:w="10065" w:type="dxa"/>
            <w:gridSpan w:val="4"/>
            <w:vAlign w:val="center"/>
          </w:tcPr>
          <w:p w:rsidR="00285830" w:rsidRPr="00C00499" w:rsidRDefault="00285830" w:rsidP="00725056">
            <w:pPr>
              <w:numPr>
                <w:ilvl w:val="0"/>
                <w:numId w:val="12"/>
              </w:numPr>
              <w:tabs>
                <w:tab w:val="left" w:pos="1134"/>
              </w:tabs>
              <w:ind w:left="0" w:firstLine="567"/>
              <w:rPr>
                <w:b/>
                <w:sz w:val="28"/>
                <w:szCs w:val="28"/>
              </w:rPr>
            </w:pPr>
            <w:r w:rsidRPr="00C00499">
              <w:rPr>
                <w:b/>
                <w:sz w:val="28"/>
                <w:szCs w:val="28"/>
              </w:rPr>
              <w:lastRenderedPageBreak/>
              <w:t>Obiectul Contractului</w:t>
            </w:r>
          </w:p>
        </w:tc>
      </w:tr>
      <w:tr w:rsidR="00285830" w:rsidRPr="00C00499" w:rsidTr="00546ACC">
        <w:trPr>
          <w:trHeight w:val="697"/>
        </w:trPr>
        <w:tc>
          <w:tcPr>
            <w:tcW w:w="10065" w:type="dxa"/>
            <w:gridSpan w:val="4"/>
            <w:vAlign w:val="center"/>
          </w:tcPr>
          <w:p w:rsidR="00285830" w:rsidRPr="00C00499" w:rsidRDefault="00285830" w:rsidP="00725056">
            <w:pPr>
              <w:numPr>
                <w:ilvl w:val="1"/>
                <w:numId w:val="1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725056">
            <w:pPr>
              <w:numPr>
                <w:ilvl w:val="1"/>
                <w:numId w:val="1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725056">
            <w:pPr>
              <w:numPr>
                <w:ilvl w:val="1"/>
                <w:numId w:val="1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725056">
            <w:pPr>
              <w:numPr>
                <w:ilvl w:val="1"/>
                <w:numId w:val="1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546ACC">
        <w:trPr>
          <w:trHeight w:val="697"/>
        </w:trPr>
        <w:tc>
          <w:tcPr>
            <w:tcW w:w="10065" w:type="dxa"/>
            <w:gridSpan w:val="4"/>
            <w:vAlign w:val="center"/>
          </w:tcPr>
          <w:p w:rsidR="00285830" w:rsidRPr="00C00499" w:rsidRDefault="00285830" w:rsidP="00725056">
            <w:pPr>
              <w:numPr>
                <w:ilvl w:val="0"/>
                <w:numId w:val="1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546ACC">
        <w:trPr>
          <w:trHeight w:val="697"/>
        </w:trPr>
        <w:tc>
          <w:tcPr>
            <w:tcW w:w="10065" w:type="dxa"/>
            <w:gridSpan w:val="4"/>
            <w:vAlign w:val="center"/>
          </w:tcPr>
          <w:p w:rsidR="00285830" w:rsidRPr="00C00499" w:rsidRDefault="00285830" w:rsidP="00725056">
            <w:pPr>
              <w:numPr>
                <w:ilvl w:val="1"/>
                <w:numId w:val="12"/>
              </w:numPr>
              <w:tabs>
                <w:tab w:val="left" w:pos="1134"/>
              </w:tabs>
              <w:ind w:left="0" w:firstLine="567"/>
              <w:jc w:val="both"/>
            </w:pPr>
            <w:r w:rsidRPr="00C00499">
              <w:t xml:space="preserve">Livrarea Bunurilor se efectuează de către Vînzător </w:t>
            </w:r>
            <w:r w:rsidR="009E059B" w:rsidRPr="009E059B">
              <w:rPr>
                <w:noProof w:val="0"/>
                <w:lang w:val="ro-MD" w:eastAsia="ru-RU"/>
              </w:rPr>
              <w:t xml:space="preserve">la solicitarea Cumpărătorului, </w:t>
            </w:r>
            <w:r w:rsidR="009737E8">
              <w:rPr>
                <w:noProof w:val="0"/>
                <w:lang w:val="ro-MD" w:eastAsia="ru-RU"/>
              </w:rPr>
              <w:t xml:space="preserve">în condițiile DDP, Incoterms 2020, </w:t>
            </w:r>
            <w:r w:rsidR="009E059B" w:rsidRPr="009E059B">
              <w:rPr>
                <w:noProof w:val="0"/>
                <w:lang w:val="ro-MD" w:eastAsia="ru-RU"/>
              </w:rPr>
              <w:t xml:space="preserve">în termen de 45 zile de la solicitare, </w:t>
            </w:r>
            <w:r w:rsidR="009E059B" w:rsidRPr="009E059B">
              <w:rPr>
                <w:noProof w:val="0"/>
                <w:sz w:val="22"/>
                <w:szCs w:val="22"/>
                <w:lang w:val="en-US" w:eastAsia="ru-RU"/>
              </w:rPr>
              <w:t>la locul indicat de autoritatea contractantă.</w:t>
            </w:r>
          </w:p>
          <w:p w:rsidR="00285830" w:rsidRPr="00C00499" w:rsidRDefault="00285830" w:rsidP="00725056">
            <w:pPr>
              <w:numPr>
                <w:ilvl w:val="1"/>
                <w:numId w:val="12"/>
              </w:numPr>
              <w:tabs>
                <w:tab w:val="left" w:pos="1134"/>
              </w:tabs>
              <w:ind w:left="0" w:firstLine="567"/>
              <w:jc w:val="both"/>
            </w:pPr>
            <w:r w:rsidRPr="00C00499">
              <w:t>Documentaţia de însoţire a Bunurilor include:</w:t>
            </w:r>
          </w:p>
          <w:p w:rsidR="00285830" w:rsidRDefault="008462AB" w:rsidP="009E059B">
            <w:pPr>
              <w:pStyle w:val="a"/>
              <w:numPr>
                <w:ilvl w:val="0"/>
                <w:numId w:val="7"/>
              </w:numPr>
              <w:rPr>
                <w:i/>
              </w:rPr>
            </w:pPr>
            <w:r>
              <w:rPr>
                <w:i/>
              </w:rPr>
              <w:t>F</w:t>
            </w:r>
            <w:r w:rsidR="009E059B">
              <w:rPr>
                <w:i/>
              </w:rPr>
              <w:t>actura fiscal</w:t>
            </w:r>
            <w:r w:rsidR="004D285F">
              <w:rPr>
                <w:i/>
              </w:rPr>
              <w:t>ă</w:t>
            </w:r>
            <w:r w:rsidR="009E059B">
              <w:rPr>
                <w:i/>
              </w:rPr>
              <w:t>…………………….2 exemplare</w:t>
            </w:r>
          </w:p>
          <w:p w:rsidR="00E36559" w:rsidRPr="008462AB" w:rsidRDefault="008462AB" w:rsidP="008462AB">
            <w:pPr>
              <w:pStyle w:val="a"/>
              <w:numPr>
                <w:ilvl w:val="0"/>
                <w:numId w:val="7"/>
              </w:numPr>
              <w:rPr>
                <w:i/>
              </w:rPr>
            </w:pPr>
            <w:r w:rsidRPr="003F4CE2">
              <w:rPr>
                <w:i/>
              </w:rPr>
              <w:t>Act de primire- predare – 2 exemplare.</w:t>
            </w:r>
          </w:p>
          <w:p w:rsidR="00285830" w:rsidRPr="00C00499" w:rsidRDefault="00285830" w:rsidP="0022594E">
            <w:pPr>
              <w:tabs>
                <w:tab w:val="left" w:pos="1134"/>
              </w:tabs>
              <w:ind w:firstLine="567"/>
              <w:jc w:val="both"/>
              <w:rPr>
                <w:i/>
              </w:rPr>
            </w:pPr>
          </w:p>
          <w:p w:rsidR="00285830" w:rsidRPr="00923642" w:rsidRDefault="00285830" w:rsidP="00725056">
            <w:pPr>
              <w:numPr>
                <w:ilvl w:val="1"/>
                <w:numId w:val="1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546ACC">
        <w:trPr>
          <w:trHeight w:val="697"/>
        </w:trPr>
        <w:tc>
          <w:tcPr>
            <w:tcW w:w="10065" w:type="dxa"/>
            <w:gridSpan w:val="4"/>
            <w:vAlign w:val="center"/>
          </w:tcPr>
          <w:p w:rsidR="00285830" w:rsidRPr="00C00499" w:rsidRDefault="00285830" w:rsidP="00725056">
            <w:pPr>
              <w:numPr>
                <w:ilvl w:val="0"/>
                <w:numId w:val="12"/>
              </w:numPr>
              <w:tabs>
                <w:tab w:val="left" w:pos="1134"/>
              </w:tabs>
              <w:ind w:left="0" w:firstLine="567"/>
              <w:rPr>
                <w:b/>
                <w:sz w:val="28"/>
                <w:szCs w:val="28"/>
              </w:rPr>
            </w:pPr>
            <w:r w:rsidRPr="00C00499">
              <w:rPr>
                <w:b/>
                <w:sz w:val="28"/>
                <w:szCs w:val="28"/>
              </w:rPr>
              <w:t>Preţul şi condiţii de plată</w:t>
            </w:r>
          </w:p>
        </w:tc>
      </w:tr>
      <w:tr w:rsidR="00285830" w:rsidRPr="00C00499" w:rsidTr="00546ACC">
        <w:trPr>
          <w:trHeight w:val="697"/>
        </w:trPr>
        <w:tc>
          <w:tcPr>
            <w:tcW w:w="10065" w:type="dxa"/>
            <w:gridSpan w:val="4"/>
            <w:vAlign w:val="center"/>
          </w:tcPr>
          <w:p w:rsidR="00285830" w:rsidRPr="00C00499" w:rsidRDefault="00285830" w:rsidP="00725056">
            <w:pPr>
              <w:numPr>
                <w:ilvl w:val="1"/>
                <w:numId w:val="1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725056">
            <w:pPr>
              <w:numPr>
                <w:ilvl w:val="1"/>
                <w:numId w:val="1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725056">
            <w:pPr>
              <w:numPr>
                <w:ilvl w:val="1"/>
                <w:numId w:val="12"/>
              </w:numPr>
              <w:tabs>
                <w:tab w:val="left" w:pos="1134"/>
              </w:tabs>
              <w:ind w:left="0" w:firstLine="567"/>
              <w:jc w:val="both"/>
            </w:pPr>
            <w:r w:rsidRPr="00C00499">
              <w:t xml:space="preserve">Achitarea plăţilor pentru Bunurile livrate va efectua în lei moldoveneşti. </w:t>
            </w:r>
          </w:p>
          <w:p w:rsidR="00600C92" w:rsidRDefault="00285830" w:rsidP="00600C92">
            <w:pPr>
              <w:numPr>
                <w:ilvl w:val="1"/>
                <w:numId w:val="12"/>
              </w:numPr>
              <w:tabs>
                <w:tab w:val="left" w:pos="1134"/>
              </w:tabs>
              <w:ind w:left="0" w:firstLine="567"/>
              <w:jc w:val="both"/>
            </w:pPr>
            <w:r w:rsidRPr="00C00499">
              <w:t xml:space="preserve">Metoda şi condiţiile de plată de către Cumpărător vor fi: </w:t>
            </w:r>
            <w:r w:rsidR="00600C92" w:rsidRPr="00600C92">
              <w:rPr>
                <w:i/>
                <w:spacing w:val="-4"/>
                <w:sz w:val="22"/>
                <w:szCs w:val="22"/>
              </w:rPr>
              <w:t>100% - după livrarea bunurilor, în baza facturii fiscale, în decurs de 20 zile</w:t>
            </w:r>
            <w:r w:rsidR="00600C92" w:rsidRPr="00C00499">
              <w:t xml:space="preserve"> </w:t>
            </w:r>
          </w:p>
          <w:p w:rsidR="00285830" w:rsidRPr="00923642" w:rsidRDefault="00285830" w:rsidP="00725056">
            <w:pPr>
              <w:numPr>
                <w:ilvl w:val="1"/>
                <w:numId w:val="1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546ACC">
        <w:trPr>
          <w:trHeight w:val="697"/>
        </w:trPr>
        <w:tc>
          <w:tcPr>
            <w:tcW w:w="10065" w:type="dxa"/>
            <w:gridSpan w:val="4"/>
            <w:vAlign w:val="center"/>
          </w:tcPr>
          <w:p w:rsidR="00285830" w:rsidRPr="00C00499" w:rsidRDefault="00285830" w:rsidP="00725056">
            <w:pPr>
              <w:numPr>
                <w:ilvl w:val="0"/>
                <w:numId w:val="12"/>
              </w:numPr>
              <w:tabs>
                <w:tab w:val="left" w:pos="1134"/>
              </w:tabs>
              <w:ind w:left="0" w:firstLine="567"/>
              <w:rPr>
                <w:b/>
                <w:sz w:val="28"/>
                <w:szCs w:val="28"/>
              </w:rPr>
            </w:pPr>
            <w:r w:rsidRPr="00C00499">
              <w:rPr>
                <w:b/>
                <w:sz w:val="28"/>
                <w:szCs w:val="28"/>
              </w:rPr>
              <w:t>Condiţii de predare-primire</w:t>
            </w:r>
          </w:p>
        </w:tc>
      </w:tr>
      <w:tr w:rsidR="00285830" w:rsidRPr="00C00499" w:rsidTr="00546ACC">
        <w:trPr>
          <w:trHeight w:val="697"/>
        </w:trPr>
        <w:tc>
          <w:tcPr>
            <w:tcW w:w="10065" w:type="dxa"/>
            <w:gridSpan w:val="4"/>
            <w:vAlign w:val="center"/>
          </w:tcPr>
          <w:p w:rsidR="00285830" w:rsidRPr="00C00499" w:rsidRDefault="00285830" w:rsidP="00725056">
            <w:pPr>
              <w:numPr>
                <w:ilvl w:val="1"/>
                <w:numId w:val="12"/>
              </w:numPr>
              <w:tabs>
                <w:tab w:val="left" w:pos="1134"/>
              </w:tabs>
              <w:ind w:left="0" w:firstLine="567"/>
              <w:jc w:val="both"/>
            </w:pPr>
            <w:r w:rsidRPr="00C00499">
              <w:t>Bunurile se consideră predate de către Vînzător şi r</w:t>
            </w:r>
            <w:r w:rsidR="00600C92">
              <w:t xml:space="preserve">ecepţionate de către Cumpărător </w:t>
            </w:r>
            <w:r w:rsidRPr="00C00499">
              <w:t>dacă:</w:t>
            </w:r>
          </w:p>
          <w:p w:rsidR="00285830" w:rsidRPr="00C00499" w:rsidRDefault="00285830" w:rsidP="00725056">
            <w:pPr>
              <w:numPr>
                <w:ilvl w:val="0"/>
                <w:numId w:val="1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725056">
            <w:pPr>
              <w:numPr>
                <w:ilvl w:val="0"/>
                <w:numId w:val="13"/>
              </w:numPr>
              <w:tabs>
                <w:tab w:val="left" w:pos="1134"/>
              </w:tabs>
              <w:ind w:left="0" w:firstLine="567"/>
              <w:jc w:val="both"/>
            </w:pPr>
            <w:r w:rsidRPr="00C00499">
              <w:t>calitatea Bunurilor corespunde informaţiei indicate în Specificaţie;</w:t>
            </w:r>
          </w:p>
          <w:p w:rsidR="00285830" w:rsidRPr="00C00499" w:rsidRDefault="00285830" w:rsidP="00725056">
            <w:pPr>
              <w:numPr>
                <w:ilvl w:val="0"/>
                <w:numId w:val="13"/>
              </w:numPr>
              <w:tabs>
                <w:tab w:val="left" w:pos="1134"/>
              </w:tabs>
              <w:ind w:left="0" w:firstLine="567"/>
              <w:jc w:val="both"/>
            </w:pPr>
            <w:r w:rsidRPr="00C00499">
              <w:t>ambalajul şi integritatea Bunurilor corespunde informaţiei indicate în Specificaţie.</w:t>
            </w:r>
          </w:p>
          <w:p w:rsidR="00285830" w:rsidRPr="00923642" w:rsidRDefault="00285830" w:rsidP="00725056">
            <w:pPr>
              <w:numPr>
                <w:ilvl w:val="1"/>
                <w:numId w:val="1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546ACC">
        <w:trPr>
          <w:trHeight w:val="697"/>
        </w:trPr>
        <w:tc>
          <w:tcPr>
            <w:tcW w:w="10065" w:type="dxa"/>
            <w:gridSpan w:val="4"/>
            <w:vAlign w:val="center"/>
          </w:tcPr>
          <w:p w:rsidR="00285830" w:rsidRPr="00C00499" w:rsidRDefault="00285830" w:rsidP="00725056">
            <w:pPr>
              <w:numPr>
                <w:ilvl w:val="0"/>
                <w:numId w:val="12"/>
              </w:numPr>
              <w:tabs>
                <w:tab w:val="left" w:pos="1134"/>
              </w:tabs>
              <w:ind w:left="0" w:firstLine="567"/>
              <w:rPr>
                <w:b/>
                <w:sz w:val="28"/>
                <w:szCs w:val="28"/>
              </w:rPr>
            </w:pPr>
            <w:r w:rsidRPr="00C00499">
              <w:rPr>
                <w:b/>
                <w:sz w:val="28"/>
                <w:szCs w:val="28"/>
              </w:rPr>
              <w:t>Standarde</w:t>
            </w:r>
          </w:p>
        </w:tc>
      </w:tr>
      <w:tr w:rsidR="00285830" w:rsidRPr="00C00499" w:rsidTr="00546ACC">
        <w:trPr>
          <w:trHeight w:val="697"/>
        </w:trPr>
        <w:tc>
          <w:tcPr>
            <w:tcW w:w="10065" w:type="dxa"/>
            <w:gridSpan w:val="4"/>
            <w:vAlign w:val="center"/>
          </w:tcPr>
          <w:p w:rsidR="00285830" w:rsidRPr="00C00499" w:rsidRDefault="00285830" w:rsidP="00725056">
            <w:pPr>
              <w:numPr>
                <w:ilvl w:val="1"/>
                <w:numId w:val="12"/>
              </w:numPr>
              <w:tabs>
                <w:tab w:val="left" w:pos="1134"/>
              </w:tabs>
              <w:ind w:left="0" w:firstLine="567"/>
              <w:jc w:val="both"/>
            </w:pPr>
            <w:r w:rsidRPr="00C00499">
              <w:lastRenderedPageBreak/>
              <w:t>Produsele furnizate în baza contractului vor respecta standardele prezentate de către furnizor în propunerea sa tehnică.</w:t>
            </w:r>
          </w:p>
          <w:p w:rsidR="00285830" w:rsidRPr="00923642" w:rsidRDefault="00285830" w:rsidP="00725056">
            <w:pPr>
              <w:numPr>
                <w:ilvl w:val="1"/>
                <w:numId w:val="1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546ACC">
        <w:trPr>
          <w:trHeight w:val="697"/>
        </w:trPr>
        <w:tc>
          <w:tcPr>
            <w:tcW w:w="10065" w:type="dxa"/>
            <w:gridSpan w:val="4"/>
            <w:vAlign w:val="center"/>
          </w:tcPr>
          <w:p w:rsidR="00285830" w:rsidRPr="00C00499" w:rsidRDefault="00285830" w:rsidP="00725056">
            <w:pPr>
              <w:numPr>
                <w:ilvl w:val="0"/>
                <w:numId w:val="12"/>
              </w:numPr>
              <w:tabs>
                <w:tab w:val="left" w:pos="1134"/>
              </w:tabs>
              <w:ind w:left="0" w:firstLine="567"/>
              <w:rPr>
                <w:b/>
                <w:sz w:val="28"/>
                <w:szCs w:val="28"/>
              </w:rPr>
            </w:pPr>
            <w:r w:rsidRPr="00C00499">
              <w:rPr>
                <w:b/>
                <w:sz w:val="28"/>
                <w:szCs w:val="28"/>
              </w:rPr>
              <w:t>Obligaţiile părţilor</w:t>
            </w:r>
          </w:p>
        </w:tc>
      </w:tr>
      <w:tr w:rsidR="00285830" w:rsidRPr="00C00499" w:rsidTr="00546ACC">
        <w:trPr>
          <w:trHeight w:val="697"/>
        </w:trPr>
        <w:tc>
          <w:tcPr>
            <w:tcW w:w="10065" w:type="dxa"/>
            <w:gridSpan w:val="4"/>
            <w:vAlign w:val="center"/>
          </w:tcPr>
          <w:p w:rsidR="00285830" w:rsidRPr="00C00499" w:rsidRDefault="00285830" w:rsidP="00725056">
            <w:pPr>
              <w:numPr>
                <w:ilvl w:val="1"/>
                <w:numId w:val="12"/>
              </w:numPr>
              <w:tabs>
                <w:tab w:val="left" w:pos="1134"/>
              </w:tabs>
              <w:ind w:left="0" w:firstLine="567"/>
              <w:jc w:val="both"/>
            </w:pPr>
            <w:r w:rsidRPr="00C00499">
              <w:t>În baza prezentului Contract, Vînzătorul se obligă:</w:t>
            </w:r>
          </w:p>
          <w:p w:rsidR="00285830" w:rsidRPr="00C00499" w:rsidRDefault="00285830" w:rsidP="00725056">
            <w:pPr>
              <w:numPr>
                <w:ilvl w:val="0"/>
                <w:numId w:val="14"/>
              </w:numPr>
              <w:tabs>
                <w:tab w:val="left" w:pos="1134"/>
                <w:tab w:val="left" w:pos="1701"/>
              </w:tabs>
              <w:ind w:left="0" w:firstLine="567"/>
            </w:pPr>
            <w:r w:rsidRPr="00C00499">
              <w:t>să livreze Bunurile în condiţiile prevăzute de prezentul Contract;</w:t>
            </w:r>
          </w:p>
          <w:p w:rsidR="00285830" w:rsidRPr="00C00499" w:rsidRDefault="00285830" w:rsidP="00725056">
            <w:pPr>
              <w:numPr>
                <w:ilvl w:val="0"/>
                <w:numId w:val="14"/>
              </w:numPr>
              <w:tabs>
                <w:tab w:val="left" w:pos="1134"/>
                <w:tab w:val="left" w:pos="1701"/>
              </w:tabs>
              <w:ind w:left="0" w:firstLine="567"/>
            </w:pPr>
            <w:r w:rsidRPr="00C00499">
              <w:t xml:space="preserve">să anunţe Cumpărătorul după semnarea prezentului Contract, în decurs de </w:t>
            </w:r>
            <w:r w:rsidR="004D285F">
              <w:t>5</w:t>
            </w:r>
            <w:r w:rsidRPr="00C00499">
              <w:t xml:space="preserve"> zile calendaristice, prin telefon/fax sau telegramă autorizată, despre disponibilitatea livrării Bunurilor;</w:t>
            </w:r>
          </w:p>
          <w:p w:rsidR="00285830" w:rsidRPr="00C00499" w:rsidRDefault="00285830" w:rsidP="00725056">
            <w:pPr>
              <w:numPr>
                <w:ilvl w:val="0"/>
                <w:numId w:val="1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725056">
            <w:pPr>
              <w:numPr>
                <w:ilvl w:val="0"/>
                <w:numId w:val="14"/>
              </w:numPr>
              <w:tabs>
                <w:tab w:val="left" w:pos="1134"/>
                <w:tab w:val="left" w:pos="1701"/>
              </w:tabs>
              <w:ind w:left="0" w:firstLine="567"/>
            </w:pPr>
            <w:r w:rsidRPr="00C00499">
              <w:t>să asigure integritatea şi calitatea Bunurilor pe toată perioada de pînă la recepţionarea lor de către C</w:t>
            </w:r>
            <w:r w:rsidR="004D285F">
              <w:t>umpărător</w:t>
            </w:r>
            <w:r w:rsidRPr="00C00499">
              <w:t>.</w:t>
            </w:r>
          </w:p>
          <w:p w:rsidR="00285830" w:rsidRPr="00C00499" w:rsidRDefault="00285830" w:rsidP="00725056">
            <w:pPr>
              <w:numPr>
                <w:ilvl w:val="1"/>
                <w:numId w:val="12"/>
              </w:numPr>
              <w:tabs>
                <w:tab w:val="left" w:pos="1134"/>
              </w:tabs>
              <w:ind w:left="0" w:firstLine="567"/>
              <w:jc w:val="both"/>
            </w:pPr>
            <w:r w:rsidRPr="00C00499">
              <w:t>În baza prezentului Contract, Cumpărătorul se obligă:</w:t>
            </w:r>
          </w:p>
          <w:p w:rsidR="00285830" w:rsidRPr="00C00499" w:rsidRDefault="00285830" w:rsidP="00725056">
            <w:pPr>
              <w:numPr>
                <w:ilvl w:val="0"/>
                <w:numId w:val="1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725056">
            <w:pPr>
              <w:numPr>
                <w:ilvl w:val="0"/>
                <w:numId w:val="15"/>
              </w:numPr>
              <w:tabs>
                <w:tab w:val="left" w:pos="1134"/>
                <w:tab w:val="left" w:pos="1701"/>
              </w:tabs>
              <w:ind w:left="0" w:firstLine="567"/>
            </w:pPr>
            <w:r w:rsidRPr="00C00499">
              <w:t>să asigure achitarea Bunurilor livrate, respectînd modalităţile şi termenele indicate în prezentul Contract.</w:t>
            </w:r>
          </w:p>
        </w:tc>
      </w:tr>
      <w:tr w:rsidR="00600C92" w:rsidRPr="00C00499" w:rsidTr="00546ACC">
        <w:trPr>
          <w:trHeight w:val="697"/>
        </w:trPr>
        <w:tc>
          <w:tcPr>
            <w:tcW w:w="10065" w:type="dxa"/>
            <w:gridSpan w:val="4"/>
            <w:vAlign w:val="center"/>
          </w:tcPr>
          <w:p w:rsidR="00600C92" w:rsidRPr="00E60E61" w:rsidRDefault="00600C92" w:rsidP="00600C92">
            <w:pPr>
              <w:numPr>
                <w:ilvl w:val="0"/>
                <w:numId w:val="12"/>
              </w:numPr>
              <w:tabs>
                <w:tab w:val="left" w:pos="1134"/>
              </w:tabs>
              <w:ind w:left="0" w:firstLine="567"/>
              <w:rPr>
                <w:b/>
                <w:sz w:val="28"/>
                <w:szCs w:val="28"/>
              </w:rPr>
            </w:pPr>
            <w:r w:rsidRPr="00E60E61">
              <w:rPr>
                <w:b/>
                <w:sz w:val="28"/>
                <w:szCs w:val="28"/>
              </w:rPr>
              <w:t>Neexecutarea obligației</w:t>
            </w:r>
          </w:p>
        </w:tc>
      </w:tr>
      <w:tr w:rsidR="00600C92" w:rsidRPr="00C00499" w:rsidTr="00546ACC">
        <w:trPr>
          <w:trHeight w:val="697"/>
        </w:trPr>
        <w:tc>
          <w:tcPr>
            <w:tcW w:w="10065" w:type="dxa"/>
            <w:gridSpan w:val="4"/>
            <w:vAlign w:val="center"/>
          </w:tcPr>
          <w:p w:rsidR="00600C92" w:rsidRDefault="00600C92" w:rsidP="00600C92">
            <w:pPr>
              <w:numPr>
                <w:ilvl w:val="1"/>
                <w:numId w:val="12"/>
              </w:numPr>
              <w:tabs>
                <w:tab w:val="left" w:pos="1114"/>
              </w:tabs>
              <w:ind w:left="0" w:firstLine="601"/>
              <w:jc w:val="both"/>
            </w:pPr>
            <w:r>
              <w:t>Neexecutarea obligației de către una dintre părți este justificată dacă ea se datorează unui impediment în afara controlului părții și dacă acesteia nu i se putea cere în mod rezonabil să evite sau să depășească impedimentul/consecințele acestuia. Neexecutarea nu este justificată dacă partea care invocă impedimentul ar fi putut în mod rezonabil să îl ia în considerare la data încheierii contractului.</w:t>
            </w:r>
          </w:p>
          <w:p w:rsidR="00600C92" w:rsidRDefault="00600C92" w:rsidP="00600C92">
            <w:pPr>
              <w:numPr>
                <w:ilvl w:val="1"/>
                <w:numId w:val="12"/>
              </w:numPr>
              <w:tabs>
                <w:tab w:val="left" w:pos="1134"/>
              </w:tabs>
              <w:ind w:left="0" w:firstLine="601"/>
              <w:jc w:val="both"/>
            </w:pPr>
            <w:r>
              <w:t>Atunci când impedimentul justificator este doar temporar, justificarea produce efecte pe durata existenței impedimentului. În cazul în care impedimentul justificator este permanent, obligațiile părților se sting. Efectele stingerii sunt reglementate de dispozițiile privind rezoluțiunea contractului.</w:t>
            </w:r>
          </w:p>
          <w:p w:rsidR="00600C92" w:rsidRPr="00923642" w:rsidRDefault="00600C92" w:rsidP="00600C92">
            <w:pPr>
              <w:numPr>
                <w:ilvl w:val="1"/>
                <w:numId w:val="12"/>
              </w:numPr>
              <w:tabs>
                <w:tab w:val="left" w:pos="1134"/>
              </w:tabs>
              <w:ind w:left="0" w:firstLine="601"/>
              <w:jc w:val="both"/>
            </w:pPr>
            <w:r>
              <w:t>Partea care invocă impedimentul justificator este obligată să notifice cealaltă parte, imediat (dar nu mai târziu de 10 zile), despre impediment şi efectele acestuia asupra capacității de a executa.</w:t>
            </w:r>
          </w:p>
        </w:tc>
      </w:tr>
      <w:tr w:rsidR="00600C92" w:rsidRPr="00C00499" w:rsidTr="00546ACC">
        <w:trPr>
          <w:trHeight w:val="697"/>
        </w:trPr>
        <w:tc>
          <w:tcPr>
            <w:tcW w:w="10065" w:type="dxa"/>
            <w:gridSpan w:val="4"/>
            <w:vAlign w:val="center"/>
          </w:tcPr>
          <w:p w:rsidR="00600C92" w:rsidRPr="00F27491" w:rsidRDefault="00600C92" w:rsidP="00600C92">
            <w:pPr>
              <w:numPr>
                <w:ilvl w:val="0"/>
                <w:numId w:val="12"/>
              </w:numPr>
              <w:tabs>
                <w:tab w:val="left" w:pos="1134"/>
              </w:tabs>
              <w:ind w:left="0" w:firstLine="567"/>
              <w:rPr>
                <w:b/>
                <w:sz w:val="28"/>
                <w:szCs w:val="28"/>
              </w:rPr>
            </w:pPr>
            <w:r>
              <w:rPr>
                <w:b/>
                <w:sz w:val="28"/>
                <w:szCs w:val="28"/>
              </w:rPr>
              <w:t>Rezoluțiunea</w:t>
            </w:r>
          </w:p>
        </w:tc>
      </w:tr>
      <w:tr w:rsidR="00600C92" w:rsidRPr="00C00499" w:rsidTr="00546ACC">
        <w:trPr>
          <w:trHeight w:val="697"/>
        </w:trPr>
        <w:tc>
          <w:tcPr>
            <w:tcW w:w="10065" w:type="dxa"/>
            <w:gridSpan w:val="4"/>
            <w:vAlign w:val="center"/>
          </w:tcPr>
          <w:p w:rsidR="00600C92" w:rsidRDefault="00600C92" w:rsidP="00600C92">
            <w:pPr>
              <w:numPr>
                <w:ilvl w:val="1"/>
                <w:numId w:val="12"/>
              </w:numPr>
              <w:tabs>
                <w:tab w:val="left" w:pos="1134"/>
              </w:tabs>
              <w:ind w:left="0" w:firstLine="567"/>
              <w:jc w:val="both"/>
            </w:pPr>
            <w:r>
              <w:t>Rezoluțiunea</w:t>
            </w:r>
            <w:r w:rsidRPr="00F27491">
              <w:t xml:space="preserve"> Contractului se poate realiza cu acordul comun al Părţilor.</w:t>
            </w:r>
          </w:p>
          <w:p w:rsidR="00600C92" w:rsidRPr="00F27491" w:rsidRDefault="00600C92" w:rsidP="00600C92">
            <w:pPr>
              <w:numPr>
                <w:ilvl w:val="1"/>
                <w:numId w:val="12"/>
              </w:numPr>
              <w:tabs>
                <w:tab w:val="left" w:pos="1134"/>
              </w:tabs>
              <w:ind w:left="0" w:firstLine="567"/>
              <w:jc w:val="both"/>
            </w:pPr>
            <w:r w:rsidRPr="00E60E61">
              <w:t>Rezoluțiunea se poate declara și în mod unilateral de către</w:t>
            </w:r>
            <w:r w:rsidRPr="00F27491">
              <w:t>:</w:t>
            </w:r>
          </w:p>
          <w:p w:rsidR="00600C92" w:rsidRPr="00F27491" w:rsidRDefault="00600C92" w:rsidP="00600C92">
            <w:pPr>
              <w:numPr>
                <w:ilvl w:val="0"/>
                <w:numId w:val="16"/>
              </w:numPr>
              <w:tabs>
                <w:tab w:val="clear" w:pos="1854"/>
                <w:tab w:val="left" w:pos="1134"/>
                <w:tab w:val="num" w:pos="1701"/>
              </w:tabs>
              <w:ind w:left="0" w:firstLine="567"/>
            </w:pPr>
            <w:r w:rsidRPr="00F27491">
              <w:t xml:space="preserve">Beneficiar în caz de refuz al Prestatorului de a presta Serviciile prevăzute în prezentul Contract;         </w:t>
            </w:r>
          </w:p>
          <w:p w:rsidR="00600C92" w:rsidRPr="00F27491" w:rsidRDefault="00600C92" w:rsidP="00600C92">
            <w:pPr>
              <w:numPr>
                <w:ilvl w:val="0"/>
                <w:numId w:val="16"/>
              </w:numPr>
              <w:tabs>
                <w:tab w:val="clear" w:pos="1854"/>
                <w:tab w:val="left" w:pos="1134"/>
                <w:tab w:val="num" w:pos="1701"/>
              </w:tabs>
              <w:ind w:left="0" w:firstLine="567"/>
            </w:pPr>
            <w:r w:rsidRPr="00F27491">
              <w:t>Beneficiar în caz de nerespectare de către Prestator a termenelor de prestare stabilite;</w:t>
            </w:r>
          </w:p>
          <w:p w:rsidR="00600C92" w:rsidRPr="00F27491" w:rsidRDefault="00600C92" w:rsidP="00600C92">
            <w:pPr>
              <w:numPr>
                <w:ilvl w:val="0"/>
                <w:numId w:val="16"/>
              </w:numPr>
              <w:tabs>
                <w:tab w:val="clear" w:pos="1854"/>
                <w:tab w:val="left" w:pos="1134"/>
                <w:tab w:val="num" w:pos="1701"/>
              </w:tabs>
              <w:ind w:left="0" w:firstLine="567"/>
            </w:pPr>
            <w:r w:rsidRPr="00F27491">
              <w:t>Prestator în caz de nerespectare de către Beneficiar a termenelor de plată a Serviciilor;</w:t>
            </w:r>
          </w:p>
          <w:p w:rsidR="00600C92" w:rsidRPr="00F27491" w:rsidRDefault="00600C92" w:rsidP="00600C92">
            <w:pPr>
              <w:numPr>
                <w:ilvl w:val="0"/>
                <w:numId w:val="16"/>
              </w:numPr>
              <w:tabs>
                <w:tab w:val="clear" w:pos="1854"/>
                <w:tab w:val="left" w:pos="1134"/>
                <w:tab w:val="num" w:pos="1701"/>
              </w:tabs>
              <w:ind w:left="0" w:firstLine="567"/>
            </w:pPr>
            <w:r w:rsidRPr="00F27491">
              <w:t>Prestator sau Beneficiar în caz de nesatisfacere de către una dintre Părţi a pretenţiilor înaintate conform prezentului Contract.</w:t>
            </w:r>
          </w:p>
          <w:p w:rsidR="00600C92" w:rsidRPr="00F27491" w:rsidRDefault="00600C92" w:rsidP="00600C92">
            <w:pPr>
              <w:numPr>
                <w:ilvl w:val="1"/>
                <w:numId w:val="12"/>
              </w:numPr>
              <w:tabs>
                <w:tab w:val="left" w:pos="1134"/>
              </w:tabs>
              <w:ind w:left="0" w:firstLine="567"/>
              <w:jc w:val="both"/>
            </w:pPr>
            <w:r>
              <w:t>Partea iniţiatoare a rezoluțiunii</w:t>
            </w:r>
            <w:r w:rsidRPr="00F27491">
              <w:t xml:space="preserve"> Contractului este obligată să comunice în termen de 5 zile lucrătoare celeilalte Părţi despre intenţiile ei printr-o scrisoare motivată.</w:t>
            </w:r>
          </w:p>
          <w:p w:rsidR="00600C92" w:rsidRPr="00F27491" w:rsidRDefault="00600C92" w:rsidP="00600C92">
            <w:pPr>
              <w:numPr>
                <w:ilvl w:val="1"/>
                <w:numId w:val="12"/>
              </w:numPr>
              <w:tabs>
                <w:tab w:val="left" w:pos="1134"/>
              </w:tabs>
              <w:ind w:left="0" w:firstLine="567"/>
              <w:jc w:val="both"/>
            </w:pPr>
            <w:r w:rsidRPr="00F27491">
              <w:t>Partea înştiinţată este obligată să răspundă în decurs de 5 zile lucrătoare de la primirea notificării. În cazul în care litigiul nu este soluţionat în termenele stabilite, partea iniţiatoare</w:t>
            </w:r>
            <w:r>
              <w:t xml:space="preserve"> va iniția rezoluțiunea</w:t>
            </w:r>
            <w:r w:rsidRPr="00F27491">
              <w:t>.</w:t>
            </w:r>
          </w:p>
        </w:tc>
      </w:tr>
      <w:tr w:rsidR="00285830" w:rsidRPr="00C00499" w:rsidTr="00546ACC">
        <w:trPr>
          <w:trHeight w:val="697"/>
        </w:trPr>
        <w:tc>
          <w:tcPr>
            <w:tcW w:w="10065" w:type="dxa"/>
            <w:gridSpan w:val="4"/>
            <w:vAlign w:val="center"/>
          </w:tcPr>
          <w:p w:rsidR="00285830" w:rsidRPr="00C00499" w:rsidRDefault="00285830" w:rsidP="00725056">
            <w:pPr>
              <w:numPr>
                <w:ilvl w:val="0"/>
                <w:numId w:val="12"/>
              </w:numPr>
              <w:tabs>
                <w:tab w:val="left" w:pos="1134"/>
              </w:tabs>
              <w:ind w:left="0" w:firstLine="567"/>
              <w:rPr>
                <w:b/>
                <w:sz w:val="28"/>
                <w:szCs w:val="28"/>
              </w:rPr>
            </w:pPr>
            <w:r w:rsidRPr="00C00499">
              <w:rPr>
                <w:b/>
                <w:sz w:val="28"/>
                <w:szCs w:val="28"/>
              </w:rPr>
              <w:t xml:space="preserve">Reclamaţii </w:t>
            </w:r>
          </w:p>
        </w:tc>
      </w:tr>
      <w:tr w:rsidR="00285830" w:rsidRPr="00C00499" w:rsidTr="00546ACC">
        <w:trPr>
          <w:trHeight w:val="697"/>
        </w:trPr>
        <w:tc>
          <w:tcPr>
            <w:tcW w:w="10065" w:type="dxa"/>
            <w:gridSpan w:val="4"/>
            <w:vAlign w:val="center"/>
          </w:tcPr>
          <w:p w:rsidR="00285830" w:rsidRPr="00C00499" w:rsidRDefault="00285830" w:rsidP="00725056">
            <w:pPr>
              <w:numPr>
                <w:ilvl w:val="1"/>
                <w:numId w:val="1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725056">
            <w:pPr>
              <w:numPr>
                <w:ilvl w:val="1"/>
                <w:numId w:val="12"/>
              </w:numPr>
              <w:tabs>
                <w:tab w:val="left" w:pos="1134"/>
              </w:tabs>
              <w:ind w:left="0" w:firstLine="567"/>
              <w:jc w:val="both"/>
            </w:pPr>
            <w:r w:rsidRPr="00C00499">
              <w:t xml:space="preserve">Pretenţiile privind calitatea bunurilor livrate sînt înaintate   Vînzătorului în termen de </w:t>
            </w:r>
            <w:r w:rsidR="00600C92">
              <w:t>5</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725056">
            <w:pPr>
              <w:numPr>
                <w:ilvl w:val="1"/>
                <w:numId w:val="12"/>
              </w:numPr>
              <w:tabs>
                <w:tab w:val="left" w:pos="1134"/>
              </w:tabs>
              <w:ind w:left="0" w:firstLine="567"/>
              <w:jc w:val="both"/>
            </w:pPr>
            <w:r w:rsidRPr="00C00499">
              <w:t xml:space="preserve">Vînzătorul este obligat să examineze pretenţiile înaintate în termen de </w:t>
            </w:r>
            <w:r w:rsidR="00600C92">
              <w:t>5</w:t>
            </w:r>
            <w:r w:rsidRPr="00C00499">
              <w:t xml:space="preserve"> zile lucrătoare de la data primirii acestora şi să comunice Cumpărătorului despre decizia luată.</w:t>
            </w:r>
          </w:p>
          <w:p w:rsidR="00285830" w:rsidRPr="00C00499" w:rsidRDefault="00285830" w:rsidP="00725056">
            <w:pPr>
              <w:numPr>
                <w:ilvl w:val="1"/>
                <w:numId w:val="12"/>
              </w:numPr>
              <w:tabs>
                <w:tab w:val="left" w:pos="1134"/>
              </w:tabs>
              <w:ind w:left="0" w:firstLine="567"/>
              <w:jc w:val="both"/>
            </w:pPr>
            <w:r w:rsidRPr="00C00499">
              <w:lastRenderedPageBreak/>
              <w:t xml:space="preserve">În caz de recunoaştere a pretenţiilor, Vînzătorul este obligat, în termen de </w:t>
            </w:r>
            <w:r w:rsidR="00600C92">
              <w:t>5</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725056">
            <w:pPr>
              <w:numPr>
                <w:ilvl w:val="1"/>
                <w:numId w:val="1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725056">
            <w:pPr>
              <w:numPr>
                <w:ilvl w:val="1"/>
                <w:numId w:val="1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725056">
            <w:pPr>
              <w:numPr>
                <w:ilvl w:val="0"/>
                <w:numId w:val="12"/>
              </w:numPr>
              <w:tabs>
                <w:tab w:val="left" w:pos="1134"/>
              </w:tabs>
              <w:ind w:left="0" w:firstLine="567"/>
            </w:pPr>
            <w:r w:rsidRPr="00C00499">
              <w:rPr>
                <w:b/>
                <w:sz w:val="28"/>
                <w:szCs w:val="28"/>
              </w:rPr>
              <w:t>Sancţiuni</w:t>
            </w:r>
          </w:p>
          <w:p w:rsidR="00285830" w:rsidRPr="00C00499" w:rsidRDefault="00285830" w:rsidP="00725056">
            <w:pPr>
              <w:numPr>
                <w:ilvl w:val="1"/>
                <w:numId w:val="12"/>
              </w:numPr>
              <w:tabs>
                <w:tab w:val="left" w:pos="1134"/>
              </w:tabs>
              <w:ind w:left="0" w:firstLine="567"/>
              <w:jc w:val="both"/>
            </w:pPr>
            <w:r w:rsidRPr="00C00499">
              <w:t>Forma de garanţie de bună executare a contractu</w:t>
            </w:r>
            <w:r w:rsidR="00600C92">
              <w:t xml:space="preserve">lui agreată de Cumpărător este transfer bancar, în cuantum de 5 </w:t>
            </w:r>
            <w:r w:rsidRPr="00C00499">
              <w:t xml:space="preserve">% din valoarea contractului. </w:t>
            </w:r>
          </w:p>
          <w:p w:rsidR="00285830" w:rsidRPr="00C00499" w:rsidRDefault="00285830" w:rsidP="00725056">
            <w:pPr>
              <w:numPr>
                <w:ilvl w:val="1"/>
                <w:numId w:val="1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600C92">
              <w:t xml:space="preserve">5 </w:t>
            </w:r>
            <w:r w:rsidRPr="00C00499">
              <w:t>% din suma totală a contractului.</w:t>
            </w:r>
          </w:p>
          <w:p w:rsidR="00285830" w:rsidRPr="00C00499" w:rsidRDefault="002F415C" w:rsidP="00725056">
            <w:pPr>
              <w:numPr>
                <w:ilvl w:val="1"/>
                <w:numId w:val="12"/>
              </w:numPr>
              <w:tabs>
                <w:tab w:val="left" w:pos="1134"/>
              </w:tabs>
              <w:ind w:left="0" w:firstLine="567"/>
              <w:jc w:val="both"/>
            </w:pPr>
            <w:r>
              <w:t>Pentru livrarea</w:t>
            </w:r>
            <w:r w:rsidR="00285830" w:rsidRPr="00C00499">
              <w:t xml:space="preserve"> cu întîrziere a Bunurilor, Vînzătorul poartă răspundere materială în valoare de </w:t>
            </w:r>
            <w:r w:rsidR="00600C92">
              <w:t xml:space="preserve">0,1 </w:t>
            </w:r>
            <w:r w:rsidR="00285830" w:rsidRPr="00C00499">
              <w:t>% din suma Bunurilor nelivrate, pentru fiecare zi de în</w:t>
            </w:r>
            <w:r w:rsidR="00600C92">
              <w:t>tîrziere, dar nu mai mult de 5</w:t>
            </w:r>
            <w:r w:rsidR="00285830" w:rsidRPr="00C00499">
              <w:t xml:space="preserve"> % din suma totală a prezentului Contract. În cazul în care întîrzierea depășește </w:t>
            </w:r>
            <w:r w:rsidR="00600C92">
              <w:t>10</w:t>
            </w:r>
            <w:r w:rsidR="00285830" w:rsidRPr="00C00499">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923642" w:rsidRDefault="00285830" w:rsidP="00600C92">
            <w:pPr>
              <w:numPr>
                <w:ilvl w:val="1"/>
                <w:numId w:val="12"/>
              </w:numPr>
              <w:tabs>
                <w:tab w:val="left" w:pos="1134"/>
              </w:tabs>
              <w:ind w:left="0" w:firstLine="567"/>
              <w:jc w:val="both"/>
            </w:pPr>
            <w:r w:rsidRPr="00C00499">
              <w:t xml:space="preserve">Pentru achitarea cu întîrziere, Cumpărătorul poartă răspundere materială în valoare de </w:t>
            </w:r>
            <w:r w:rsidR="00600C92">
              <w:t>0,1</w:t>
            </w:r>
            <w:r w:rsidRPr="00C00499">
              <w:t>% din suma Bunurilor neachitate, pentru fiecare zi de înt</w:t>
            </w:r>
            <w:r w:rsidR="00600C92">
              <w:t xml:space="preserve">îrziere, dar nu mai mult de  5 </w:t>
            </w:r>
            <w:r w:rsidRPr="00C00499">
              <w:t>% din suma totală a prezentului contract.</w:t>
            </w:r>
          </w:p>
        </w:tc>
      </w:tr>
      <w:tr w:rsidR="00285830" w:rsidRPr="00C00499" w:rsidTr="00546ACC">
        <w:trPr>
          <w:trHeight w:val="697"/>
        </w:trPr>
        <w:tc>
          <w:tcPr>
            <w:tcW w:w="10065" w:type="dxa"/>
            <w:gridSpan w:val="4"/>
            <w:vAlign w:val="center"/>
          </w:tcPr>
          <w:p w:rsidR="00285830" w:rsidRPr="00C00499" w:rsidRDefault="00285830" w:rsidP="00725056">
            <w:pPr>
              <w:numPr>
                <w:ilvl w:val="0"/>
                <w:numId w:val="1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546ACC">
        <w:trPr>
          <w:trHeight w:val="697"/>
        </w:trPr>
        <w:tc>
          <w:tcPr>
            <w:tcW w:w="10065" w:type="dxa"/>
            <w:gridSpan w:val="4"/>
            <w:vAlign w:val="center"/>
          </w:tcPr>
          <w:p w:rsidR="00285830" w:rsidRPr="00C00499" w:rsidRDefault="00285830" w:rsidP="00725056">
            <w:pPr>
              <w:numPr>
                <w:ilvl w:val="1"/>
                <w:numId w:val="12"/>
              </w:numPr>
              <w:tabs>
                <w:tab w:val="left" w:pos="1134"/>
              </w:tabs>
              <w:ind w:left="0" w:firstLine="567"/>
              <w:jc w:val="both"/>
            </w:pPr>
            <w:r w:rsidRPr="00C00499">
              <w:t>Furnizorul are obligaţia să despăgubească achizitorul împotriva oricăror:</w:t>
            </w:r>
          </w:p>
          <w:p w:rsidR="00285830" w:rsidRPr="00C00499" w:rsidRDefault="00285830" w:rsidP="00725056">
            <w:pPr>
              <w:numPr>
                <w:ilvl w:val="0"/>
                <w:numId w:val="1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725056">
            <w:pPr>
              <w:numPr>
                <w:ilvl w:val="0"/>
                <w:numId w:val="1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546ACC">
        <w:trPr>
          <w:trHeight w:val="697"/>
        </w:trPr>
        <w:tc>
          <w:tcPr>
            <w:tcW w:w="10065" w:type="dxa"/>
            <w:gridSpan w:val="4"/>
            <w:vAlign w:val="center"/>
          </w:tcPr>
          <w:p w:rsidR="00285830" w:rsidRPr="00C00499" w:rsidRDefault="00285830" w:rsidP="00725056">
            <w:pPr>
              <w:numPr>
                <w:ilvl w:val="0"/>
                <w:numId w:val="12"/>
              </w:numPr>
              <w:tabs>
                <w:tab w:val="left" w:pos="1134"/>
              </w:tabs>
              <w:ind w:left="0" w:firstLine="567"/>
              <w:rPr>
                <w:b/>
                <w:sz w:val="28"/>
                <w:szCs w:val="28"/>
              </w:rPr>
            </w:pPr>
            <w:r w:rsidRPr="00C00499">
              <w:rPr>
                <w:b/>
                <w:sz w:val="28"/>
                <w:szCs w:val="28"/>
              </w:rPr>
              <w:t>Dispoziţii finale</w:t>
            </w:r>
          </w:p>
        </w:tc>
      </w:tr>
      <w:tr w:rsidR="00285830" w:rsidRPr="00C00499" w:rsidTr="00546ACC">
        <w:trPr>
          <w:trHeight w:val="697"/>
        </w:trPr>
        <w:tc>
          <w:tcPr>
            <w:tcW w:w="10065" w:type="dxa"/>
            <w:gridSpan w:val="4"/>
            <w:vAlign w:val="center"/>
          </w:tcPr>
          <w:p w:rsidR="00285830" w:rsidRPr="00C00499" w:rsidRDefault="00285830" w:rsidP="00725056">
            <w:pPr>
              <w:numPr>
                <w:ilvl w:val="1"/>
                <w:numId w:val="1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725056">
            <w:pPr>
              <w:numPr>
                <w:ilvl w:val="1"/>
                <w:numId w:val="1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725056">
            <w:pPr>
              <w:numPr>
                <w:ilvl w:val="1"/>
                <w:numId w:val="1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725056">
            <w:pPr>
              <w:numPr>
                <w:ilvl w:val="1"/>
                <w:numId w:val="1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725056">
            <w:pPr>
              <w:numPr>
                <w:ilvl w:val="1"/>
                <w:numId w:val="1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725056">
            <w:pPr>
              <w:numPr>
                <w:ilvl w:val="1"/>
                <w:numId w:val="12"/>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725056">
            <w:pPr>
              <w:numPr>
                <w:ilvl w:val="1"/>
                <w:numId w:val="12"/>
              </w:numPr>
              <w:tabs>
                <w:tab w:val="left" w:pos="1134"/>
              </w:tabs>
              <w:ind w:left="0" w:firstLine="567"/>
              <w:jc w:val="both"/>
            </w:pPr>
            <w:r>
              <w:t xml:space="preserve">Prezentul contract este </w:t>
            </w:r>
            <w:r w:rsidRPr="00C00499">
              <w:t>v</w:t>
            </w:r>
            <w:r w:rsidR="00600C92">
              <w:t xml:space="preserve">alabil pînă la </w:t>
            </w:r>
            <w:r w:rsidR="00FF5243">
              <w:t>31.12.</w:t>
            </w:r>
            <w:r w:rsidR="006D0536">
              <w:t>2021</w:t>
            </w:r>
            <w:r w:rsidRPr="00C00499">
              <w:t xml:space="preserve">.                         </w:t>
            </w:r>
          </w:p>
          <w:p w:rsidR="00285830" w:rsidRPr="00C00499" w:rsidRDefault="00285830" w:rsidP="00725056">
            <w:pPr>
              <w:numPr>
                <w:ilvl w:val="1"/>
                <w:numId w:val="12"/>
              </w:numPr>
              <w:tabs>
                <w:tab w:val="left" w:pos="1134"/>
              </w:tabs>
              <w:ind w:left="0" w:firstLine="567"/>
              <w:jc w:val="both"/>
            </w:pPr>
            <w:r w:rsidRPr="00C00499">
              <w:lastRenderedPageBreak/>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Default="00285830" w:rsidP="00725056">
            <w:pPr>
              <w:numPr>
                <w:ilvl w:val="1"/>
                <w:numId w:val="1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Pr="00C00499" w:rsidRDefault="00285830" w:rsidP="0022594E">
            <w:pPr>
              <w:tabs>
                <w:tab w:val="left" w:pos="1134"/>
              </w:tabs>
              <w:ind w:firstLine="567"/>
              <w:jc w:val="both"/>
            </w:pPr>
          </w:p>
        </w:tc>
      </w:tr>
      <w:tr w:rsidR="00285830" w:rsidRPr="00C00499" w:rsidTr="00546ACC">
        <w:trPr>
          <w:trHeight w:val="697"/>
        </w:trPr>
        <w:tc>
          <w:tcPr>
            <w:tcW w:w="10065" w:type="dxa"/>
            <w:gridSpan w:val="4"/>
            <w:vAlign w:val="center"/>
          </w:tcPr>
          <w:p w:rsidR="00285830" w:rsidRPr="00C00499" w:rsidRDefault="00285830" w:rsidP="00725056">
            <w:pPr>
              <w:numPr>
                <w:ilvl w:val="0"/>
                <w:numId w:val="12"/>
              </w:numPr>
              <w:tabs>
                <w:tab w:val="left" w:pos="1134"/>
              </w:tabs>
              <w:ind w:left="0" w:firstLine="567"/>
              <w:rPr>
                <w:b/>
                <w:sz w:val="28"/>
                <w:szCs w:val="28"/>
              </w:rPr>
            </w:pPr>
            <w:r w:rsidRPr="00C00499">
              <w:rPr>
                <w:b/>
                <w:sz w:val="28"/>
                <w:szCs w:val="28"/>
              </w:rPr>
              <w:lastRenderedPageBreak/>
              <w:t>Datele juridice, poştale şi bancare ale Părţilor</w:t>
            </w:r>
          </w:p>
        </w:tc>
      </w:tr>
      <w:tr w:rsidR="00285830" w:rsidRPr="00C00499" w:rsidTr="00546ACC">
        <w:trPr>
          <w:trHeight w:val="113"/>
        </w:trPr>
        <w:tc>
          <w:tcPr>
            <w:tcW w:w="10065" w:type="dxa"/>
            <w:gridSpan w:val="4"/>
            <w:vAlign w:val="center"/>
          </w:tcPr>
          <w:p w:rsidR="00285830" w:rsidRPr="00C00499" w:rsidRDefault="00285830" w:rsidP="0022594E">
            <w:pPr>
              <w:tabs>
                <w:tab w:val="left" w:pos="1134"/>
              </w:tabs>
              <w:ind w:firstLine="567"/>
              <w:rPr>
                <w:b/>
                <w:sz w:val="28"/>
                <w:szCs w:val="28"/>
              </w:rPr>
            </w:pPr>
          </w:p>
        </w:tc>
      </w:tr>
      <w:tr w:rsidR="00600C92" w:rsidRPr="00C00499" w:rsidTr="00546ACC">
        <w:trPr>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600C92" w:rsidRPr="00C00499" w:rsidRDefault="00600C92" w:rsidP="0022594E">
            <w:pPr>
              <w:tabs>
                <w:tab w:val="left" w:pos="1134"/>
              </w:tabs>
              <w:ind w:firstLine="567"/>
              <w:jc w:val="center"/>
              <w:rPr>
                <w:b/>
                <w:caps/>
                <w:sz w:val="40"/>
              </w:rPr>
            </w:pPr>
            <w:r w:rsidRPr="00C00499">
              <w:rPr>
                <w:b/>
              </w:rPr>
              <w:t xml:space="preserve">Furnizorul de bunuri </w:t>
            </w:r>
          </w:p>
        </w:tc>
        <w:tc>
          <w:tcPr>
            <w:tcW w:w="5192" w:type="dxa"/>
            <w:gridSpan w:val="2"/>
            <w:tcBorders>
              <w:top w:val="single" w:sz="4" w:space="0" w:color="auto"/>
              <w:left w:val="single" w:sz="4" w:space="0" w:color="auto"/>
              <w:bottom w:val="single" w:sz="4" w:space="0" w:color="auto"/>
              <w:right w:val="single" w:sz="4" w:space="0" w:color="auto"/>
            </w:tcBorders>
            <w:vAlign w:val="center"/>
          </w:tcPr>
          <w:p w:rsidR="00600C92" w:rsidRPr="00C00499" w:rsidRDefault="00600C92" w:rsidP="00FF5243">
            <w:pPr>
              <w:tabs>
                <w:tab w:val="left" w:pos="1134"/>
              </w:tabs>
              <w:ind w:firstLine="567"/>
              <w:jc w:val="center"/>
              <w:rPr>
                <w:b/>
                <w:caps/>
                <w:sz w:val="40"/>
              </w:rPr>
            </w:pPr>
            <w:r>
              <w:rPr>
                <w:b/>
              </w:rPr>
              <w:t>IP USMF ”Nicolae Testemițanu”</w:t>
            </w:r>
          </w:p>
        </w:tc>
      </w:tr>
      <w:tr w:rsidR="00600C92" w:rsidRPr="00C00499" w:rsidTr="00546ACC">
        <w:trPr>
          <w:trHeight w:val="373"/>
        </w:trPr>
        <w:tc>
          <w:tcPr>
            <w:tcW w:w="4873" w:type="dxa"/>
            <w:gridSpan w:val="2"/>
            <w:tcBorders>
              <w:top w:val="single" w:sz="4" w:space="0" w:color="auto"/>
              <w:left w:val="single" w:sz="4" w:space="0" w:color="auto"/>
              <w:right w:val="single" w:sz="4" w:space="0" w:color="auto"/>
            </w:tcBorders>
            <w:vAlign w:val="center"/>
          </w:tcPr>
          <w:p w:rsidR="00600C92" w:rsidRPr="00C00499" w:rsidRDefault="00600C92" w:rsidP="00600C92">
            <w:pPr>
              <w:tabs>
                <w:tab w:val="left" w:pos="1134"/>
                <w:tab w:val="left" w:pos="4680"/>
                <w:tab w:val="left" w:pos="7020"/>
              </w:tabs>
              <w:suppressAutoHyphens/>
              <w:ind w:firstLine="567"/>
            </w:pPr>
            <w:r w:rsidRPr="00C00499">
              <w:t>Adresa poştală:</w:t>
            </w:r>
          </w:p>
        </w:tc>
        <w:tc>
          <w:tcPr>
            <w:tcW w:w="5192" w:type="dxa"/>
            <w:gridSpan w:val="2"/>
            <w:tcBorders>
              <w:top w:val="single" w:sz="4" w:space="0" w:color="auto"/>
              <w:left w:val="single" w:sz="4" w:space="0" w:color="auto"/>
              <w:right w:val="single" w:sz="4" w:space="0" w:color="auto"/>
            </w:tcBorders>
            <w:vAlign w:val="center"/>
          </w:tcPr>
          <w:p w:rsidR="00600C92" w:rsidRPr="00393D82" w:rsidRDefault="00600C92" w:rsidP="00600C92">
            <w:pPr>
              <w:tabs>
                <w:tab w:val="left" w:pos="1134"/>
              </w:tabs>
              <w:ind w:firstLine="567"/>
              <w:rPr>
                <w:b/>
              </w:rPr>
            </w:pPr>
            <w:r w:rsidRPr="00393D82">
              <w:t>Adresa poştală:</w:t>
            </w:r>
            <w:r w:rsidRPr="008C4A7F">
              <w:t xml:space="preserve"> mun. Chișinău, bd. Ştefan cel Mare şi Sfînt 165</w:t>
            </w:r>
          </w:p>
        </w:tc>
      </w:tr>
      <w:tr w:rsidR="00600C92" w:rsidRPr="00C00499" w:rsidTr="00546ACC">
        <w:trPr>
          <w:trHeight w:val="373"/>
        </w:trPr>
        <w:tc>
          <w:tcPr>
            <w:tcW w:w="4873" w:type="dxa"/>
            <w:gridSpan w:val="2"/>
            <w:tcBorders>
              <w:left w:val="single" w:sz="4" w:space="0" w:color="auto"/>
              <w:right w:val="single" w:sz="4" w:space="0" w:color="auto"/>
            </w:tcBorders>
            <w:vAlign w:val="center"/>
          </w:tcPr>
          <w:p w:rsidR="00600C92" w:rsidRPr="00C00499" w:rsidRDefault="00600C92" w:rsidP="00600C92">
            <w:pPr>
              <w:tabs>
                <w:tab w:val="left" w:pos="1134"/>
                <w:tab w:val="left" w:pos="4680"/>
                <w:tab w:val="left" w:pos="7020"/>
              </w:tabs>
              <w:suppressAutoHyphens/>
              <w:ind w:firstLine="567"/>
            </w:pPr>
            <w:r w:rsidRPr="00C00499">
              <w:t>Telefon:</w:t>
            </w:r>
          </w:p>
        </w:tc>
        <w:tc>
          <w:tcPr>
            <w:tcW w:w="5192" w:type="dxa"/>
            <w:gridSpan w:val="2"/>
            <w:tcBorders>
              <w:left w:val="single" w:sz="4" w:space="0" w:color="auto"/>
              <w:right w:val="single" w:sz="4" w:space="0" w:color="auto"/>
            </w:tcBorders>
            <w:vAlign w:val="center"/>
          </w:tcPr>
          <w:p w:rsidR="00600C92" w:rsidRPr="00393D82" w:rsidRDefault="00600C92" w:rsidP="00600C92">
            <w:pPr>
              <w:tabs>
                <w:tab w:val="left" w:pos="1134"/>
                <w:tab w:val="left" w:pos="4680"/>
                <w:tab w:val="left" w:pos="7020"/>
              </w:tabs>
              <w:suppressAutoHyphens/>
            </w:pPr>
            <w:r w:rsidRPr="00393D82">
              <w:t>Telefon:</w:t>
            </w:r>
            <w:r>
              <w:t xml:space="preserve"> 022 20-52-65; 20-52-21</w:t>
            </w:r>
          </w:p>
        </w:tc>
      </w:tr>
      <w:tr w:rsidR="00600C92" w:rsidRPr="00C00499" w:rsidTr="00546ACC">
        <w:trPr>
          <w:trHeight w:val="373"/>
        </w:trPr>
        <w:tc>
          <w:tcPr>
            <w:tcW w:w="4873" w:type="dxa"/>
            <w:gridSpan w:val="2"/>
            <w:tcBorders>
              <w:left w:val="single" w:sz="4" w:space="0" w:color="auto"/>
              <w:right w:val="single" w:sz="4" w:space="0" w:color="auto"/>
            </w:tcBorders>
            <w:vAlign w:val="center"/>
          </w:tcPr>
          <w:p w:rsidR="00600C92" w:rsidRPr="00C00499" w:rsidRDefault="00600C92" w:rsidP="00600C92">
            <w:pPr>
              <w:tabs>
                <w:tab w:val="left" w:pos="1134"/>
                <w:tab w:val="left" w:pos="4680"/>
                <w:tab w:val="left" w:pos="7020"/>
              </w:tabs>
              <w:suppressAutoHyphens/>
              <w:ind w:firstLine="567"/>
            </w:pPr>
            <w:r w:rsidRPr="00C00499">
              <w:t>Cont de decontare:</w:t>
            </w:r>
          </w:p>
        </w:tc>
        <w:tc>
          <w:tcPr>
            <w:tcW w:w="5192" w:type="dxa"/>
            <w:gridSpan w:val="2"/>
            <w:tcBorders>
              <w:left w:val="single" w:sz="4" w:space="0" w:color="auto"/>
              <w:right w:val="single" w:sz="4" w:space="0" w:color="auto"/>
            </w:tcBorders>
            <w:vAlign w:val="center"/>
          </w:tcPr>
          <w:p w:rsidR="00600C92" w:rsidRPr="00393D82" w:rsidRDefault="00600C92" w:rsidP="00600C92">
            <w:pPr>
              <w:tabs>
                <w:tab w:val="left" w:pos="1134"/>
                <w:tab w:val="left" w:pos="4680"/>
                <w:tab w:val="left" w:pos="7020"/>
              </w:tabs>
              <w:suppressAutoHyphens/>
            </w:pPr>
            <w:r w:rsidRPr="00393D82">
              <w:t>Cont de decontare:</w:t>
            </w:r>
            <w:r>
              <w:t xml:space="preserve"> ________________________</w:t>
            </w:r>
          </w:p>
        </w:tc>
      </w:tr>
      <w:tr w:rsidR="00600C92" w:rsidRPr="00C00499" w:rsidTr="00546ACC">
        <w:trPr>
          <w:trHeight w:val="373"/>
        </w:trPr>
        <w:tc>
          <w:tcPr>
            <w:tcW w:w="4873" w:type="dxa"/>
            <w:gridSpan w:val="2"/>
            <w:tcBorders>
              <w:left w:val="single" w:sz="4" w:space="0" w:color="auto"/>
              <w:right w:val="single" w:sz="4" w:space="0" w:color="auto"/>
            </w:tcBorders>
            <w:vAlign w:val="center"/>
          </w:tcPr>
          <w:p w:rsidR="00600C92" w:rsidRPr="00C00499" w:rsidRDefault="00600C92" w:rsidP="00600C92">
            <w:pPr>
              <w:tabs>
                <w:tab w:val="left" w:pos="1134"/>
                <w:tab w:val="left" w:pos="4680"/>
                <w:tab w:val="left" w:pos="7020"/>
              </w:tabs>
              <w:suppressAutoHyphens/>
              <w:ind w:firstLine="567"/>
            </w:pPr>
            <w:r w:rsidRPr="00C00499">
              <w:t>Banca:</w:t>
            </w:r>
          </w:p>
        </w:tc>
        <w:tc>
          <w:tcPr>
            <w:tcW w:w="5192" w:type="dxa"/>
            <w:gridSpan w:val="2"/>
            <w:tcBorders>
              <w:left w:val="single" w:sz="4" w:space="0" w:color="auto"/>
              <w:right w:val="single" w:sz="4" w:space="0" w:color="auto"/>
            </w:tcBorders>
            <w:vAlign w:val="center"/>
          </w:tcPr>
          <w:p w:rsidR="00600C92" w:rsidRPr="008C4A7F" w:rsidRDefault="00600C92" w:rsidP="00600C92">
            <w:pPr>
              <w:tabs>
                <w:tab w:val="left" w:pos="4680"/>
                <w:tab w:val="left" w:pos="7020"/>
              </w:tabs>
              <w:suppressAutoHyphens/>
              <w:spacing w:line="276" w:lineRule="auto"/>
              <w:jc w:val="both"/>
            </w:pPr>
            <w:r w:rsidRPr="00393D82">
              <w:t>Banca:</w:t>
            </w:r>
            <w:r w:rsidRPr="008C4A7F">
              <w:t>BC ”Moldova Agroindbank” SA</w:t>
            </w:r>
          </w:p>
          <w:p w:rsidR="00600C92" w:rsidRPr="00393D82" w:rsidRDefault="00600C92" w:rsidP="00600C92">
            <w:pPr>
              <w:tabs>
                <w:tab w:val="left" w:pos="1134"/>
                <w:tab w:val="left" w:pos="4680"/>
                <w:tab w:val="left" w:pos="7020"/>
              </w:tabs>
              <w:suppressAutoHyphens/>
            </w:pPr>
            <w:r w:rsidRPr="008C4A7F">
              <w:t>Fil. Chișinău-Centru</w:t>
            </w:r>
          </w:p>
        </w:tc>
      </w:tr>
      <w:tr w:rsidR="00600C92" w:rsidRPr="00C00499" w:rsidTr="00546ACC">
        <w:trPr>
          <w:trHeight w:val="373"/>
        </w:trPr>
        <w:tc>
          <w:tcPr>
            <w:tcW w:w="4873" w:type="dxa"/>
            <w:gridSpan w:val="2"/>
            <w:tcBorders>
              <w:left w:val="single" w:sz="4" w:space="0" w:color="auto"/>
              <w:right w:val="single" w:sz="4" w:space="0" w:color="auto"/>
            </w:tcBorders>
            <w:vAlign w:val="center"/>
          </w:tcPr>
          <w:p w:rsidR="00600C92" w:rsidRPr="00C00499" w:rsidRDefault="00600C92" w:rsidP="00600C92">
            <w:pPr>
              <w:tabs>
                <w:tab w:val="left" w:pos="1134"/>
                <w:tab w:val="left" w:pos="4680"/>
                <w:tab w:val="left" w:pos="7020"/>
              </w:tabs>
              <w:suppressAutoHyphens/>
              <w:ind w:firstLine="567"/>
            </w:pPr>
            <w:r w:rsidRPr="00C00499">
              <w:t>Adresa poştală a băncii:</w:t>
            </w:r>
          </w:p>
        </w:tc>
        <w:tc>
          <w:tcPr>
            <w:tcW w:w="5192" w:type="dxa"/>
            <w:gridSpan w:val="2"/>
            <w:tcBorders>
              <w:left w:val="single" w:sz="4" w:space="0" w:color="auto"/>
              <w:right w:val="single" w:sz="4" w:space="0" w:color="auto"/>
            </w:tcBorders>
            <w:vAlign w:val="center"/>
          </w:tcPr>
          <w:p w:rsidR="00600C92" w:rsidRPr="00393D82" w:rsidRDefault="00600C92" w:rsidP="00600C92">
            <w:pPr>
              <w:tabs>
                <w:tab w:val="left" w:pos="1134"/>
                <w:tab w:val="left" w:pos="4680"/>
                <w:tab w:val="left" w:pos="7020"/>
              </w:tabs>
              <w:suppressAutoHyphens/>
            </w:pPr>
            <w:r w:rsidRPr="00393D82">
              <w:t>Adresa poştală a băncii:</w:t>
            </w:r>
          </w:p>
        </w:tc>
      </w:tr>
      <w:tr w:rsidR="00600C92" w:rsidRPr="00C00499" w:rsidTr="00546ACC">
        <w:trPr>
          <w:trHeight w:val="373"/>
        </w:trPr>
        <w:tc>
          <w:tcPr>
            <w:tcW w:w="4873" w:type="dxa"/>
            <w:gridSpan w:val="2"/>
            <w:tcBorders>
              <w:left w:val="single" w:sz="4" w:space="0" w:color="auto"/>
              <w:right w:val="single" w:sz="4" w:space="0" w:color="auto"/>
            </w:tcBorders>
            <w:vAlign w:val="center"/>
          </w:tcPr>
          <w:p w:rsidR="00600C92" w:rsidRPr="00C00499" w:rsidRDefault="00600C92" w:rsidP="00600C92">
            <w:pPr>
              <w:tabs>
                <w:tab w:val="left" w:pos="1134"/>
                <w:tab w:val="left" w:pos="4680"/>
                <w:tab w:val="left" w:pos="7020"/>
              </w:tabs>
              <w:suppressAutoHyphens/>
              <w:ind w:firstLine="567"/>
            </w:pPr>
            <w:r w:rsidRPr="00C00499">
              <w:t>Cod:</w:t>
            </w:r>
          </w:p>
        </w:tc>
        <w:tc>
          <w:tcPr>
            <w:tcW w:w="5192" w:type="dxa"/>
            <w:gridSpan w:val="2"/>
            <w:tcBorders>
              <w:left w:val="single" w:sz="4" w:space="0" w:color="auto"/>
              <w:right w:val="single" w:sz="4" w:space="0" w:color="auto"/>
            </w:tcBorders>
            <w:vAlign w:val="center"/>
          </w:tcPr>
          <w:p w:rsidR="00600C92" w:rsidRPr="00393D82" w:rsidRDefault="00600C92" w:rsidP="00600C92">
            <w:pPr>
              <w:tabs>
                <w:tab w:val="left" w:pos="1134"/>
                <w:tab w:val="left" w:pos="4680"/>
                <w:tab w:val="left" w:pos="7020"/>
              </w:tabs>
              <w:suppressAutoHyphens/>
            </w:pPr>
            <w:r w:rsidRPr="00393D82">
              <w:t>Cod:</w:t>
            </w:r>
            <w:r w:rsidRPr="008C4A7F">
              <w:t xml:space="preserve"> AGRNMD2X723</w:t>
            </w:r>
          </w:p>
        </w:tc>
      </w:tr>
      <w:tr w:rsidR="00600C92" w:rsidRPr="00C00499" w:rsidTr="00546ACC">
        <w:trPr>
          <w:trHeight w:val="373"/>
        </w:trPr>
        <w:tc>
          <w:tcPr>
            <w:tcW w:w="4873" w:type="dxa"/>
            <w:gridSpan w:val="2"/>
            <w:tcBorders>
              <w:left w:val="single" w:sz="4" w:space="0" w:color="auto"/>
              <w:bottom w:val="single" w:sz="4" w:space="0" w:color="auto"/>
              <w:right w:val="single" w:sz="4" w:space="0" w:color="auto"/>
            </w:tcBorders>
            <w:vAlign w:val="center"/>
          </w:tcPr>
          <w:p w:rsidR="00600C92" w:rsidRPr="00C00499" w:rsidRDefault="00600C92" w:rsidP="00600C92">
            <w:pPr>
              <w:tabs>
                <w:tab w:val="left" w:pos="1134"/>
                <w:tab w:val="left" w:pos="4680"/>
                <w:tab w:val="left" w:pos="7020"/>
              </w:tabs>
              <w:suppressAutoHyphens/>
              <w:ind w:firstLine="567"/>
            </w:pPr>
            <w:r w:rsidRPr="00C00499">
              <w:t>Cod fiscal:</w:t>
            </w:r>
          </w:p>
        </w:tc>
        <w:tc>
          <w:tcPr>
            <w:tcW w:w="5192" w:type="dxa"/>
            <w:gridSpan w:val="2"/>
            <w:tcBorders>
              <w:left w:val="single" w:sz="4" w:space="0" w:color="auto"/>
              <w:right w:val="single" w:sz="4" w:space="0" w:color="auto"/>
            </w:tcBorders>
            <w:vAlign w:val="center"/>
          </w:tcPr>
          <w:p w:rsidR="00600C92" w:rsidRPr="00393D82" w:rsidRDefault="00600C92" w:rsidP="00600C92">
            <w:pPr>
              <w:tabs>
                <w:tab w:val="left" w:pos="1134"/>
                <w:tab w:val="left" w:pos="4680"/>
                <w:tab w:val="left" w:pos="7020"/>
              </w:tabs>
              <w:suppressAutoHyphens/>
            </w:pPr>
          </w:p>
        </w:tc>
      </w:tr>
      <w:tr w:rsidR="00600C92" w:rsidRPr="00C00499" w:rsidTr="00546ACC">
        <w:trPr>
          <w:trHeight w:val="113"/>
        </w:trPr>
        <w:tc>
          <w:tcPr>
            <w:tcW w:w="10065" w:type="dxa"/>
            <w:gridSpan w:val="4"/>
            <w:tcBorders>
              <w:top w:val="single" w:sz="4" w:space="0" w:color="auto"/>
            </w:tcBorders>
            <w:vAlign w:val="center"/>
          </w:tcPr>
          <w:p w:rsidR="00600C92" w:rsidRPr="00C00499" w:rsidRDefault="00600C92" w:rsidP="00600C92">
            <w:pPr>
              <w:tabs>
                <w:tab w:val="left" w:pos="1134"/>
              </w:tabs>
            </w:pPr>
          </w:p>
        </w:tc>
      </w:tr>
      <w:tr w:rsidR="00600C92" w:rsidRPr="00393D82" w:rsidTr="00546ACC">
        <w:trPr>
          <w:gridBefore w:val="1"/>
          <w:wBefore w:w="401" w:type="dxa"/>
          <w:trHeight w:val="697"/>
        </w:trPr>
        <w:tc>
          <w:tcPr>
            <w:tcW w:w="9664" w:type="dxa"/>
            <w:gridSpan w:val="3"/>
            <w:vAlign w:val="center"/>
          </w:tcPr>
          <w:p w:rsidR="00600C92" w:rsidRPr="00393D82" w:rsidRDefault="00600C92" w:rsidP="00600C92">
            <w:pPr>
              <w:numPr>
                <w:ilvl w:val="0"/>
                <w:numId w:val="12"/>
              </w:numPr>
              <w:tabs>
                <w:tab w:val="left" w:pos="1134"/>
              </w:tabs>
              <w:ind w:left="0" w:firstLine="567"/>
              <w:jc w:val="center"/>
              <w:rPr>
                <w:b/>
                <w:sz w:val="28"/>
                <w:szCs w:val="28"/>
              </w:rPr>
            </w:pPr>
            <w:r w:rsidRPr="00393D82">
              <w:rPr>
                <w:b/>
                <w:sz w:val="28"/>
                <w:szCs w:val="28"/>
              </w:rPr>
              <w:t>Semnăturile părţilor</w:t>
            </w:r>
          </w:p>
        </w:tc>
      </w:tr>
      <w:tr w:rsidR="00600C92" w:rsidRPr="00393D82" w:rsidTr="00546ACC">
        <w:trPr>
          <w:gridBefore w:val="1"/>
          <w:wBefore w:w="401" w:type="dxa"/>
          <w:trHeight w:val="567"/>
        </w:trPr>
        <w:tc>
          <w:tcPr>
            <w:tcW w:w="4873" w:type="dxa"/>
            <w:gridSpan w:val="2"/>
            <w:tcBorders>
              <w:top w:val="single" w:sz="4" w:space="0" w:color="auto"/>
              <w:left w:val="single" w:sz="4" w:space="0" w:color="auto"/>
              <w:bottom w:val="single" w:sz="4" w:space="0" w:color="auto"/>
              <w:right w:val="single" w:sz="4" w:space="0" w:color="auto"/>
            </w:tcBorders>
            <w:vAlign w:val="center"/>
          </w:tcPr>
          <w:p w:rsidR="00600C92" w:rsidRPr="00393D82" w:rsidRDefault="00600C92" w:rsidP="006D0536">
            <w:pPr>
              <w:tabs>
                <w:tab w:val="left" w:pos="1134"/>
              </w:tabs>
              <w:ind w:firstLine="567"/>
              <w:jc w:val="center"/>
              <w:rPr>
                <w:b/>
                <w:caps/>
                <w:sz w:val="40"/>
              </w:rPr>
            </w:pPr>
            <w:r w:rsidRPr="00393D82">
              <w:rPr>
                <w:b/>
              </w:rPr>
              <w:t>Prestatorul de Servicii</w:t>
            </w:r>
          </w:p>
        </w:tc>
        <w:tc>
          <w:tcPr>
            <w:tcW w:w="4791" w:type="dxa"/>
            <w:tcBorders>
              <w:top w:val="single" w:sz="4" w:space="0" w:color="auto"/>
              <w:left w:val="single" w:sz="4" w:space="0" w:color="auto"/>
              <w:bottom w:val="single" w:sz="4" w:space="0" w:color="auto"/>
              <w:right w:val="single" w:sz="4" w:space="0" w:color="auto"/>
            </w:tcBorders>
            <w:vAlign w:val="center"/>
          </w:tcPr>
          <w:p w:rsidR="00600C92" w:rsidRPr="00393D82" w:rsidRDefault="00600C92" w:rsidP="006D0536">
            <w:pPr>
              <w:tabs>
                <w:tab w:val="left" w:pos="1134"/>
              </w:tabs>
              <w:ind w:firstLine="567"/>
              <w:rPr>
                <w:b/>
                <w:caps/>
                <w:sz w:val="40"/>
              </w:rPr>
            </w:pPr>
            <w:r>
              <w:rPr>
                <w:b/>
              </w:rPr>
              <w:t>IP USMF ”Nicolae Testemițanu”</w:t>
            </w:r>
          </w:p>
        </w:tc>
      </w:tr>
      <w:tr w:rsidR="00600C92" w:rsidRPr="00393D82" w:rsidTr="00546ACC">
        <w:trPr>
          <w:gridBefore w:val="1"/>
          <w:wBefore w:w="401" w:type="dxa"/>
          <w:trHeight w:val="374"/>
        </w:trPr>
        <w:tc>
          <w:tcPr>
            <w:tcW w:w="4873" w:type="dxa"/>
            <w:gridSpan w:val="2"/>
            <w:tcBorders>
              <w:top w:val="single" w:sz="4" w:space="0" w:color="auto"/>
              <w:left w:val="single" w:sz="4" w:space="0" w:color="auto"/>
              <w:right w:val="single" w:sz="4" w:space="0" w:color="auto"/>
            </w:tcBorders>
            <w:vAlign w:val="center"/>
          </w:tcPr>
          <w:p w:rsidR="00600C92" w:rsidRPr="00393D82" w:rsidRDefault="00600C92" w:rsidP="006D0536">
            <w:pPr>
              <w:tabs>
                <w:tab w:val="left" w:pos="1134"/>
                <w:tab w:val="left" w:pos="4680"/>
                <w:tab w:val="left" w:pos="7020"/>
              </w:tabs>
              <w:suppressAutoHyphens/>
              <w:ind w:firstLine="567"/>
            </w:pPr>
            <w:r w:rsidRPr="00393D82">
              <w:t>Semnătura autorizată:</w:t>
            </w:r>
          </w:p>
        </w:tc>
        <w:tc>
          <w:tcPr>
            <w:tcW w:w="4791" w:type="dxa"/>
            <w:tcBorders>
              <w:top w:val="single" w:sz="4" w:space="0" w:color="auto"/>
              <w:left w:val="single" w:sz="4" w:space="0" w:color="auto"/>
              <w:right w:val="single" w:sz="4" w:space="0" w:color="auto"/>
            </w:tcBorders>
            <w:vAlign w:val="center"/>
          </w:tcPr>
          <w:p w:rsidR="00600C92" w:rsidRDefault="00600C92" w:rsidP="006D0536">
            <w:pPr>
              <w:tabs>
                <w:tab w:val="left" w:pos="1134"/>
                <w:tab w:val="left" w:pos="4680"/>
                <w:tab w:val="left" w:pos="7020"/>
              </w:tabs>
              <w:suppressAutoHyphens/>
              <w:jc w:val="center"/>
            </w:pPr>
            <w:r w:rsidRPr="00393D82">
              <w:t>Semnătura autorizată:</w:t>
            </w:r>
            <w:r>
              <w:t xml:space="preserve"> Emil Ceban</w:t>
            </w:r>
          </w:p>
          <w:p w:rsidR="00600C92" w:rsidRPr="00393D82" w:rsidRDefault="00600C92" w:rsidP="006D0536">
            <w:pPr>
              <w:tabs>
                <w:tab w:val="left" w:pos="1134"/>
                <w:tab w:val="left" w:pos="4680"/>
                <w:tab w:val="left" w:pos="7020"/>
              </w:tabs>
              <w:suppressAutoHyphens/>
              <w:jc w:val="center"/>
            </w:pPr>
            <w:r>
              <w:t>_________________________</w:t>
            </w:r>
          </w:p>
        </w:tc>
      </w:tr>
      <w:tr w:rsidR="00600C92" w:rsidRPr="00393D82" w:rsidTr="00546ACC">
        <w:trPr>
          <w:gridBefore w:val="1"/>
          <w:wBefore w:w="401" w:type="dxa"/>
          <w:trHeight w:val="290"/>
        </w:trPr>
        <w:tc>
          <w:tcPr>
            <w:tcW w:w="4873" w:type="dxa"/>
            <w:gridSpan w:val="2"/>
            <w:tcBorders>
              <w:left w:val="single" w:sz="4" w:space="0" w:color="auto"/>
              <w:bottom w:val="single" w:sz="4" w:space="0" w:color="auto"/>
              <w:right w:val="single" w:sz="4" w:space="0" w:color="auto"/>
            </w:tcBorders>
            <w:vAlign w:val="center"/>
          </w:tcPr>
          <w:p w:rsidR="00600C92" w:rsidRPr="00393D82" w:rsidRDefault="00600C92" w:rsidP="006D0536">
            <w:pPr>
              <w:tabs>
                <w:tab w:val="left" w:pos="1134"/>
                <w:tab w:val="left" w:pos="4680"/>
                <w:tab w:val="left" w:pos="7020"/>
              </w:tabs>
              <w:suppressAutoHyphens/>
              <w:ind w:firstLine="567"/>
              <w:jc w:val="center"/>
            </w:pPr>
            <w:r w:rsidRPr="00393D82">
              <w:t>L.Ș.</w:t>
            </w:r>
          </w:p>
        </w:tc>
        <w:tc>
          <w:tcPr>
            <w:tcW w:w="4791" w:type="dxa"/>
            <w:tcBorders>
              <w:left w:val="single" w:sz="4" w:space="0" w:color="auto"/>
              <w:bottom w:val="single" w:sz="4" w:space="0" w:color="auto"/>
              <w:right w:val="single" w:sz="4" w:space="0" w:color="auto"/>
            </w:tcBorders>
            <w:vAlign w:val="center"/>
          </w:tcPr>
          <w:p w:rsidR="00600C92" w:rsidRPr="00393D82" w:rsidRDefault="00600C92" w:rsidP="006D0536">
            <w:pPr>
              <w:tabs>
                <w:tab w:val="left" w:pos="1134"/>
                <w:tab w:val="left" w:pos="4680"/>
                <w:tab w:val="left" w:pos="7020"/>
              </w:tabs>
              <w:suppressAutoHyphens/>
            </w:pPr>
            <w:r w:rsidRPr="00393D82">
              <w:t>L.Ș.</w:t>
            </w:r>
          </w:p>
        </w:tc>
      </w:tr>
    </w:tbl>
    <w:p w:rsidR="00285830" w:rsidRDefault="00285830" w:rsidP="00285830"/>
    <w:p w:rsidR="00285830" w:rsidRPr="00B41118" w:rsidRDefault="00285830" w:rsidP="00285830"/>
    <w:p w:rsidR="00AE077C" w:rsidRPr="00B41118" w:rsidRDefault="00AE077C" w:rsidP="00B41118"/>
    <w:sectPr w:rsidR="00AE077C" w:rsidRPr="00B41118" w:rsidSect="00DC7C17">
      <w:footerReference w:type="default" r:id="rId15"/>
      <w:pgSz w:w="11906" w:h="16838"/>
      <w:pgMar w:top="28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285" w:rsidRDefault="00F17285" w:rsidP="00B41118">
      <w:r>
        <w:separator/>
      </w:r>
    </w:p>
  </w:endnote>
  <w:endnote w:type="continuationSeparator" w:id="0">
    <w:p w:rsidR="00F17285" w:rsidRDefault="00F17285"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13" w:rsidRDefault="00624013" w:rsidP="00AE077C">
    <w:pPr>
      <w:pStyle w:val="a4"/>
      <w:jc w:val="center"/>
    </w:pPr>
    <w:r>
      <w:fldChar w:fldCharType="begin"/>
    </w:r>
    <w:r>
      <w:instrText xml:space="preserve"> PAGE   \* MERGEFORMAT </w:instrText>
    </w:r>
    <w:r>
      <w:fldChar w:fldCharType="separate"/>
    </w:r>
    <w:r w:rsidR="009B623B">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13" w:rsidRDefault="00624013" w:rsidP="00AE077C">
    <w:pPr>
      <w:pStyle w:val="a4"/>
      <w:jc w:val="center"/>
    </w:pPr>
    <w:r>
      <w:fldChar w:fldCharType="begin"/>
    </w:r>
    <w:r>
      <w:instrText xml:space="preserve"> PAGE   \* MERGEFORMAT </w:instrText>
    </w:r>
    <w:r>
      <w:fldChar w:fldCharType="separate"/>
    </w:r>
    <w:r w:rsidR="009B623B">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13" w:rsidRDefault="00624013">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13" w:rsidRDefault="006240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285" w:rsidRDefault="00F17285" w:rsidP="00B41118">
      <w:r>
        <w:separator/>
      </w:r>
    </w:p>
  </w:footnote>
  <w:footnote w:type="continuationSeparator" w:id="0">
    <w:p w:rsidR="00F17285" w:rsidRDefault="00F17285" w:rsidP="00B41118">
      <w:r>
        <w:continuationSeparator/>
      </w:r>
    </w:p>
  </w:footnote>
  <w:footnote w:id="1">
    <w:p w:rsidR="00624013" w:rsidRPr="00540469" w:rsidRDefault="00624013"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31C92CBA"/>
    <w:multiLevelType w:val="hybridMultilevel"/>
    <w:tmpl w:val="D348141C"/>
    <w:lvl w:ilvl="0" w:tplc="04190017">
      <w:start w:val="1"/>
      <w:numFmt w:val="lowerLett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384142FE"/>
    <w:multiLevelType w:val="hybridMultilevel"/>
    <w:tmpl w:val="A37EA648"/>
    <w:lvl w:ilvl="0" w:tplc="B74C7A98">
      <w:numFmt w:val="bullet"/>
      <w:lvlText w:val="-"/>
      <w:lvlJc w:val="left"/>
      <w:pPr>
        <w:ind w:left="927" w:hanging="360"/>
      </w:pPr>
      <w:rPr>
        <w:rFonts w:ascii="Times New Roman" w:eastAsia="Times New Roman" w:hAnsi="Times New Roman" w:cs="Times New Roman" w:hint="default"/>
        <w:i/>
        <w:sz w:val="22"/>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46667D2A"/>
    <w:multiLevelType w:val="hybridMultilevel"/>
    <w:tmpl w:val="B0041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E7509B"/>
    <w:multiLevelType w:val="multilevel"/>
    <w:tmpl w:val="0FCA0BB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29"/>
  </w:num>
  <w:num w:numId="3">
    <w:abstractNumId w:val="3"/>
  </w:num>
  <w:num w:numId="4">
    <w:abstractNumId w:val="2"/>
  </w:num>
  <w:num w:numId="5">
    <w:abstractNumId w:val="1"/>
  </w:num>
  <w:num w:numId="6">
    <w:abstractNumId w:val="20"/>
  </w:num>
  <w:num w:numId="7">
    <w:abstractNumId w:val="12"/>
  </w:num>
  <w:num w:numId="8">
    <w:abstractNumId w:val="23"/>
  </w:num>
  <w:num w:numId="9">
    <w:abstractNumId w:val="4"/>
  </w:num>
  <w:num w:numId="10">
    <w:abstractNumId w:val="30"/>
  </w:num>
  <w:num w:numId="11">
    <w:abstractNumId w:val="19"/>
  </w:num>
  <w:num w:numId="12">
    <w:abstractNumId w:val="9"/>
  </w:num>
  <w:num w:numId="13">
    <w:abstractNumId w:val="26"/>
  </w:num>
  <w:num w:numId="14">
    <w:abstractNumId w:val="17"/>
  </w:num>
  <w:num w:numId="15">
    <w:abstractNumId w:val="7"/>
  </w:num>
  <w:num w:numId="16">
    <w:abstractNumId w:val="11"/>
  </w:num>
  <w:num w:numId="17">
    <w:abstractNumId w:val="8"/>
  </w:num>
  <w:num w:numId="18">
    <w:abstractNumId w:val="25"/>
  </w:num>
  <w:num w:numId="19">
    <w:abstractNumId w:val="28"/>
  </w:num>
  <w:num w:numId="20">
    <w:abstractNumId w:val="13"/>
  </w:num>
  <w:num w:numId="21">
    <w:abstractNumId w:val="5"/>
  </w:num>
  <w:num w:numId="22">
    <w:abstractNumId w:val="14"/>
  </w:num>
  <w:num w:numId="23">
    <w:abstractNumId w:val="22"/>
  </w:num>
  <w:num w:numId="24">
    <w:abstractNumId w:val="6"/>
  </w:num>
  <w:num w:numId="25">
    <w:abstractNumId w:val="18"/>
  </w:num>
  <w:num w:numId="26">
    <w:abstractNumId w:val="21"/>
  </w:num>
  <w:num w:numId="27">
    <w:abstractNumId w:val="0"/>
  </w:num>
  <w:num w:numId="28">
    <w:abstractNumId w:val="16"/>
  </w:num>
  <w:num w:numId="29">
    <w:abstractNumId w:val="10"/>
  </w:num>
  <w:num w:numId="30">
    <w:abstractNumId w:val="27"/>
  </w:num>
  <w:num w:numId="31">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18"/>
    <w:rsid w:val="00000C55"/>
    <w:rsid w:val="00020C49"/>
    <w:rsid w:val="00020D15"/>
    <w:rsid w:val="00021C8A"/>
    <w:rsid w:val="00030829"/>
    <w:rsid w:val="00034DE3"/>
    <w:rsid w:val="000438CA"/>
    <w:rsid w:val="0004593D"/>
    <w:rsid w:val="0005321E"/>
    <w:rsid w:val="00073AA2"/>
    <w:rsid w:val="00081788"/>
    <w:rsid w:val="00092308"/>
    <w:rsid w:val="000D7924"/>
    <w:rsid w:val="000E2A17"/>
    <w:rsid w:val="000F25AE"/>
    <w:rsid w:val="000F76B6"/>
    <w:rsid w:val="00110B5D"/>
    <w:rsid w:val="001169EB"/>
    <w:rsid w:val="00125A9F"/>
    <w:rsid w:val="00126045"/>
    <w:rsid w:val="00127AA7"/>
    <w:rsid w:val="00140A5D"/>
    <w:rsid w:val="00150172"/>
    <w:rsid w:val="00156802"/>
    <w:rsid w:val="00157B78"/>
    <w:rsid w:val="00182969"/>
    <w:rsid w:val="00183035"/>
    <w:rsid w:val="00184949"/>
    <w:rsid w:val="001A269D"/>
    <w:rsid w:val="001A6CF6"/>
    <w:rsid w:val="001B2748"/>
    <w:rsid w:val="001C02E3"/>
    <w:rsid w:val="001D3F2E"/>
    <w:rsid w:val="001E3188"/>
    <w:rsid w:val="00200B66"/>
    <w:rsid w:val="002046E0"/>
    <w:rsid w:val="0021340F"/>
    <w:rsid w:val="00216364"/>
    <w:rsid w:val="00221B34"/>
    <w:rsid w:val="00224FAC"/>
    <w:rsid w:val="0022594E"/>
    <w:rsid w:val="00230580"/>
    <w:rsid w:val="00233269"/>
    <w:rsid w:val="0024085D"/>
    <w:rsid w:val="00243BA4"/>
    <w:rsid w:val="00247371"/>
    <w:rsid w:val="00251476"/>
    <w:rsid w:val="00257F48"/>
    <w:rsid w:val="002605F4"/>
    <w:rsid w:val="002610FE"/>
    <w:rsid w:val="002664EB"/>
    <w:rsid w:val="00284B1E"/>
    <w:rsid w:val="00285830"/>
    <w:rsid w:val="00292EEE"/>
    <w:rsid w:val="002E1BA1"/>
    <w:rsid w:val="002E1D9B"/>
    <w:rsid w:val="002F415C"/>
    <w:rsid w:val="00304EA6"/>
    <w:rsid w:val="003153BF"/>
    <w:rsid w:val="00341097"/>
    <w:rsid w:val="00347DA2"/>
    <w:rsid w:val="003637E5"/>
    <w:rsid w:val="003809D6"/>
    <w:rsid w:val="003870D5"/>
    <w:rsid w:val="003A1B07"/>
    <w:rsid w:val="003A5CC1"/>
    <w:rsid w:val="003B4B8E"/>
    <w:rsid w:val="003B6C7B"/>
    <w:rsid w:val="003E0DC9"/>
    <w:rsid w:val="003E3742"/>
    <w:rsid w:val="003E69A7"/>
    <w:rsid w:val="003E7C0F"/>
    <w:rsid w:val="003F36CC"/>
    <w:rsid w:val="003F3AB2"/>
    <w:rsid w:val="003F4CE2"/>
    <w:rsid w:val="00402C4E"/>
    <w:rsid w:val="0041060E"/>
    <w:rsid w:val="00411277"/>
    <w:rsid w:val="00416F8E"/>
    <w:rsid w:val="00443A21"/>
    <w:rsid w:val="004459F1"/>
    <w:rsid w:val="004740E8"/>
    <w:rsid w:val="00477C3D"/>
    <w:rsid w:val="004B008A"/>
    <w:rsid w:val="004C5C5D"/>
    <w:rsid w:val="004C6F40"/>
    <w:rsid w:val="004D285F"/>
    <w:rsid w:val="004D7272"/>
    <w:rsid w:val="004E2EB7"/>
    <w:rsid w:val="004F5BAD"/>
    <w:rsid w:val="004F7FD5"/>
    <w:rsid w:val="00504796"/>
    <w:rsid w:val="00507BA1"/>
    <w:rsid w:val="00516EF2"/>
    <w:rsid w:val="00523E11"/>
    <w:rsid w:val="00546ACC"/>
    <w:rsid w:val="0055190E"/>
    <w:rsid w:val="00562FB3"/>
    <w:rsid w:val="00564980"/>
    <w:rsid w:val="005802B2"/>
    <w:rsid w:val="005A64E6"/>
    <w:rsid w:val="005A70A7"/>
    <w:rsid w:val="005C2E16"/>
    <w:rsid w:val="005D04FA"/>
    <w:rsid w:val="005D1D61"/>
    <w:rsid w:val="005E27F6"/>
    <w:rsid w:val="005E2D56"/>
    <w:rsid w:val="00600C92"/>
    <w:rsid w:val="00624013"/>
    <w:rsid w:val="006247A5"/>
    <w:rsid w:val="0063192D"/>
    <w:rsid w:val="00632535"/>
    <w:rsid w:val="00640699"/>
    <w:rsid w:val="006625A5"/>
    <w:rsid w:val="006659BA"/>
    <w:rsid w:val="006660A7"/>
    <w:rsid w:val="00673440"/>
    <w:rsid w:val="00674824"/>
    <w:rsid w:val="0068220B"/>
    <w:rsid w:val="00686339"/>
    <w:rsid w:val="006C4157"/>
    <w:rsid w:val="006D0536"/>
    <w:rsid w:val="006D1875"/>
    <w:rsid w:val="0070512E"/>
    <w:rsid w:val="007113CD"/>
    <w:rsid w:val="007204CF"/>
    <w:rsid w:val="00725056"/>
    <w:rsid w:val="00727F05"/>
    <w:rsid w:val="00730ADB"/>
    <w:rsid w:val="00735788"/>
    <w:rsid w:val="0073778C"/>
    <w:rsid w:val="00744315"/>
    <w:rsid w:val="00761ADC"/>
    <w:rsid w:val="0079340D"/>
    <w:rsid w:val="007A43D4"/>
    <w:rsid w:val="007A52EF"/>
    <w:rsid w:val="007B4DAB"/>
    <w:rsid w:val="007B5E74"/>
    <w:rsid w:val="007C4706"/>
    <w:rsid w:val="007C791F"/>
    <w:rsid w:val="007D1D29"/>
    <w:rsid w:val="007E189C"/>
    <w:rsid w:val="00817FEA"/>
    <w:rsid w:val="00820778"/>
    <w:rsid w:val="00840DF9"/>
    <w:rsid w:val="008435EE"/>
    <w:rsid w:val="008462AB"/>
    <w:rsid w:val="0085005A"/>
    <w:rsid w:val="00854BD9"/>
    <w:rsid w:val="00855355"/>
    <w:rsid w:val="00857C6C"/>
    <w:rsid w:val="00863E75"/>
    <w:rsid w:val="00872D18"/>
    <w:rsid w:val="00872E82"/>
    <w:rsid w:val="008B0DBC"/>
    <w:rsid w:val="008B4E04"/>
    <w:rsid w:val="008D7D57"/>
    <w:rsid w:val="008E1558"/>
    <w:rsid w:val="008E49B8"/>
    <w:rsid w:val="008F620E"/>
    <w:rsid w:val="00904AAE"/>
    <w:rsid w:val="00905AB3"/>
    <w:rsid w:val="00912E9A"/>
    <w:rsid w:val="009152B4"/>
    <w:rsid w:val="00915F11"/>
    <w:rsid w:val="00916834"/>
    <w:rsid w:val="009169E6"/>
    <w:rsid w:val="00923053"/>
    <w:rsid w:val="009312A9"/>
    <w:rsid w:val="009537E8"/>
    <w:rsid w:val="00960172"/>
    <w:rsid w:val="00967E24"/>
    <w:rsid w:val="00971D1F"/>
    <w:rsid w:val="0097243B"/>
    <w:rsid w:val="009737E8"/>
    <w:rsid w:val="00984DE7"/>
    <w:rsid w:val="009871B7"/>
    <w:rsid w:val="009874D8"/>
    <w:rsid w:val="00991DBA"/>
    <w:rsid w:val="009A60AD"/>
    <w:rsid w:val="009B623B"/>
    <w:rsid w:val="009C178F"/>
    <w:rsid w:val="009C44B2"/>
    <w:rsid w:val="009D018C"/>
    <w:rsid w:val="009E059B"/>
    <w:rsid w:val="009E3684"/>
    <w:rsid w:val="009F7C33"/>
    <w:rsid w:val="00A0408E"/>
    <w:rsid w:val="00A041A8"/>
    <w:rsid w:val="00A23715"/>
    <w:rsid w:val="00A30D87"/>
    <w:rsid w:val="00A5666B"/>
    <w:rsid w:val="00A76B48"/>
    <w:rsid w:val="00A80FDB"/>
    <w:rsid w:val="00A8375B"/>
    <w:rsid w:val="00A86C41"/>
    <w:rsid w:val="00A939AC"/>
    <w:rsid w:val="00A9519A"/>
    <w:rsid w:val="00AE077C"/>
    <w:rsid w:val="00AE405D"/>
    <w:rsid w:val="00AE41C4"/>
    <w:rsid w:val="00AE4668"/>
    <w:rsid w:val="00AE5AE7"/>
    <w:rsid w:val="00AF0C85"/>
    <w:rsid w:val="00AF413A"/>
    <w:rsid w:val="00B05B19"/>
    <w:rsid w:val="00B178AC"/>
    <w:rsid w:val="00B24D66"/>
    <w:rsid w:val="00B34842"/>
    <w:rsid w:val="00B35349"/>
    <w:rsid w:val="00B369D6"/>
    <w:rsid w:val="00B41118"/>
    <w:rsid w:val="00B45A66"/>
    <w:rsid w:val="00B47D2C"/>
    <w:rsid w:val="00B6678C"/>
    <w:rsid w:val="00B723AD"/>
    <w:rsid w:val="00B84C2E"/>
    <w:rsid w:val="00BA3470"/>
    <w:rsid w:val="00BB0F77"/>
    <w:rsid w:val="00BC026C"/>
    <w:rsid w:val="00BC6834"/>
    <w:rsid w:val="00BD2E54"/>
    <w:rsid w:val="00BE6496"/>
    <w:rsid w:val="00C0157D"/>
    <w:rsid w:val="00C33AC6"/>
    <w:rsid w:val="00C50265"/>
    <w:rsid w:val="00C56B3B"/>
    <w:rsid w:val="00C61D4C"/>
    <w:rsid w:val="00C7277E"/>
    <w:rsid w:val="00C859A9"/>
    <w:rsid w:val="00C93351"/>
    <w:rsid w:val="00CA7E1C"/>
    <w:rsid w:val="00CB0C59"/>
    <w:rsid w:val="00CE0204"/>
    <w:rsid w:val="00CF4353"/>
    <w:rsid w:val="00CF5EDF"/>
    <w:rsid w:val="00D048A4"/>
    <w:rsid w:val="00D06F59"/>
    <w:rsid w:val="00D10A0E"/>
    <w:rsid w:val="00D1180D"/>
    <w:rsid w:val="00D25C62"/>
    <w:rsid w:val="00D34499"/>
    <w:rsid w:val="00D44C69"/>
    <w:rsid w:val="00D46751"/>
    <w:rsid w:val="00D511A2"/>
    <w:rsid w:val="00D5311E"/>
    <w:rsid w:val="00D67484"/>
    <w:rsid w:val="00D83F92"/>
    <w:rsid w:val="00D87144"/>
    <w:rsid w:val="00D90770"/>
    <w:rsid w:val="00D97DD4"/>
    <w:rsid w:val="00DA6229"/>
    <w:rsid w:val="00DB4109"/>
    <w:rsid w:val="00DC7C17"/>
    <w:rsid w:val="00DD47F8"/>
    <w:rsid w:val="00DF0397"/>
    <w:rsid w:val="00DF5027"/>
    <w:rsid w:val="00E040CF"/>
    <w:rsid w:val="00E0787B"/>
    <w:rsid w:val="00E10C5C"/>
    <w:rsid w:val="00E13B69"/>
    <w:rsid w:val="00E245A4"/>
    <w:rsid w:val="00E34240"/>
    <w:rsid w:val="00E36559"/>
    <w:rsid w:val="00E4750B"/>
    <w:rsid w:val="00E53F48"/>
    <w:rsid w:val="00E61E2F"/>
    <w:rsid w:val="00E63A9E"/>
    <w:rsid w:val="00E66682"/>
    <w:rsid w:val="00E66B94"/>
    <w:rsid w:val="00E7167C"/>
    <w:rsid w:val="00E80695"/>
    <w:rsid w:val="00E838C6"/>
    <w:rsid w:val="00EA1F8A"/>
    <w:rsid w:val="00EA4EF1"/>
    <w:rsid w:val="00EB1C31"/>
    <w:rsid w:val="00EC14EF"/>
    <w:rsid w:val="00EC293C"/>
    <w:rsid w:val="00ED4904"/>
    <w:rsid w:val="00ED6060"/>
    <w:rsid w:val="00F05007"/>
    <w:rsid w:val="00F17285"/>
    <w:rsid w:val="00F5572A"/>
    <w:rsid w:val="00F75500"/>
    <w:rsid w:val="00F770F3"/>
    <w:rsid w:val="00F80BB0"/>
    <w:rsid w:val="00F84CB1"/>
    <w:rsid w:val="00FA0FD3"/>
    <w:rsid w:val="00FD06C4"/>
    <w:rsid w:val="00FE1A0A"/>
    <w:rsid w:val="00FE45FE"/>
    <w:rsid w:val="00FE50B8"/>
    <w:rsid w:val="00FF5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iPriority w:val="99"/>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uiPriority w:val="99"/>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99"/>
    <w:qFormat/>
    <w:rsid w:val="00B41118"/>
    <w:pPr>
      <w:numPr>
        <w:numId w:val="2"/>
      </w:numPr>
      <w:tabs>
        <w:tab w:val="left" w:pos="1134"/>
      </w:tabs>
      <w:ind w:left="765"/>
      <w:jc w:val="both"/>
    </w:pPr>
    <w:rPr>
      <w:noProof w:val="0"/>
      <w:lang w:val="en-US"/>
    </w:rPr>
  </w:style>
  <w:style w:type="paragraph" w:styleId="a7">
    <w:name w:val="Body Text"/>
    <w:basedOn w:val="a0"/>
    <w:link w:val="a8"/>
    <w:uiPriority w:val="99"/>
    <w:rsid w:val="00B41118"/>
    <w:rPr>
      <w:rFonts w:ascii="Baltica RR" w:hAnsi="Baltica RR"/>
      <w:noProof w:val="0"/>
      <w:szCs w:val="20"/>
    </w:rPr>
  </w:style>
  <w:style w:type="character" w:customStyle="1" w:styleId="a8">
    <w:name w:val="Основной текст Знак"/>
    <w:basedOn w:val="a1"/>
    <w:link w:val="a7"/>
    <w:uiPriority w:val="99"/>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unhideWhenUsed/>
    <w:rsid w:val="00B41118"/>
    <w:rPr>
      <w:rFonts w:ascii="Consolas" w:hAnsi="Consolas"/>
      <w:sz w:val="20"/>
      <w:szCs w:val="20"/>
    </w:rPr>
  </w:style>
  <w:style w:type="character" w:customStyle="1" w:styleId="HTML0">
    <w:name w:val="Стандартный HTML Знак"/>
    <w:basedOn w:val="a1"/>
    <w:link w:val="HTML"/>
    <w:uiPriority w:val="99"/>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numbering" w:customStyle="1" w:styleId="12">
    <w:name w:val="Нет списка1"/>
    <w:next w:val="a3"/>
    <w:uiPriority w:val="99"/>
    <w:semiHidden/>
    <w:unhideWhenUsed/>
    <w:rsid w:val="00341097"/>
  </w:style>
  <w:style w:type="table" w:customStyle="1" w:styleId="13">
    <w:name w:val="Сетка таблицы1"/>
    <w:basedOn w:val="a2"/>
    <w:next w:val="af1"/>
    <w:uiPriority w:val="39"/>
    <w:rsid w:val="00341097"/>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Placeholder Text"/>
    <w:basedOn w:val="a1"/>
    <w:uiPriority w:val="99"/>
    <w:semiHidden/>
    <w:rsid w:val="00341097"/>
    <w:rPr>
      <w:color w:val="808080"/>
    </w:rPr>
  </w:style>
  <w:style w:type="character" w:customStyle="1" w:styleId="11pt">
    <w:name w:val="Основной текст + 11 pt"/>
    <w:rsid w:val="0034109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styleId="aff0">
    <w:name w:val="Strong"/>
    <w:basedOn w:val="a1"/>
    <w:uiPriority w:val="22"/>
    <w:qFormat/>
    <w:rsid w:val="00341097"/>
    <w:rPr>
      <w:b/>
      <w:bCs/>
    </w:rPr>
  </w:style>
  <w:style w:type="character" w:styleId="aff1">
    <w:name w:val="Emphasis"/>
    <w:uiPriority w:val="20"/>
    <w:qFormat/>
    <w:rsid w:val="00341097"/>
    <w:rPr>
      <w:i/>
      <w:iCs/>
    </w:rPr>
  </w:style>
  <w:style w:type="character" w:customStyle="1" w:styleId="hps">
    <w:name w:val="hps"/>
    <w:basedOn w:val="a1"/>
    <w:uiPriority w:val="99"/>
    <w:rsid w:val="00341097"/>
    <w:rPr>
      <w:rFonts w:cs="Times New Roman"/>
    </w:rPr>
  </w:style>
  <w:style w:type="paragraph" w:customStyle="1" w:styleId="TableParagraph">
    <w:name w:val="Table Paragraph"/>
    <w:basedOn w:val="a0"/>
    <w:uiPriority w:val="1"/>
    <w:qFormat/>
    <w:rsid w:val="00341097"/>
    <w:pPr>
      <w:widowControl w:val="0"/>
      <w:autoSpaceDE w:val="0"/>
      <w:autoSpaceDN w:val="0"/>
    </w:pPr>
    <w:rPr>
      <w:noProof w:val="0"/>
      <w:sz w:val="22"/>
      <w:szCs w:val="22"/>
      <w:lang w:val="en-US"/>
    </w:rPr>
  </w:style>
  <w:style w:type="paragraph" w:customStyle="1" w:styleId="synonym">
    <w:name w:val="synonym"/>
    <w:basedOn w:val="a0"/>
    <w:rsid w:val="00341097"/>
    <w:pPr>
      <w:spacing w:before="100" w:beforeAutospacing="1" w:after="100" w:afterAutospacing="1"/>
    </w:pPr>
    <w:rPr>
      <w:noProof w:val="0"/>
      <w:lang w:eastAsia="ro-RO"/>
    </w:rPr>
  </w:style>
  <w:style w:type="character" w:customStyle="1" w:styleId="aff2">
    <w:name w:val="Основной текст_"/>
    <w:link w:val="26"/>
    <w:locked/>
    <w:rsid w:val="00341097"/>
    <w:rPr>
      <w:sz w:val="26"/>
      <w:shd w:val="clear" w:color="auto" w:fill="FFFFFF"/>
    </w:rPr>
  </w:style>
  <w:style w:type="paragraph" w:customStyle="1" w:styleId="26">
    <w:name w:val="Основной текст2"/>
    <w:basedOn w:val="a0"/>
    <w:link w:val="aff2"/>
    <w:rsid w:val="00341097"/>
    <w:pPr>
      <w:widowControl w:val="0"/>
      <w:shd w:val="clear" w:color="auto" w:fill="FFFFFF"/>
      <w:spacing w:after="180" w:line="322" w:lineRule="exact"/>
      <w:jc w:val="both"/>
    </w:pPr>
    <w:rPr>
      <w:rFonts w:asciiTheme="minorHAnsi" w:eastAsiaTheme="minorHAnsi" w:hAnsiTheme="minorHAnsi" w:cstheme="minorBidi"/>
      <w:noProof w:val="0"/>
      <w:sz w:val="26"/>
      <w:szCs w:val="22"/>
      <w:shd w:val="clear" w:color="auto" w:fill="FFFFFF"/>
      <w:lang w:val="en-GB"/>
    </w:rPr>
  </w:style>
  <w:style w:type="paragraph" w:customStyle="1" w:styleId="font8">
    <w:name w:val="font_8"/>
    <w:basedOn w:val="a0"/>
    <w:rsid w:val="00341097"/>
    <w:pPr>
      <w:spacing w:before="100" w:beforeAutospacing="1" w:after="100" w:afterAutospacing="1"/>
    </w:pPr>
    <w:rPr>
      <w:noProof w:val="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E7ADB-D9EC-4C96-AC61-A15BB93F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10644</Words>
  <Characters>60677</Characters>
  <Application>Microsoft Office Word</Application>
  <DocSecurity>0</DocSecurity>
  <Lines>505</Lines>
  <Paragraphs>142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Snejana-Balan</cp:lastModifiedBy>
  <cp:revision>2</cp:revision>
  <cp:lastPrinted>2020-11-13T07:54:00Z</cp:lastPrinted>
  <dcterms:created xsi:type="dcterms:W3CDTF">2021-03-29T10:49:00Z</dcterms:created>
  <dcterms:modified xsi:type="dcterms:W3CDTF">2021-03-29T10:49:00Z</dcterms:modified>
</cp:coreProperties>
</file>