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F8E15" w14:textId="0029C855" w:rsidR="00DA3166" w:rsidRPr="00351F39" w:rsidRDefault="00DA3166" w:rsidP="00DA3166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</w:pPr>
      <w:r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ANEXA </w:t>
      </w:r>
      <w:r w:rsidR="00A12D94"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nr.</w:t>
      </w:r>
      <w:r w:rsidR="00CB25EE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 </w:t>
      </w:r>
      <w:r w:rsidR="00351F39"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2</w:t>
      </w:r>
    </w:p>
    <w:p w14:paraId="2AB4591A" w14:textId="77777777" w:rsidR="00DA3166" w:rsidRPr="00351F39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</w:pPr>
    </w:p>
    <w:p w14:paraId="4FD2A81F" w14:textId="30C95897" w:rsidR="001C061E" w:rsidRPr="00351F39" w:rsidRDefault="00DA3166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</w:pPr>
      <w:r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la </w:t>
      </w:r>
      <w:r w:rsidR="001C061E"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caietul de sarcini</w:t>
      </w:r>
      <w:r w:rsidR="002C66D1"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: ”</w:t>
      </w:r>
      <w:r w:rsidR="00AA640B"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Instruirea </w:t>
      </w:r>
      <w:r w:rsidR="00CF6CF6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și perfecționarea </w:t>
      </w:r>
      <w:r w:rsidR="000C0288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salari</w:t>
      </w:r>
      <w:r w:rsidR="00AA640B"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aților </w:t>
      </w:r>
      <w:r w:rsidR="003068AF"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SA “Termoelectrica” </w:t>
      </w:r>
      <w:r w:rsidR="00D96DEE"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în</w:t>
      </w:r>
      <w:r w:rsidR="001C061E"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 anul 202</w:t>
      </w:r>
      <w:r w:rsid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4</w:t>
      </w:r>
      <w:r w:rsidR="002C66D1"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”</w:t>
      </w:r>
    </w:p>
    <w:p w14:paraId="619E56A3" w14:textId="0516498A" w:rsidR="00735DBC" w:rsidRPr="00351F39" w:rsidRDefault="00735DBC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</w:pPr>
      <w:r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cu privire la cerințele minime de cunoștințe necesare de </w:t>
      </w:r>
      <w:r w:rsidR="00661236"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însușit</w:t>
      </w:r>
      <w:r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 la cursu</w:t>
      </w:r>
      <w:r w:rsidR="00661236"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rile</w:t>
      </w:r>
      <w:r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 de instruire</w:t>
      </w:r>
    </w:p>
    <w:p w14:paraId="23BE4CE5" w14:textId="77777777" w:rsidR="00351F39" w:rsidRDefault="00351F39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</w:pPr>
    </w:p>
    <w:p w14:paraId="430FE94E" w14:textId="5DF719DA" w:rsidR="00FA6901" w:rsidRPr="00351F39" w:rsidRDefault="00FA6901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</w:pPr>
      <w:r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Lotul nr.</w:t>
      </w:r>
      <w:r w:rsidR="00CB25EE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 </w:t>
      </w:r>
      <w:r w:rsidR="00351F39"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2</w:t>
      </w:r>
    </w:p>
    <w:p w14:paraId="5820E118" w14:textId="5F78A8B6" w:rsidR="005F3AD1" w:rsidRPr="00351F39" w:rsidRDefault="005F3AD1" w:rsidP="00351F39">
      <w:pPr>
        <w:spacing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</w:p>
    <w:p w14:paraId="501428D0" w14:textId="7E1AB734" w:rsidR="006B0A52" w:rsidRPr="00351F39" w:rsidRDefault="00351F39" w:rsidP="00351F39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iCs/>
          <w:color w:val="000000" w:themeColor="text1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iCs/>
          <w:color w:val="000000" w:themeColor="text1"/>
          <w:sz w:val="24"/>
          <w:szCs w:val="24"/>
          <w:lang w:val="ro-RO"/>
        </w:rPr>
        <w:t>1</w:t>
      </w:r>
      <w:r w:rsidR="003A6726"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 xml:space="preserve">. </w:t>
      </w:r>
      <w:r w:rsidR="006B0A52"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 xml:space="preserve"> </w:t>
      </w:r>
      <w:r w:rsidR="006B0A52" w:rsidRPr="00427EB1">
        <w:rPr>
          <w:rFonts w:ascii="Times New Roman" w:eastAsia="Calibri" w:hAnsi="Times New Roman" w:cs="Times New Roman"/>
          <w:bCs/>
          <w:i/>
          <w:color w:val="000000" w:themeColor="text1"/>
          <w:sz w:val="24"/>
          <w:szCs w:val="24"/>
          <w:lang w:val="ro-RO"/>
        </w:rPr>
        <w:t xml:space="preserve">Muncitori : </w:t>
      </w:r>
      <w:r w:rsidR="006B0A52" w:rsidRPr="00427EB1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,,Pregătirea </w:t>
      </w:r>
      <w:r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profesională</w:t>
      </w:r>
      <w:r w:rsidR="006B0A52" w:rsidRPr="00427EB1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 xml:space="preserve"> a legătorilor de sarcină,,</w:t>
      </w:r>
    </w:p>
    <w:p w14:paraId="306E8C0E" w14:textId="34602148" w:rsidR="006B0A52" w:rsidRPr="007A7515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7A7515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Noțiuni generale despre macarale;</w:t>
      </w:r>
    </w:p>
    <w:p w14:paraId="1BFFBC6C" w14:textId="04A1AE08" w:rsidR="006B0A52" w:rsidRPr="007A7515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7A7515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Mecanisme detașabile de legare a sarcinilor;</w:t>
      </w:r>
    </w:p>
    <w:p w14:paraId="3CEC2BB7" w14:textId="6FF70BC7" w:rsidR="006B0A52" w:rsidRPr="007A7515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7A7515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Tipurile și metodele de legare a sarcinilor;</w:t>
      </w:r>
    </w:p>
    <w:p w14:paraId="4B55D2F6" w14:textId="7C49789C" w:rsidR="006B0A52" w:rsidRPr="007A7515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7A7515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Securitatea și sănătatea în muncă, securitate electrică, securitatea antiincendiară;</w:t>
      </w:r>
    </w:p>
    <w:p w14:paraId="368B0C26" w14:textId="67771F8A" w:rsidR="006B0A52" w:rsidRPr="007A7515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7A7515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Igiena muncii, sanitaria de producere;</w:t>
      </w:r>
    </w:p>
    <w:p w14:paraId="0F5DCD0C" w14:textId="621AEED5" w:rsidR="006B0A52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7A7515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Protecția mediului ambiant.</w:t>
      </w:r>
    </w:p>
    <w:p w14:paraId="2AE39A1E" w14:textId="77777777" w:rsidR="00351F39" w:rsidRDefault="00351F39" w:rsidP="00351F39">
      <w:pPr>
        <w:pStyle w:val="ab"/>
        <w:spacing w:after="0" w:line="240" w:lineRule="auto"/>
        <w:ind w:left="1407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</w:p>
    <w:p w14:paraId="5FDAE173" w14:textId="13EA7C66" w:rsidR="00351F39" w:rsidRPr="00351F39" w:rsidRDefault="00351F39" w:rsidP="00351F39">
      <w:pPr>
        <w:pStyle w:val="ab"/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351F39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 xml:space="preserve">Muncitori: </w:t>
      </w:r>
      <w:r w:rsidRPr="00351F3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„</w:t>
      </w:r>
      <w:r w:rsidRPr="00351F39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Pregătirea p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rofesională</w:t>
      </w:r>
      <w:r w:rsidRPr="00351F39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a muncitorilor nacel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ei</w:t>
      </w:r>
      <w:r w:rsidRPr="00351F39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 xml:space="preserve"> instalațiilor de ridicat (turle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lor</w:t>
      </w:r>
      <w:r w:rsidRPr="00351F39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)</w:t>
      </w:r>
      <w:r w:rsidRPr="00351F3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ˮ</w:t>
      </w:r>
    </w:p>
    <w:p w14:paraId="6B07DBFB" w14:textId="77777777" w:rsidR="00351F39" w:rsidRDefault="00351F39" w:rsidP="00351F39">
      <w:pPr>
        <w:spacing w:after="0" w:line="240" w:lineRule="auto"/>
        <w:rPr>
          <w:rFonts w:ascii="Times New Roman" w:eastAsia="Calibri" w:hAnsi="Times New Roman" w:cs="Times New Roman"/>
          <w:b/>
          <w:i/>
          <w:iCs/>
          <w:color w:val="000000" w:themeColor="text1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lang w:val="ro-RO"/>
        </w:rPr>
        <w:t xml:space="preserve">              </w:t>
      </w:r>
      <w:r w:rsidRPr="00351B85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lang w:val="ro-RO"/>
        </w:rPr>
        <w:t xml:space="preserve">1. </w:t>
      </w:r>
      <w:r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lang w:val="ro-RO"/>
        </w:rPr>
        <w:t xml:space="preserve">  </w:t>
      </w:r>
      <w:r w:rsidRPr="00351B85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lang w:val="ro-RO"/>
        </w:rPr>
        <w:t>Construcția instalațiilor de ridicat (turlelor);</w:t>
      </w:r>
    </w:p>
    <w:p w14:paraId="278F18E8" w14:textId="77777777" w:rsidR="00351F39" w:rsidRPr="00351B85" w:rsidRDefault="00351F39" w:rsidP="00351F39">
      <w:pPr>
        <w:spacing w:after="0" w:line="240" w:lineRule="auto"/>
        <w:rPr>
          <w:rFonts w:ascii="Times New Roman" w:eastAsia="Calibri" w:hAnsi="Times New Roman" w:cs="Times New Roman"/>
          <w:b/>
          <w:i/>
          <w:iCs/>
          <w:color w:val="000000" w:themeColor="text1"/>
          <w:sz w:val="24"/>
          <w:szCs w:val="24"/>
          <w:lang w:val="ro-RO"/>
        </w:rPr>
      </w:pPr>
      <w:r w:rsidRPr="00351B85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lang w:val="ro-RO"/>
        </w:rPr>
        <w:t xml:space="preserve">              2</w:t>
      </w:r>
      <w:r>
        <w:rPr>
          <w:rFonts w:ascii="Times New Roman" w:eastAsia="Calibri" w:hAnsi="Times New Roman" w:cs="Times New Roman"/>
          <w:b/>
          <w:i/>
          <w:iCs/>
          <w:color w:val="000000" w:themeColor="text1"/>
          <w:sz w:val="24"/>
          <w:szCs w:val="24"/>
          <w:lang w:val="ro-RO"/>
        </w:rPr>
        <w:t xml:space="preserve">.   </w:t>
      </w:r>
      <w:r w:rsidRPr="00351B85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lang w:val="ro-RO"/>
        </w:rPr>
        <w:t>Executarea lucrărilor cu instalațiile de ridicat(turlelor);</w:t>
      </w:r>
    </w:p>
    <w:p w14:paraId="37BB4556" w14:textId="77777777" w:rsidR="00351F39" w:rsidRPr="00351B85" w:rsidRDefault="00351F39" w:rsidP="00351F39">
      <w:pPr>
        <w:pStyle w:val="ab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b/>
          <w:i/>
          <w:iCs/>
          <w:color w:val="000000" w:themeColor="text1"/>
          <w:sz w:val="24"/>
          <w:szCs w:val="24"/>
          <w:lang w:val="ro-RO"/>
        </w:rPr>
      </w:pPr>
      <w:r w:rsidRPr="00351B85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lang w:val="ro-RO"/>
        </w:rPr>
        <w:t>Mijloacele de protecție;</w:t>
      </w:r>
    </w:p>
    <w:p w14:paraId="265FD1E8" w14:textId="77777777" w:rsidR="00351F39" w:rsidRPr="00351B85" w:rsidRDefault="00351F39" w:rsidP="00351F39">
      <w:pPr>
        <w:pStyle w:val="ab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b/>
          <w:i/>
          <w:iCs/>
          <w:color w:val="000000" w:themeColor="text1"/>
          <w:sz w:val="24"/>
          <w:szCs w:val="24"/>
          <w:lang w:val="ro-RO"/>
        </w:rPr>
      </w:pPr>
      <w:r w:rsidRPr="00351B85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lang w:val="ro-RO"/>
        </w:rPr>
        <w:t>Obligațiile muncitorilor nacelei;</w:t>
      </w:r>
    </w:p>
    <w:p w14:paraId="450466B5" w14:textId="77777777" w:rsidR="00351F39" w:rsidRPr="00427EB1" w:rsidRDefault="00351F39" w:rsidP="00351F39">
      <w:pPr>
        <w:pStyle w:val="ab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b/>
          <w:i/>
          <w:iCs/>
          <w:color w:val="000000" w:themeColor="text1"/>
          <w:sz w:val="24"/>
          <w:szCs w:val="24"/>
          <w:lang w:val="ro-RO"/>
        </w:rPr>
      </w:pPr>
      <w:r w:rsidRPr="00427EB1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lang w:val="ro-RO"/>
        </w:rPr>
        <w:t>Securitatea şi sănătatea în muncă, securitatea electrică, securitatea antiincendiară.</w:t>
      </w:r>
    </w:p>
    <w:p w14:paraId="1C900487" w14:textId="77777777" w:rsidR="006B0A52" w:rsidRPr="00427EB1" w:rsidRDefault="006B0A52" w:rsidP="00DA1A09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</w:p>
    <w:p w14:paraId="5C0A673D" w14:textId="09D12784" w:rsidR="006B0A52" w:rsidRPr="00427EB1" w:rsidRDefault="00351F39" w:rsidP="00351F39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iCs/>
          <w:color w:val="000000" w:themeColor="text1"/>
          <w:sz w:val="24"/>
          <w:szCs w:val="24"/>
          <w:lang w:val="ro-RO"/>
        </w:rPr>
        <w:t xml:space="preserve">     3</w:t>
      </w:r>
      <w:r w:rsidR="006B0A52"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 xml:space="preserve">. </w:t>
      </w:r>
      <w:r w:rsidR="006B0A52" w:rsidRPr="00427EB1">
        <w:rPr>
          <w:rFonts w:ascii="Times New Roman" w:eastAsia="Calibri" w:hAnsi="Times New Roman" w:cs="Times New Roman"/>
          <w:bCs/>
          <w:i/>
          <w:color w:val="000000" w:themeColor="text1"/>
          <w:sz w:val="24"/>
          <w:szCs w:val="24"/>
          <w:lang w:val="ro-RO"/>
        </w:rPr>
        <w:t xml:space="preserve">Muncitori : </w:t>
      </w:r>
      <w:r w:rsidR="006B0A52" w:rsidRPr="00427EB1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,,</w:t>
      </w:r>
      <w:r w:rsidR="006B0A52" w:rsidRPr="00427EB1">
        <w:rPr>
          <w:rFonts w:ascii="Times New Roman" w:hAnsi="Times New Roman" w:cs="Times New Roman"/>
          <w:b/>
          <w:i/>
          <w:sz w:val="24"/>
          <w:szCs w:val="24"/>
          <w:lang w:val="ro-RO"/>
        </w:rPr>
        <w:t>Pregătirea pr</w:t>
      </w:r>
      <w:r>
        <w:rPr>
          <w:rFonts w:ascii="Times New Roman" w:hAnsi="Times New Roman" w:cs="Times New Roman"/>
          <w:b/>
          <w:i/>
          <w:sz w:val="24"/>
          <w:szCs w:val="24"/>
          <w:lang w:val="ro-RO"/>
        </w:rPr>
        <w:t>ofesională</w:t>
      </w:r>
      <w:r w:rsidR="006B0A52" w:rsidRPr="00427EB1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a m</w:t>
      </w:r>
      <w:r>
        <w:rPr>
          <w:rFonts w:ascii="Times New Roman" w:hAnsi="Times New Roman" w:cs="Times New Roman"/>
          <w:b/>
          <w:i/>
          <w:sz w:val="24"/>
          <w:szCs w:val="24"/>
          <w:lang w:val="ro-RO"/>
        </w:rPr>
        <w:t>așiniștilor</w:t>
      </w:r>
      <w:r w:rsidR="006B0A52" w:rsidRPr="00427EB1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la </w:t>
      </w:r>
      <w:r>
        <w:rPr>
          <w:rFonts w:ascii="Times New Roman" w:hAnsi="Times New Roman" w:cs="Times New Roman"/>
          <w:b/>
          <w:i/>
          <w:sz w:val="24"/>
          <w:szCs w:val="24"/>
          <w:lang w:val="ro-RO"/>
        </w:rPr>
        <w:t>cazane</w:t>
      </w:r>
      <w:r w:rsidR="006B0A52" w:rsidRPr="00427EB1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de abur și apă fierbinte,,</w:t>
      </w:r>
    </w:p>
    <w:p w14:paraId="162771D8" w14:textId="1584055C" w:rsidR="006B0A52" w:rsidRPr="007A7515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A7515">
        <w:rPr>
          <w:rFonts w:ascii="Times New Roman" w:hAnsi="Times New Roman" w:cs="Times New Roman"/>
          <w:bCs/>
          <w:iCs/>
          <w:sz w:val="24"/>
          <w:szCs w:val="24"/>
          <w:lang w:val="ro-RO"/>
        </w:rPr>
        <w:t>Bazele termotehnicii;</w:t>
      </w:r>
    </w:p>
    <w:p w14:paraId="0247276A" w14:textId="039CDFEE" w:rsidR="006B0A52" w:rsidRPr="007A7515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A7515">
        <w:rPr>
          <w:rFonts w:ascii="Times New Roman" w:hAnsi="Times New Roman" w:cs="Times New Roman"/>
          <w:bCs/>
          <w:iCs/>
          <w:sz w:val="24"/>
          <w:szCs w:val="24"/>
          <w:lang w:val="ro-RO"/>
        </w:rPr>
        <w:t>Combustibilul. Produsele de ardere a combustibilului;</w:t>
      </w:r>
    </w:p>
    <w:p w14:paraId="7EBFCCF8" w14:textId="22F159DD" w:rsidR="006B0A52" w:rsidRPr="007A7515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A7515">
        <w:rPr>
          <w:rFonts w:ascii="Times New Roman" w:hAnsi="Times New Roman" w:cs="Times New Roman"/>
          <w:bCs/>
          <w:iCs/>
          <w:sz w:val="24"/>
          <w:szCs w:val="24"/>
          <w:lang w:val="ro-RO"/>
        </w:rPr>
        <w:t>Armătura, aparate de măsurare și control, dispozitive de siguranță;</w:t>
      </w:r>
    </w:p>
    <w:p w14:paraId="1F274088" w14:textId="18FFA6D3" w:rsidR="006B0A52" w:rsidRPr="007A7515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A7515">
        <w:rPr>
          <w:rFonts w:ascii="Times New Roman" w:hAnsi="Times New Roman" w:cs="Times New Roman"/>
          <w:bCs/>
          <w:iCs/>
          <w:sz w:val="24"/>
          <w:szCs w:val="24"/>
          <w:lang w:val="ro-RO"/>
        </w:rPr>
        <w:t>Construcția agregatelor de cazane și a echipamentelor auxiliare;</w:t>
      </w:r>
    </w:p>
    <w:p w14:paraId="3FE36451" w14:textId="133E6D0D" w:rsidR="006B0A52" w:rsidRPr="007A7515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A7515">
        <w:rPr>
          <w:rFonts w:ascii="Times New Roman" w:hAnsi="Times New Roman" w:cs="Times New Roman"/>
          <w:bCs/>
          <w:iCs/>
          <w:sz w:val="24"/>
          <w:szCs w:val="24"/>
          <w:lang w:val="ro-RO"/>
        </w:rPr>
        <w:t>Exploatarea instalațiilor de cazane;</w:t>
      </w:r>
    </w:p>
    <w:p w14:paraId="118C5923" w14:textId="5197CE3D" w:rsidR="006B0A52" w:rsidRPr="007A7515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A7515">
        <w:rPr>
          <w:rFonts w:ascii="Times New Roman" w:hAnsi="Times New Roman" w:cs="Times New Roman"/>
          <w:bCs/>
          <w:iCs/>
          <w:sz w:val="24"/>
          <w:szCs w:val="24"/>
          <w:lang w:val="ro-RO"/>
        </w:rPr>
        <w:t>Gospodăria de gaz a centralelor termice;</w:t>
      </w:r>
    </w:p>
    <w:p w14:paraId="504441CC" w14:textId="03197DA4" w:rsidR="006B0A52" w:rsidRPr="007A7515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7A7515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Securitatea și sănătatea în muncă, securitate electrică, securitatea antiincendiară;</w:t>
      </w:r>
    </w:p>
    <w:p w14:paraId="659CFDC8" w14:textId="3D8F076B" w:rsidR="006B0A52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7A7515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Igiena muncii, sanitaria de producere.</w:t>
      </w:r>
    </w:p>
    <w:p w14:paraId="3B8906D8" w14:textId="77777777" w:rsidR="00351F39" w:rsidRDefault="00351F39" w:rsidP="00351F39">
      <w:pPr>
        <w:pStyle w:val="ab"/>
        <w:spacing w:after="0" w:line="240" w:lineRule="auto"/>
        <w:ind w:left="1391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</w:p>
    <w:p w14:paraId="12D85D2B" w14:textId="259D7086" w:rsidR="00351F39" w:rsidRPr="00427EB1" w:rsidRDefault="00351F39" w:rsidP="00351F39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iCs/>
          <w:color w:val="000000" w:themeColor="text1"/>
          <w:sz w:val="24"/>
          <w:szCs w:val="24"/>
          <w:lang w:val="ro-RO"/>
        </w:rPr>
        <w:t xml:space="preserve">    4</w:t>
      </w:r>
      <w:r w:rsidRPr="00427EB1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 xml:space="preserve">. </w:t>
      </w:r>
      <w:r w:rsidRPr="00427EB1">
        <w:rPr>
          <w:rFonts w:ascii="Times New Roman" w:eastAsia="Calibri" w:hAnsi="Times New Roman" w:cs="Times New Roman"/>
          <w:bCs/>
          <w:i/>
          <w:color w:val="000000" w:themeColor="text1"/>
          <w:sz w:val="24"/>
          <w:szCs w:val="24"/>
          <w:lang w:val="ro-RO"/>
        </w:rPr>
        <w:t xml:space="preserve">Muncitori : </w:t>
      </w:r>
      <w:r w:rsidRPr="00427EB1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,,</w:t>
      </w:r>
      <w:r w:rsidRPr="00427EB1">
        <w:rPr>
          <w:rFonts w:ascii="Times New Roman" w:hAnsi="Times New Roman" w:cs="Times New Roman"/>
          <w:b/>
          <w:i/>
          <w:sz w:val="24"/>
          <w:szCs w:val="24"/>
          <w:lang w:val="ro-RO"/>
        </w:rPr>
        <w:t>Pregătirea pr</w:t>
      </w:r>
      <w:r>
        <w:rPr>
          <w:rFonts w:ascii="Times New Roman" w:hAnsi="Times New Roman" w:cs="Times New Roman"/>
          <w:b/>
          <w:i/>
          <w:sz w:val="24"/>
          <w:szCs w:val="24"/>
          <w:lang w:val="ro-RO"/>
        </w:rPr>
        <w:t>ofesională</w:t>
      </w:r>
      <w:r w:rsidRPr="00427EB1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a m</w:t>
      </w:r>
      <w:r>
        <w:rPr>
          <w:rFonts w:ascii="Times New Roman" w:hAnsi="Times New Roman" w:cs="Times New Roman"/>
          <w:b/>
          <w:i/>
          <w:sz w:val="24"/>
          <w:szCs w:val="24"/>
          <w:lang w:val="ro-RO"/>
        </w:rPr>
        <w:t>așiniștilor</w:t>
      </w:r>
      <w:r w:rsidRPr="00427EB1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la </w:t>
      </w:r>
      <w:r>
        <w:rPr>
          <w:rFonts w:ascii="Times New Roman" w:hAnsi="Times New Roman" w:cs="Times New Roman"/>
          <w:b/>
          <w:i/>
          <w:sz w:val="24"/>
          <w:szCs w:val="24"/>
          <w:lang w:val="ro-RO"/>
        </w:rPr>
        <w:t>cazane</w:t>
      </w:r>
      <w:r w:rsidRPr="00427EB1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  <w:lang w:val="ro-RO"/>
        </w:rPr>
        <w:t>cu combustibil gazos</w:t>
      </w:r>
      <w:r w:rsidRPr="00427EB1">
        <w:rPr>
          <w:rFonts w:ascii="Times New Roman" w:hAnsi="Times New Roman" w:cs="Times New Roman"/>
          <w:b/>
          <w:i/>
          <w:sz w:val="24"/>
          <w:szCs w:val="24"/>
          <w:lang w:val="ro-RO"/>
        </w:rPr>
        <w:t>,,</w:t>
      </w:r>
    </w:p>
    <w:p w14:paraId="117B0627" w14:textId="77777777" w:rsidR="00351F39" w:rsidRPr="007A7515" w:rsidRDefault="00351F39" w:rsidP="00351F39">
      <w:pPr>
        <w:pStyle w:val="ab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A7515">
        <w:rPr>
          <w:rFonts w:ascii="Times New Roman" w:hAnsi="Times New Roman" w:cs="Times New Roman"/>
          <w:bCs/>
          <w:iCs/>
          <w:sz w:val="24"/>
          <w:szCs w:val="24"/>
          <w:lang w:val="ro-RO"/>
        </w:rPr>
        <w:t>Bazele termotehnicii;</w:t>
      </w:r>
    </w:p>
    <w:p w14:paraId="37A7BD3E" w14:textId="77777777" w:rsidR="00351F39" w:rsidRPr="007A7515" w:rsidRDefault="00351F39" w:rsidP="00351F39">
      <w:pPr>
        <w:pStyle w:val="ab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A7515">
        <w:rPr>
          <w:rFonts w:ascii="Times New Roman" w:hAnsi="Times New Roman" w:cs="Times New Roman"/>
          <w:bCs/>
          <w:iCs/>
          <w:sz w:val="24"/>
          <w:szCs w:val="24"/>
          <w:lang w:val="ro-RO"/>
        </w:rPr>
        <w:t>Combustibilul. Produsele de ardere a combustibilului;</w:t>
      </w:r>
    </w:p>
    <w:p w14:paraId="3913BA68" w14:textId="77777777" w:rsidR="00351F39" w:rsidRPr="007A7515" w:rsidRDefault="00351F39" w:rsidP="00351F39">
      <w:pPr>
        <w:pStyle w:val="ab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A7515">
        <w:rPr>
          <w:rFonts w:ascii="Times New Roman" w:hAnsi="Times New Roman" w:cs="Times New Roman"/>
          <w:bCs/>
          <w:iCs/>
          <w:sz w:val="24"/>
          <w:szCs w:val="24"/>
          <w:lang w:val="ro-RO"/>
        </w:rPr>
        <w:t>Armătura, aparate de măsurare și control, dispozitive de siguranță;</w:t>
      </w:r>
    </w:p>
    <w:p w14:paraId="44E2FB2D" w14:textId="77777777" w:rsidR="00351F39" w:rsidRPr="007A7515" w:rsidRDefault="00351F39" w:rsidP="00351F39">
      <w:pPr>
        <w:pStyle w:val="ab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A7515">
        <w:rPr>
          <w:rFonts w:ascii="Times New Roman" w:hAnsi="Times New Roman" w:cs="Times New Roman"/>
          <w:bCs/>
          <w:iCs/>
          <w:sz w:val="24"/>
          <w:szCs w:val="24"/>
          <w:lang w:val="ro-RO"/>
        </w:rPr>
        <w:t>Construcția agregatelor de cazane și a echipamentelor auxiliare;</w:t>
      </w:r>
    </w:p>
    <w:p w14:paraId="52CACD8E" w14:textId="77777777" w:rsidR="00351F39" w:rsidRPr="007A7515" w:rsidRDefault="00351F39" w:rsidP="00351F39">
      <w:pPr>
        <w:pStyle w:val="ab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A7515">
        <w:rPr>
          <w:rFonts w:ascii="Times New Roman" w:hAnsi="Times New Roman" w:cs="Times New Roman"/>
          <w:bCs/>
          <w:iCs/>
          <w:sz w:val="24"/>
          <w:szCs w:val="24"/>
          <w:lang w:val="ro-RO"/>
        </w:rPr>
        <w:t>Exploatarea instalațiilor de cazane;</w:t>
      </w:r>
    </w:p>
    <w:p w14:paraId="493CA31E" w14:textId="77777777" w:rsidR="00351F39" w:rsidRPr="007A7515" w:rsidRDefault="00351F39" w:rsidP="00351F39">
      <w:pPr>
        <w:pStyle w:val="ab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A7515">
        <w:rPr>
          <w:rFonts w:ascii="Times New Roman" w:hAnsi="Times New Roman" w:cs="Times New Roman"/>
          <w:bCs/>
          <w:iCs/>
          <w:sz w:val="24"/>
          <w:szCs w:val="24"/>
          <w:lang w:val="ro-RO"/>
        </w:rPr>
        <w:t>Gospodăria de gaz a centralelor termice;</w:t>
      </w:r>
    </w:p>
    <w:p w14:paraId="364A8A45" w14:textId="77777777" w:rsidR="00351F39" w:rsidRPr="007A7515" w:rsidRDefault="00351F39" w:rsidP="00351F39">
      <w:pPr>
        <w:pStyle w:val="ab"/>
        <w:numPr>
          <w:ilvl w:val="0"/>
          <w:numId w:val="31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7A7515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Securitatea și sănătatea în muncă, securitate electrică, securitatea antiincendiară;</w:t>
      </w:r>
    </w:p>
    <w:p w14:paraId="64A740C5" w14:textId="77777777" w:rsidR="00351F39" w:rsidRDefault="00351F39" w:rsidP="00351F39">
      <w:pPr>
        <w:pStyle w:val="ab"/>
        <w:numPr>
          <w:ilvl w:val="0"/>
          <w:numId w:val="31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7A7515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Igiena muncii, sanitaria de producere.</w:t>
      </w:r>
    </w:p>
    <w:p w14:paraId="02E4CC68" w14:textId="77777777" w:rsidR="00351F39" w:rsidRPr="007A7515" w:rsidRDefault="00351F39" w:rsidP="00351F39">
      <w:pPr>
        <w:pStyle w:val="ab"/>
        <w:spacing w:after="0" w:line="240" w:lineRule="auto"/>
        <w:ind w:left="1391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</w:p>
    <w:p w14:paraId="4B0D58F5" w14:textId="428FA08B" w:rsidR="006B0A52" w:rsidRPr="00351F39" w:rsidRDefault="00351F39" w:rsidP="00351F3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iCs/>
          <w:color w:val="000000" w:themeColor="text1"/>
          <w:sz w:val="24"/>
          <w:szCs w:val="24"/>
          <w:lang w:val="ro-RO"/>
        </w:rPr>
        <w:t xml:space="preserve">   </w:t>
      </w:r>
      <w:r w:rsidRPr="00351F39">
        <w:rPr>
          <w:rFonts w:ascii="Times New Roman" w:eastAsia="Calibri" w:hAnsi="Times New Roman" w:cs="Times New Roman"/>
          <w:b/>
          <w:iCs/>
          <w:color w:val="000000" w:themeColor="text1"/>
          <w:sz w:val="24"/>
          <w:szCs w:val="24"/>
          <w:lang w:val="ro-RO"/>
        </w:rPr>
        <w:t>5</w:t>
      </w:r>
      <w:r>
        <w:rPr>
          <w:rFonts w:ascii="Times New Roman" w:eastAsia="Calibri" w:hAnsi="Times New Roman" w:cs="Times New Roman"/>
          <w:bCs/>
          <w:i/>
          <w:color w:val="000000" w:themeColor="text1"/>
          <w:sz w:val="24"/>
          <w:szCs w:val="24"/>
          <w:lang w:val="ro-RO"/>
        </w:rPr>
        <w:t xml:space="preserve">. </w:t>
      </w:r>
      <w:r w:rsidR="006B0A52" w:rsidRPr="00351F39">
        <w:rPr>
          <w:rFonts w:ascii="Times New Roman" w:eastAsia="Calibri" w:hAnsi="Times New Roman" w:cs="Times New Roman"/>
          <w:bCs/>
          <w:i/>
          <w:color w:val="000000" w:themeColor="text1"/>
          <w:sz w:val="24"/>
          <w:szCs w:val="24"/>
          <w:lang w:val="ro-RO"/>
        </w:rPr>
        <w:t xml:space="preserve">Muncitori : </w:t>
      </w:r>
      <w:r w:rsidR="006B0A52" w:rsidRPr="00351F3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  <w:lang w:val="ro-RO"/>
        </w:rPr>
        <w:t>,,</w:t>
      </w:r>
      <w:r w:rsidR="006B0A52" w:rsidRPr="00351F39">
        <w:rPr>
          <w:rFonts w:ascii="Times New Roman" w:hAnsi="Times New Roman" w:cs="Times New Roman"/>
          <w:b/>
          <w:i/>
          <w:sz w:val="24"/>
          <w:szCs w:val="24"/>
          <w:lang w:val="ro-RO"/>
        </w:rPr>
        <w:t>Pregătirea pr</w:t>
      </w:r>
      <w:r>
        <w:rPr>
          <w:rFonts w:ascii="Times New Roman" w:hAnsi="Times New Roman" w:cs="Times New Roman"/>
          <w:b/>
          <w:i/>
          <w:sz w:val="24"/>
          <w:szCs w:val="24"/>
          <w:lang w:val="ro-RO"/>
        </w:rPr>
        <w:t>ofesională</w:t>
      </w:r>
      <w:r w:rsidR="006B0A52" w:rsidRPr="00351F39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a muncitorilor la deservirea recipientelor sub presiune,,</w:t>
      </w:r>
    </w:p>
    <w:p w14:paraId="5A1A9222" w14:textId="28DE3F21" w:rsidR="006B0A52" w:rsidRPr="00792155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92155">
        <w:rPr>
          <w:rFonts w:ascii="Times New Roman" w:hAnsi="Times New Roman" w:cs="Times New Roman"/>
          <w:bCs/>
          <w:iCs/>
          <w:sz w:val="24"/>
          <w:szCs w:val="24"/>
          <w:lang w:val="ro-RO"/>
        </w:rPr>
        <w:t>Proprietățile fizico-chimice ale gazelor și lichidelor;</w:t>
      </w:r>
    </w:p>
    <w:p w14:paraId="4865081B" w14:textId="47DD363C" w:rsidR="006B0A52" w:rsidRPr="00792155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92155">
        <w:rPr>
          <w:rFonts w:ascii="Times New Roman" w:hAnsi="Times New Roman" w:cs="Times New Roman"/>
          <w:bCs/>
          <w:iCs/>
          <w:sz w:val="24"/>
          <w:szCs w:val="24"/>
          <w:lang w:val="ro-RO"/>
        </w:rPr>
        <w:t>Sursele de creare a presiunii în recipienți;</w:t>
      </w:r>
    </w:p>
    <w:p w14:paraId="66F4C0E8" w14:textId="46FB3011" w:rsidR="006B0A52" w:rsidRPr="00792155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92155">
        <w:rPr>
          <w:rFonts w:ascii="Times New Roman" w:hAnsi="Times New Roman" w:cs="Times New Roman"/>
          <w:bCs/>
          <w:iCs/>
          <w:sz w:val="24"/>
          <w:szCs w:val="24"/>
          <w:lang w:val="ro-RO"/>
        </w:rPr>
        <w:t>Construcția recipientelor;</w:t>
      </w:r>
    </w:p>
    <w:p w14:paraId="569980F6" w14:textId="46092F67" w:rsidR="006B0A52" w:rsidRPr="00792155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92155">
        <w:rPr>
          <w:rFonts w:ascii="Times New Roman" w:hAnsi="Times New Roman" w:cs="Times New Roman"/>
          <w:bCs/>
          <w:iCs/>
          <w:sz w:val="24"/>
          <w:szCs w:val="24"/>
          <w:lang w:val="ro-RO"/>
        </w:rPr>
        <w:t>Armătura, aparate de măsurare și control, dispozitive de siguranță;</w:t>
      </w:r>
    </w:p>
    <w:p w14:paraId="59F540CC" w14:textId="240F7352" w:rsidR="006B0A52" w:rsidRPr="00792155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92155">
        <w:rPr>
          <w:rFonts w:ascii="Times New Roman" w:hAnsi="Times New Roman" w:cs="Times New Roman"/>
          <w:bCs/>
          <w:iCs/>
          <w:sz w:val="24"/>
          <w:szCs w:val="24"/>
          <w:lang w:val="ro-RO"/>
        </w:rPr>
        <w:t>Exploatarea recipientelor;</w:t>
      </w:r>
    </w:p>
    <w:p w14:paraId="30C3AD60" w14:textId="669A00A2" w:rsidR="006B0A52" w:rsidRPr="00792155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792155">
        <w:rPr>
          <w:rFonts w:ascii="Times New Roman" w:hAnsi="Times New Roman" w:cs="Times New Roman"/>
          <w:bCs/>
          <w:iCs/>
          <w:sz w:val="24"/>
          <w:szCs w:val="24"/>
          <w:lang w:val="ro-RO"/>
        </w:rPr>
        <w:t>Cerințe suplimentare de butelii;</w:t>
      </w:r>
    </w:p>
    <w:p w14:paraId="5DDEF87E" w14:textId="31EB37DE" w:rsidR="006B0A52" w:rsidRPr="00792155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792155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Securitatea și sănătatea în muncă, securitate electrică, securitatea antiincendiară;</w:t>
      </w:r>
    </w:p>
    <w:p w14:paraId="4DEFD197" w14:textId="4B32E295" w:rsidR="006B0A52" w:rsidRPr="00792155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  <w:r w:rsidRPr="00792155"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  <w:t>Igiena muncii, sanitaria de producere.</w:t>
      </w:r>
    </w:p>
    <w:p w14:paraId="54C91AE9" w14:textId="77777777" w:rsidR="007A7515" w:rsidRDefault="007A7515" w:rsidP="007A7515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sz w:val="24"/>
          <w:szCs w:val="24"/>
          <w:lang w:val="ro-RO"/>
        </w:rPr>
      </w:pPr>
    </w:p>
    <w:p w14:paraId="26CEFBDE" w14:textId="7369A27F" w:rsidR="000215A8" w:rsidRDefault="000215A8" w:rsidP="000205E7">
      <w:pPr>
        <w:spacing w:after="0" w:line="240" w:lineRule="auto"/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</w:pPr>
    </w:p>
    <w:p w14:paraId="5E07FC5F" w14:textId="33301DFD" w:rsidR="004159D6" w:rsidRDefault="004159D6" w:rsidP="00351F39">
      <w:pPr>
        <w:spacing w:after="0" w:line="240" w:lineRule="auto"/>
        <w:jc w:val="center"/>
        <w:rPr>
          <w:rFonts w:ascii="Times New Roman" w:eastAsia="Calibri" w:hAnsi="Times New Roman" w:cs="Times New Roman"/>
          <w:bCs/>
          <w:iCs/>
          <w:color w:val="000000" w:themeColor="text1"/>
          <w:szCs w:val="24"/>
          <w:lang w:val="ro-RO"/>
        </w:rPr>
      </w:pPr>
    </w:p>
    <w:p w14:paraId="36699994" w14:textId="77777777" w:rsidR="000215A8" w:rsidRPr="00427EB1" w:rsidRDefault="000215A8" w:rsidP="000215A8">
      <w:pPr>
        <w:pStyle w:val="ab"/>
        <w:spacing w:after="0" w:line="240" w:lineRule="auto"/>
        <w:ind w:left="1211" w:right="-57" w:hanging="1211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</w:p>
    <w:sectPr w:rsidR="000215A8" w:rsidRPr="00427EB1" w:rsidSect="00D96DEE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E7D0C"/>
    <w:multiLevelType w:val="hybridMultilevel"/>
    <w:tmpl w:val="F078CA7A"/>
    <w:lvl w:ilvl="0" w:tplc="B67C3C40">
      <w:start w:val="1"/>
      <w:numFmt w:val="decimal"/>
      <w:lvlText w:val="%1."/>
      <w:lvlJc w:val="left"/>
      <w:pPr>
        <w:ind w:left="13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1" w:hanging="360"/>
      </w:pPr>
    </w:lvl>
    <w:lvl w:ilvl="2" w:tplc="0409001B" w:tentative="1">
      <w:start w:val="1"/>
      <w:numFmt w:val="lowerRoman"/>
      <w:lvlText w:val="%3."/>
      <w:lvlJc w:val="right"/>
      <w:pPr>
        <w:ind w:left="2831" w:hanging="180"/>
      </w:pPr>
    </w:lvl>
    <w:lvl w:ilvl="3" w:tplc="0409000F" w:tentative="1">
      <w:start w:val="1"/>
      <w:numFmt w:val="decimal"/>
      <w:lvlText w:val="%4."/>
      <w:lvlJc w:val="left"/>
      <w:pPr>
        <w:ind w:left="3551" w:hanging="360"/>
      </w:pPr>
    </w:lvl>
    <w:lvl w:ilvl="4" w:tplc="04090019" w:tentative="1">
      <w:start w:val="1"/>
      <w:numFmt w:val="lowerLetter"/>
      <w:lvlText w:val="%5."/>
      <w:lvlJc w:val="left"/>
      <w:pPr>
        <w:ind w:left="4271" w:hanging="360"/>
      </w:pPr>
    </w:lvl>
    <w:lvl w:ilvl="5" w:tplc="0409001B" w:tentative="1">
      <w:start w:val="1"/>
      <w:numFmt w:val="lowerRoman"/>
      <w:lvlText w:val="%6."/>
      <w:lvlJc w:val="right"/>
      <w:pPr>
        <w:ind w:left="4991" w:hanging="180"/>
      </w:pPr>
    </w:lvl>
    <w:lvl w:ilvl="6" w:tplc="0409000F" w:tentative="1">
      <w:start w:val="1"/>
      <w:numFmt w:val="decimal"/>
      <w:lvlText w:val="%7."/>
      <w:lvlJc w:val="left"/>
      <w:pPr>
        <w:ind w:left="5711" w:hanging="360"/>
      </w:pPr>
    </w:lvl>
    <w:lvl w:ilvl="7" w:tplc="04090019" w:tentative="1">
      <w:start w:val="1"/>
      <w:numFmt w:val="lowerLetter"/>
      <w:lvlText w:val="%8."/>
      <w:lvlJc w:val="left"/>
      <w:pPr>
        <w:ind w:left="6431" w:hanging="360"/>
      </w:pPr>
    </w:lvl>
    <w:lvl w:ilvl="8" w:tplc="0409001B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1" w15:restartNumberingAfterBreak="0">
    <w:nsid w:val="096F0DF9"/>
    <w:multiLevelType w:val="hybridMultilevel"/>
    <w:tmpl w:val="844CC1AA"/>
    <w:lvl w:ilvl="0" w:tplc="280230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F140FD"/>
    <w:multiLevelType w:val="hybridMultilevel"/>
    <w:tmpl w:val="E93E87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9540C"/>
    <w:multiLevelType w:val="hybridMultilevel"/>
    <w:tmpl w:val="3256527E"/>
    <w:lvl w:ilvl="0" w:tplc="049888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CD459A"/>
    <w:multiLevelType w:val="hybridMultilevel"/>
    <w:tmpl w:val="E9AE6F80"/>
    <w:lvl w:ilvl="0" w:tplc="2AB6CCB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0DC27CE2"/>
    <w:multiLevelType w:val="hybridMultilevel"/>
    <w:tmpl w:val="6C7C56AE"/>
    <w:lvl w:ilvl="0" w:tplc="BEE29EF2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B00ACC"/>
    <w:multiLevelType w:val="hybridMultilevel"/>
    <w:tmpl w:val="C14C3BDA"/>
    <w:lvl w:ilvl="0" w:tplc="2D16253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9450A"/>
    <w:multiLevelType w:val="hybridMultilevel"/>
    <w:tmpl w:val="2DC6926C"/>
    <w:lvl w:ilvl="0" w:tplc="A97A2D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7BF393B"/>
    <w:multiLevelType w:val="hybridMultilevel"/>
    <w:tmpl w:val="77F0A5D0"/>
    <w:lvl w:ilvl="0" w:tplc="C6DC836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17DF0D0E"/>
    <w:multiLevelType w:val="hybridMultilevel"/>
    <w:tmpl w:val="8E7A4092"/>
    <w:lvl w:ilvl="0" w:tplc="EB48DE9C">
      <w:start w:val="1"/>
      <w:numFmt w:val="decimal"/>
      <w:lvlText w:val="%1."/>
      <w:lvlJc w:val="left"/>
      <w:pPr>
        <w:ind w:left="13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0" w15:restartNumberingAfterBreak="0">
    <w:nsid w:val="19092972"/>
    <w:multiLevelType w:val="hybridMultilevel"/>
    <w:tmpl w:val="B20C1448"/>
    <w:lvl w:ilvl="0" w:tplc="A2507DFC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1" w15:restartNumberingAfterBreak="0">
    <w:nsid w:val="1CF3439A"/>
    <w:multiLevelType w:val="hybridMultilevel"/>
    <w:tmpl w:val="CA129B02"/>
    <w:lvl w:ilvl="0" w:tplc="422ABFB2">
      <w:start w:val="1"/>
      <w:numFmt w:val="upperRoman"/>
      <w:lvlText w:val="%1."/>
      <w:lvlJc w:val="left"/>
      <w:pPr>
        <w:ind w:left="1800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EAF6540"/>
    <w:multiLevelType w:val="hybridMultilevel"/>
    <w:tmpl w:val="DAFEDAB8"/>
    <w:lvl w:ilvl="0" w:tplc="566AB64A">
      <w:start w:val="1"/>
      <w:numFmt w:val="upperRoman"/>
      <w:lvlText w:val="%1."/>
      <w:lvlJc w:val="left"/>
      <w:pPr>
        <w:ind w:left="2160" w:hanging="720"/>
      </w:pPr>
      <w:rPr>
        <w:rFonts w:hint="default"/>
        <w:i w:val="0"/>
      </w:rPr>
    </w:lvl>
    <w:lvl w:ilvl="1" w:tplc="D3F6188A">
      <w:start w:val="1"/>
      <w:numFmt w:val="decimal"/>
      <w:lvlText w:val="%2."/>
      <w:lvlJc w:val="left"/>
      <w:pPr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6E847D2"/>
    <w:multiLevelType w:val="hybridMultilevel"/>
    <w:tmpl w:val="B9DEECE2"/>
    <w:lvl w:ilvl="0" w:tplc="3C62DA7E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0945FD0"/>
    <w:multiLevelType w:val="hybridMultilevel"/>
    <w:tmpl w:val="64DCD9B0"/>
    <w:lvl w:ilvl="0" w:tplc="8C5660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9577D8"/>
    <w:multiLevelType w:val="hybridMultilevel"/>
    <w:tmpl w:val="011041CE"/>
    <w:lvl w:ilvl="0" w:tplc="D1880076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6CC012E"/>
    <w:multiLevelType w:val="hybridMultilevel"/>
    <w:tmpl w:val="F078CA7A"/>
    <w:lvl w:ilvl="0" w:tplc="FFFFFFFF">
      <w:start w:val="1"/>
      <w:numFmt w:val="decimal"/>
      <w:lvlText w:val="%1."/>
      <w:lvlJc w:val="left"/>
      <w:pPr>
        <w:ind w:left="139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11" w:hanging="360"/>
      </w:pPr>
    </w:lvl>
    <w:lvl w:ilvl="2" w:tplc="FFFFFFFF" w:tentative="1">
      <w:start w:val="1"/>
      <w:numFmt w:val="lowerRoman"/>
      <w:lvlText w:val="%3."/>
      <w:lvlJc w:val="right"/>
      <w:pPr>
        <w:ind w:left="2831" w:hanging="180"/>
      </w:pPr>
    </w:lvl>
    <w:lvl w:ilvl="3" w:tplc="FFFFFFFF" w:tentative="1">
      <w:start w:val="1"/>
      <w:numFmt w:val="decimal"/>
      <w:lvlText w:val="%4."/>
      <w:lvlJc w:val="left"/>
      <w:pPr>
        <w:ind w:left="3551" w:hanging="360"/>
      </w:pPr>
    </w:lvl>
    <w:lvl w:ilvl="4" w:tplc="FFFFFFFF" w:tentative="1">
      <w:start w:val="1"/>
      <w:numFmt w:val="lowerLetter"/>
      <w:lvlText w:val="%5."/>
      <w:lvlJc w:val="left"/>
      <w:pPr>
        <w:ind w:left="4271" w:hanging="360"/>
      </w:pPr>
    </w:lvl>
    <w:lvl w:ilvl="5" w:tplc="FFFFFFFF" w:tentative="1">
      <w:start w:val="1"/>
      <w:numFmt w:val="lowerRoman"/>
      <w:lvlText w:val="%6."/>
      <w:lvlJc w:val="right"/>
      <w:pPr>
        <w:ind w:left="4991" w:hanging="180"/>
      </w:pPr>
    </w:lvl>
    <w:lvl w:ilvl="6" w:tplc="FFFFFFFF" w:tentative="1">
      <w:start w:val="1"/>
      <w:numFmt w:val="decimal"/>
      <w:lvlText w:val="%7."/>
      <w:lvlJc w:val="left"/>
      <w:pPr>
        <w:ind w:left="5711" w:hanging="360"/>
      </w:pPr>
    </w:lvl>
    <w:lvl w:ilvl="7" w:tplc="FFFFFFFF" w:tentative="1">
      <w:start w:val="1"/>
      <w:numFmt w:val="lowerLetter"/>
      <w:lvlText w:val="%8."/>
      <w:lvlJc w:val="left"/>
      <w:pPr>
        <w:ind w:left="6431" w:hanging="360"/>
      </w:pPr>
    </w:lvl>
    <w:lvl w:ilvl="8" w:tplc="FFFFFFFF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17" w15:restartNumberingAfterBreak="0">
    <w:nsid w:val="3B6553E9"/>
    <w:multiLevelType w:val="hybridMultilevel"/>
    <w:tmpl w:val="3FE24D62"/>
    <w:lvl w:ilvl="0" w:tplc="37B816A6">
      <w:start w:val="3"/>
      <w:numFmt w:val="decimal"/>
      <w:lvlText w:val="%1."/>
      <w:lvlJc w:val="left"/>
      <w:pPr>
        <w:ind w:left="120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CF54347"/>
    <w:multiLevelType w:val="hybridMultilevel"/>
    <w:tmpl w:val="15747AA2"/>
    <w:lvl w:ilvl="0" w:tplc="B87AB1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BC205B"/>
    <w:multiLevelType w:val="hybridMultilevel"/>
    <w:tmpl w:val="66241378"/>
    <w:lvl w:ilvl="0" w:tplc="75EECF8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493E22BF"/>
    <w:multiLevelType w:val="hybridMultilevel"/>
    <w:tmpl w:val="E328129A"/>
    <w:lvl w:ilvl="0" w:tplc="602CE42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 w15:restartNumberingAfterBreak="0">
    <w:nsid w:val="4A0A1D21"/>
    <w:multiLevelType w:val="hybridMultilevel"/>
    <w:tmpl w:val="55203894"/>
    <w:lvl w:ilvl="0" w:tplc="03AC2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FAC4D8A"/>
    <w:multiLevelType w:val="hybridMultilevel"/>
    <w:tmpl w:val="170C658C"/>
    <w:lvl w:ilvl="0" w:tplc="6CCE7D36">
      <w:start w:val="1"/>
      <w:numFmt w:val="decimal"/>
      <w:lvlText w:val="%1."/>
      <w:lvlJc w:val="left"/>
      <w:pPr>
        <w:ind w:left="118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3" w15:restartNumberingAfterBreak="0">
    <w:nsid w:val="593F0EFF"/>
    <w:multiLevelType w:val="hybridMultilevel"/>
    <w:tmpl w:val="F57C34BA"/>
    <w:lvl w:ilvl="0" w:tplc="2D16253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4" w15:restartNumberingAfterBreak="0">
    <w:nsid w:val="5B1C0353"/>
    <w:multiLevelType w:val="hybridMultilevel"/>
    <w:tmpl w:val="73EC8682"/>
    <w:lvl w:ilvl="0" w:tplc="9D8A5898">
      <w:start w:val="2"/>
      <w:numFmt w:val="decimal"/>
      <w:lvlText w:val="%1."/>
      <w:lvlJc w:val="left"/>
      <w:pPr>
        <w:ind w:left="786" w:hanging="360"/>
      </w:pPr>
      <w:rPr>
        <w:rFonts w:hint="default"/>
        <w:b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04D412B"/>
    <w:multiLevelType w:val="hybridMultilevel"/>
    <w:tmpl w:val="1BACE322"/>
    <w:lvl w:ilvl="0" w:tplc="184C7FB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4073D65"/>
    <w:multiLevelType w:val="hybridMultilevel"/>
    <w:tmpl w:val="818E9CF2"/>
    <w:lvl w:ilvl="0" w:tplc="41641352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7" w15:restartNumberingAfterBreak="0">
    <w:nsid w:val="65292B12"/>
    <w:multiLevelType w:val="hybridMultilevel"/>
    <w:tmpl w:val="E6E4660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6E82CA6"/>
    <w:multiLevelType w:val="hybridMultilevel"/>
    <w:tmpl w:val="EFDEB62C"/>
    <w:lvl w:ilvl="0" w:tplc="2D6A9F82">
      <w:start w:val="1"/>
      <w:numFmt w:val="decimal"/>
      <w:lvlText w:val="%1."/>
      <w:lvlJc w:val="left"/>
      <w:pPr>
        <w:ind w:left="14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27" w:hanging="360"/>
      </w:pPr>
    </w:lvl>
    <w:lvl w:ilvl="2" w:tplc="0409001B" w:tentative="1">
      <w:start w:val="1"/>
      <w:numFmt w:val="lowerRoman"/>
      <w:lvlText w:val="%3."/>
      <w:lvlJc w:val="right"/>
      <w:pPr>
        <w:ind w:left="2847" w:hanging="180"/>
      </w:pPr>
    </w:lvl>
    <w:lvl w:ilvl="3" w:tplc="0409000F" w:tentative="1">
      <w:start w:val="1"/>
      <w:numFmt w:val="decimal"/>
      <w:lvlText w:val="%4."/>
      <w:lvlJc w:val="left"/>
      <w:pPr>
        <w:ind w:left="3567" w:hanging="360"/>
      </w:pPr>
    </w:lvl>
    <w:lvl w:ilvl="4" w:tplc="04090019" w:tentative="1">
      <w:start w:val="1"/>
      <w:numFmt w:val="lowerLetter"/>
      <w:lvlText w:val="%5."/>
      <w:lvlJc w:val="left"/>
      <w:pPr>
        <w:ind w:left="4287" w:hanging="360"/>
      </w:pPr>
    </w:lvl>
    <w:lvl w:ilvl="5" w:tplc="0409001B" w:tentative="1">
      <w:start w:val="1"/>
      <w:numFmt w:val="lowerRoman"/>
      <w:lvlText w:val="%6."/>
      <w:lvlJc w:val="right"/>
      <w:pPr>
        <w:ind w:left="5007" w:hanging="180"/>
      </w:pPr>
    </w:lvl>
    <w:lvl w:ilvl="6" w:tplc="0409000F" w:tentative="1">
      <w:start w:val="1"/>
      <w:numFmt w:val="decimal"/>
      <w:lvlText w:val="%7."/>
      <w:lvlJc w:val="left"/>
      <w:pPr>
        <w:ind w:left="5727" w:hanging="360"/>
      </w:pPr>
    </w:lvl>
    <w:lvl w:ilvl="7" w:tplc="04090019" w:tentative="1">
      <w:start w:val="1"/>
      <w:numFmt w:val="lowerLetter"/>
      <w:lvlText w:val="%8."/>
      <w:lvlJc w:val="left"/>
      <w:pPr>
        <w:ind w:left="6447" w:hanging="360"/>
      </w:pPr>
    </w:lvl>
    <w:lvl w:ilvl="8" w:tplc="0409001B" w:tentative="1">
      <w:start w:val="1"/>
      <w:numFmt w:val="lowerRoman"/>
      <w:lvlText w:val="%9."/>
      <w:lvlJc w:val="right"/>
      <w:pPr>
        <w:ind w:left="7167" w:hanging="180"/>
      </w:pPr>
    </w:lvl>
  </w:abstractNum>
  <w:abstractNum w:abstractNumId="29" w15:restartNumberingAfterBreak="0">
    <w:nsid w:val="712740B8"/>
    <w:multiLevelType w:val="hybridMultilevel"/>
    <w:tmpl w:val="546ABEA2"/>
    <w:lvl w:ilvl="0" w:tplc="A506839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 w15:restartNumberingAfterBreak="0">
    <w:nsid w:val="7FBB6EA5"/>
    <w:multiLevelType w:val="hybridMultilevel"/>
    <w:tmpl w:val="EA9041F6"/>
    <w:lvl w:ilvl="0" w:tplc="69BE37A4">
      <w:start w:val="1"/>
      <w:numFmt w:val="decimal"/>
      <w:lvlText w:val="%1."/>
      <w:lvlJc w:val="left"/>
      <w:pPr>
        <w:ind w:left="13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73449774">
    <w:abstractNumId w:val="18"/>
  </w:num>
  <w:num w:numId="2" w16cid:durableId="2099642531">
    <w:abstractNumId w:val="21"/>
  </w:num>
  <w:num w:numId="3" w16cid:durableId="400294020">
    <w:abstractNumId w:val="14"/>
  </w:num>
  <w:num w:numId="4" w16cid:durableId="1155533771">
    <w:abstractNumId w:val="27"/>
  </w:num>
  <w:num w:numId="5" w16cid:durableId="227229177">
    <w:abstractNumId w:val="15"/>
  </w:num>
  <w:num w:numId="6" w16cid:durableId="475296339">
    <w:abstractNumId w:val="26"/>
  </w:num>
  <w:num w:numId="7" w16cid:durableId="881136036">
    <w:abstractNumId w:val="25"/>
  </w:num>
  <w:num w:numId="8" w16cid:durableId="1542326062">
    <w:abstractNumId w:val="5"/>
  </w:num>
  <w:num w:numId="9" w16cid:durableId="385377599">
    <w:abstractNumId w:val="7"/>
  </w:num>
  <w:num w:numId="10" w16cid:durableId="876817074">
    <w:abstractNumId w:val="12"/>
  </w:num>
  <w:num w:numId="11" w16cid:durableId="1719471922">
    <w:abstractNumId w:val="22"/>
  </w:num>
  <w:num w:numId="12" w16cid:durableId="1459033434">
    <w:abstractNumId w:val="11"/>
  </w:num>
  <w:num w:numId="13" w16cid:durableId="1918050570">
    <w:abstractNumId w:val="17"/>
  </w:num>
  <w:num w:numId="14" w16cid:durableId="1573614740">
    <w:abstractNumId w:val="28"/>
  </w:num>
  <w:num w:numId="15" w16cid:durableId="1704284219">
    <w:abstractNumId w:val="0"/>
  </w:num>
  <w:num w:numId="16" w16cid:durableId="1751390901">
    <w:abstractNumId w:val="2"/>
  </w:num>
  <w:num w:numId="17" w16cid:durableId="879631224">
    <w:abstractNumId w:val="29"/>
  </w:num>
  <w:num w:numId="18" w16cid:durableId="2020042596">
    <w:abstractNumId w:val="8"/>
  </w:num>
  <w:num w:numId="19" w16cid:durableId="1237786941">
    <w:abstractNumId w:val="13"/>
  </w:num>
  <w:num w:numId="20" w16cid:durableId="631862685">
    <w:abstractNumId w:val="9"/>
  </w:num>
  <w:num w:numId="21" w16cid:durableId="548883689">
    <w:abstractNumId w:val="3"/>
  </w:num>
  <w:num w:numId="22" w16cid:durableId="1632325198">
    <w:abstractNumId w:val="10"/>
  </w:num>
  <w:num w:numId="23" w16cid:durableId="1519537364">
    <w:abstractNumId w:val="1"/>
  </w:num>
  <w:num w:numId="24" w16cid:durableId="422260519">
    <w:abstractNumId w:val="19"/>
  </w:num>
  <w:num w:numId="25" w16cid:durableId="632905591">
    <w:abstractNumId w:val="20"/>
  </w:num>
  <w:num w:numId="26" w16cid:durableId="207037275">
    <w:abstractNumId w:val="4"/>
  </w:num>
  <w:num w:numId="27" w16cid:durableId="615794022">
    <w:abstractNumId w:val="30"/>
  </w:num>
  <w:num w:numId="28" w16cid:durableId="1272785461">
    <w:abstractNumId w:val="23"/>
  </w:num>
  <w:num w:numId="29" w16cid:durableId="1616521168">
    <w:abstractNumId w:val="6"/>
  </w:num>
  <w:num w:numId="30" w16cid:durableId="1311012341">
    <w:abstractNumId w:val="24"/>
  </w:num>
  <w:num w:numId="31" w16cid:durableId="1863006834">
    <w:abstractNumId w:val="1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CA"/>
    <w:rsid w:val="000205E7"/>
    <w:rsid w:val="000215A8"/>
    <w:rsid w:val="00032222"/>
    <w:rsid w:val="000406E4"/>
    <w:rsid w:val="000425A9"/>
    <w:rsid w:val="000452A5"/>
    <w:rsid w:val="00050116"/>
    <w:rsid w:val="00050A45"/>
    <w:rsid w:val="000609AB"/>
    <w:rsid w:val="00061682"/>
    <w:rsid w:val="000653AA"/>
    <w:rsid w:val="000A299E"/>
    <w:rsid w:val="000B3B4B"/>
    <w:rsid w:val="000C0288"/>
    <w:rsid w:val="00106572"/>
    <w:rsid w:val="00116CEA"/>
    <w:rsid w:val="00131A62"/>
    <w:rsid w:val="00140796"/>
    <w:rsid w:val="00153D2F"/>
    <w:rsid w:val="00156950"/>
    <w:rsid w:val="00174A5C"/>
    <w:rsid w:val="001751A0"/>
    <w:rsid w:val="00177941"/>
    <w:rsid w:val="001A4721"/>
    <w:rsid w:val="001B415B"/>
    <w:rsid w:val="001C061E"/>
    <w:rsid w:val="001D60D9"/>
    <w:rsid w:val="001D7249"/>
    <w:rsid w:val="001E7E6D"/>
    <w:rsid w:val="001F1969"/>
    <w:rsid w:val="00242C0E"/>
    <w:rsid w:val="00270940"/>
    <w:rsid w:val="00275992"/>
    <w:rsid w:val="00282AF2"/>
    <w:rsid w:val="002A2BA4"/>
    <w:rsid w:val="002B6B12"/>
    <w:rsid w:val="002C66D1"/>
    <w:rsid w:val="002D2DF8"/>
    <w:rsid w:val="002D3C72"/>
    <w:rsid w:val="002E6961"/>
    <w:rsid w:val="002F4249"/>
    <w:rsid w:val="003068AF"/>
    <w:rsid w:val="00351B85"/>
    <w:rsid w:val="00351F39"/>
    <w:rsid w:val="00364509"/>
    <w:rsid w:val="00367C14"/>
    <w:rsid w:val="00395955"/>
    <w:rsid w:val="003A6726"/>
    <w:rsid w:val="003C4EC7"/>
    <w:rsid w:val="003E0D5A"/>
    <w:rsid w:val="00403CFD"/>
    <w:rsid w:val="00412426"/>
    <w:rsid w:val="004159D6"/>
    <w:rsid w:val="00427EB1"/>
    <w:rsid w:val="00430EF1"/>
    <w:rsid w:val="00493C81"/>
    <w:rsid w:val="004E7190"/>
    <w:rsid w:val="005425CF"/>
    <w:rsid w:val="00560CE7"/>
    <w:rsid w:val="00590B6E"/>
    <w:rsid w:val="005B4CE8"/>
    <w:rsid w:val="005C7ED5"/>
    <w:rsid w:val="005F3AD1"/>
    <w:rsid w:val="006058FA"/>
    <w:rsid w:val="00615469"/>
    <w:rsid w:val="006171DB"/>
    <w:rsid w:val="00641170"/>
    <w:rsid w:val="00661236"/>
    <w:rsid w:val="00665C4C"/>
    <w:rsid w:val="006774E3"/>
    <w:rsid w:val="006971B4"/>
    <w:rsid w:val="006B0A52"/>
    <w:rsid w:val="006D0E08"/>
    <w:rsid w:val="006E05B9"/>
    <w:rsid w:val="006E5179"/>
    <w:rsid w:val="00735DBC"/>
    <w:rsid w:val="00752E22"/>
    <w:rsid w:val="00755FE5"/>
    <w:rsid w:val="007902FB"/>
    <w:rsid w:val="00792155"/>
    <w:rsid w:val="007A7515"/>
    <w:rsid w:val="007B0563"/>
    <w:rsid w:val="007B4C17"/>
    <w:rsid w:val="007B4E78"/>
    <w:rsid w:val="007B569F"/>
    <w:rsid w:val="00841054"/>
    <w:rsid w:val="00881717"/>
    <w:rsid w:val="008975CE"/>
    <w:rsid w:val="00910E6D"/>
    <w:rsid w:val="0091312A"/>
    <w:rsid w:val="0091579C"/>
    <w:rsid w:val="00922937"/>
    <w:rsid w:val="009320DC"/>
    <w:rsid w:val="00973CF3"/>
    <w:rsid w:val="00976820"/>
    <w:rsid w:val="00984C85"/>
    <w:rsid w:val="009963CF"/>
    <w:rsid w:val="009C1C1F"/>
    <w:rsid w:val="00A03F12"/>
    <w:rsid w:val="00A12D94"/>
    <w:rsid w:val="00A162FF"/>
    <w:rsid w:val="00A22EEA"/>
    <w:rsid w:val="00A4352D"/>
    <w:rsid w:val="00A548AA"/>
    <w:rsid w:val="00A54E53"/>
    <w:rsid w:val="00A75BDF"/>
    <w:rsid w:val="00AA640B"/>
    <w:rsid w:val="00AD01C6"/>
    <w:rsid w:val="00AD39E9"/>
    <w:rsid w:val="00AE5E98"/>
    <w:rsid w:val="00B1589F"/>
    <w:rsid w:val="00B43B7E"/>
    <w:rsid w:val="00B453E7"/>
    <w:rsid w:val="00B57EFC"/>
    <w:rsid w:val="00B6611F"/>
    <w:rsid w:val="00B91C2A"/>
    <w:rsid w:val="00B93B3E"/>
    <w:rsid w:val="00BE7359"/>
    <w:rsid w:val="00C1016E"/>
    <w:rsid w:val="00C119ED"/>
    <w:rsid w:val="00C16AB2"/>
    <w:rsid w:val="00C33636"/>
    <w:rsid w:val="00C4295D"/>
    <w:rsid w:val="00CB030A"/>
    <w:rsid w:val="00CB25EE"/>
    <w:rsid w:val="00CC0376"/>
    <w:rsid w:val="00CC15CB"/>
    <w:rsid w:val="00CD2B07"/>
    <w:rsid w:val="00CE4272"/>
    <w:rsid w:val="00CE790E"/>
    <w:rsid w:val="00CF5EC1"/>
    <w:rsid w:val="00CF6CF6"/>
    <w:rsid w:val="00D12CFA"/>
    <w:rsid w:val="00D20286"/>
    <w:rsid w:val="00D21B74"/>
    <w:rsid w:val="00D35AA4"/>
    <w:rsid w:val="00D568C3"/>
    <w:rsid w:val="00D939CA"/>
    <w:rsid w:val="00D96DEE"/>
    <w:rsid w:val="00DA1A09"/>
    <w:rsid w:val="00DA3166"/>
    <w:rsid w:val="00DA5292"/>
    <w:rsid w:val="00DB49E5"/>
    <w:rsid w:val="00DE2281"/>
    <w:rsid w:val="00E04455"/>
    <w:rsid w:val="00E7056B"/>
    <w:rsid w:val="00E859F6"/>
    <w:rsid w:val="00EC401C"/>
    <w:rsid w:val="00F00249"/>
    <w:rsid w:val="00F2759E"/>
    <w:rsid w:val="00F51575"/>
    <w:rsid w:val="00FA4CC5"/>
    <w:rsid w:val="00FA6901"/>
    <w:rsid w:val="00FE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E500"/>
  <w15:chartTrackingRefBased/>
  <w15:docId w15:val="{36C164D4-D5A8-4596-B6AC-48E27C17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061E"/>
  </w:style>
  <w:style w:type="paragraph" w:styleId="a3">
    <w:name w:val="footnote text"/>
    <w:basedOn w:val="a"/>
    <w:link w:val="a4"/>
    <w:uiPriority w:val="99"/>
    <w:unhideWhenUsed/>
    <w:rsid w:val="001C061E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C061E"/>
    <w:rPr>
      <w:rFonts w:ascii="Times New Roman" w:eastAsia="Calibri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061E"/>
  </w:style>
  <w:style w:type="character" w:customStyle="1" w:styleId="a7">
    <w:name w:val="Текст выноски Знак"/>
    <w:basedOn w:val="a0"/>
    <w:link w:val="a8"/>
    <w:uiPriority w:val="99"/>
    <w:semiHidden/>
    <w:rsid w:val="001C061E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1C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uiPriority w:val="99"/>
    <w:semiHidden/>
    <w:rsid w:val="001C061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061E"/>
  </w:style>
  <w:style w:type="paragraph" w:styleId="ab">
    <w:name w:val="List Paragraph"/>
    <w:basedOn w:val="a"/>
    <w:uiPriority w:val="34"/>
    <w:qFormat/>
    <w:rsid w:val="001C061E"/>
    <w:pPr>
      <w:spacing w:after="200" w:line="276" w:lineRule="auto"/>
      <w:ind w:left="720"/>
      <w:contextualSpacing/>
    </w:pPr>
  </w:style>
  <w:style w:type="character" w:styleId="ac">
    <w:name w:val="Hyperlink"/>
    <w:basedOn w:val="a0"/>
    <w:uiPriority w:val="99"/>
    <w:unhideWhenUsed/>
    <w:rsid w:val="001C06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C061E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0B3B4B"/>
    <w:rPr>
      <w:b/>
      <w:bCs/>
    </w:rPr>
  </w:style>
  <w:style w:type="paragraph" w:styleId="af">
    <w:name w:val="No Spacing"/>
    <w:uiPriority w:val="1"/>
    <w:qFormat/>
    <w:rsid w:val="00E70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3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B89CE-C162-4C5C-A9E1-EEAC4F632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Simion</dc:creator>
  <cp:keywords/>
  <dc:description/>
  <cp:lastModifiedBy>OnoiVV</cp:lastModifiedBy>
  <cp:revision>9</cp:revision>
  <cp:lastPrinted>2023-11-22T12:57:00Z</cp:lastPrinted>
  <dcterms:created xsi:type="dcterms:W3CDTF">2023-11-02T12:09:00Z</dcterms:created>
  <dcterms:modified xsi:type="dcterms:W3CDTF">2023-11-22T12:57:00Z</dcterms:modified>
</cp:coreProperties>
</file>