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15984" w14:textId="77777777" w:rsidR="00E13DA9" w:rsidRPr="00E13DA9" w:rsidRDefault="00E13DA9" w:rsidP="008A55D0">
      <w:pPr>
        <w:spacing w:line="240" w:lineRule="auto"/>
        <w:jc w:val="right"/>
        <w:rPr>
          <w:rFonts w:ascii="Times New Roman" w:hAnsi="Times New Roman" w:cs="Times New Roman"/>
        </w:rPr>
      </w:pPr>
      <w:r w:rsidRPr="00E13DA9">
        <w:rPr>
          <w:rFonts w:ascii="Times New Roman" w:hAnsi="Times New Roman" w:cs="Times New Roman"/>
          <w:b/>
          <w:bCs/>
        </w:rPr>
        <w:t>Anexa nr. 1</w:t>
      </w:r>
    </w:p>
    <w:p w14:paraId="75140DDE" w14:textId="77777777" w:rsidR="00E13DA9" w:rsidRPr="00E13DA9" w:rsidRDefault="00E13DA9" w:rsidP="00E13DA9">
      <w:pPr>
        <w:spacing w:line="240" w:lineRule="auto"/>
        <w:jc w:val="center"/>
        <w:rPr>
          <w:rFonts w:ascii="Times New Roman" w:hAnsi="Times New Roman" w:cs="Times New Roman"/>
        </w:rPr>
      </w:pPr>
      <w:r w:rsidRPr="00E13DA9">
        <w:rPr>
          <w:rFonts w:ascii="Times New Roman" w:hAnsi="Times New Roman" w:cs="Times New Roman"/>
          <w:b/>
          <w:bCs/>
        </w:rPr>
        <w:t>SPECIFICAȚIA TEHNICĂ</w:t>
      </w:r>
    </w:p>
    <w:p w14:paraId="1D64F397" w14:textId="77777777" w:rsidR="00E13DA9" w:rsidRPr="00E13DA9" w:rsidRDefault="00E13DA9" w:rsidP="00E13DA9">
      <w:pPr>
        <w:spacing w:line="240" w:lineRule="auto"/>
        <w:rPr>
          <w:rFonts w:ascii="Times New Roman" w:hAnsi="Times New Roman" w:cs="Times New Roman"/>
        </w:rPr>
      </w:pPr>
    </w:p>
    <w:tbl>
      <w:tblPr>
        <w:tblW w:w="1473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8"/>
        <w:gridCol w:w="3170"/>
        <w:gridCol w:w="4220"/>
        <w:gridCol w:w="2157"/>
        <w:gridCol w:w="1753"/>
        <w:gridCol w:w="2719"/>
      </w:tblGrid>
      <w:tr w:rsidR="00E13DA9" w:rsidRPr="00E13DA9" w14:paraId="53F679CF" w14:textId="77777777" w:rsidTr="00E13DA9">
        <w:trPr>
          <w:trHeight w:val="109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4E197BC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  <w:b/>
                <w:bCs/>
              </w:rPr>
              <w:t>Nr. d/o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D86E3C3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  <w:b/>
                <w:bCs/>
              </w:rPr>
              <w:t>Denumirea Serviciilor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ADC68DC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  <w:b/>
                <w:bCs/>
              </w:rPr>
              <w:t>Specificația tehnică</w:t>
            </w:r>
          </w:p>
          <w:p w14:paraId="54AFA287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  <w:b/>
                <w:bCs/>
              </w:rPr>
              <w:t>solicitată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0FAF061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  <w:b/>
                <w:bCs/>
              </w:rPr>
              <w:t>Specificația tehnică ofertată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5E4A32F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  <w:b/>
                <w:bCs/>
              </w:rPr>
              <w:t>Termenul de prestare</w:t>
            </w:r>
          </w:p>
        </w:tc>
        <w:tc>
          <w:tcPr>
            <w:tcW w:w="2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F553C49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  <w:b/>
                <w:bCs/>
              </w:rPr>
              <w:t>Standarde de referință</w:t>
            </w:r>
          </w:p>
        </w:tc>
      </w:tr>
      <w:tr w:rsidR="00E13DA9" w:rsidRPr="00E13DA9" w14:paraId="2B4AEEC4" w14:textId="77777777" w:rsidTr="00B979B3">
        <w:trPr>
          <w:trHeight w:val="827"/>
        </w:trPr>
        <w:tc>
          <w:tcPr>
            <w:tcW w:w="1473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1ABEA5E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 xml:space="preserve">Servicii de analiză, proiectare, dezvoltare, testare, implementare, instruire, și integrare  a SI </w:t>
            </w:r>
            <w:r w:rsidRPr="00E13DA9">
              <w:rPr>
                <w:rFonts w:ascii="Times New Roman" w:hAnsi="Times New Roman" w:cs="Times New Roman"/>
                <w:u w:val="single"/>
              </w:rPr>
              <w:t>„Sistemul de cunoștințe și inovare în agricultură (AKIS)”</w:t>
            </w:r>
          </w:p>
        </w:tc>
      </w:tr>
      <w:tr w:rsidR="00E13DA9" w:rsidRPr="00E13DA9" w14:paraId="1FA91A78" w14:textId="77777777" w:rsidTr="00E13DA9">
        <w:trPr>
          <w:trHeight w:val="158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4B6AE24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F438C39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Servicii de analiză, proiectare și design.</w:t>
            </w:r>
          </w:p>
          <w:p w14:paraId="7D6724F8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9023C1F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-analiza cerințelor;</w:t>
            </w:r>
          </w:p>
          <w:p w14:paraId="65C95F2E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-elaborarea documentului de proiect;</w:t>
            </w:r>
          </w:p>
          <w:p w14:paraId="79555388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- elaborarea designului;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7270DB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660637E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Luna 1</w:t>
            </w:r>
          </w:p>
        </w:tc>
        <w:tc>
          <w:tcPr>
            <w:tcW w:w="2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AD59BC3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UML, BPMN, </w:t>
            </w:r>
          </w:p>
          <w:p w14:paraId="3FC54A27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Agile/Scrum,</w:t>
            </w:r>
          </w:p>
          <w:p w14:paraId="0EBA8A7F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 ITIL,</w:t>
            </w:r>
          </w:p>
          <w:p w14:paraId="255FD2D3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Model Unitar de Design</w:t>
            </w:r>
          </w:p>
          <w:p w14:paraId="6827B454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egov 4dev</w:t>
            </w:r>
          </w:p>
          <w:p w14:paraId="563DE5E3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E13DA9" w:rsidRPr="00E13DA9" w14:paraId="2A1C0167" w14:textId="77777777" w:rsidTr="00E13DA9">
        <w:trPr>
          <w:trHeight w:val="158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56941BD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20BC8D4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Servicii de configurare infrastructură, și dezvoltare.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9242656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- configurarea mediului pe M-cloud;  </w:t>
            </w:r>
          </w:p>
          <w:p w14:paraId="3ADF895C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- instalarea componentelor de program necesare;  </w:t>
            </w:r>
          </w:p>
          <w:p w14:paraId="2CA55947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- instalarea SGBD;  </w:t>
            </w:r>
          </w:p>
          <w:p w14:paraId="5E5EBDE0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- integrarea sistemului cu M-Pass, M-Sign, M-Connect, M-Log, M-Notify.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3A72658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E76F45A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Luna 1-2</w:t>
            </w:r>
          </w:p>
        </w:tc>
        <w:tc>
          <w:tcPr>
            <w:tcW w:w="2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4892099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ISO/IEC 25010</w:t>
            </w:r>
          </w:p>
          <w:p w14:paraId="7BB469D1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ISO/IEC 12207</w:t>
            </w:r>
          </w:p>
          <w:p w14:paraId="534C67C4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ISO/IEC 27001</w:t>
            </w:r>
          </w:p>
          <w:p w14:paraId="3535B953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REST / SOAP</w:t>
            </w:r>
          </w:p>
          <w:p w14:paraId="691366F0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egov 4dev</w:t>
            </w:r>
          </w:p>
          <w:p w14:paraId="2860F176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GDPR</w:t>
            </w:r>
          </w:p>
        </w:tc>
      </w:tr>
      <w:tr w:rsidR="00E13DA9" w:rsidRPr="00E13DA9" w14:paraId="1C64DB6B" w14:textId="77777777" w:rsidTr="00E13DA9">
        <w:trPr>
          <w:trHeight w:val="158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F6E957A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  <w:b/>
                <w:bCs/>
              </w:rPr>
              <w:lastRenderedPageBreak/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069209F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Servicii de dezvoltare și configurare;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C15292F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-dezvoltare cabinet personal;</w:t>
            </w:r>
          </w:p>
          <w:p w14:paraId="52D9DD78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-dezvoltare cereri;</w:t>
            </w:r>
          </w:p>
          <w:p w14:paraId="0B1225EE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-dezvoltare moduluri;</w:t>
            </w:r>
          </w:p>
          <w:p w14:paraId="5245CD10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-configurare flow, roluri;</w:t>
            </w:r>
          </w:p>
          <w:p w14:paraId="5AD8C217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-testare;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89AE00B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891F137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Luna 2-6</w:t>
            </w:r>
          </w:p>
        </w:tc>
        <w:tc>
          <w:tcPr>
            <w:tcW w:w="2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1DFC86A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ISO/IEC 25010</w:t>
            </w:r>
          </w:p>
          <w:p w14:paraId="511840AE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ISO/IEC 12207</w:t>
            </w:r>
          </w:p>
          <w:p w14:paraId="2A763991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ISO/IEC 27001</w:t>
            </w:r>
          </w:p>
          <w:p w14:paraId="148B27CD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REST / SOAP</w:t>
            </w:r>
          </w:p>
          <w:p w14:paraId="622D96B7" w14:textId="73ABFB88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egov 4dev</w:t>
            </w:r>
          </w:p>
          <w:p w14:paraId="09FBCFF0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GDPR</w:t>
            </w:r>
          </w:p>
        </w:tc>
      </w:tr>
      <w:tr w:rsidR="00E13DA9" w:rsidRPr="00E13DA9" w14:paraId="4004BC05" w14:textId="77777777" w:rsidTr="00E13DA9">
        <w:trPr>
          <w:trHeight w:val="158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442584F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DA9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042B0A1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Servicii de instruire, analiză și proiectare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97EF9D6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-instruire utilizatori și administratori;</w:t>
            </w:r>
          </w:p>
          <w:p w14:paraId="17436F6B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-elaborarea documentației de proiect;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1162C46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AAD2916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Luna 5-6</w:t>
            </w:r>
          </w:p>
        </w:tc>
        <w:tc>
          <w:tcPr>
            <w:tcW w:w="2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00DF88E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UML, BPMN, </w:t>
            </w:r>
          </w:p>
          <w:p w14:paraId="3304FE9B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Agile/Scrum,</w:t>
            </w:r>
          </w:p>
          <w:p w14:paraId="61A861CA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 ITIL,</w:t>
            </w:r>
          </w:p>
          <w:p w14:paraId="13BC75ED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ISO 9001</w:t>
            </w:r>
          </w:p>
        </w:tc>
      </w:tr>
      <w:tr w:rsidR="00E13DA9" w:rsidRPr="00E13DA9" w14:paraId="12CCDA51" w14:textId="77777777" w:rsidTr="00E13DA9">
        <w:trPr>
          <w:trHeight w:val="158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0ADEB21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13DA9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B220642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Servicii de garanție tehnică și mentenanță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35717CC" w14:textId="368F0EDC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Mentena</w:t>
            </w:r>
            <w:r w:rsidR="00591B01">
              <w:rPr>
                <w:rFonts w:ascii="Times New Roman" w:hAnsi="Times New Roman" w:cs="Times New Roman"/>
              </w:rPr>
              <w:t>n</w:t>
            </w:r>
            <w:r w:rsidRPr="00E13DA9">
              <w:rPr>
                <w:rFonts w:ascii="Times New Roman" w:hAnsi="Times New Roman" w:cs="Times New Roman"/>
              </w:rPr>
              <w:t>ță adaptivă, corectivă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F38D6D6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2968E88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Luna 6-18</w:t>
            </w:r>
          </w:p>
        </w:tc>
        <w:tc>
          <w:tcPr>
            <w:tcW w:w="2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4E6D97D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SLA</w:t>
            </w:r>
          </w:p>
          <w:p w14:paraId="67326155" w14:textId="77777777" w:rsidR="00E13DA9" w:rsidRPr="00E13DA9" w:rsidRDefault="00E13DA9" w:rsidP="00E13DA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DA9">
              <w:rPr>
                <w:rFonts w:ascii="Times New Roman" w:hAnsi="Times New Roman" w:cs="Times New Roman"/>
              </w:rPr>
              <w:t>ISO 9001</w:t>
            </w:r>
          </w:p>
        </w:tc>
      </w:tr>
    </w:tbl>
    <w:p w14:paraId="57E00022" w14:textId="77777777" w:rsidR="00E13DA9" w:rsidRPr="00E13DA9" w:rsidRDefault="00E13DA9" w:rsidP="00E13DA9">
      <w:pPr>
        <w:spacing w:line="240" w:lineRule="auto"/>
        <w:rPr>
          <w:rFonts w:ascii="Times New Roman" w:hAnsi="Times New Roman" w:cs="Times New Roman"/>
        </w:rPr>
      </w:pPr>
      <w:r w:rsidRPr="00E13DA9">
        <w:rPr>
          <w:rFonts w:ascii="Times New Roman" w:hAnsi="Times New Roman" w:cs="Times New Roman"/>
        </w:rPr>
        <w:br/>
      </w:r>
    </w:p>
    <w:p w14:paraId="477206B9" w14:textId="77777777" w:rsidR="00E13DA9" w:rsidRPr="00E13DA9" w:rsidRDefault="00E13DA9" w:rsidP="00E13DA9">
      <w:pPr>
        <w:spacing w:line="240" w:lineRule="auto"/>
        <w:rPr>
          <w:rFonts w:ascii="Times New Roman" w:hAnsi="Times New Roman" w:cs="Times New Roman"/>
        </w:rPr>
      </w:pPr>
      <w:r w:rsidRPr="00E13DA9">
        <w:rPr>
          <w:rFonts w:ascii="Times New Roman" w:hAnsi="Times New Roman" w:cs="Times New Roman"/>
          <w:b/>
          <w:bCs/>
        </w:rPr>
        <w:t>Semnătura electronică a administratorului / reprezentantului </w:t>
      </w:r>
    </w:p>
    <w:p w14:paraId="7CF79862" w14:textId="77777777" w:rsidR="00975FA3" w:rsidRPr="00E13DA9" w:rsidRDefault="00975FA3" w:rsidP="00E13DA9">
      <w:pPr>
        <w:spacing w:line="240" w:lineRule="auto"/>
        <w:rPr>
          <w:rFonts w:ascii="Times New Roman" w:hAnsi="Times New Roman" w:cs="Times New Roman"/>
        </w:rPr>
      </w:pPr>
    </w:p>
    <w:sectPr w:rsidR="00975FA3" w:rsidRPr="00E13DA9" w:rsidSect="00E13DA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03C"/>
    <w:rsid w:val="003463CD"/>
    <w:rsid w:val="00591B01"/>
    <w:rsid w:val="00885CD8"/>
    <w:rsid w:val="008A55D0"/>
    <w:rsid w:val="008F08A0"/>
    <w:rsid w:val="00975FA3"/>
    <w:rsid w:val="009D603C"/>
    <w:rsid w:val="00AB0B19"/>
    <w:rsid w:val="00B979B3"/>
    <w:rsid w:val="00BB157B"/>
    <w:rsid w:val="00C66EF5"/>
    <w:rsid w:val="00E13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47141"/>
  <w15:chartTrackingRefBased/>
  <w15:docId w15:val="{DB03396A-B5A6-433F-AF3D-096F084A3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9D60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9D60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9D60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9D60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9D60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9D60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9D60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9D60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9D60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9D60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9D60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9D60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9D603C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9D603C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9D603C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9D603C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9D603C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9D603C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9D60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9D60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9D60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9D60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9D60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9D603C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9D603C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9D603C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9D60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9D603C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9D603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332F159F1EE42825C3F3FB4B4B4F3" ma:contentTypeVersion="10" ma:contentTypeDescription="Creați un document nou." ma:contentTypeScope="" ma:versionID="6044e3525f73ee7975d80c0aac39a62b">
  <xsd:schema xmlns:xsd="http://www.w3.org/2001/XMLSchema" xmlns:xs="http://www.w3.org/2001/XMLSchema" xmlns:p="http://schemas.microsoft.com/office/2006/metadata/properties" xmlns:ns2="f0f71f61-a950-4eb7-af82-67c3f9b05218" targetNamespace="http://schemas.microsoft.com/office/2006/metadata/properties" ma:root="true" ma:fieldsID="7610dc0a1494253ac2a41b8ab245570f" ns2:_="">
    <xsd:import namespace="f0f71f61-a950-4eb7-af82-67c3f9b052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f71f61-a950-4eb7-af82-67c3f9b052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chete imagine" ma:readOnly="false" ma:fieldId="{5cf76f15-5ced-4ddc-b409-7134ff3c332f}" ma:taxonomyMulti="true" ma:sspId="37ae02f0-e594-4c7c-bbcf-709b27f5b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inOccurs="0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0f71f61-a950-4eb7-af82-67c3f9b0521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D937658-016C-4F30-8098-D478E5476C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A967072-1434-45BE-8A21-825776B99B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f71f61-a950-4eb7-af82-67c3f9b052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C43501C-FEF2-4385-900C-9771B823F881}">
  <ds:schemaRefs>
    <ds:schemaRef ds:uri="http://schemas.microsoft.com/office/2006/metadata/properties"/>
    <ds:schemaRef ds:uri="http://schemas.microsoft.com/office/infopath/2007/PartnerControls"/>
    <ds:schemaRef ds:uri="f0f71f61-a950-4eb7-af82-67c3f9b0521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188</Words>
  <Characters>1214</Characters>
  <Application>Microsoft Office Word</Application>
  <DocSecurity>0</DocSecurity>
  <Lines>84</Lines>
  <Paragraphs>64</Paragraphs>
  <ScaleCrop>false</ScaleCrop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 Martînova</dc:creator>
  <cp:keywords/>
  <dc:description/>
  <cp:lastModifiedBy>Inna Martînova</cp:lastModifiedBy>
  <cp:revision>7</cp:revision>
  <dcterms:created xsi:type="dcterms:W3CDTF">2026-04-06T08:16:00Z</dcterms:created>
  <dcterms:modified xsi:type="dcterms:W3CDTF">2026-04-07T07:05:00Z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0x010100452332F159F1EE42825C3F3FB4B4B4F3</vt:lpwstr>
  </property>
  <property fmtid="{D5CDD505-2E9C-101B-9397-08002B2CF9AE}" pid="3" name="MediaServiceImageTags">
    <vt:lpwstr/>
  </property>
</Properties>
</file>