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B5C" w:rsidRDefault="00AA29C7">
      <w:pPr>
        <w:rPr>
          <w:lang w:val="ro-RO"/>
        </w:rPr>
      </w:pPr>
      <w:r>
        <w:rPr>
          <w:lang w:val="ro-RO"/>
        </w:rPr>
        <w:t xml:space="preserve"> Caiet de sarcini</w:t>
      </w:r>
    </w:p>
    <w:p w:rsidR="00AA29C7" w:rsidRDefault="00AA29C7">
      <w:pPr>
        <w:rPr>
          <w:lang w:val="ro-RO"/>
        </w:rPr>
      </w:pPr>
      <w:bookmarkStart w:id="0" w:name="_GoBack"/>
      <w:bookmarkEnd w:id="0"/>
    </w:p>
    <w:tbl>
      <w:tblPr>
        <w:tblW w:w="1094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1843"/>
        <w:gridCol w:w="990"/>
        <w:gridCol w:w="853"/>
        <w:gridCol w:w="4110"/>
        <w:gridCol w:w="1418"/>
      </w:tblGrid>
      <w:tr w:rsidR="00AA29C7" w:rsidRPr="003B73AD" w:rsidTr="00112AB8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</w:pPr>
            <w:proofErr w:type="spellStart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>Nr</w:t>
            </w:r>
            <w:proofErr w:type="spellEnd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</w:pPr>
            <w:proofErr w:type="spellStart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>Cod</w:t>
            </w:r>
            <w:proofErr w:type="spellEnd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</w:pPr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</w:pPr>
            <w:proofErr w:type="spellStart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>Unitateade</w:t>
            </w:r>
            <w:proofErr w:type="spellEnd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o-MD" w:eastAsia="ru-RU"/>
              </w:rPr>
              <w:t xml:space="preserve"> </w:t>
            </w:r>
            <w:proofErr w:type="spellStart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</w:pPr>
            <w:proofErr w:type="spellStart"/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</w:pPr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</w:pPr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  <w:t>Valoarea estimată</w:t>
            </w:r>
            <w:r w:rsidRPr="003B73AD">
              <w:rPr>
                <w:rFonts w:ascii="Times New Roman" w:hAnsi="Times New Roman" w:cs="Times New Roman"/>
                <w:b/>
                <w:sz w:val="14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A29C7" w:rsidRPr="003B73AD" w:rsidTr="00112AB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8"/>
                <w:szCs w:val="20"/>
                <w:lang w:val="it-IT" w:eastAsia="ru-RU"/>
              </w:rPr>
            </w:pPr>
            <w:r w:rsidRPr="003B73AD">
              <w:rPr>
                <w:rFonts w:ascii="Times New Roman" w:hAnsi="Times New Roman" w:cs="Times New Roman"/>
                <w:sz w:val="18"/>
                <w:szCs w:val="20"/>
                <w:lang w:val="it-IT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pStyle w:val="Standard"/>
              <w:ind w:left="-52" w:right="-108"/>
              <w:jc w:val="center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>30213000-5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pStyle w:val="Standard"/>
              <w:jc w:val="center"/>
              <w:rPr>
                <w:sz w:val="16"/>
                <w:szCs w:val="16"/>
              </w:rPr>
            </w:pPr>
            <w:r w:rsidRPr="003B73AD">
              <w:rPr>
                <w:b/>
                <w:sz w:val="16"/>
                <w:szCs w:val="16"/>
              </w:rPr>
              <w:t>Calculator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8"/>
                <w:szCs w:val="20"/>
                <w:lang w:eastAsia="ru-RU"/>
              </w:rPr>
            </w:pPr>
            <w:r w:rsidRPr="003B73AD">
              <w:rPr>
                <w:rFonts w:ascii="Times New Roman" w:hAnsi="Times New Roman" w:cs="Times New Roman"/>
                <w:sz w:val="18"/>
                <w:szCs w:val="20"/>
                <w:lang w:eastAsia="ru-RU"/>
              </w:rPr>
              <w:t>Buc.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18"/>
                <w:szCs w:val="20"/>
                <w:lang w:eastAsia="ru-RU"/>
              </w:rPr>
            </w:pPr>
            <w:r w:rsidRPr="003B73AD">
              <w:rPr>
                <w:rFonts w:ascii="Times New Roman" w:hAnsi="Times New Roman" w:cs="Times New Roman"/>
                <w:sz w:val="18"/>
                <w:szCs w:val="20"/>
                <w:lang w:eastAsia="ru-RU"/>
              </w:rPr>
              <w:t>4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b/>
                <w:sz w:val="16"/>
                <w:szCs w:val="16"/>
              </w:rPr>
              <w:t>Calculator</w:t>
            </w:r>
            <w:r w:rsidRPr="003B73AD">
              <w:rPr>
                <w:b/>
                <w:sz w:val="16"/>
                <w:szCs w:val="16"/>
                <w:lang w:val="en-US"/>
              </w:rPr>
              <w:t xml:space="preserve"> </w:t>
            </w:r>
            <w:r w:rsidRPr="003B73AD">
              <w:rPr>
                <w:sz w:val="16"/>
                <w:szCs w:val="16"/>
                <w:lang w:val="en-US"/>
              </w:rPr>
              <w:t>(Tower, set brand computer)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proofErr w:type="spellStart"/>
            <w:r w:rsidRPr="003B73AD">
              <w:rPr>
                <w:sz w:val="16"/>
                <w:szCs w:val="16"/>
                <w:lang w:val="en-US"/>
              </w:rPr>
              <w:t>Cerințe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minime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>: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>-</w:t>
            </w:r>
            <w:proofErr w:type="spellStart"/>
            <w:r w:rsidRPr="003B73AD">
              <w:rPr>
                <w:sz w:val="16"/>
                <w:szCs w:val="16"/>
              </w:rPr>
              <w:t>Operating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System</w:t>
            </w:r>
            <w:proofErr w:type="spellEnd"/>
            <w:r w:rsidRPr="003B73AD">
              <w:rPr>
                <w:sz w:val="16"/>
                <w:szCs w:val="16"/>
              </w:rPr>
              <w:t xml:space="preserve">: Windows 10 Pro 64-bit English; 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>-</w:t>
            </w:r>
            <w:proofErr w:type="spellStart"/>
            <w:r w:rsidRPr="003B73AD">
              <w:rPr>
                <w:sz w:val="16"/>
                <w:szCs w:val="16"/>
              </w:rPr>
              <w:t>Processor</w:t>
            </w:r>
            <w:proofErr w:type="spellEnd"/>
            <w:r w:rsidRPr="003B73AD">
              <w:rPr>
                <w:sz w:val="16"/>
                <w:szCs w:val="16"/>
              </w:rPr>
              <w:t>:</w:t>
            </w:r>
            <w:r w:rsidRPr="003B73AD">
              <w:rPr>
                <w:sz w:val="16"/>
                <w:szCs w:val="16"/>
              </w:rPr>
              <w:tab/>
              <w:t xml:space="preserve">CPU: 8C/16T, </w:t>
            </w:r>
            <w:proofErr w:type="spellStart"/>
            <w:r w:rsidRPr="003B73AD">
              <w:rPr>
                <w:sz w:val="16"/>
                <w:szCs w:val="16"/>
              </w:rPr>
              <w:t>Base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Frequency</w:t>
            </w:r>
            <w:proofErr w:type="spellEnd"/>
            <w:r w:rsidRPr="003B73AD">
              <w:rPr>
                <w:sz w:val="16"/>
                <w:szCs w:val="16"/>
              </w:rPr>
              <w:t xml:space="preserve">: 2.50 GHz, Max </w:t>
            </w:r>
            <w:proofErr w:type="spellStart"/>
            <w:r w:rsidRPr="003B73AD">
              <w:rPr>
                <w:sz w:val="16"/>
                <w:szCs w:val="16"/>
              </w:rPr>
              <w:t>Turbo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Frequency</w:t>
            </w:r>
            <w:proofErr w:type="spellEnd"/>
            <w:r w:rsidRPr="003B73AD">
              <w:rPr>
                <w:sz w:val="16"/>
                <w:szCs w:val="16"/>
              </w:rPr>
              <w:t>: 5.00 GHz, Cache: 16MB, TDP 65W-195W, echivalent la i9-10900 sau i9-11900 sau i7-12700;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>-</w:t>
            </w:r>
            <w:proofErr w:type="spellStart"/>
            <w:r w:rsidRPr="003B73AD">
              <w:rPr>
                <w:sz w:val="16"/>
                <w:szCs w:val="16"/>
              </w:rPr>
              <w:t>Memory</w:t>
            </w:r>
            <w:proofErr w:type="spellEnd"/>
            <w:r w:rsidRPr="003B73AD">
              <w:rPr>
                <w:sz w:val="16"/>
                <w:szCs w:val="16"/>
              </w:rPr>
              <w:t>:</w:t>
            </w:r>
            <w:r w:rsidRPr="003B73AD">
              <w:rPr>
                <w:sz w:val="16"/>
                <w:szCs w:val="16"/>
              </w:rPr>
              <w:tab/>
              <w:t xml:space="preserve">                32 GB DDR4/DDR5, 4 </w:t>
            </w:r>
            <w:proofErr w:type="spellStart"/>
            <w:r w:rsidRPr="003B73AD">
              <w:rPr>
                <w:sz w:val="16"/>
                <w:szCs w:val="16"/>
              </w:rPr>
              <w:t>xDIMM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sockets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supporting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up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to</w:t>
            </w:r>
            <w:proofErr w:type="spellEnd"/>
            <w:r w:rsidRPr="003B73AD">
              <w:rPr>
                <w:sz w:val="16"/>
                <w:szCs w:val="16"/>
              </w:rPr>
              <w:t xml:space="preserve"> 128GB;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 xml:space="preserve">-Hard Drive:             SSD 512 GB for </w:t>
            </w:r>
            <w:proofErr w:type="spellStart"/>
            <w:r w:rsidRPr="003B73AD">
              <w:rPr>
                <w:sz w:val="16"/>
                <w:szCs w:val="16"/>
              </w:rPr>
              <w:t>System</w:t>
            </w:r>
            <w:proofErr w:type="spellEnd"/>
            <w:r w:rsidRPr="003B73AD">
              <w:rPr>
                <w:sz w:val="16"/>
                <w:szCs w:val="16"/>
              </w:rPr>
              <w:t>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>-Hard Drive:             HDD 4TB;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</w:rPr>
              <w:t>-</w:t>
            </w:r>
            <w:proofErr w:type="spellStart"/>
            <w:r w:rsidRPr="003B73AD">
              <w:rPr>
                <w:sz w:val="16"/>
                <w:szCs w:val="16"/>
              </w:rPr>
              <w:t>Graphics</w:t>
            </w:r>
            <w:proofErr w:type="spellEnd"/>
            <w:r w:rsidRPr="003B73AD">
              <w:rPr>
                <w:sz w:val="16"/>
                <w:szCs w:val="16"/>
              </w:rPr>
              <w:t xml:space="preserve"> Card:        Minimum: 4864 </w:t>
            </w:r>
            <w:proofErr w:type="spellStart"/>
            <w:r w:rsidRPr="003B73AD">
              <w:rPr>
                <w:sz w:val="16"/>
                <w:szCs w:val="16"/>
              </w:rPr>
              <w:t>Cuda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Cores</w:t>
            </w:r>
            <w:proofErr w:type="spellEnd"/>
            <w:r w:rsidRPr="003B73AD">
              <w:rPr>
                <w:sz w:val="16"/>
                <w:szCs w:val="16"/>
              </w:rPr>
              <w:t>, 8GB GDDR6, echivalent RTX 3060Ti;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-DVD-RW Drive:       Reads and Writes to DVD/CD;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-Network interface:  Integrated 10/100/1000 Gigabit Ethernet LAN;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-Front I/O Ports:       Minimum 1 headphone/microphone combo or separate, 2x</w:t>
            </w:r>
            <w:r w:rsidRPr="003B73AD">
              <w:rPr>
                <w:sz w:val="16"/>
                <w:szCs w:val="16"/>
              </w:rPr>
              <w:t xml:space="preserve"> </w:t>
            </w:r>
            <w:r w:rsidRPr="003B73AD">
              <w:rPr>
                <w:sz w:val="16"/>
                <w:szCs w:val="16"/>
                <w:lang w:val="en-US"/>
              </w:rPr>
              <w:t>USB;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-Card Reader:           SD Card Reader;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 xml:space="preserve">-Expansion slots       Minimum:  1 -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PCIe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x16, 1 -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PCIe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x4, 1-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PCIe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x1; 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-Keyboard:               USB Keyboard (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Eng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>/Ru);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-Mouse:                    USB Mouse 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 xml:space="preserve">-Mouse Pad:             Mousepad din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textil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baza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cauciucată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>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-Power supply:         Internal Power supply;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</w:rPr>
              <w:t xml:space="preserve">-Monitor:                 (2 x Monitoare): Diagonal </w:t>
            </w:r>
            <w:proofErr w:type="spellStart"/>
            <w:r w:rsidRPr="003B73AD">
              <w:rPr>
                <w:sz w:val="16"/>
                <w:szCs w:val="16"/>
              </w:rPr>
              <w:t>Size</w:t>
            </w:r>
            <w:proofErr w:type="spellEnd"/>
            <w:r w:rsidRPr="003B73AD">
              <w:rPr>
                <w:sz w:val="16"/>
                <w:szCs w:val="16"/>
              </w:rPr>
              <w:t xml:space="preserve">: 27"-28", Panel </w:t>
            </w:r>
            <w:proofErr w:type="spellStart"/>
            <w:r w:rsidRPr="003B73AD">
              <w:rPr>
                <w:sz w:val="16"/>
                <w:szCs w:val="16"/>
              </w:rPr>
              <w:t>Type</w:t>
            </w:r>
            <w:proofErr w:type="spellEnd"/>
            <w:r w:rsidRPr="003B73AD">
              <w:rPr>
                <w:sz w:val="16"/>
                <w:szCs w:val="16"/>
              </w:rPr>
              <w:t xml:space="preserve">: IPS, LED </w:t>
            </w:r>
            <w:proofErr w:type="spellStart"/>
            <w:r w:rsidRPr="003B73AD">
              <w:rPr>
                <w:sz w:val="16"/>
                <w:szCs w:val="16"/>
              </w:rPr>
              <w:t>backlight</w:t>
            </w:r>
            <w:proofErr w:type="spellEnd"/>
            <w:r w:rsidRPr="003B73AD">
              <w:rPr>
                <w:sz w:val="16"/>
                <w:szCs w:val="16"/>
              </w:rPr>
              <w:t>, Anti-</w:t>
            </w:r>
            <w:proofErr w:type="spellStart"/>
            <w:r w:rsidRPr="003B73AD">
              <w:rPr>
                <w:sz w:val="16"/>
                <w:szCs w:val="16"/>
              </w:rPr>
              <w:t>glare</w:t>
            </w:r>
            <w:proofErr w:type="spellEnd"/>
            <w:r w:rsidRPr="003B73AD">
              <w:rPr>
                <w:sz w:val="16"/>
                <w:szCs w:val="16"/>
              </w:rPr>
              <w:t xml:space="preserve">, </w:t>
            </w:r>
            <w:proofErr w:type="spellStart"/>
            <w:r w:rsidRPr="003B73AD">
              <w:rPr>
                <w:sz w:val="16"/>
                <w:szCs w:val="16"/>
              </w:rPr>
              <w:t>Resolution</w:t>
            </w:r>
            <w:proofErr w:type="spellEnd"/>
            <w:r w:rsidRPr="003B73AD">
              <w:rPr>
                <w:sz w:val="16"/>
                <w:szCs w:val="16"/>
              </w:rPr>
              <w:t xml:space="preserve">: QHD (2560X1440 @ 60 </w:t>
            </w:r>
            <w:proofErr w:type="spellStart"/>
            <w:r w:rsidRPr="003B73AD">
              <w:rPr>
                <w:sz w:val="16"/>
                <w:szCs w:val="16"/>
              </w:rPr>
              <w:t>hz</w:t>
            </w:r>
            <w:proofErr w:type="spellEnd"/>
            <w:r w:rsidRPr="003B73AD">
              <w:rPr>
                <w:sz w:val="16"/>
                <w:szCs w:val="16"/>
              </w:rPr>
              <w:t xml:space="preserve">), Input Signal: HDMI or </w:t>
            </w:r>
            <w:proofErr w:type="spellStart"/>
            <w:r w:rsidRPr="003B73AD">
              <w:rPr>
                <w:sz w:val="16"/>
                <w:szCs w:val="16"/>
              </w:rPr>
              <w:t>DisplayPort</w:t>
            </w:r>
            <w:proofErr w:type="spellEnd"/>
            <w:r w:rsidRPr="003B73AD">
              <w:rPr>
                <w:sz w:val="16"/>
                <w:szCs w:val="16"/>
              </w:rPr>
              <w:t xml:space="preserve">, </w:t>
            </w:r>
            <w:proofErr w:type="spellStart"/>
            <w:r w:rsidRPr="003B73AD">
              <w:rPr>
                <w:sz w:val="16"/>
                <w:szCs w:val="16"/>
              </w:rPr>
              <w:t>Internal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power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supply</w:t>
            </w:r>
            <w:proofErr w:type="spellEnd"/>
            <w:r w:rsidRPr="003B73AD">
              <w:rPr>
                <w:sz w:val="16"/>
                <w:szCs w:val="16"/>
              </w:rPr>
              <w:t xml:space="preserve">, </w:t>
            </w:r>
            <w:proofErr w:type="spellStart"/>
            <w:r w:rsidRPr="003B73AD">
              <w:rPr>
                <w:sz w:val="16"/>
                <w:szCs w:val="16"/>
              </w:rPr>
              <w:t>Height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adjustable</w:t>
            </w:r>
            <w:proofErr w:type="spellEnd"/>
            <w:r w:rsidRPr="003B73AD">
              <w:rPr>
                <w:sz w:val="16"/>
                <w:szCs w:val="16"/>
              </w:rPr>
              <w:t xml:space="preserve">, Pivot 90°, </w:t>
            </w:r>
            <w:proofErr w:type="spellStart"/>
            <w:r w:rsidRPr="003B73AD">
              <w:rPr>
                <w:sz w:val="16"/>
                <w:szCs w:val="16"/>
              </w:rPr>
              <w:t>Cable</w:t>
            </w:r>
            <w:proofErr w:type="spellEnd"/>
            <w:r w:rsidRPr="003B73AD">
              <w:rPr>
                <w:sz w:val="16"/>
                <w:szCs w:val="16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</w:rPr>
              <w:t>Included</w:t>
            </w:r>
            <w:proofErr w:type="spellEnd"/>
            <w:r w:rsidRPr="003B73AD">
              <w:rPr>
                <w:sz w:val="16"/>
                <w:szCs w:val="16"/>
              </w:rPr>
              <w:t>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>-Audio:                     Speakers 2.0, Output power (RMS): 40W (2 × 20), Frequency range: 40-22,000Hz, Tweeter diameter: Ø 19mm, Woofer diameter: Ø 100mm, case material: wood (MDF), equivalent SVEN SPS-702;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 xml:space="preserve">- Headphones:         Ear coupling - closed,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circumaural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>, Frequency response - 18 - 22,000 Hz, Sensitivity (microphone) - 100 - 10,000 Hz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</w:rPr>
            </w:pPr>
            <w:r w:rsidRPr="003B73AD">
              <w:rPr>
                <w:sz w:val="16"/>
                <w:szCs w:val="16"/>
                <w:lang w:val="en-US"/>
              </w:rPr>
              <w:t xml:space="preserve">Sound pressure level (SPL) 113 dB, Pick-up pattern - dual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omni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-directional microphones, Input power - 3.7 VDC, 600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mAh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built-in rechargeable battery 5 VDC, 400 mA USB charging, Connectivity - Bluetooth version 4.0/NFC pairing. Include audio cable - 1.4 m audio cable, 3.5 mm angled plug, gold-plated,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echivalent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Sennheiser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HD 4.40BT;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  <w:lang w:val="en-US"/>
              </w:rPr>
              <w:t xml:space="preserve">-UPS:                       Output power capacity: 1400 VA, Output Connections: (4)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Schuko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(Battery </w:t>
            </w:r>
            <w:proofErr w:type="spellStart"/>
            <w:r w:rsidRPr="003B73AD">
              <w:rPr>
                <w:sz w:val="16"/>
                <w:szCs w:val="16"/>
                <w:lang w:val="en-US"/>
              </w:rPr>
              <w:t>Backup+Surge</w:t>
            </w:r>
            <w:proofErr w:type="spellEnd"/>
            <w:r w:rsidRPr="003B73AD">
              <w:rPr>
                <w:sz w:val="16"/>
                <w:szCs w:val="16"/>
                <w:lang w:val="en-US"/>
              </w:rPr>
              <w:t xml:space="preserve"> Protection);</w:t>
            </w:r>
          </w:p>
          <w:p w:rsidR="00AA29C7" w:rsidRPr="003B73AD" w:rsidRDefault="00AA29C7" w:rsidP="00112AB8">
            <w:pPr>
              <w:pStyle w:val="Standard"/>
              <w:rPr>
                <w:sz w:val="16"/>
                <w:szCs w:val="16"/>
                <w:lang w:val="en-US"/>
              </w:rPr>
            </w:pPr>
            <w:r w:rsidRPr="003B73AD">
              <w:rPr>
                <w:sz w:val="16"/>
                <w:szCs w:val="16"/>
              </w:rPr>
              <w:t>-Garanție:                 Minimum 2 ani.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29C7" w:rsidRPr="003B73AD" w:rsidRDefault="00AA29C7" w:rsidP="00112AB8">
            <w:pPr>
              <w:shd w:val="clear" w:color="auto" w:fill="FFFFFF" w:themeFill="background1"/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3B73AD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291615,95</w:t>
            </w:r>
          </w:p>
        </w:tc>
      </w:tr>
    </w:tbl>
    <w:p w:rsidR="00AA29C7" w:rsidRPr="00AA29C7" w:rsidRDefault="00AA29C7">
      <w:pPr>
        <w:rPr>
          <w:lang w:val="ro-RO"/>
        </w:rPr>
      </w:pPr>
    </w:p>
    <w:sectPr w:rsidR="00AA29C7" w:rsidRPr="00AA29C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9C7"/>
    <w:rsid w:val="00640B5C"/>
    <w:rsid w:val="00AA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C3382E-D22F-48B4-A0B2-34C817F37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AA29C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ro-RO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2022-01-23T13:58:00Z</dcterms:created>
  <dcterms:modified xsi:type="dcterms:W3CDTF">2022-01-23T13:58:00Z</dcterms:modified>
</cp:coreProperties>
</file>