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F11B2" w14:textId="77777777" w:rsidR="0063382B" w:rsidRDefault="0063382B" w:rsidP="00DF682C">
      <w:pPr>
        <w:rPr>
          <w:rFonts w:cs="Times New Roman"/>
          <w:b/>
          <w:szCs w:val="28"/>
        </w:rPr>
      </w:pPr>
    </w:p>
    <w:p w14:paraId="7E96AFC1" w14:textId="77777777" w:rsidR="0063382B" w:rsidRDefault="0063382B">
      <w:pPr>
        <w:jc w:val="center"/>
        <w:rPr>
          <w:rFonts w:cs="Times New Roman"/>
          <w:b/>
          <w:szCs w:val="28"/>
        </w:rPr>
      </w:pPr>
    </w:p>
    <w:p w14:paraId="75E17400" w14:textId="77777777" w:rsidR="0063382B" w:rsidRDefault="00581978">
      <w:pPr>
        <w:jc w:val="center"/>
        <w:rPr>
          <w:rFonts w:cs="Times New Roman"/>
          <w:b/>
          <w:szCs w:val="28"/>
        </w:rPr>
      </w:pPr>
      <w:r>
        <w:rPr>
          <w:rFonts w:cs="Times New Roman"/>
          <w:b/>
          <w:szCs w:val="28"/>
        </w:rPr>
        <w:t>CAIET DE SARCINI</w:t>
      </w:r>
    </w:p>
    <w:p w14:paraId="652C0BA0" w14:textId="697482BA" w:rsidR="0063382B" w:rsidRDefault="00581978">
      <w:pPr>
        <w:jc w:val="center"/>
        <w:rPr>
          <w:rFonts w:cs="Times New Roman"/>
          <w:b/>
          <w:bCs/>
          <w:sz w:val="20"/>
          <w:szCs w:val="24"/>
          <w:lang w:eastAsia="ro-RO"/>
        </w:rPr>
      </w:pPr>
      <w:r>
        <w:rPr>
          <w:rFonts w:cs="Times New Roman"/>
          <w:i/>
          <w:iCs/>
          <w:sz w:val="20"/>
          <w:szCs w:val="24"/>
          <w:lang w:eastAsia="ro-RO"/>
        </w:rPr>
        <w:t>pentru achiziția bunurilor</w:t>
      </w:r>
    </w:p>
    <w:p w14:paraId="65C6DB0E" w14:textId="77777777" w:rsidR="0063382B" w:rsidRDefault="0063382B">
      <w:pPr>
        <w:jc w:val="center"/>
        <w:rPr>
          <w:rFonts w:cs="Times New Roman"/>
          <w:b/>
          <w:bCs/>
          <w:sz w:val="20"/>
          <w:szCs w:val="24"/>
          <w:lang w:eastAsia="ro-RO"/>
        </w:rPr>
      </w:pPr>
    </w:p>
    <w:p w14:paraId="01A72854" w14:textId="77777777" w:rsidR="0063382B" w:rsidRDefault="00581978">
      <w:pPr>
        <w:pStyle w:val="12"/>
        <w:numPr>
          <w:ilvl w:val="0"/>
          <w:numId w:val="2"/>
        </w:numPr>
        <w:ind w:left="426"/>
      </w:pPr>
      <w:bookmarkStart w:id="0" w:name="OLE_LINK5"/>
      <w:r>
        <w:t>Obiectul caietului de sarcini</w:t>
      </w:r>
      <w:bookmarkEnd w:id="0"/>
      <w:r>
        <w:t>:</w:t>
      </w:r>
    </w:p>
    <w:p w14:paraId="04C2C735" w14:textId="6983FD0D" w:rsidR="0063382B" w:rsidRDefault="0032358B">
      <w:pPr>
        <w:pStyle w:val="af2"/>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 xml:space="preserve">      Achiziția lichidelor penetrante p/u defectoscopia capilară</w:t>
      </w:r>
      <w:r>
        <w:rPr>
          <w:rFonts w:ascii="Times New Roman" w:hAnsi="Times New Roman"/>
          <w:sz w:val="24"/>
          <w:szCs w:val="24"/>
          <w:lang w:val="ro-RO" w:eastAsia="ro-RO"/>
        </w:rPr>
        <w:t xml:space="preserve"> la depistarea imperfecțiunilor de suprafață a elementelor metalice de bază a cazanelor energetice, recipientelor și conductelor.</w:t>
      </w:r>
    </w:p>
    <w:tbl>
      <w:tblPr>
        <w:tblStyle w:val="af0"/>
        <w:tblW w:w="9584" w:type="dxa"/>
        <w:tblInd w:w="-5" w:type="dxa"/>
        <w:tblLook w:val="04A0" w:firstRow="1" w:lastRow="0" w:firstColumn="1" w:lastColumn="0" w:noHBand="0" w:noVBand="1"/>
      </w:tblPr>
      <w:tblGrid>
        <w:gridCol w:w="426"/>
        <w:gridCol w:w="1124"/>
        <w:gridCol w:w="3910"/>
        <w:gridCol w:w="721"/>
        <w:gridCol w:w="607"/>
        <w:gridCol w:w="1306"/>
        <w:gridCol w:w="1490"/>
      </w:tblGrid>
      <w:tr w:rsidR="0063382B" w14:paraId="5342A075" w14:textId="77777777">
        <w:trPr>
          <w:trHeight w:val="281"/>
          <w:tblHeader/>
        </w:trPr>
        <w:tc>
          <w:tcPr>
            <w:tcW w:w="426" w:type="dxa"/>
            <w:shd w:val="clear" w:color="auto" w:fill="BDD6EE" w:themeFill="accent1" w:themeFillTint="66"/>
            <w:vAlign w:val="center"/>
          </w:tcPr>
          <w:p w14:paraId="02BA6E8D" w14:textId="77777777" w:rsidR="0063382B" w:rsidRDefault="00581978">
            <w:pPr>
              <w:pStyle w:val="af2"/>
              <w:ind w:left="-108" w:right="-108"/>
              <w:jc w:val="center"/>
              <w:rPr>
                <w:rFonts w:ascii="Times New Roman" w:hAnsi="Times New Roman"/>
                <w:bCs/>
                <w:sz w:val="20"/>
                <w:szCs w:val="20"/>
                <w:lang w:val="ro-RO"/>
              </w:rPr>
            </w:pPr>
            <w:r>
              <w:rPr>
                <w:rFonts w:ascii="Times New Roman" w:hAnsi="Times New Roman"/>
                <w:bCs/>
                <w:sz w:val="20"/>
                <w:szCs w:val="20"/>
                <w:lang w:val="ro-RO"/>
              </w:rPr>
              <w:t>Nr.</w:t>
            </w:r>
          </w:p>
        </w:tc>
        <w:tc>
          <w:tcPr>
            <w:tcW w:w="1124" w:type="dxa"/>
            <w:shd w:val="clear" w:color="auto" w:fill="BDD6EE" w:themeFill="accent1" w:themeFillTint="66"/>
            <w:vAlign w:val="center"/>
          </w:tcPr>
          <w:p w14:paraId="452FB68B" w14:textId="77777777" w:rsidR="0063382B" w:rsidRDefault="00581978">
            <w:pPr>
              <w:pStyle w:val="af2"/>
              <w:ind w:left="-108" w:right="-108"/>
              <w:jc w:val="center"/>
              <w:rPr>
                <w:rFonts w:ascii="Times New Roman" w:hAnsi="Times New Roman"/>
                <w:bCs/>
                <w:sz w:val="20"/>
                <w:szCs w:val="20"/>
                <w:lang w:val="ro-RO"/>
              </w:rPr>
            </w:pPr>
            <w:r>
              <w:rPr>
                <w:rFonts w:ascii="Times New Roman" w:hAnsi="Times New Roman"/>
                <w:bCs/>
                <w:sz w:val="20"/>
                <w:szCs w:val="20"/>
                <w:lang w:val="ro-RO"/>
              </w:rPr>
              <w:t>Cod CPV</w:t>
            </w:r>
          </w:p>
        </w:tc>
        <w:tc>
          <w:tcPr>
            <w:tcW w:w="3910" w:type="dxa"/>
            <w:shd w:val="clear" w:color="auto" w:fill="BDD6EE" w:themeFill="accent1" w:themeFillTint="66"/>
            <w:vAlign w:val="center"/>
          </w:tcPr>
          <w:p w14:paraId="527AC97D" w14:textId="77777777" w:rsidR="0063382B" w:rsidRDefault="00581978">
            <w:pPr>
              <w:pStyle w:val="af2"/>
              <w:jc w:val="center"/>
              <w:rPr>
                <w:rFonts w:ascii="Times New Roman" w:hAnsi="Times New Roman"/>
                <w:bCs/>
                <w:sz w:val="20"/>
                <w:szCs w:val="20"/>
                <w:lang w:val="ro-RO"/>
              </w:rPr>
            </w:pPr>
            <w:r>
              <w:rPr>
                <w:rFonts w:ascii="Times New Roman" w:hAnsi="Times New Roman"/>
                <w:bCs/>
                <w:sz w:val="20"/>
                <w:szCs w:val="20"/>
                <w:lang w:val="ro-RO"/>
              </w:rPr>
              <w:t>Denumirea bunurilor solicitate</w:t>
            </w:r>
          </w:p>
        </w:tc>
        <w:tc>
          <w:tcPr>
            <w:tcW w:w="721" w:type="dxa"/>
            <w:shd w:val="clear" w:color="auto" w:fill="BDD6EE" w:themeFill="accent1" w:themeFillTint="66"/>
            <w:vAlign w:val="center"/>
          </w:tcPr>
          <w:p w14:paraId="4B90ACD5" w14:textId="77777777" w:rsidR="0063382B" w:rsidRDefault="00581978">
            <w:pPr>
              <w:pStyle w:val="af2"/>
              <w:jc w:val="center"/>
              <w:rPr>
                <w:rFonts w:ascii="Times New Roman" w:hAnsi="Times New Roman"/>
                <w:bCs/>
                <w:sz w:val="20"/>
                <w:szCs w:val="20"/>
                <w:lang w:val="ro-RO"/>
              </w:rPr>
            </w:pPr>
            <w:r>
              <w:rPr>
                <w:rFonts w:ascii="Times New Roman" w:hAnsi="Times New Roman"/>
                <w:bCs/>
                <w:sz w:val="20"/>
                <w:szCs w:val="20"/>
                <w:lang w:val="ro-RO"/>
              </w:rPr>
              <w:t>U.M.</w:t>
            </w:r>
          </w:p>
        </w:tc>
        <w:tc>
          <w:tcPr>
            <w:tcW w:w="607" w:type="dxa"/>
            <w:shd w:val="clear" w:color="auto" w:fill="BDD6EE" w:themeFill="accent1" w:themeFillTint="66"/>
            <w:vAlign w:val="center"/>
          </w:tcPr>
          <w:p w14:paraId="08433ADA" w14:textId="77777777" w:rsidR="0063382B" w:rsidRDefault="00581978">
            <w:pPr>
              <w:pStyle w:val="af2"/>
              <w:ind w:left="-37"/>
              <w:jc w:val="center"/>
              <w:rPr>
                <w:rFonts w:ascii="Times New Roman" w:hAnsi="Times New Roman"/>
                <w:bCs/>
                <w:sz w:val="20"/>
                <w:szCs w:val="20"/>
                <w:lang w:val="ro-RO"/>
              </w:rPr>
            </w:pPr>
            <w:r>
              <w:rPr>
                <w:rFonts w:ascii="Times New Roman" w:hAnsi="Times New Roman"/>
                <w:bCs/>
                <w:sz w:val="20"/>
                <w:szCs w:val="20"/>
                <w:lang w:val="ro-RO"/>
              </w:rPr>
              <w:t>Cant.</w:t>
            </w:r>
          </w:p>
        </w:tc>
        <w:tc>
          <w:tcPr>
            <w:tcW w:w="1306" w:type="dxa"/>
            <w:shd w:val="clear" w:color="auto" w:fill="BDD6EE" w:themeFill="accent1" w:themeFillTint="66"/>
            <w:vAlign w:val="center"/>
          </w:tcPr>
          <w:p w14:paraId="16357E03" w14:textId="77777777" w:rsidR="0063382B" w:rsidRDefault="00581978">
            <w:pPr>
              <w:pStyle w:val="af2"/>
              <w:jc w:val="center"/>
              <w:rPr>
                <w:rFonts w:ascii="Times New Roman" w:hAnsi="Times New Roman"/>
                <w:bCs/>
                <w:sz w:val="20"/>
                <w:szCs w:val="20"/>
                <w:lang w:val="ro-RO"/>
              </w:rPr>
            </w:pPr>
            <w:r>
              <w:rPr>
                <w:rFonts w:ascii="Times New Roman" w:hAnsi="Times New Roman"/>
                <w:bCs/>
                <w:sz w:val="20"/>
                <w:szCs w:val="20"/>
                <w:lang w:val="ro-RO"/>
              </w:rPr>
              <w:t>Standarde de referință</w:t>
            </w:r>
          </w:p>
        </w:tc>
        <w:tc>
          <w:tcPr>
            <w:tcW w:w="1490" w:type="dxa"/>
            <w:shd w:val="clear" w:color="auto" w:fill="BDD6EE" w:themeFill="accent1" w:themeFillTint="66"/>
            <w:vAlign w:val="center"/>
          </w:tcPr>
          <w:p w14:paraId="1D2FF123" w14:textId="77777777" w:rsidR="0063382B" w:rsidRDefault="00581978">
            <w:pPr>
              <w:pStyle w:val="af2"/>
              <w:jc w:val="center"/>
              <w:rPr>
                <w:rFonts w:ascii="Times New Roman" w:hAnsi="Times New Roman"/>
                <w:bCs/>
                <w:sz w:val="20"/>
                <w:szCs w:val="20"/>
                <w:lang w:val="ro-RO"/>
              </w:rPr>
            </w:pPr>
            <w:r>
              <w:rPr>
                <w:rFonts w:ascii="Times New Roman" w:hAnsi="Times New Roman"/>
                <w:bCs/>
                <w:sz w:val="20"/>
                <w:szCs w:val="20"/>
                <w:lang w:val="ro-RO"/>
              </w:rPr>
              <w:t>Valoarea estimativă, lei (fără TVA)</w:t>
            </w:r>
          </w:p>
        </w:tc>
      </w:tr>
      <w:tr w:rsidR="0063382B" w14:paraId="43961996" w14:textId="77777777">
        <w:trPr>
          <w:cantSplit/>
          <w:trHeight w:val="70"/>
        </w:trPr>
        <w:tc>
          <w:tcPr>
            <w:tcW w:w="426" w:type="dxa"/>
          </w:tcPr>
          <w:p w14:paraId="3E12930D" w14:textId="77777777" w:rsidR="0063382B" w:rsidRDefault="00581978">
            <w:pPr>
              <w:pStyle w:val="af2"/>
              <w:jc w:val="center"/>
              <w:rPr>
                <w:rFonts w:ascii="Times New Roman" w:hAnsi="Times New Roman"/>
                <w:sz w:val="24"/>
                <w:szCs w:val="24"/>
                <w:lang w:val="ro-RO"/>
              </w:rPr>
            </w:pPr>
            <w:r>
              <w:rPr>
                <w:rFonts w:ascii="Times New Roman" w:hAnsi="Times New Roman"/>
                <w:sz w:val="24"/>
                <w:szCs w:val="24"/>
                <w:lang w:val="ro-RO"/>
              </w:rPr>
              <w:t>1</w:t>
            </w:r>
          </w:p>
        </w:tc>
        <w:tc>
          <w:tcPr>
            <w:tcW w:w="9158" w:type="dxa"/>
            <w:gridSpan w:val="6"/>
            <w:vAlign w:val="center"/>
          </w:tcPr>
          <w:p w14:paraId="69A03ECC" w14:textId="77777777" w:rsidR="0063382B" w:rsidRDefault="00581978">
            <w:pPr>
              <w:pStyle w:val="af2"/>
              <w:jc w:val="center"/>
              <w:rPr>
                <w:rFonts w:ascii="Times New Roman" w:hAnsi="Times New Roman"/>
                <w:b/>
                <w:bCs/>
                <w:sz w:val="24"/>
                <w:szCs w:val="24"/>
                <w:lang w:val="ro-RO"/>
              </w:rPr>
            </w:pPr>
            <w:r>
              <w:rPr>
                <w:rFonts w:ascii="Times New Roman" w:hAnsi="Times New Roman"/>
                <w:b/>
                <w:bCs/>
                <w:sz w:val="24"/>
                <w:szCs w:val="24"/>
                <w:lang w:val="ro-RO"/>
              </w:rPr>
              <w:t>Lot 1</w:t>
            </w:r>
          </w:p>
        </w:tc>
      </w:tr>
      <w:tr w:rsidR="0063382B" w14:paraId="0E79142C" w14:textId="77777777">
        <w:trPr>
          <w:cantSplit/>
          <w:trHeight w:val="1054"/>
        </w:trPr>
        <w:tc>
          <w:tcPr>
            <w:tcW w:w="426" w:type="dxa"/>
            <w:vAlign w:val="center"/>
          </w:tcPr>
          <w:p w14:paraId="70606488" w14:textId="77777777" w:rsidR="0063382B" w:rsidRDefault="00581978">
            <w:pPr>
              <w:pStyle w:val="af2"/>
              <w:ind w:left="-99" w:right="-116"/>
              <w:jc w:val="center"/>
              <w:rPr>
                <w:rFonts w:ascii="Times New Roman" w:hAnsi="Times New Roman"/>
                <w:sz w:val="24"/>
                <w:szCs w:val="24"/>
                <w:lang w:val="ro-RO" w:eastAsia="ro-RO"/>
              </w:rPr>
            </w:pPr>
            <w:r>
              <w:rPr>
                <w:rFonts w:ascii="Times New Roman" w:hAnsi="Times New Roman"/>
                <w:sz w:val="24"/>
                <w:szCs w:val="24"/>
                <w:lang w:val="ro-RO" w:eastAsia="ro-RO"/>
              </w:rPr>
              <w:t>1.1</w:t>
            </w:r>
          </w:p>
        </w:tc>
        <w:tc>
          <w:tcPr>
            <w:tcW w:w="1124" w:type="dxa"/>
            <w:vAlign w:val="center"/>
          </w:tcPr>
          <w:p w14:paraId="3CFDBBD4" w14:textId="0425A8BC" w:rsidR="0063382B" w:rsidRDefault="002C2453" w:rsidP="002C2453">
            <w:pPr>
              <w:pStyle w:val="af2"/>
              <w:ind w:right="-116"/>
              <w:rPr>
                <w:rFonts w:ascii="Times New Roman" w:hAnsi="Times New Roman"/>
                <w:sz w:val="20"/>
                <w:szCs w:val="20"/>
                <w:lang w:val="ro-RO" w:eastAsia="ro-RO"/>
              </w:rPr>
            </w:pPr>
            <w:r>
              <w:rPr>
                <w:rFonts w:ascii="Times New Roman" w:hAnsi="Times New Roman"/>
                <w:sz w:val="20"/>
                <w:szCs w:val="20"/>
                <w:lang w:val="ro-RO" w:eastAsia="ro-RO"/>
              </w:rPr>
              <w:t>389000</w:t>
            </w:r>
            <w:r w:rsidR="008848B2">
              <w:rPr>
                <w:rFonts w:ascii="Times New Roman" w:hAnsi="Times New Roman"/>
                <w:sz w:val="20"/>
                <w:szCs w:val="20"/>
                <w:lang w:val="ro-RO" w:eastAsia="ro-RO"/>
              </w:rPr>
              <w:t>0</w:t>
            </w:r>
            <w:r>
              <w:rPr>
                <w:rFonts w:ascii="Times New Roman" w:hAnsi="Times New Roman"/>
                <w:sz w:val="20"/>
                <w:szCs w:val="20"/>
                <w:lang w:val="ro-RO" w:eastAsia="ro-RO"/>
              </w:rPr>
              <w:t>0-4</w:t>
            </w:r>
          </w:p>
        </w:tc>
        <w:tc>
          <w:tcPr>
            <w:tcW w:w="3910" w:type="dxa"/>
            <w:vAlign w:val="center"/>
          </w:tcPr>
          <w:p w14:paraId="6D1B88C2" w14:textId="2C5F764D" w:rsidR="0063382B" w:rsidRPr="002C508F" w:rsidRDefault="00581978">
            <w:pPr>
              <w:pStyle w:val="af2"/>
              <w:spacing w:line="360" w:lineRule="auto"/>
              <w:rPr>
                <w:rFonts w:ascii="Times New Roman" w:eastAsia="Times New Roman" w:hAnsi="Times New Roman"/>
                <w:b/>
                <w:bCs/>
                <w:sz w:val="24"/>
                <w:szCs w:val="24"/>
                <w:lang w:val="ro-RO" w:eastAsia="ru-RU"/>
              </w:rPr>
            </w:pPr>
            <w:r>
              <w:rPr>
                <w:rFonts w:ascii="Times New Roman" w:eastAsia="Times New Roman" w:hAnsi="Times New Roman"/>
                <w:sz w:val="24"/>
                <w:szCs w:val="24"/>
                <w:lang w:val="ro-RO" w:eastAsia="ru-RU"/>
              </w:rPr>
              <w:t>-</w:t>
            </w:r>
            <w:r w:rsidRPr="00117FDA">
              <w:rPr>
                <w:rFonts w:ascii="Times New Roman" w:eastAsia="Times New Roman" w:hAnsi="Times New Roman"/>
                <w:b/>
                <w:bCs/>
                <w:sz w:val="24"/>
                <w:szCs w:val="24"/>
                <w:lang w:val="ro-RO" w:eastAsia="ru-RU"/>
              </w:rPr>
              <w:t>Penetrant</w:t>
            </w:r>
          </w:p>
          <w:p w14:paraId="545A6506" w14:textId="1E5E8D4D" w:rsidR="0063382B" w:rsidRPr="00117FDA" w:rsidRDefault="00581978">
            <w:pPr>
              <w:pStyle w:val="af2"/>
              <w:spacing w:line="360" w:lineRule="auto"/>
              <w:rPr>
                <w:rFonts w:ascii="Times New Roman" w:eastAsia="Times New Roman" w:hAnsi="Times New Roman"/>
                <w:b/>
                <w:bCs/>
                <w:sz w:val="24"/>
                <w:szCs w:val="24"/>
                <w:lang w:val="zh-CN" w:eastAsia="ru-RU"/>
              </w:rPr>
            </w:pPr>
            <w:r w:rsidRPr="00117FDA">
              <w:rPr>
                <w:rFonts w:ascii="Times New Roman" w:eastAsia="Times New Roman" w:hAnsi="Times New Roman"/>
                <w:b/>
                <w:bCs/>
                <w:sz w:val="24"/>
                <w:szCs w:val="24"/>
                <w:lang w:val="ro-RO" w:eastAsia="ru-RU"/>
              </w:rPr>
              <w:t>-Developant</w:t>
            </w:r>
          </w:p>
          <w:p w14:paraId="2AE27C69" w14:textId="77777777" w:rsidR="0063382B" w:rsidRDefault="00581978">
            <w:pPr>
              <w:pStyle w:val="af2"/>
              <w:spacing w:line="360" w:lineRule="auto"/>
              <w:rPr>
                <w:rFonts w:ascii="Times New Roman" w:hAnsi="Times New Roman"/>
                <w:sz w:val="24"/>
                <w:szCs w:val="24"/>
              </w:rPr>
            </w:pPr>
            <w:r w:rsidRPr="00117FDA">
              <w:rPr>
                <w:rFonts w:ascii="Times New Roman" w:eastAsia="Times New Roman" w:hAnsi="Times New Roman"/>
                <w:b/>
                <w:bCs/>
                <w:sz w:val="24"/>
                <w:szCs w:val="24"/>
                <w:lang w:val="ro-RO" w:eastAsia="ru-RU"/>
              </w:rPr>
              <w:t>-Solvent</w:t>
            </w:r>
          </w:p>
        </w:tc>
        <w:tc>
          <w:tcPr>
            <w:tcW w:w="721" w:type="dxa"/>
            <w:vAlign w:val="center"/>
          </w:tcPr>
          <w:p w14:paraId="4DCB8AD5" w14:textId="77777777" w:rsidR="0063382B" w:rsidRDefault="00581978">
            <w:pPr>
              <w:spacing w:line="240" w:lineRule="auto"/>
              <w:jc w:val="center"/>
              <w:rPr>
                <w:rFonts w:cs="Times New Roman"/>
                <w:szCs w:val="24"/>
              </w:rPr>
            </w:pPr>
            <w:r>
              <w:rPr>
                <w:rFonts w:cs="Times New Roman"/>
                <w:szCs w:val="24"/>
              </w:rPr>
              <w:t>buc.</w:t>
            </w:r>
          </w:p>
        </w:tc>
        <w:tc>
          <w:tcPr>
            <w:tcW w:w="607" w:type="dxa"/>
            <w:vAlign w:val="center"/>
          </w:tcPr>
          <w:p w14:paraId="1499DA2F" w14:textId="77777777" w:rsidR="0063382B" w:rsidRDefault="00581978">
            <w:pPr>
              <w:spacing w:line="360" w:lineRule="auto"/>
              <w:rPr>
                <w:rFonts w:cs="Times New Roman"/>
                <w:szCs w:val="24"/>
              </w:rPr>
            </w:pPr>
            <w:r>
              <w:rPr>
                <w:rFonts w:cs="Times New Roman"/>
                <w:szCs w:val="24"/>
              </w:rPr>
              <w:t>20</w:t>
            </w:r>
          </w:p>
          <w:p w14:paraId="6D53F784" w14:textId="77777777" w:rsidR="0063382B" w:rsidRDefault="00581978">
            <w:pPr>
              <w:spacing w:line="360" w:lineRule="auto"/>
              <w:rPr>
                <w:rFonts w:cs="Times New Roman"/>
                <w:szCs w:val="24"/>
              </w:rPr>
            </w:pPr>
            <w:r>
              <w:rPr>
                <w:rFonts w:cs="Times New Roman"/>
                <w:szCs w:val="24"/>
              </w:rPr>
              <w:t>20</w:t>
            </w:r>
          </w:p>
          <w:p w14:paraId="494B76DE" w14:textId="77777777" w:rsidR="0063382B" w:rsidRDefault="00581978">
            <w:pPr>
              <w:spacing w:line="360" w:lineRule="auto"/>
              <w:rPr>
                <w:rFonts w:cs="Times New Roman"/>
                <w:szCs w:val="24"/>
              </w:rPr>
            </w:pPr>
            <w:r>
              <w:rPr>
                <w:rFonts w:cs="Times New Roman"/>
                <w:szCs w:val="24"/>
              </w:rPr>
              <w:t>20</w:t>
            </w:r>
          </w:p>
        </w:tc>
        <w:tc>
          <w:tcPr>
            <w:tcW w:w="1306" w:type="dxa"/>
            <w:vAlign w:val="center"/>
          </w:tcPr>
          <w:p w14:paraId="6F1BFC7C" w14:textId="77777777" w:rsidR="0063382B" w:rsidRDefault="00581978">
            <w:pPr>
              <w:spacing w:line="240" w:lineRule="auto"/>
              <w:ind w:left="-74" w:right="-59"/>
              <w:jc w:val="center"/>
              <w:rPr>
                <w:rFonts w:cs="Times New Roman"/>
                <w:szCs w:val="24"/>
              </w:rPr>
            </w:pPr>
            <w:r>
              <w:rPr>
                <w:color w:val="000000"/>
                <w:szCs w:val="24"/>
                <w:shd w:val="clear" w:color="auto" w:fill="FFFFFF"/>
              </w:rPr>
              <w:t>EN ISO 3452-2</w:t>
            </w:r>
          </w:p>
        </w:tc>
        <w:tc>
          <w:tcPr>
            <w:tcW w:w="1490" w:type="dxa"/>
            <w:vAlign w:val="center"/>
          </w:tcPr>
          <w:p w14:paraId="1FB21916" w14:textId="77777777" w:rsidR="0063382B" w:rsidRDefault="00581978">
            <w:pPr>
              <w:spacing w:line="240" w:lineRule="auto"/>
              <w:jc w:val="center"/>
              <w:rPr>
                <w:rFonts w:cs="Times New Roman"/>
                <w:szCs w:val="24"/>
              </w:rPr>
            </w:pPr>
            <w:r>
              <w:rPr>
                <w:rFonts w:cs="Times New Roman"/>
                <w:szCs w:val="24"/>
              </w:rPr>
              <w:t>130.000,00</w:t>
            </w:r>
          </w:p>
        </w:tc>
      </w:tr>
    </w:tbl>
    <w:p w14:paraId="560791C8" w14:textId="77777777" w:rsidR="0063382B" w:rsidRDefault="0063382B">
      <w:pPr>
        <w:pStyle w:val="af2"/>
        <w:jc w:val="both"/>
        <w:rPr>
          <w:rFonts w:ascii="Times New Roman" w:hAnsi="Times New Roman"/>
          <w:bCs/>
          <w:spacing w:val="-3"/>
          <w:sz w:val="10"/>
          <w:szCs w:val="10"/>
          <w:lang w:val="ro-RO"/>
        </w:rPr>
      </w:pPr>
    </w:p>
    <w:p w14:paraId="7B708F87" w14:textId="77777777" w:rsidR="0063382B" w:rsidRDefault="00581978">
      <w:pPr>
        <w:pStyle w:val="af2"/>
        <w:jc w:val="both"/>
        <w:rPr>
          <w:rFonts w:ascii="Times New Roman" w:hAnsi="Times New Roman"/>
          <w:sz w:val="20"/>
          <w:szCs w:val="20"/>
          <w:lang w:val="ro-RO"/>
        </w:rPr>
      </w:pPr>
      <w:r>
        <w:rPr>
          <w:rFonts w:ascii="Times New Roman" w:hAnsi="Times New Roman"/>
          <w:b/>
          <w:spacing w:val="-3"/>
          <w:sz w:val="20"/>
          <w:szCs w:val="20"/>
          <w:u w:val="single"/>
          <w:lang w:val="ro-RO"/>
        </w:rPr>
        <w:t>NOTĂ:</w:t>
      </w:r>
      <w:r>
        <w:rPr>
          <w:rFonts w:ascii="Times New Roman" w:hAnsi="Times New Roman"/>
          <w:b/>
          <w:spacing w:val="-3"/>
          <w:sz w:val="20"/>
          <w:szCs w:val="20"/>
          <w:lang w:val="ro-RO"/>
        </w:rPr>
        <w:t xml:space="preserve"> </w:t>
      </w:r>
      <w:r>
        <w:rPr>
          <w:rFonts w:ascii="Times New Roman" w:hAnsi="Times New Roman"/>
          <w:i/>
          <w:iCs/>
          <w:sz w:val="20"/>
          <w:szCs w:val="20"/>
          <w:lang w:val="ro-RO"/>
        </w:rPr>
        <w:t>Toate cerințele din Caietul de Sarcini sunt minimale și obligatorii</w:t>
      </w:r>
      <w:r>
        <w:rPr>
          <w:rFonts w:ascii="Times New Roman" w:hAnsi="Times New Roman"/>
          <w:sz w:val="20"/>
          <w:szCs w:val="20"/>
          <w:lang w:val="ro-RO"/>
        </w:rPr>
        <w:t xml:space="preserve">. </w:t>
      </w:r>
    </w:p>
    <w:p w14:paraId="283F2122" w14:textId="77777777" w:rsidR="0063382B" w:rsidRDefault="0063382B">
      <w:pPr>
        <w:pStyle w:val="af2"/>
        <w:rPr>
          <w:rFonts w:ascii="Times New Roman" w:hAnsi="Times New Roman"/>
          <w:lang w:val="ro-RO" w:eastAsia="ro-RO"/>
        </w:rPr>
      </w:pPr>
    </w:p>
    <w:p w14:paraId="18E6EF31" w14:textId="77777777" w:rsidR="0063382B" w:rsidRDefault="00581978">
      <w:pPr>
        <w:pStyle w:val="af2"/>
        <w:numPr>
          <w:ilvl w:val="0"/>
          <w:numId w:val="2"/>
        </w:numPr>
        <w:ind w:left="426"/>
        <w:rPr>
          <w:rFonts w:ascii="Times New Roman" w:hAnsi="Times New Roman"/>
          <w:b/>
          <w:bCs/>
          <w:sz w:val="24"/>
          <w:szCs w:val="24"/>
          <w:lang w:val="ro-RO" w:eastAsia="ro-RO"/>
        </w:rPr>
      </w:pPr>
      <w:r>
        <w:rPr>
          <w:rFonts w:ascii="Times New Roman" w:hAnsi="Times New Roman"/>
          <w:b/>
          <w:bCs/>
          <w:sz w:val="24"/>
          <w:szCs w:val="24"/>
          <w:lang w:val="ro-RO" w:eastAsia="ro-RO"/>
        </w:rPr>
        <w:t>Specificația tehnică deplină solicitată, standarde de referință</w:t>
      </w:r>
    </w:p>
    <w:tbl>
      <w:tblPr>
        <w:tblStyle w:val="af0"/>
        <w:tblW w:w="9584" w:type="dxa"/>
        <w:tblLook w:val="04A0" w:firstRow="1" w:lastRow="0" w:firstColumn="1" w:lastColumn="0" w:noHBand="0" w:noVBand="1"/>
      </w:tblPr>
      <w:tblGrid>
        <w:gridCol w:w="547"/>
        <w:gridCol w:w="4126"/>
        <w:gridCol w:w="4911"/>
      </w:tblGrid>
      <w:tr w:rsidR="0063382B" w14:paraId="75BD2C92" w14:textId="77777777">
        <w:trPr>
          <w:tblHeader/>
        </w:trPr>
        <w:tc>
          <w:tcPr>
            <w:tcW w:w="547" w:type="dxa"/>
            <w:shd w:val="clear" w:color="auto" w:fill="BDD6EE" w:themeFill="accent1" w:themeFillTint="66"/>
          </w:tcPr>
          <w:p w14:paraId="6E72FC78" w14:textId="77777777" w:rsidR="0063382B" w:rsidRDefault="00581978">
            <w:pPr>
              <w:pStyle w:val="af2"/>
              <w:jc w:val="center"/>
              <w:rPr>
                <w:rFonts w:ascii="Times New Roman" w:hAnsi="Times New Roman"/>
                <w:b/>
                <w:bCs/>
                <w:spacing w:val="-3"/>
                <w:sz w:val="24"/>
                <w:szCs w:val="24"/>
                <w:lang w:val="ro-RO"/>
              </w:rPr>
            </w:pPr>
            <w:r>
              <w:rPr>
                <w:rFonts w:ascii="Times New Roman" w:hAnsi="Times New Roman"/>
                <w:b/>
                <w:bCs/>
                <w:spacing w:val="-3"/>
                <w:sz w:val="24"/>
                <w:szCs w:val="24"/>
                <w:lang w:val="ro-RO"/>
              </w:rPr>
              <w:t>Nr. d/o</w:t>
            </w:r>
          </w:p>
        </w:tc>
        <w:tc>
          <w:tcPr>
            <w:tcW w:w="4126" w:type="dxa"/>
            <w:shd w:val="clear" w:color="auto" w:fill="BDD6EE" w:themeFill="accent1" w:themeFillTint="66"/>
            <w:vAlign w:val="center"/>
          </w:tcPr>
          <w:p w14:paraId="4C4C8759" w14:textId="77777777" w:rsidR="0063382B" w:rsidRDefault="00581978">
            <w:pPr>
              <w:pStyle w:val="af2"/>
              <w:jc w:val="center"/>
              <w:rPr>
                <w:rFonts w:ascii="Times New Roman" w:hAnsi="Times New Roman"/>
                <w:b/>
                <w:sz w:val="24"/>
                <w:szCs w:val="24"/>
                <w:lang w:val="ro-RO"/>
              </w:rPr>
            </w:pPr>
            <w:r>
              <w:rPr>
                <w:rFonts w:ascii="Times New Roman" w:hAnsi="Times New Roman"/>
                <w:b/>
                <w:sz w:val="24"/>
                <w:szCs w:val="24"/>
                <w:lang w:val="ro-RO"/>
              </w:rPr>
              <w:t>Specificații tehnice</w:t>
            </w:r>
          </w:p>
        </w:tc>
        <w:tc>
          <w:tcPr>
            <w:tcW w:w="4911" w:type="dxa"/>
            <w:shd w:val="clear" w:color="auto" w:fill="BDD6EE" w:themeFill="accent1" w:themeFillTint="66"/>
            <w:vAlign w:val="center"/>
          </w:tcPr>
          <w:p w14:paraId="2EF12FA2" w14:textId="77777777" w:rsidR="0063382B" w:rsidRDefault="00581978">
            <w:pPr>
              <w:pStyle w:val="af2"/>
              <w:jc w:val="center"/>
              <w:rPr>
                <w:rFonts w:ascii="Times New Roman" w:hAnsi="Times New Roman"/>
                <w:b/>
                <w:sz w:val="24"/>
                <w:szCs w:val="24"/>
                <w:lang w:val="ro-RO"/>
              </w:rPr>
            </w:pPr>
            <w:r>
              <w:rPr>
                <w:rFonts w:ascii="Times New Roman" w:hAnsi="Times New Roman"/>
                <w:b/>
                <w:sz w:val="24"/>
                <w:szCs w:val="24"/>
                <w:lang w:val="ro-RO"/>
              </w:rPr>
              <w:t>Caracteristică/valoare parametru</w:t>
            </w:r>
          </w:p>
        </w:tc>
      </w:tr>
      <w:tr w:rsidR="0063382B" w14:paraId="10798450" w14:textId="77777777">
        <w:trPr>
          <w:trHeight w:val="60"/>
        </w:trPr>
        <w:tc>
          <w:tcPr>
            <w:tcW w:w="9584" w:type="dxa"/>
            <w:gridSpan w:val="3"/>
            <w:shd w:val="clear" w:color="auto" w:fill="D9D9D9" w:themeFill="background1" w:themeFillShade="D9"/>
            <w:vAlign w:val="center"/>
          </w:tcPr>
          <w:p w14:paraId="7563CB41" w14:textId="77777777" w:rsidR="0063382B" w:rsidRDefault="00581978">
            <w:pPr>
              <w:pStyle w:val="af2"/>
              <w:jc w:val="center"/>
              <w:rPr>
                <w:rFonts w:ascii="Times New Roman" w:hAnsi="Times New Roman"/>
                <w:spacing w:val="-3"/>
                <w:sz w:val="24"/>
                <w:szCs w:val="24"/>
                <w:lang w:val="ro-RO"/>
              </w:rPr>
            </w:pPr>
            <w:r>
              <w:rPr>
                <w:rFonts w:ascii="Times New Roman" w:hAnsi="Times New Roman"/>
                <w:b/>
                <w:sz w:val="24"/>
                <w:szCs w:val="24"/>
                <w:lang w:val="ro-RO"/>
              </w:rPr>
              <w:t>Penetrant</w:t>
            </w:r>
          </w:p>
        </w:tc>
      </w:tr>
      <w:tr w:rsidR="0063382B" w14:paraId="297BBD6E" w14:textId="77777777">
        <w:tc>
          <w:tcPr>
            <w:tcW w:w="547" w:type="dxa"/>
          </w:tcPr>
          <w:p w14:paraId="20D5A2BE"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3ED116E9"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Domeniul de aplicare</w:t>
            </w:r>
          </w:p>
        </w:tc>
        <w:tc>
          <w:tcPr>
            <w:tcW w:w="4911" w:type="dxa"/>
            <w:vAlign w:val="center"/>
          </w:tcPr>
          <w:p w14:paraId="7668B1D9"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Metalurgie</w:t>
            </w:r>
          </w:p>
        </w:tc>
      </w:tr>
      <w:tr w:rsidR="0063382B" w14:paraId="4EC50C92" w14:textId="77777777">
        <w:tc>
          <w:tcPr>
            <w:tcW w:w="547" w:type="dxa"/>
          </w:tcPr>
          <w:p w14:paraId="0B1EF882"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3E305B02"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Culoare</w:t>
            </w:r>
          </w:p>
        </w:tc>
        <w:tc>
          <w:tcPr>
            <w:tcW w:w="4911" w:type="dxa"/>
            <w:vAlign w:val="center"/>
          </w:tcPr>
          <w:p w14:paraId="60203603"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Roșu intens</w:t>
            </w:r>
          </w:p>
        </w:tc>
      </w:tr>
      <w:tr w:rsidR="0063382B" w14:paraId="6E7D596C" w14:textId="77777777">
        <w:tc>
          <w:tcPr>
            <w:tcW w:w="547" w:type="dxa"/>
          </w:tcPr>
          <w:p w14:paraId="78802410"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66F470A6"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Nivel de sensibilitate</w:t>
            </w:r>
          </w:p>
        </w:tc>
        <w:tc>
          <w:tcPr>
            <w:tcW w:w="4911" w:type="dxa"/>
            <w:vAlign w:val="center"/>
          </w:tcPr>
          <w:p w14:paraId="4A926D71"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2</w:t>
            </w:r>
          </w:p>
        </w:tc>
      </w:tr>
      <w:tr w:rsidR="0063382B" w14:paraId="56DB4F08" w14:textId="77777777">
        <w:tc>
          <w:tcPr>
            <w:tcW w:w="547" w:type="dxa"/>
          </w:tcPr>
          <w:p w14:paraId="59DC681D"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7792FF51"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 xml:space="preserve">Densitate </w:t>
            </w:r>
          </w:p>
        </w:tc>
        <w:tc>
          <w:tcPr>
            <w:tcW w:w="4911" w:type="dxa"/>
            <w:vAlign w:val="center"/>
          </w:tcPr>
          <w:p w14:paraId="5D59BE03"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1 g/cm</w:t>
            </w:r>
            <w:r>
              <w:rPr>
                <w:rFonts w:ascii="Times New Roman" w:hAnsi="Times New Roman"/>
                <w:bCs/>
                <w:sz w:val="24"/>
                <w:szCs w:val="24"/>
                <w:vertAlign w:val="superscript"/>
                <w:lang w:val="ro-RO"/>
              </w:rPr>
              <w:t>3</w:t>
            </w:r>
            <w:r>
              <w:rPr>
                <w:rFonts w:ascii="Times New Roman" w:hAnsi="Times New Roman"/>
                <w:bCs/>
                <w:sz w:val="24"/>
                <w:szCs w:val="24"/>
                <w:lang w:val="ro-RO"/>
              </w:rPr>
              <w:t xml:space="preserve"> (±0,1)</w:t>
            </w:r>
          </w:p>
        </w:tc>
      </w:tr>
      <w:tr w:rsidR="0063382B" w14:paraId="13D505D1" w14:textId="77777777">
        <w:tc>
          <w:tcPr>
            <w:tcW w:w="547" w:type="dxa"/>
          </w:tcPr>
          <w:p w14:paraId="3673CCDC"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1386DD6E"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Viscozitate</w:t>
            </w:r>
          </w:p>
        </w:tc>
        <w:tc>
          <w:tcPr>
            <w:tcW w:w="4911" w:type="dxa"/>
            <w:vAlign w:val="center"/>
          </w:tcPr>
          <w:p w14:paraId="37E97FB5"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10 mm</w:t>
            </w:r>
            <w:r>
              <w:rPr>
                <w:rFonts w:ascii="Times New Roman" w:hAnsi="Times New Roman"/>
                <w:bCs/>
                <w:sz w:val="24"/>
                <w:szCs w:val="24"/>
                <w:vertAlign w:val="superscript"/>
                <w:lang w:val="ro-RO"/>
              </w:rPr>
              <w:t>2</w:t>
            </w:r>
            <w:r>
              <w:rPr>
                <w:rFonts w:ascii="Times New Roman" w:hAnsi="Times New Roman"/>
                <w:bCs/>
                <w:sz w:val="24"/>
                <w:szCs w:val="24"/>
                <w:lang w:val="ro-RO"/>
              </w:rPr>
              <w:t>/s (±2)</w:t>
            </w:r>
          </w:p>
        </w:tc>
      </w:tr>
      <w:tr w:rsidR="0063382B" w14:paraId="4FD4EE7D" w14:textId="77777777">
        <w:tc>
          <w:tcPr>
            <w:tcW w:w="547" w:type="dxa"/>
          </w:tcPr>
          <w:p w14:paraId="6E4CEC34"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180E7975"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Consum</w:t>
            </w:r>
          </w:p>
        </w:tc>
        <w:tc>
          <w:tcPr>
            <w:tcW w:w="4911" w:type="dxa"/>
            <w:vAlign w:val="center"/>
          </w:tcPr>
          <w:p w14:paraId="7E564D00"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100-150 ml/1m</w:t>
            </w:r>
            <w:r>
              <w:rPr>
                <w:rFonts w:ascii="Times New Roman" w:hAnsi="Times New Roman"/>
                <w:bCs/>
                <w:sz w:val="24"/>
                <w:szCs w:val="24"/>
                <w:vertAlign w:val="superscript"/>
                <w:lang w:val="ro-RO"/>
              </w:rPr>
              <w:t>2</w:t>
            </w:r>
          </w:p>
        </w:tc>
      </w:tr>
      <w:tr w:rsidR="0063382B" w14:paraId="6A1F6062" w14:textId="77777777">
        <w:tc>
          <w:tcPr>
            <w:tcW w:w="547" w:type="dxa"/>
          </w:tcPr>
          <w:p w14:paraId="36CE040F"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187E7457"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 xml:space="preserve">Gama temperaturii de lucru </w:t>
            </w:r>
          </w:p>
        </w:tc>
        <w:tc>
          <w:tcPr>
            <w:tcW w:w="4911" w:type="dxa"/>
            <w:vAlign w:val="center"/>
          </w:tcPr>
          <w:p w14:paraId="4641EC9F" w14:textId="77777777" w:rsidR="0063382B" w:rsidRDefault="00581978">
            <w:pPr>
              <w:pStyle w:val="af2"/>
              <w:rPr>
                <w:rFonts w:ascii="Times New Roman" w:hAnsi="Times New Roman"/>
                <w:bCs/>
                <w:sz w:val="24"/>
                <w:szCs w:val="24"/>
                <w:lang w:val="ro-RO"/>
              </w:rPr>
            </w:pPr>
            <w:r>
              <w:rPr>
                <w:rFonts w:ascii="Times New Roman" w:hAnsi="Times New Roman"/>
                <w:color w:val="000000"/>
                <w:sz w:val="24"/>
                <w:szCs w:val="24"/>
                <w:shd w:val="clear" w:color="auto" w:fill="FFFFFF"/>
                <w:lang w:val="ro-RO"/>
              </w:rPr>
              <w:t>-5</w:t>
            </w:r>
            <w:r>
              <w:rPr>
                <w:rFonts w:ascii="Times New Roman" w:hAnsi="Times New Roman"/>
                <w:bCs/>
                <w:sz w:val="24"/>
                <w:szCs w:val="24"/>
                <w:lang w:val="ro-RO"/>
              </w:rPr>
              <w:t>°C</w:t>
            </w:r>
            <w:r>
              <w:rPr>
                <w:rFonts w:ascii="Times New Roman" w:hAnsi="Times New Roman"/>
                <w:color w:val="000000"/>
                <w:sz w:val="24"/>
                <w:szCs w:val="24"/>
                <w:shd w:val="clear" w:color="auto" w:fill="FFFFFF"/>
                <w:lang w:val="ro-RO"/>
              </w:rPr>
              <w:t xml:space="preserve"> ... +50</w:t>
            </w:r>
            <w:r>
              <w:rPr>
                <w:rFonts w:ascii="Times New Roman" w:hAnsi="Times New Roman"/>
                <w:bCs/>
                <w:sz w:val="24"/>
                <w:szCs w:val="24"/>
                <w:lang w:val="ro-RO"/>
              </w:rPr>
              <w:t>°C</w:t>
            </w:r>
          </w:p>
        </w:tc>
      </w:tr>
      <w:tr w:rsidR="0063382B" w14:paraId="286F010A" w14:textId="77777777">
        <w:tc>
          <w:tcPr>
            <w:tcW w:w="547" w:type="dxa"/>
          </w:tcPr>
          <w:p w14:paraId="50C17A86"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2986483D"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Recipient depozitare/aplicare</w:t>
            </w:r>
          </w:p>
        </w:tc>
        <w:tc>
          <w:tcPr>
            <w:tcW w:w="4911" w:type="dxa"/>
            <w:vAlign w:val="center"/>
          </w:tcPr>
          <w:p w14:paraId="1F8E12AC"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Flacon metalic ermetic, cu capac pulverizator</w:t>
            </w:r>
          </w:p>
        </w:tc>
      </w:tr>
      <w:tr w:rsidR="0063382B" w14:paraId="54CDB525" w14:textId="77777777">
        <w:tc>
          <w:tcPr>
            <w:tcW w:w="547" w:type="dxa"/>
          </w:tcPr>
          <w:p w14:paraId="4587AB15"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00BB254A"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 xml:space="preserve">Volumul produsului în recipient </w:t>
            </w:r>
          </w:p>
        </w:tc>
        <w:tc>
          <w:tcPr>
            <w:tcW w:w="4911" w:type="dxa"/>
            <w:vAlign w:val="center"/>
          </w:tcPr>
          <w:p w14:paraId="26924780"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500 ml</w:t>
            </w:r>
          </w:p>
        </w:tc>
      </w:tr>
      <w:tr w:rsidR="0063382B" w14:paraId="6CFDDBD4" w14:textId="77777777">
        <w:tc>
          <w:tcPr>
            <w:tcW w:w="547" w:type="dxa"/>
          </w:tcPr>
          <w:p w14:paraId="72AB21E5"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2A40416F"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Corespundere standard</w:t>
            </w:r>
          </w:p>
        </w:tc>
        <w:tc>
          <w:tcPr>
            <w:tcW w:w="4911" w:type="dxa"/>
            <w:vAlign w:val="center"/>
          </w:tcPr>
          <w:p w14:paraId="7E1B00E2"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EN ISO 3452-2</w:t>
            </w:r>
          </w:p>
        </w:tc>
      </w:tr>
      <w:tr w:rsidR="0063382B" w14:paraId="016BC78B" w14:textId="77777777">
        <w:trPr>
          <w:trHeight w:val="60"/>
        </w:trPr>
        <w:tc>
          <w:tcPr>
            <w:tcW w:w="9584" w:type="dxa"/>
            <w:gridSpan w:val="3"/>
            <w:shd w:val="clear" w:color="auto" w:fill="D9D9D9" w:themeFill="background1" w:themeFillShade="D9"/>
            <w:vAlign w:val="center"/>
          </w:tcPr>
          <w:p w14:paraId="61E74C6C" w14:textId="77777777" w:rsidR="0063382B" w:rsidRDefault="00581978">
            <w:pPr>
              <w:pStyle w:val="af2"/>
              <w:jc w:val="center"/>
              <w:rPr>
                <w:rFonts w:ascii="Times New Roman" w:hAnsi="Times New Roman"/>
                <w:spacing w:val="-3"/>
                <w:sz w:val="24"/>
                <w:szCs w:val="24"/>
                <w:lang w:val="ro-RO"/>
              </w:rPr>
            </w:pPr>
            <w:r>
              <w:rPr>
                <w:rFonts w:ascii="Times New Roman" w:hAnsi="Times New Roman"/>
                <w:b/>
                <w:sz w:val="24"/>
                <w:szCs w:val="24"/>
                <w:lang w:val="ro-RO"/>
              </w:rPr>
              <w:t>Developant</w:t>
            </w:r>
          </w:p>
        </w:tc>
      </w:tr>
      <w:tr w:rsidR="0063382B" w14:paraId="773CF218" w14:textId="77777777">
        <w:tc>
          <w:tcPr>
            <w:tcW w:w="547" w:type="dxa"/>
          </w:tcPr>
          <w:p w14:paraId="1ED2E016"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1AEB7580"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Culoare</w:t>
            </w:r>
          </w:p>
        </w:tc>
        <w:tc>
          <w:tcPr>
            <w:tcW w:w="4911" w:type="dxa"/>
            <w:vAlign w:val="center"/>
          </w:tcPr>
          <w:p w14:paraId="560775BF"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Albă</w:t>
            </w:r>
          </w:p>
        </w:tc>
      </w:tr>
      <w:tr w:rsidR="0063382B" w14:paraId="4887AE7C" w14:textId="77777777">
        <w:tc>
          <w:tcPr>
            <w:tcW w:w="547" w:type="dxa"/>
          </w:tcPr>
          <w:p w14:paraId="782072CF"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0FE16537"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Suspensie</w:t>
            </w:r>
          </w:p>
        </w:tc>
        <w:tc>
          <w:tcPr>
            <w:tcW w:w="4911" w:type="dxa"/>
            <w:vAlign w:val="center"/>
          </w:tcPr>
          <w:p w14:paraId="54F4A5C1"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Pulbere cu granulație fină pe bază de alcool</w:t>
            </w:r>
          </w:p>
        </w:tc>
      </w:tr>
      <w:tr w:rsidR="0063382B" w14:paraId="3D3DC734" w14:textId="77777777">
        <w:tc>
          <w:tcPr>
            <w:tcW w:w="547" w:type="dxa"/>
          </w:tcPr>
          <w:p w14:paraId="183DAEEE"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116C98CF"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 xml:space="preserve">Gama temperaturii de utilizare </w:t>
            </w:r>
          </w:p>
        </w:tc>
        <w:tc>
          <w:tcPr>
            <w:tcW w:w="4911" w:type="dxa"/>
            <w:vAlign w:val="center"/>
          </w:tcPr>
          <w:p w14:paraId="0E2F0775" w14:textId="77777777" w:rsidR="0063382B" w:rsidRDefault="00581978">
            <w:pPr>
              <w:pStyle w:val="af2"/>
              <w:rPr>
                <w:rFonts w:ascii="Times New Roman" w:hAnsi="Times New Roman"/>
                <w:bCs/>
                <w:sz w:val="24"/>
                <w:szCs w:val="24"/>
                <w:lang w:val="ro-RO"/>
              </w:rPr>
            </w:pPr>
            <w:r>
              <w:rPr>
                <w:rFonts w:ascii="Times New Roman" w:hAnsi="Times New Roman"/>
                <w:color w:val="000000"/>
                <w:sz w:val="24"/>
                <w:szCs w:val="24"/>
                <w:shd w:val="clear" w:color="auto" w:fill="FFFFFF"/>
                <w:lang w:val="ro-RO"/>
              </w:rPr>
              <w:t>-5</w:t>
            </w:r>
            <w:r>
              <w:rPr>
                <w:rFonts w:ascii="Times New Roman" w:hAnsi="Times New Roman"/>
                <w:bCs/>
                <w:sz w:val="24"/>
                <w:szCs w:val="24"/>
                <w:lang w:val="ro-RO"/>
              </w:rPr>
              <w:t>°C</w:t>
            </w:r>
            <w:r>
              <w:rPr>
                <w:rFonts w:ascii="Times New Roman" w:hAnsi="Times New Roman"/>
                <w:color w:val="000000"/>
                <w:sz w:val="24"/>
                <w:szCs w:val="24"/>
                <w:shd w:val="clear" w:color="auto" w:fill="FFFFFF"/>
                <w:lang w:val="ro-RO"/>
              </w:rPr>
              <w:t xml:space="preserve"> ... +50</w:t>
            </w:r>
            <w:r>
              <w:rPr>
                <w:rFonts w:ascii="Times New Roman" w:hAnsi="Times New Roman"/>
                <w:bCs/>
                <w:sz w:val="24"/>
                <w:szCs w:val="24"/>
                <w:lang w:val="ro-RO"/>
              </w:rPr>
              <w:t>°C</w:t>
            </w:r>
          </w:p>
        </w:tc>
      </w:tr>
      <w:tr w:rsidR="0063382B" w14:paraId="739544B8" w14:textId="77777777">
        <w:tc>
          <w:tcPr>
            <w:tcW w:w="547" w:type="dxa"/>
          </w:tcPr>
          <w:p w14:paraId="060FFC79"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2E55549F"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Recipient depozitare/aplicare</w:t>
            </w:r>
          </w:p>
        </w:tc>
        <w:tc>
          <w:tcPr>
            <w:tcW w:w="4911" w:type="dxa"/>
            <w:vAlign w:val="center"/>
          </w:tcPr>
          <w:p w14:paraId="1A9C271D"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Flacon metalic ermetic, cu capac pulverizator</w:t>
            </w:r>
          </w:p>
        </w:tc>
      </w:tr>
      <w:tr w:rsidR="0063382B" w14:paraId="5B68CB90" w14:textId="77777777">
        <w:tc>
          <w:tcPr>
            <w:tcW w:w="547" w:type="dxa"/>
          </w:tcPr>
          <w:p w14:paraId="407A4818"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2E2CA74C"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 xml:space="preserve">Volumul produsului în recipient </w:t>
            </w:r>
          </w:p>
        </w:tc>
        <w:tc>
          <w:tcPr>
            <w:tcW w:w="4911" w:type="dxa"/>
            <w:vAlign w:val="center"/>
          </w:tcPr>
          <w:p w14:paraId="021ADBA4"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500</w:t>
            </w:r>
            <w:r>
              <w:rPr>
                <w:rFonts w:ascii="Times New Roman" w:hAnsi="Times New Roman"/>
                <w:bCs/>
                <w:sz w:val="24"/>
                <w:szCs w:val="24"/>
                <w:lang w:val="ro-RO"/>
              </w:rPr>
              <w:t xml:space="preserve"> ml</w:t>
            </w:r>
          </w:p>
        </w:tc>
      </w:tr>
      <w:tr w:rsidR="0063382B" w14:paraId="2645E6E7" w14:textId="77777777">
        <w:tc>
          <w:tcPr>
            <w:tcW w:w="547" w:type="dxa"/>
          </w:tcPr>
          <w:p w14:paraId="5E563ADD"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2D1D222D"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Corespundere standard</w:t>
            </w:r>
          </w:p>
        </w:tc>
        <w:tc>
          <w:tcPr>
            <w:tcW w:w="4911" w:type="dxa"/>
            <w:vAlign w:val="center"/>
          </w:tcPr>
          <w:p w14:paraId="51B4F5C8"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EN ISO 3452-2</w:t>
            </w:r>
          </w:p>
        </w:tc>
      </w:tr>
      <w:tr w:rsidR="0063382B" w14:paraId="47CA8045" w14:textId="77777777">
        <w:trPr>
          <w:trHeight w:val="60"/>
        </w:trPr>
        <w:tc>
          <w:tcPr>
            <w:tcW w:w="9584" w:type="dxa"/>
            <w:gridSpan w:val="3"/>
            <w:shd w:val="clear" w:color="auto" w:fill="D9D9D9" w:themeFill="background1" w:themeFillShade="D9"/>
            <w:vAlign w:val="center"/>
          </w:tcPr>
          <w:p w14:paraId="62B7FF50" w14:textId="77777777" w:rsidR="0063382B" w:rsidRDefault="00581978">
            <w:pPr>
              <w:pStyle w:val="af2"/>
              <w:jc w:val="center"/>
              <w:rPr>
                <w:rFonts w:ascii="Times New Roman" w:hAnsi="Times New Roman"/>
                <w:spacing w:val="-3"/>
                <w:sz w:val="24"/>
                <w:szCs w:val="24"/>
                <w:lang w:val="ro-RO"/>
              </w:rPr>
            </w:pPr>
            <w:r>
              <w:rPr>
                <w:rFonts w:ascii="Times New Roman" w:hAnsi="Times New Roman"/>
                <w:b/>
                <w:sz w:val="24"/>
                <w:szCs w:val="24"/>
                <w:lang w:val="ro-RO"/>
              </w:rPr>
              <w:t>Solvent</w:t>
            </w:r>
          </w:p>
        </w:tc>
      </w:tr>
      <w:tr w:rsidR="0063382B" w14:paraId="3F7547A7" w14:textId="77777777">
        <w:tc>
          <w:tcPr>
            <w:tcW w:w="547" w:type="dxa"/>
          </w:tcPr>
          <w:p w14:paraId="3EA7B999"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4387F6F4"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Culoare</w:t>
            </w:r>
          </w:p>
        </w:tc>
        <w:tc>
          <w:tcPr>
            <w:tcW w:w="4911" w:type="dxa"/>
            <w:vAlign w:val="center"/>
          </w:tcPr>
          <w:p w14:paraId="5219B659"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 xml:space="preserve">Transparent </w:t>
            </w:r>
          </w:p>
        </w:tc>
      </w:tr>
      <w:tr w:rsidR="0063382B" w14:paraId="5C63A397" w14:textId="77777777">
        <w:tc>
          <w:tcPr>
            <w:tcW w:w="547" w:type="dxa"/>
          </w:tcPr>
          <w:p w14:paraId="114AAAE9"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788B6CEE"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Produs</w:t>
            </w:r>
          </w:p>
        </w:tc>
        <w:tc>
          <w:tcPr>
            <w:tcW w:w="4911" w:type="dxa"/>
            <w:vAlign w:val="center"/>
          </w:tcPr>
          <w:p w14:paraId="17DEE0D2"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De curățare ecologic pe bază de alcool</w:t>
            </w:r>
          </w:p>
        </w:tc>
      </w:tr>
      <w:tr w:rsidR="0063382B" w14:paraId="1123AD01" w14:textId="77777777">
        <w:tc>
          <w:tcPr>
            <w:tcW w:w="547" w:type="dxa"/>
          </w:tcPr>
          <w:p w14:paraId="7587C6BF"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74E086FE"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Clasa</w:t>
            </w:r>
          </w:p>
        </w:tc>
        <w:tc>
          <w:tcPr>
            <w:tcW w:w="4911" w:type="dxa"/>
            <w:vAlign w:val="center"/>
          </w:tcPr>
          <w:p w14:paraId="64A7B6FB"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2</w:t>
            </w:r>
          </w:p>
        </w:tc>
      </w:tr>
      <w:tr w:rsidR="0063382B" w14:paraId="6C2398AC" w14:textId="77777777">
        <w:tc>
          <w:tcPr>
            <w:tcW w:w="547" w:type="dxa"/>
          </w:tcPr>
          <w:p w14:paraId="20B0AF78"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35485999"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 xml:space="preserve">Gama temperaturii de utilizare </w:t>
            </w:r>
          </w:p>
        </w:tc>
        <w:tc>
          <w:tcPr>
            <w:tcW w:w="4911" w:type="dxa"/>
            <w:vAlign w:val="center"/>
          </w:tcPr>
          <w:p w14:paraId="33A2159B" w14:textId="77777777" w:rsidR="0063382B" w:rsidRDefault="00581978">
            <w:pPr>
              <w:pStyle w:val="af2"/>
              <w:rPr>
                <w:rFonts w:ascii="Times New Roman" w:hAnsi="Times New Roman"/>
                <w:bCs/>
                <w:sz w:val="24"/>
                <w:szCs w:val="24"/>
                <w:lang w:val="ro-RO"/>
              </w:rPr>
            </w:pPr>
            <w:r>
              <w:rPr>
                <w:rFonts w:ascii="Times New Roman" w:hAnsi="Times New Roman"/>
                <w:color w:val="000000"/>
                <w:sz w:val="24"/>
                <w:szCs w:val="24"/>
                <w:shd w:val="clear" w:color="auto" w:fill="FFFFFF"/>
                <w:lang w:val="ro-RO"/>
              </w:rPr>
              <w:t>-5</w:t>
            </w:r>
            <w:r>
              <w:rPr>
                <w:rFonts w:ascii="Times New Roman" w:hAnsi="Times New Roman"/>
                <w:bCs/>
                <w:sz w:val="24"/>
                <w:szCs w:val="24"/>
                <w:lang w:val="ro-RO"/>
              </w:rPr>
              <w:t>°C</w:t>
            </w:r>
            <w:r>
              <w:rPr>
                <w:rFonts w:ascii="Times New Roman" w:hAnsi="Times New Roman"/>
                <w:color w:val="000000"/>
                <w:sz w:val="24"/>
                <w:szCs w:val="24"/>
                <w:shd w:val="clear" w:color="auto" w:fill="FFFFFF"/>
                <w:lang w:val="ro-RO"/>
              </w:rPr>
              <w:t xml:space="preserve"> ... +50</w:t>
            </w:r>
            <w:r>
              <w:rPr>
                <w:rFonts w:ascii="Times New Roman" w:hAnsi="Times New Roman"/>
                <w:bCs/>
                <w:sz w:val="24"/>
                <w:szCs w:val="24"/>
                <w:lang w:val="ro-RO"/>
              </w:rPr>
              <w:t>°C</w:t>
            </w:r>
          </w:p>
        </w:tc>
      </w:tr>
      <w:tr w:rsidR="0063382B" w14:paraId="14EAA04A" w14:textId="77777777">
        <w:tc>
          <w:tcPr>
            <w:tcW w:w="547" w:type="dxa"/>
          </w:tcPr>
          <w:p w14:paraId="2CA4F59F"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4F6FA768"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Recipient depozitare/aplicare</w:t>
            </w:r>
          </w:p>
        </w:tc>
        <w:tc>
          <w:tcPr>
            <w:tcW w:w="4911" w:type="dxa"/>
            <w:vAlign w:val="center"/>
          </w:tcPr>
          <w:p w14:paraId="09762809"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Flacon metalic ermetic, cu capac pulverizator</w:t>
            </w:r>
          </w:p>
        </w:tc>
      </w:tr>
      <w:tr w:rsidR="0063382B" w14:paraId="71D2269B" w14:textId="77777777">
        <w:trPr>
          <w:trHeight w:val="126"/>
        </w:trPr>
        <w:tc>
          <w:tcPr>
            <w:tcW w:w="547" w:type="dxa"/>
          </w:tcPr>
          <w:p w14:paraId="0813E125"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7DB10CFF"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 xml:space="preserve">Volumul produsului în recipient </w:t>
            </w:r>
          </w:p>
        </w:tc>
        <w:tc>
          <w:tcPr>
            <w:tcW w:w="4911" w:type="dxa"/>
            <w:vAlign w:val="center"/>
          </w:tcPr>
          <w:p w14:paraId="0C4C9A8F"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500</w:t>
            </w:r>
            <w:r>
              <w:rPr>
                <w:rFonts w:ascii="Times New Roman" w:hAnsi="Times New Roman"/>
                <w:bCs/>
                <w:sz w:val="24"/>
                <w:szCs w:val="24"/>
                <w:lang w:val="ro-RO"/>
              </w:rPr>
              <w:t xml:space="preserve"> ml</w:t>
            </w:r>
          </w:p>
        </w:tc>
      </w:tr>
      <w:tr w:rsidR="0063382B" w14:paraId="6C2B37EE" w14:textId="77777777">
        <w:tc>
          <w:tcPr>
            <w:tcW w:w="547" w:type="dxa"/>
          </w:tcPr>
          <w:p w14:paraId="261FED2A" w14:textId="77777777" w:rsidR="0063382B" w:rsidRDefault="0063382B">
            <w:pPr>
              <w:pStyle w:val="af2"/>
              <w:numPr>
                <w:ilvl w:val="0"/>
                <w:numId w:val="3"/>
              </w:numPr>
              <w:jc w:val="both"/>
              <w:rPr>
                <w:rFonts w:ascii="Times New Roman" w:hAnsi="Times New Roman"/>
                <w:spacing w:val="-3"/>
                <w:sz w:val="24"/>
                <w:szCs w:val="24"/>
                <w:lang w:val="ro-RO"/>
              </w:rPr>
            </w:pPr>
          </w:p>
        </w:tc>
        <w:tc>
          <w:tcPr>
            <w:tcW w:w="4126" w:type="dxa"/>
            <w:vAlign w:val="center"/>
          </w:tcPr>
          <w:p w14:paraId="31DA2A9E" w14:textId="77777777" w:rsidR="0063382B" w:rsidRDefault="00581978">
            <w:pPr>
              <w:pStyle w:val="af2"/>
              <w:rPr>
                <w:rFonts w:ascii="Times New Roman" w:hAnsi="Times New Roman"/>
                <w:bCs/>
                <w:sz w:val="24"/>
                <w:szCs w:val="24"/>
                <w:lang w:val="ro-RO"/>
              </w:rPr>
            </w:pPr>
            <w:r>
              <w:rPr>
                <w:rFonts w:ascii="Times New Roman" w:hAnsi="Times New Roman"/>
                <w:bCs/>
                <w:sz w:val="24"/>
                <w:szCs w:val="24"/>
                <w:lang w:val="ro-RO"/>
              </w:rPr>
              <w:t>Corespundere standard</w:t>
            </w:r>
          </w:p>
        </w:tc>
        <w:tc>
          <w:tcPr>
            <w:tcW w:w="4911" w:type="dxa"/>
            <w:vAlign w:val="center"/>
          </w:tcPr>
          <w:p w14:paraId="19A1B862" w14:textId="77777777" w:rsidR="0063382B" w:rsidRDefault="00581978">
            <w:pPr>
              <w:pStyle w:val="af2"/>
              <w:rPr>
                <w:rFonts w:ascii="Times New Roman" w:hAnsi="Times New Roman"/>
                <w:color w:val="000000"/>
                <w:sz w:val="24"/>
                <w:szCs w:val="24"/>
                <w:shd w:val="clear" w:color="auto" w:fill="FFFFFF"/>
                <w:lang w:val="ro-RO"/>
              </w:rPr>
            </w:pPr>
            <w:r>
              <w:rPr>
                <w:rFonts w:ascii="Times New Roman" w:hAnsi="Times New Roman"/>
                <w:color w:val="000000"/>
                <w:sz w:val="24"/>
                <w:szCs w:val="24"/>
                <w:shd w:val="clear" w:color="auto" w:fill="FFFFFF"/>
                <w:lang w:val="ro-RO"/>
              </w:rPr>
              <w:t>EN ISO 3452-2</w:t>
            </w:r>
          </w:p>
        </w:tc>
      </w:tr>
    </w:tbl>
    <w:p w14:paraId="510D855E" w14:textId="77777777" w:rsidR="0063382B" w:rsidRDefault="0063382B">
      <w:pPr>
        <w:pStyle w:val="af2"/>
        <w:ind w:left="66"/>
        <w:rPr>
          <w:rFonts w:ascii="Times New Roman" w:hAnsi="Times New Roman"/>
          <w:b/>
          <w:bCs/>
          <w:sz w:val="24"/>
          <w:szCs w:val="24"/>
          <w:lang w:val="ro-RO" w:eastAsia="ro-RO"/>
        </w:rPr>
      </w:pPr>
    </w:p>
    <w:p w14:paraId="3CD13D28" w14:textId="626409B1" w:rsidR="006C4B27" w:rsidRDefault="00581978" w:rsidP="009A3C56">
      <w:pPr>
        <w:pStyle w:val="af2"/>
        <w:numPr>
          <w:ilvl w:val="0"/>
          <w:numId w:val="8"/>
        </w:numPr>
        <w:spacing w:line="276" w:lineRule="auto"/>
        <w:rPr>
          <w:rFonts w:ascii="Times New Roman" w:hAnsi="Times New Roman"/>
          <w:b/>
          <w:bCs/>
          <w:sz w:val="24"/>
          <w:szCs w:val="24"/>
          <w:lang w:val="ro-RO" w:eastAsia="ro-RO"/>
        </w:rPr>
      </w:pPr>
      <w:r>
        <w:rPr>
          <w:rFonts w:ascii="Times New Roman" w:hAnsi="Times New Roman"/>
          <w:b/>
          <w:bCs/>
          <w:sz w:val="24"/>
          <w:szCs w:val="24"/>
          <w:lang w:val="ro-RO" w:eastAsia="ro-RO"/>
        </w:rPr>
        <w:t>Utilizarea, păstrarea, protecția, calitatea produselo</w:t>
      </w:r>
      <w:r w:rsidR="004B3420">
        <w:rPr>
          <w:rFonts w:ascii="Times New Roman" w:hAnsi="Times New Roman"/>
          <w:b/>
          <w:bCs/>
          <w:sz w:val="24"/>
          <w:szCs w:val="24"/>
          <w:lang w:val="ro-RO" w:eastAsia="ro-RO"/>
        </w:rPr>
        <w:t>r</w:t>
      </w:r>
    </w:p>
    <w:p w14:paraId="48B0F6F8" w14:textId="77777777" w:rsidR="0032358B" w:rsidRPr="006B153A" w:rsidRDefault="00B44FCE" w:rsidP="006B153A">
      <w:pPr>
        <w:pStyle w:val="af2"/>
        <w:numPr>
          <w:ilvl w:val="1"/>
          <w:numId w:val="8"/>
        </w:numPr>
        <w:tabs>
          <w:tab w:val="left" w:pos="142"/>
          <w:tab w:val="left" w:pos="284"/>
          <w:tab w:val="left" w:pos="567"/>
        </w:tabs>
        <w:spacing w:line="276" w:lineRule="auto"/>
        <w:jc w:val="both"/>
        <w:rPr>
          <w:rFonts w:ascii="Times New Roman" w:hAnsi="Times New Roman"/>
          <w:sz w:val="24"/>
          <w:szCs w:val="24"/>
          <w:lang w:val="ro-RO" w:eastAsia="ro-RO"/>
        </w:rPr>
      </w:pPr>
      <w:r>
        <w:rPr>
          <w:rFonts w:ascii="Times New Roman" w:hAnsi="Times New Roman"/>
          <w:sz w:val="24"/>
          <w:szCs w:val="24"/>
          <w:lang w:val="ro-RO" w:eastAsia="ro-RO"/>
        </w:rPr>
        <w:t xml:space="preserve"> </w:t>
      </w:r>
      <w:r w:rsidRPr="006C4B27">
        <w:rPr>
          <w:rFonts w:ascii="Times New Roman" w:hAnsi="Times New Roman"/>
          <w:sz w:val="24"/>
          <w:szCs w:val="24"/>
          <w:lang w:val="ro-RO" w:eastAsia="ro-RO"/>
        </w:rPr>
        <w:t>Lichidele penetrante vor fi livrate de către furnizor la Depozitul Central ”TERMOELECTRICA” S.A. din str. Meșterul Manole 3, după semnarea contractului dar nu mai târziu de 30 zile din data înaintării comenzii de către beneficiar.</w:t>
      </w:r>
    </w:p>
    <w:p w14:paraId="0A814088" w14:textId="0D033E3C" w:rsidR="0063382B" w:rsidRPr="006B153A" w:rsidRDefault="00581978" w:rsidP="002C508F">
      <w:pPr>
        <w:pStyle w:val="af2"/>
        <w:numPr>
          <w:ilvl w:val="1"/>
          <w:numId w:val="8"/>
        </w:numPr>
        <w:tabs>
          <w:tab w:val="left" w:pos="142"/>
          <w:tab w:val="left" w:pos="284"/>
          <w:tab w:val="left" w:pos="567"/>
        </w:tabs>
        <w:jc w:val="both"/>
        <w:rPr>
          <w:rFonts w:ascii="Times New Roman" w:hAnsi="Times New Roman"/>
          <w:sz w:val="24"/>
          <w:szCs w:val="24"/>
          <w:lang w:val="ro-RO" w:eastAsia="ro-RO"/>
        </w:rPr>
      </w:pPr>
      <w:r w:rsidRPr="0032358B">
        <w:rPr>
          <w:rFonts w:ascii="Times New Roman" w:hAnsi="Times New Roman"/>
          <w:sz w:val="24"/>
          <w:szCs w:val="24"/>
          <w:lang w:val="ro-RO" w:eastAsia="ro-RO"/>
        </w:rPr>
        <w:lastRenderedPageBreak/>
        <w:t>Ambalajele produselor livrate vor fi marcate și etichetate cu indicarea datei de producere și  sau data de expirare-perioada de utilizare</w:t>
      </w:r>
      <w:r w:rsidR="00117FDA">
        <w:rPr>
          <w:rFonts w:ascii="Times New Roman" w:hAnsi="Times New Roman"/>
          <w:sz w:val="24"/>
          <w:szCs w:val="24"/>
          <w:lang w:val="ro-RO" w:eastAsia="ro-RO"/>
        </w:rPr>
        <w:t>,</w:t>
      </w:r>
      <w:r w:rsidRPr="0032358B">
        <w:rPr>
          <w:rFonts w:ascii="Times New Roman" w:hAnsi="Times New Roman"/>
          <w:sz w:val="24"/>
          <w:szCs w:val="24"/>
          <w:lang w:val="ro-RO" w:eastAsia="ro-RO"/>
        </w:rPr>
        <w:t xml:space="preserve"> de către uzina producătoare conform legislației în vigoare.</w:t>
      </w:r>
    </w:p>
    <w:p w14:paraId="1B955C74" w14:textId="7891D0C6" w:rsidR="0063382B" w:rsidRPr="006C4B27" w:rsidRDefault="00581978" w:rsidP="002C508F">
      <w:pPr>
        <w:pStyle w:val="af2"/>
        <w:numPr>
          <w:ilvl w:val="1"/>
          <w:numId w:val="8"/>
        </w:numPr>
        <w:tabs>
          <w:tab w:val="left" w:pos="142"/>
          <w:tab w:val="left" w:pos="284"/>
          <w:tab w:val="left" w:pos="567"/>
        </w:tabs>
        <w:jc w:val="both"/>
        <w:rPr>
          <w:rFonts w:ascii="Times New Roman" w:hAnsi="Times New Roman"/>
          <w:sz w:val="24"/>
          <w:szCs w:val="24"/>
          <w:lang w:val="ro-RO" w:eastAsia="ro-RO"/>
        </w:rPr>
      </w:pPr>
      <w:r w:rsidRPr="006C4B27">
        <w:rPr>
          <w:rFonts w:ascii="Times New Roman" w:hAnsi="Times New Roman"/>
          <w:sz w:val="24"/>
          <w:szCs w:val="24"/>
          <w:lang w:val="ro-RO" w:eastAsia="ro-RO"/>
        </w:rPr>
        <w:t xml:space="preserve">Furnizorul va efectua livrarea produselor la adresa menționată în punctul </w:t>
      </w:r>
      <w:r w:rsidR="00117FDA">
        <w:rPr>
          <w:rFonts w:ascii="Times New Roman" w:hAnsi="Times New Roman"/>
          <w:sz w:val="24"/>
          <w:szCs w:val="24"/>
          <w:lang w:val="ro-RO" w:eastAsia="ro-RO"/>
        </w:rPr>
        <w:t>3</w:t>
      </w:r>
      <w:r w:rsidRPr="006C4B27">
        <w:rPr>
          <w:rFonts w:ascii="Times New Roman" w:hAnsi="Times New Roman"/>
          <w:sz w:val="24"/>
          <w:szCs w:val="24"/>
          <w:lang w:val="ro-RO" w:eastAsia="ro-RO"/>
        </w:rPr>
        <w:t>.1 respectând cerințele de ambalare,  transportare prescrise de uzina producătoare astfel încât să prevină deformarea, avarierea sau furtul produselor, să asigure calitatea bunurilor, siguranța  și securitatea industrială prevăzute de legislația în vigoare.</w:t>
      </w:r>
    </w:p>
    <w:p w14:paraId="4C0886B6" w14:textId="16DBFB4C" w:rsidR="0063382B" w:rsidRDefault="00581978" w:rsidP="002C508F">
      <w:pPr>
        <w:pStyle w:val="af2"/>
        <w:numPr>
          <w:ilvl w:val="1"/>
          <w:numId w:val="8"/>
        </w:numPr>
        <w:tabs>
          <w:tab w:val="left" w:pos="142"/>
          <w:tab w:val="left" w:pos="284"/>
          <w:tab w:val="left" w:pos="567"/>
        </w:tabs>
        <w:jc w:val="both"/>
        <w:rPr>
          <w:rFonts w:ascii="Times New Roman" w:hAnsi="Times New Roman"/>
          <w:sz w:val="24"/>
          <w:szCs w:val="24"/>
          <w:lang w:val="ro-RO" w:eastAsia="ro-RO"/>
        </w:rPr>
      </w:pPr>
      <w:r>
        <w:rPr>
          <w:rFonts w:ascii="Times New Roman" w:hAnsi="Times New Roman"/>
          <w:sz w:val="24"/>
          <w:szCs w:val="24"/>
          <w:lang w:val="ro-RO" w:eastAsia="ro-RO"/>
        </w:rPr>
        <w:t xml:space="preserve">Calitatea produselor setului de lichide penetrante trebuie să corespundă cerințelor </w:t>
      </w:r>
      <w:r w:rsidRPr="006B153A">
        <w:rPr>
          <w:rFonts w:ascii="Times New Roman" w:hAnsi="Times New Roman"/>
          <w:sz w:val="24"/>
          <w:szCs w:val="24"/>
          <w:lang w:val="ro-RO" w:eastAsia="ro-RO"/>
        </w:rPr>
        <w:t>EN ISO 3452-2 și EN ISO 3452-4.</w:t>
      </w:r>
    </w:p>
    <w:p w14:paraId="025E205B" w14:textId="30E0977F" w:rsidR="004B3420" w:rsidRDefault="0032358B" w:rsidP="002C508F">
      <w:pPr>
        <w:pStyle w:val="af2"/>
        <w:numPr>
          <w:ilvl w:val="1"/>
          <w:numId w:val="8"/>
        </w:numPr>
        <w:tabs>
          <w:tab w:val="left" w:pos="142"/>
          <w:tab w:val="left" w:pos="284"/>
          <w:tab w:val="left" w:pos="567"/>
        </w:tabs>
        <w:jc w:val="both"/>
        <w:rPr>
          <w:rFonts w:ascii="Times New Roman" w:hAnsi="Times New Roman"/>
          <w:sz w:val="24"/>
          <w:szCs w:val="24"/>
          <w:lang w:val="ro-RO" w:eastAsia="ro-RO"/>
        </w:rPr>
      </w:pPr>
      <w:r w:rsidRPr="006B153A">
        <w:rPr>
          <w:rFonts w:ascii="Times New Roman" w:hAnsi="Times New Roman"/>
          <w:sz w:val="24"/>
          <w:szCs w:val="24"/>
          <w:lang w:val="ro-RO" w:eastAsia="ro-RO"/>
        </w:rPr>
        <w:t xml:space="preserve">  Produsele livrate trebuie să fie noi și fabricate/confecționate nu mai devreme de anul 2025.</w:t>
      </w:r>
      <w:r w:rsidR="004B3420">
        <w:rPr>
          <w:rFonts w:ascii="Times New Roman" w:hAnsi="Times New Roman"/>
          <w:sz w:val="24"/>
          <w:szCs w:val="24"/>
          <w:lang w:val="ro-RO" w:eastAsia="ro-RO"/>
        </w:rPr>
        <w:t xml:space="preserve"> </w:t>
      </w:r>
    </w:p>
    <w:p w14:paraId="101C176A" w14:textId="77777777" w:rsidR="006B153A" w:rsidRDefault="0032358B" w:rsidP="002C508F">
      <w:pPr>
        <w:pStyle w:val="af2"/>
        <w:numPr>
          <w:ilvl w:val="1"/>
          <w:numId w:val="8"/>
        </w:numPr>
        <w:tabs>
          <w:tab w:val="left" w:pos="142"/>
          <w:tab w:val="left" w:pos="284"/>
          <w:tab w:val="left" w:pos="567"/>
        </w:tabs>
        <w:jc w:val="both"/>
        <w:rPr>
          <w:rFonts w:ascii="Times New Roman" w:hAnsi="Times New Roman"/>
          <w:sz w:val="24"/>
          <w:szCs w:val="24"/>
          <w:lang w:val="ro-RO" w:eastAsia="ro-RO"/>
        </w:rPr>
      </w:pPr>
      <w:r>
        <w:rPr>
          <w:rFonts w:ascii="Times New Roman" w:hAnsi="Times New Roman"/>
          <w:sz w:val="24"/>
          <w:szCs w:val="24"/>
          <w:lang w:val="ro-RO" w:eastAsia="ro-RO"/>
        </w:rPr>
        <w:t xml:space="preserve">  </w:t>
      </w:r>
      <w:r w:rsidRPr="004B3420">
        <w:rPr>
          <w:rFonts w:ascii="Times New Roman" w:hAnsi="Times New Roman"/>
          <w:sz w:val="24"/>
          <w:szCs w:val="24"/>
          <w:lang w:val="ro-RO" w:eastAsia="ro-RO"/>
        </w:rPr>
        <w:t>Perioada de garanție a produselor va fi  minim 12 luni din data recepției finale.</w:t>
      </w:r>
    </w:p>
    <w:p w14:paraId="151A818D" w14:textId="20BAF6AE" w:rsidR="0063382B" w:rsidRPr="006B153A" w:rsidRDefault="006B153A" w:rsidP="002C508F">
      <w:pPr>
        <w:pStyle w:val="af2"/>
        <w:numPr>
          <w:ilvl w:val="1"/>
          <w:numId w:val="8"/>
        </w:numPr>
        <w:tabs>
          <w:tab w:val="left" w:pos="142"/>
          <w:tab w:val="left" w:pos="284"/>
          <w:tab w:val="left" w:pos="567"/>
        </w:tabs>
        <w:jc w:val="both"/>
        <w:rPr>
          <w:rFonts w:ascii="Times New Roman" w:hAnsi="Times New Roman"/>
          <w:sz w:val="24"/>
          <w:szCs w:val="24"/>
          <w:lang w:val="ro-RO" w:eastAsia="ro-RO"/>
        </w:rPr>
      </w:pPr>
      <w:r>
        <w:rPr>
          <w:rFonts w:ascii="Times New Roman" w:hAnsi="Times New Roman"/>
          <w:sz w:val="24"/>
          <w:szCs w:val="24"/>
          <w:lang w:val="ro-RO" w:eastAsia="ro-RO"/>
        </w:rPr>
        <w:t xml:space="preserve"> </w:t>
      </w:r>
      <w:r w:rsidRPr="006B153A">
        <w:rPr>
          <w:rFonts w:ascii="Times New Roman" w:hAnsi="Times New Roman"/>
          <w:sz w:val="24"/>
          <w:szCs w:val="24"/>
          <w:lang w:val="ro-RO" w:eastAsia="ro-RO"/>
        </w:rPr>
        <w:t xml:space="preserve">Data recepției finale este data semnării Actului  de recepție a bunurilor  livrate conform formularului ”TERMOELECTRICA” S.A. de e către </w:t>
      </w:r>
      <w:r w:rsidRPr="006B153A">
        <w:rPr>
          <w:rFonts w:ascii="Times New Roman" w:hAnsi="Times New Roman"/>
          <w:sz w:val="24"/>
          <w:szCs w:val="24"/>
          <w:lang w:val="en-US" w:eastAsia="ro-RO"/>
        </w:rPr>
        <w:t>comisia de recepție</w:t>
      </w:r>
      <w:r w:rsidRPr="006B153A">
        <w:rPr>
          <w:rFonts w:ascii="Times New Roman" w:hAnsi="Times New Roman"/>
          <w:sz w:val="24"/>
          <w:szCs w:val="24"/>
          <w:lang w:val="ro-RO" w:eastAsia="ro-RO"/>
        </w:rPr>
        <w:t xml:space="preserve"> a Cumpărătorului și </w:t>
      </w:r>
      <w:r w:rsidRPr="006B153A">
        <w:rPr>
          <w:rFonts w:ascii="Times New Roman" w:hAnsi="Times New Roman"/>
          <w:sz w:val="24"/>
          <w:szCs w:val="24"/>
          <w:lang w:val="en-US" w:eastAsia="ro-RO"/>
        </w:rPr>
        <w:t xml:space="preserve">reprezentantul </w:t>
      </w:r>
      <w:r w:rsidRPr="006B153A">
        <w:rPr>
          <w:rFonts w:ascii="Times New Roman" w:hAnsi="Times New Roman"/>
          <w:sz w:val="24"/>
          <w:szCs w:val="24"/>
          <w:lang w:val="ro-RO" w:eastAsia="ro-RO"/>
        </w:rPr>
        <w:t xml:space="preserve">Furnizorului, după controlul cantității și calității </w:t>
      </w:r>
      <w:r w:rsidRPr="006B153A">
        <w:rPr>
          <w:rFonts w:ascii="Times New Roman" w:hAnsi="Times New Roman"/>
          <w:sz w:val="24"/>
          <w:szCs w:val="24"/>
          <w:lang w:val="en-US" w:eastAsia="ro-RO"/>
        </w:rPr>
        <w:t xml:space="preserve">a bunurilor livrate  de specialiștii responsabili a Cumpărătorului  și </w:t>
      </w:r>
      <w:r w:rsidRPr="006B153A">
        <w:rPr>
          <w:rFonts w:ascii="Times New Roman" w:hAnsi="Times New Roman"/>
          <w:sz w:val="24"/>
          <w:szCs w:val="24"/>
          <w:lang w:val="ro-RO" w:eastAsia="ro-RO"/>
        </w:rPr>
        <w:t>prezentarea  tuturor documentelor obligatorii pentru bunurile livrate de către  Furnizor.</w:t>
      </w:r>
    </w:p>
    <w:p w14:paraId="5EBA30E8" w14:textId="7396D707" w:rsidR="006B153A" w:rsidRPr="009A3C56" w:rsidRDefault="00581978" w:rsidP="002C508F">
      <w:pPr>
        <w:pStyle w:val="af1"/>
        <w:numPr>
          <w:ilvl w:val="1"/>
          <w:numId w:val="8"/>
        </w:numPr>
        <w:tabs>
          <w:tab w:val="left" w:pos="142"/>
          <w:tab w:val="left" w:pos="284"/>
        </w:tabs>
        <w:spacing w:line="240" w:lineRule="auto"/>
        <w:ind w:left="142" w:firstLine="0"/>
        <w:jc w:val="both"/>
        <w:rPr>
          <w:szCs w:val="24"/>
        </w:rPr>
      </w:pPr>
      <w:r w:rsidRPr="006C4B27">
        <w:rPr>
          <w:szCs w:val="24"/>
        </w:rPr>
        <w:t xml:space="preserve">În cazul depistării  unor neconformități  conform  pct.3.2- 3.6,  la în procesul controlul cantității și calității de către specialiștii responsabili ”TERMOELECTRICA” S. A., </w:t>
      </w:r>
      <w:r w:rsidRPr="006C4B27">
        <w:t xml:space="preserve"> </w:t>
      </w:r>
      <w:r w:rsidRPr="006C4B27">
        <w:rPr>
          <w:szCs w:val="24"/>
        </w:rPr>
        <w:t>Furnizorul se obligă să  î</w:t>
      </w:r>
      <w:r w:rsidRPr="006C4B27">
        <w:rPr>
          <w:rFonts w:eastAsia="Calibri" w:cs="Times New Roman"/>
          <w:iCs/>
          <w:color w:val="000000" w:themeColor="text1"/>
          <w:szCs w:val="24"/>
        </w:rPr>
        <w:t>nlocu</w:t>
      </w:r>
      <w:r w:rsidR="00117FDA">
        <w:rPr>
          <w:rFonts w:eastAsia="Calibri" w:cs="Times New Roman"/>
          <w:iCs/>
          <w:color w:val="000000" w:themeColor="text1"/>
          <w:szCs w:val="24"/>
        </w:rPr>
        <w:t>i</w:t>
      </w:r>
      <w:r w:rsidRPr="006C4B27">
        <w:rPr>
          <w:rFonts w:eastAsia="Calibri" w:cs="Times New Roman"/>
          <w:iCs/>
          <w:color w:val="000000" w:themeColor="text1"/>
          <w:szCs w:val="24"/>
        </w:rPr>
        <w:t xml:space="preserve">ască bunurile constatate defecte/neconforme, prezintă defecte sau neconformități în utilizare, cu vicii ascunse, înclusiv  și  în perioada  de garanție,  în termen de maxim 15 zile lucrătoare  de la momentul transmiterii de către </w:t>
      </w:r>
      <w:r w:rsidR="00117FDA">
        <w:rPr>
          <w:rFonts w:eastAsia="Calibri" w:cs="Times New Roman"/>
          <w:iCs/>
          <w:color w:val="000000" w:themeColor="text1"/>
          <w:szCs w:val="24"/>
        </w:rPr>
        <w:t>Cumpărător</w:t>
      </w:r>
      <w:r w:rsidRPr="006C4B27">
        <w:rPr>
          <w:rFonts w:eastAsia="Calibri" w:cs="Times New Roman"/>
          <w:iCs/>
          <w:color w:val="000000" w:themeColor="text1"/>
          <w:szCs w:val="24"/>
        </w:rPr>
        <w:t xml:space="preserve"> către Furnizor a unei notificări, în scris, în acest sens. Transportul produselor, tur–retur, precum și toate cheltuielile aferente acestuia vor fi suportate integral de către Furnizor.</w:t>
      </w:r>
    </w:p>
    <w:p w14:paraId="5D5F6803" w14:textId="77777777" w:rsidR="009A3C56" w:rsidRPr="006B153A" w:rsidRDefault="009A3C56" w:rsidP="009A3C56">
      <w:pPr>
        <w:pStyle w:val="af1"/>
        <w:tabs>
          <w:tab w:val="left" w:pos="142"/>
          <w:tab w:val="left" w:pos="284"/>
        </w:tabs>
        <w:ind w:left="142"/>
        <w:jc w:val="both"/>
        <w:rPr>
          <w:szCs w:val="24"/>
        </w:rPr>
      </w:pPr>
    </w:p>
    <w:p w14:paraId="141E7AD1" w14:textId="09B67F68" w:rsidR="006B153A" w:rsidRPr="009A3C56" w:rsidRDefault="006B153A" w:rsidP="006B153A">
      <w:pPr>
        <w:pStyle w:val="af1"/>
        <w:numPr>
          <w:ilvl w:val="0"/>
          <w:numId w:val="8"/>
        </w:numPr>
        <w:tabs>
          <w:tab w:val="left" w:pos="142"/>
          <w:tab w:val="left" w:pos="284"/>
        </w:tabs>
        <w:spacing w:before="240"/>
        <w:jc w:val="both"/>
        <w:rPr>
          <w:szCs w:val="24"/>
        </w:rPr>
      </w:pPr>
      <w:r w:rsidRPr="006B153A">
        <w:rPr>
          <w:b/>
          <w:bCs/>
          <w:szCs w:val="24"/>
          <w:lang w:val="en-US"/>
        </w:rPr>
        <w:t xml:space="preserve">Materiale, compatibilități, reglementări tehnice și standarde utilizate. </w:t>
      </w:r>
    </w:p>
    <w:p w14:paraId="5BA2A48A" w14:textId="17177739" w:rsidR="009A3C56" w:rsidRDefault="009A3C56" w:rsidP="002C508F">
      <w:pPr>
        <w:pStyle w:val="af1"/>
        <w:numPr>
          <w:ilvl w:val="1"/>
          <w:numId w:val="8"/>
        </w:numPr>
        <w:tabs>
          <w:tab w:val="left" w:pos="142"/>
          <w:tab w:val="left" w:pos="284"/>
        </w:tabs>
        <w:spacing w:before="240" w:line="240" w:lineRule="auto"/>
        <w:jc w:val="both"/>
        <w:rPr>
          <w:szCs w:val="24"/>
        </w:rPr>
      </w:pPr>
      <w:r w:rsidRPr="009A3C56">
        <w:rPr>
          <w:szCs w:val="24"/>
          <w:lang w:eastAsia="ro-RO"/>
        </w:rPr>
        <w:t>Sistemul de penetrare va fi utilizat pentru depistarea imperfecțiunilor de suprafață a elementelor metalice de bază a cazanelor energetice, recipientelor și conductelor ce funcționează la parametri de presiune și temperatură înaltă.</w:t>
      </w:r>
    </w:p>
    <w:p w14:paraId="4B26EAB3" w14:textId="0CC5C4ED" w:rsidR="006B153A" w:rsidRPr="009A3C56" w:rsidRDefault="009A3C56" w:rsidP="002C508F">
      <w:pPr>
        <w:pStyle w:val="af1"/>
        <w:numPr>
          <w:ilvl w:val="1"/>
          <w:numId w:val="8"/>
        </w:numPr>
        <w:tabs>
          <w:tab w:val="left" w:pos="142"/>
          <w:tab w:val="left" w:pos="284"/>
        </w:tabs>
        <w:spacing w:before="240" w:line="240" w:lineRule="auto"/>
        <w:jc w:val="both"/>
        <w:rPr>
          <w:szCs w:val="24"/>
        </w:rPr>
      </w:pPr>
      <w:r w:rsidRPr="004B3420">
        <w:rPr>
          <w:szCs w:val="24"/>
          <w:lang w:val="zh-CN"/>
        </w:rPr>
        <w:t>Setul lichidelor de penetrare</w:t>
      </w:r>
      <w:r w:rsidRPr="004B3420">
        <w:rPr>
          <w:szCs w:val="24"/>
          <w:shd w:val="clear" w:color="auto" w:fill="FFFFFF"/>
          <w:lang w:val="zh-CN"/>
        </w:rPr>
        <w:t xml:space="preserve"> trebuie să fie completat cu:</w:t>
      </w:r>
    </w:p>
    <w:p w14:paraId="2F06B337" w14:textId="77777777" w:rsidR="006B153A" w:rsidRDefault="006B153A" w:rsidP="002C508F">
      <w:pPr>
        <w:pStyle w:val="af1"/>
        <w:numPr>
          <w:ilvl w:val="0"/>
          <w:numId w:val="4"/>
        </w:numPr>
        <w:tabs>
          <w:tab w:val="left" w:pos="6663"/>
        </w:tabs>
        <w:spacing w:line="240" w:lineRule="auto"/>
        <w:ind w:left="709" w:hanging="425"/>
        <w:jc w:val="both"/>
        <w:rPr>
          <w:rFonts w:cs="Times New Roman"/>
          <w:szCs w:val="24"/>
          <w:lang w:val="zh-CN" w:eastAsia="ro-RO"/>
        </w:rPr>
      </w:pPr>
      <w:r>
        <w:rPr>
          <w:rFonts w:cs="Times New Roman"/>
          <w:szCs w:val="24"/>
          <w:shd w:val="clear" w:color="auto" w:fill="FFFFFF"/>
          <w:lang w:val="zh-CN"/>
        </w:rPr>
        <w:t>Penetrant (20 buc.);</w:t>
      </w:r>
    </w:p>
    <w:p w14:paraId="2F1604D2" w14:textId="77777777" w:rsidR="006B153A" w:rsidRDefault="006B153A" w:rsidP="002C508F">
      <w:pPr>
        <w:pStyle w:val="af1"/>
        <w:numPr>
          <w:ilvl w:val="0"/>
          <w:numId w:val="4"/>
        </w:numPr>
        <w:tabs>
          <w:tab w:val="left" w:pos="6663"/>
        </w:tabs>
        <w:spacing w:line="240" w:lineRule="auto"/>
        <w:ind w:left="709" w:hanging="425"/>
        <w:jc w:val="both"/>
        <w:rPr>
          <w:rFonts w:cs="Times New Roman"/>
          <w:szCs w:val="24"/>
          <w:lang w:val="zh-CN" w:eastAsia="ro-RO"/>
        </w:rPr>
      </w:pPr>
      <w:r>
        <w:rPr>
          <w:rFonts w:cs="Times New Roman"/>
          <w:szCs w:val="24"/>
          <w:shd w:val="clear" w:color="auto" w:fill="FFFFFF"/>
          <w:lang w:val="zh-CN"/>
        </w:rPr>
        <w:t>Developant (20 buc.);</w:t>
      </w:r>
    </w:p>
    <w:p w14:paraId="7AC3BCD5" w14:textId="77777777" w:rsidR="006B153A" w:rsidRDefault="006B153A" w:rsidP="002C508F">
      <w:pPr>
        <w:pStyle w:val="af1"/>
        <w:numPr>
          <w:ilvl w:val="0"/>
          <w:numId w:val="4"/>
        </w:numPr>
        <w:tabs>
          <w:tab w:val="left" w:pos="6663"/>
        </w:tabs>
        <w:spacing w:line="240" w:lineRule="auto"/>
        <w:ind w:left="709" w:hanging="425"/>
        <w:jc w:val="both"/>
        <w:rPr>
          <w:rFonts w:cs="Times New Roman"/>
          <w:szCs w:val="24"/>
          <w:lang w:val="zh-CN" w:eastAsia="ro-RO"/>
        </w:rPr>
      </w:pPr>
      <w:r>
        <w:rPr>
          <w:rFonts w:cs="Times New Roman"/>
          <w:szCs w:val="24"/>
          <w:shd w:val="clear" w:color="auto" w:fill="FFFFFF"/>
          <w:lang w:val="zh-CN"/>
        </w:rPr>
        <w:t>Solvent (20 buc.);</w:t>
      </w:r>
    </w:p>
    <w:p w14:paraId="50552F7E" w14:textId="5FADEA6B" w:rsidR="006B153A" w:rsidRPr="00036023" w:rsidRDefault="00036023" w:rsidP="002C508F">
      <w:pPr>
        <w:tabs>
          <w:tab w:val="left" w:pos="6804"/>
        </w:tabs>
        <w:spacing w:line="240" w:lineRule="auto"/>
        <w:ind w:left="284"/>
        <w:jc w:val="both"/>
        <w:rPr>
          <w:rFonts w:cs="Times New Roman"/>
          <w:szCs w:val="24"/>
          <w:shd w:val="clear" w:color="auto" w:fill="FFFFFF"/>
          <w:lang w:val="zh-CN"/>
        </w:rPr>
      </w:pPr>
      <w:r>
        <w:rPr>
          <w:rFonts w:cs="Times New Roman"/>
          <w:szCs w:val="24"/>
          <w:shd w:val="clear" w:color="auto" w:fill="FFFFFF"/>
          <w:lang w:val="en-US"/>
        </w:rPr>
        <w:t xml:space="preserve"> -   </w:t>
      </w:r>
      <w:r w:rsidR="006B153A" w:rsidRPr="00036023">
        <w:rPr>
          <w:rFonts w:cs="Times New Roman"/>
          <w:szCs w:val="24"/>
          <w:shd w:val="clear" w:color="auto" w:fill="FFFFFF"/>
          <w:lang w:val="zh-CN"/>
        </w:rPr>
        <w:t>Certificate de calitate/conformitate/declarații de calitate/conformitate, sau alt document ce confirmă  corespunderea standardului de fabricare per tip  bun livrat (după caz);</w:t>
      </w:r>
    </w:p>
    <w:p w14:paraId="6F0BC8D7" w14:textId="2AEE6E82" w:rsidR="006B153A" w:rsidRPr="00036023" w:rsidRDefault="00036023" w:rsidP="002C508F">
      <w:pPr>
        <w:tabs>
          <w:tab w:val="left" w:pos="6804"/>
        </w:tabs>
        <w:spacing w:line="240" w:lineRule="auto"/>
        <w:ind w:left="284" w:hanging="142"/>
        <w:jc w:val="both"/>
        <w:rPr>
          <w:rFonts w:cs="Times New Roman"/>
          <w:szCs w:val="24"/>
          <w:shd w:val="clear" w:color="auto" w:fill="FFFFFF"/>
          <w:lang w:val="zh-CN"/>
        </w:rPr>
      </w:pPr>
      <w:r>
        <w:rPr>
          <w:rFonts w:cs="Times New Roman"/>
          <w:szCs w:val="24"/>
          <w:shd w:val="clear" w:color="auto" w:fill="FFFFFF"/>
          <w:lang w:val="en-US" w:eastAsia="zh-CN"/>
        </w:rPr>
        <w:t xml:space="preserve">   </w:t>
      </w:r>
      <w:r>
        <w:rPr>
          <w:rFonts w:cs="Times New Roman"/>
          <w:szCs w:val="24"/>
          <w:shd w:val="clear" w:color="auto" w:fill="FFFFFF"/>
          <w:lang w:val="en-US"/>
        </w:rPr>
        <w:t xml:space="preserve">-   </w:t>
      </w:r>
      <w:r w:rsidR="006B153A" w:rsidRPr="00036023">
        <w:rPr>
          <w:rFonts w:cs="Times New Roman"/>
          <w:szCs w:val="24"/>
          <w:shd w:val="clear" w:color="auto" w:fill="FFFFFF"/>
          <w:lang w:val="zh-CN"/>
        </w:rPr>
        <w:t xml:space="preserve">Certificat de garanție sau alt document ce confirmă termenul de producere utilizare-garanție  </w:t>
      </w:r>
      <w:r>
        <w:rPr>
          <w:rFonts w:cs="Times New Roman"/>
          <w:szCs w:val="24"/>
          <w:shd w:val="clear" w:color="auto" w:fill="FFFFFF"/>
          <w:lang w:val="en-US"/>
        </w:rPr>
        <w:t xml:space="preserve">      </w:t>
      </w:r>
      <w:r w:rsidR="006B153A" w:rsidRPr="00036023">
        <w:rPr>
          <w:rFonts w:cs="Times New Roman"/>
          <w:szCs w:val="24"/>
          <w:shd w:val="clear" w:color="auto" w:fill="FFFFFF"/>
          <w:lang w:val="zh-CN"/>
        </w:rPr>
        <w:t>per tip bun livrat de la producători (după caz);</w:t>
      </w:r>
    </w:p>
    <w:p w14:paraId="3224D8AB" w14:textId="2A1753B6" w:rsidR="006B153A" w:rsidRPr="00036023" w:rsidRDefault="00036023" w:rsidP="002C508F">
      <w:pPr>
        <w:tabs>
          <w:tab w:val="left" w:pos="6663"/>
          <w:tab w:val="left" w:pos="6804"/>
        </w:tabs>
        <w:spacing w:line="240" w:lineRule="auto"/>
        <w:jc w:val="both"/>
        <w:rPr>
          <w:rFonts w:cs="Times New Roman"/>
          <w:szCs w:val="24"/>
          <w:shd w:val="clear" w:color="auto" w:fill="FFFFFF"/>
          <w:lang w:val="zh-CN"/>
        </w:rPr>
      </w:pPr>
      <w:r>
        <w:rPr>
          <w:rFonts w:cs="Times New Roman"/>
          <w:szCs w:val="24"/>
          <w:shd w:val="clear" w:color="auto" w:fill="FFFFFF"/>
        </w:rPr>
        <w:t xml:space="preserve">      </w:t>
      </w:r>
      <w:r w:rsidRPr="00036023">
        <w:rPr>
          <w:rFonts w:cs="Times New Roman"/>
          <w:szCs w:val="24"/>
          <w:shd w:val="clear" w:color="auto" w:fill="FFFFFF"/>
        </w:rPr>
        <w:t xml:space="preserve">- </w:t>
      </w:r>
      <w:r w:rsidR="00891626" w:rsidRPr="00036023">
        <w:rPr>
          <w:rFonts w:cs="Times New Roman"/>
          <w:szCs w:val="24"/>
          <w:shd w:val="clear" w:color="auto" w:fill="FFFFFF"/>
        </w:rPr>
        <w:t xml:space="preserve"> </w:t>
      </w:r>
      <w:r>
        <w:rPr>
          <w:rFonts w:cs="Times New Roman"/>
          <w:szCs w:val="24"/>
          <w:shd w:val="clear" w:color="auto" w:fill="FFFFFF"/>
        </w:rPr>
        <w:t xml:space="preserve"> </w:t>
      </w:r>
      <w:r w:rsidR="006B153A" w:rsidRPr="00036023">
        <w:rPr>
          <w:rFonts w:cs="Times New Roman"/>
          <w:szCs w:val="24"/>
          <w:shd w:val="clear" w:color="auto" w:fill="FFFFFF"/>
          <w:lang w:val="zh-CN"/>
        </w:rPr>
        <w:t>Instrucțiuni de păstrare, utilizare, -specificații tehnice per tip bun livrat de la producători;</w:t>
      </w:r>
    </w:p>
    <w:p w14:paraId="7792A654" w14:textId="691F3784" w:rsidR="00891626" w:rsidRDefault="00036023" w:rsidP="002C508F">
      <w:pPr>
        <w:pStyle w:val="af1"/>
        <w:tabs>
          <w:tab w:val="left" w:pos="6663"/>
          <w:tab w:val="left" w:pos="6804"/>
        </w:tabs>
        <w:spacing w:line="240" w:lineRule="auto"/>
        <w:ind w:left="426" w:hanging="284"/>
        <w:jc w:val="both"/>
        <w:rPr>
          <w:rFonts w:cs="Times New Roman"/>
          <w:szCs w:val="24"/>
          <w:shd w:val="clear" w:color="auto" w:fill="FFFFFF"/>
        </w:rPr>
      </w:pPr>
      <w:r>
        <w:rPr>
          <w:rFonts w:cs="Times New Roman"/>
          <w:szCs w:val="24"/>
          <w:shd w:val="clear" w:color="auto" w:fill="FFFFFF"/>
        </w:rPr>
        <w:t xml:space="preserve">- </w:t>
      </w:r>
      <w:r w:rsidR="00891626">
        <w:rPr>
          <w:rFonts w:cs="Times New Roman"/>
          <w:szCs w:val="24"/>
          <w:shd w:val="clear" w:color="auto" w:fill="FFFFFF"/>
        </w:rPr>
        <w:t xml:space="preserve">  </w:t>
      </w:r>
      <w:r w:rsidR="006B153A" w:rsidRPr="009A3C56">
        <w:rPr>
          <w:rFonts w:cs="Times New Roman"/>
          <w:szCs w:val="24"/>
          <w:shd w:val="clear" w:color="auto" w:fill="FFFFFF"/>
          <w:lang w:val="zh-CN"/>
        </w:rPr>
        <w:t>Alte ustensile și documente prevăzute de uzina producătoare.</w:t>
      </w:r>
    </w:p>
    <w:p w14:paraId="531ECA5A" w14:textId="55612B55" w:rsidR="006B153A" w:rsidRPr="00891626" w:rsidRDefault="00036023" w:rsidP="002C508F">
      <w:pPr>
        <w:pStyle w:val="af1"/>
        <w:tabs>
          <w:tab w:val="left" w:pos="6663"/>
        </w:tabs>
        <w:spacing w:line="240" w:lineRule="auto"/>
        <w:ind w:left="426" w:hanging="284"/>
        <w:jc w:val="both"/>
        <w:rPr>
          <w:rFonts w:cs="Times New Roman"/>
          <w:szCs w:val="24"/>
          <w:shd w:val="clear" w:color="auto" w:fill="FFFFFF"/>
          <w:lang w:val="zh-CN"/>
        </w:rPr>
      </w:pPr>
      <w:r>
        <w:rPr>
          <w:szCs w:val="24"/>
          <w:lang w:eastAsia="ro-RO"/>
        </w:rPr>
        <w:t>4.3</w:t>
      </w:r>
      <w:r w:rsidR="00891626">
        <w:rPr>
          <w:szCs w:val="24"/>
          <w:lang w:eastAsia="ro-RO"/>
        </w:rPr>
        <w:t xml:space="preserve">  </w:t>
      </w:r>
      <w:r w:rsidR="009A3C56" w:rsidRPr="00117FDA">
        <w:rPr>
          <w:szCs w:val="24"/>
          <w:lang w:eastAsia="ro-RO"/>
        </w:rPr>
        <w:t>Cerințele specifice a lichidelor de penetrare trebuie să corespundă specificațiilor din tabelul punctului 2 a prezentului Caiet de Sarcini.</w:t>
      </w:r>
    </w:p>
    <w:p w14:paraId="79B40CF8" w14:textId="77777777" w:rsidR="009A3C56" w:rsidRPr="009A3C56" w:rsidRDefault="009A3C56" w:rsidP="009A3C56">
      <w:pPr>
        <w:pStyle w:val="af1"/>
        <w:spacing w:before="240" w:after="240"/>
        <w:ind w:left="142"/>
        <w:jc w:val="both"/>
        <w:rPr>
          <w:rFonts w:cs="Times New Roman"/>
          <w:szCs w:val="24"/>
          <w:lang w:val="en-US" w:eastAsia="ro-RO"/>
        </w:rPr>
      </w:pPr>
    </w:p>
    <w:p w14:paraId="2936AF0D" w14:textId="77777777" w:rsidR="009A3C56" w:rsidRDefault="006B153A" w:rsidP="00117FDA">
      <w:pPr>
        <w:pStyle w:val="af1"/>
        <w:numPr>
          <w:ilvl w:val="0"/>
          <w:numId w:val="14"/>
        </w:numPr>
        <w:tabs>
          <w:tab w:val="left" w:pos="6096"/>
          <w:tab w:val="left" w:pos="6237"/>
        </w:tabs>
        <w:spacing w:before="240"/>
        <w:ind w:right="-142"/>
        <w:jc w:val="both"/>
        <w:rPr>
          <w:b/>
          <w:bCs/>
          <w:szCs w:val="24"/>
          <w:lang w:val="en-US"/>
        </w:rPr>
      </w:pPr>
      <w:r w:rsidRPr="009A3C56">
        <w:rPr>
          <w:b/>
          <w:bCs/>
          <w:szCs w:val="24"/>
          <w:lang w:val="en-US"/>
        </w:rPr>
        <w:t>Documente obligatorii la depunerea ofertei.</w:t>
      </w:r>
    </w:p>
    <w:p w14:paraId="0ADEA799" w14:textId="27E7B0EA" w:rsidR="009A3C56" w:rsidRPr="009A3C56" w:rsidRDefault="00036023" w:rsidP="002C508F">
      <w:pPr>
        <w:pStyle w:val="af1"/>
        <w:numPr>
          <w:ilvl w:val="1"/>
          <w:numId w:val="14"/>
        </w:numPr>
        <w:tabs>
          <w:tab w:val="left" w:pos="709"/>
          <w:tab w:val="left" w:pos="6237"/>
        </w:tabs>
        <w:spacing w:before="240" w:line="240" w:lineRule="auto"/>
        <w:ind w:right="-142"/>
        <w:jc w:val="both"/>
        <w:rPr>
          <w:b/>
          <w:bCs/>
          <w:szCs w:val="24"/>
          <w:lang w:val="en-US"/>
        </w:rPr>
      </w:pPr>
      <w:r>
        <w:rPr>
          <w:szCs w:val="24"/>
          <w:lang w:val="en-US"/>
        </w:rPr>
        <w:t xml:space="preserve">      </w:t>
      </w:r>
      <w:r w:rsidR="006B153A" w:rsidRPr="009A3C56">
        <w:rPr>
          <w:szCs w:val="24"/>
          <w:lang w:val="en-US"/>
        </w:rPr>
        <w:t>Copia certificatului de înregistrare a companiei;</w:t>
      </w:r>
    </w:p>
    <w:p w14:paraId="491EFD36" w14:textId="77777777" w:rsidR="009A3C56" w:rsidRPr="009A3C56" w:rsidRDefault="006B153A" w:rsidP="002C508F">
      <w:pPr>
        <w:pStyle w:val="af1"/>
        <w:numPr>
          <w:ilvl w:val="1"/>
          <w:numId w:val="14"/>
        </w:numPr>
        <w:tabs>
          <w:tab w:val="left" w:pos="709"/>
          <w:tab w:val="left" w:pos="6237"/>
        </w:tabs>
        <w:spacing w:before="240" w:line="240" w:lineRule="auto"/>
        <w:ind w:left="0" w:right="-142" w:firstLine="0"/>
        <w:jc w:val="both"/>
        <w:rPr>
          <w:b/>
          <w:bCs/>
          <w:szCs w:val="24"/>
          <w:lang w:val="en-US"/>
        </w:rPr>
      </w:pPr>
      <w:r w:rsidRPr="009A3C56">
        <w:rPr>
          <w:szCs w:val="24"/>
          <w:lang w:val="en-US"/>
        </w:rPr>
        <w:t>Oferta comercială în limba română cu specificarea de preț. Pre</w:t>
      </w:r>
      <w:r w:rsidRPr="009A3C56">
        <w:rPr>
          <w:szCs w:val="24"/>
          <w:lang w:val="zh-CN"/>
        </w:rPr>
        <w:t>țul se va indica separat pentru fiecare tip de produs</w:t>
      </w:r>
      <w:r w:rsidRPr="009A3C56">
        <w:rPr>
          <w:szCs w:val="24"/>
          <w:lang w:val="en-US"/>
        </w:rPr>
        <w:t>;</w:t>
      </w:r>
    </w:p>
    <w:p w14:paraId="226A50B7" w14:textId="3D1875FD" w:rsidR="00891626" w:rsidRPr="00891626" w:rsidRDefault="00036023" w:rsidP="002C508F">
      <w:pPr>
        <w:pStyle w:val="af1"/>
        <w:numPr>
          <w:ilvl w:val="1"/>
          <w:numId w:val="14"/>
        </w:numPr>
        <w:tabs>
          <w:tab w:val="left" w:pos="709"/>
          <w:tab w:val="left" w:pos="6237"/>
        </w:tabs>
        <w:spacing w:before="240" w:line="240" w:lineRule="auto"/>
        <w:ind w:right="-142"/>
        <w:jc w:val="both"/>
        <w:rPr>
          <w:b/>
          <w:bCs/>
          <w:szCs w:val="24"/>
          <w:lang w:val="en-US"/>
        </w:rPr>
      </w:pPr>
      <w:r>
        <w:rPr>
          <w:szCs w:val="24"/>
          <w:lang w:val="en-US"/>
        </w:rPr>
        <w:t xml:space="preserve">      </w:t>
      </w:r>
      <w:r w:rsidR="006B153A" w:rsidRPr="009A3C56">
        <w:rPr>
          <w:szCs w:val="24"/>
          <w:lang w:val="en-US"/>
        </w:rPr>
        <w:t>Oferta tehnică în limba română care va include</w:t>
      </w:r>
      <w:r w:rsidR="00891626">
        <w:rPr>
          <w:szCs w:val="24"/>
          <w:lang w:val="en-US"/>
        </w:rPr>
        <w:t>:</w:t>
      </w:r>
    </w:p>
    <w:p w14:paraId="37019BA7" w14:textId="5289F9F5" w:rsidR="006B153A" w:rsidRPr="009A3C56" w:rsidRDefault="00891626" w:rsidP="002C508F">
      <w:pPr>
        <w:pStyle w:val="af1"/>
        <w:tabs>
          <w:tab w:val="left" w:pos="6663"/>
        </w:tabs>
        <w:spacing w:line="240" w:lineRule="auto"/>
        <w:ind w:left="0"/>
        <w:jc w:val="both"/>
        <w:rPr>
          <w:rFonts w:cs="Times New Roman"/>
          <w:szCs w:val="24"/>
          <w:shd w:val="clear" w:color="auto" w:fill="FFFFFF"/>
          <w:lang w:val="zh-CN"/>
        </w:rPr>
      </w:pPr>
      <w:r>
        <w:rPr>
          <w:rFonts w:cs="Times New Roman"/>
          <w:szCs w:val="24"/>
          <w:shd w:val="clear" w:color="auto" w:fill="FFFFFF"/>
        </w:rPr>
        <w:t xml:space="preserve">- </w:t>
      </w:r>
      <w:r w:rsidR="006B153A" w:rsidRPr="009A3C56">
        <w:rPr>
          <w:rFonts w:cs="Times New Roman"/>
          <w:szCs w:val="24"/>
          <w:shd w:val="clear" w:color="auto" w:fill="FFFFFF"/>
          <w:lang w:val="zh-CN"/>
        </w:rPr>
        <w:t>Producătorul lichidelor de penetrare (uzina producătoare, țara, tipul produsului, anul de producere);</w:t>
      </w:r>
    </w:p>
    <w:p w14:paraId="53BD308E" w14:textId="300E40D8" w:rsidR="006B153A" w:rsidRPr="009A3C56" w:rsidRDefault="00891626" w:rsidP="002C508F">
      <w:pPr>
        <w:pStyle w:val="af1"/>
        <w:tabs>
          <w:tab w:val="left" w:pos="6663"/>
        </w:tabs>
        <w:spacing w:line="240" w:lineRule="auto"/>
        <w:ind w:left="0"/>
        <w:jc w:val="both"/>
        <w:rPr>
          <w:rFonts w:cs="Times New Roman"/>
          <w:szCs w:val="24"/>
          <w:shd w:val="clear" w:color="auto" w:fill="FFFFFF"/>
          <w:lang w:val="zh-CN"/>
        </w:rPr>
      </w:pPr>
      <w:r>
        <w:rPr>
          <w:rFonts w:cs="Times New Roman"/>
          <w:szCs w:val="24"/>
          <w:shd w:val="clear" w:color="auto" w:fill="FFFFFF"/>
        </w:rPr>
        <w:t xml:space="preserve">- </w:t>
      </w:r>
      <w:r w:rsidR="006B153A" w:rsidRPr="009A3C56">
        <w:rPr>
          <w:rFonts w:cs="Times New Roman"/>
          <w:szCs w:val="24"/>
          <w:shd w:val="clear" w:color="auto" w:fill="FFFFFF"/>
          <w:lang w:val="zh-CN"/>
        </w:rPr>
        <w:t>Corespunderea standardului de fabricare;</w:t>
      </w:r>
    </w:p>
    <w:p w14:paraId="1BFC9E17" w14:textId="0E96B965" w:rsidR="006B153A" w:rsidRPr="009A3C56" w:rsidRDefault="00891626" w:rsidP="002C508F">
      <w:pPr>
        <w:pStyle w:val="af1"/>
        <w:tabs>
          <w:tab w:val="left" w:pos="6663"/>
        </w:tabs>
        <w:spacing w:line="240" w:lineRule="auto"/>
        <w:ind w:left="0"/>
        <w:jc w:val="both"/>
        <w:rPr>
          <w:rFonts w:cs="Times New Roman"/>
          <w:szCs w:val="24"/>
          <w:shd w:val="clear" w:color="auto" w:fill="FFFFFF"/>
          <w:lang w:val="zh-CN"/>
        </w:rPr>
      </w:pPr>
      <w:r>
        <w:rPr>
          <w:rFonts w:cs="Times New Roman"/>
          <w:szCs w:val="24"/>
          <w:shd w:val="clear" w:color="auto" w:fill="FFFFFF"/>
        </w:rPr>
        <w:t xml:space="preserve">- </w:t>
      </w:r>
      <w:r w:rsidR="006B153A" w:rsidRPr="009A3C56">
        <w:rPr>
          <w:rFonts w:cs="Times New Roman"/>
          <w:szCs w:val="24"/>
          <w:shd w:val="clear" w:color="auto" w:fill="FFFFFF"/>
          <w:lang w:val="zh-CN"/>
        </w:rPr>
        <w:t>Specificații tehnice a produselor;</w:t>
      </w:r>
    </w:p>
    <w:p w14:paraId="45499E6A" w14:textId="0746541B" w:rsidR="006B153A" w:rsidRPr="009A3C56" w:rsidRDefault="00891626" w:rsidP="002C508F">
      <w:pPr>
        <w:pStyle w:val="af1"/>
        <w:tabs>
          <w:tab w:val="left" w:pos="6663"/>
        </w:tabs>
        <w:spacing w:line="240" w:lineRule="auto"/>
        <w:ind w:left="0"/>
        <w:jc w:val="both"/>
        <w:rPr>
          <w:rFonts w:cs="Times New Roman"/>
          <w:szCs w:val="24"/>
          <w:shd w:val="clear" w:color="auto" w:fill="FFFFFF"/>
          <w:lang w:val="zh-CN"/>
        </w:rPr>
      </w:pPr>
      <w:r>
        <w:rPr>
          <w:rFonts w:cs="Times New Roman"/>
          <w:szCs w:val="24"/>
          <w:shd w:val="clear" w:color="auto" w:fill="FFFFFF"/>
        </w:rPr>
        <w:t xml:space="preserve">- </w:t>
      </w:r>
      <w:r w:rsidR="006B153A" w:rsidRPr="009A3C56">
        <w:rPr>
          <w:rFonts w:cs="Times New Roman"/>
          <w:szCs w:val="24"/>
          <w:shd w:val="clear" w:color="auto" w:fill="FFFFFF"/>
          <w:lang w:val="zh-CN"/>
        </w:rPr>
        <w:t>Descrierea documentației de însoțire a produselor la livrarea acestora.</w:t>
      </w:r>
    </w:p>
    <w:p w14:paraId="344F1BFB" w14:textId="77777777" w:rsidR="006B153A" w:rsidRPr="00A007D4" w:rsidRDefault="006B153A" w:rsidP="00891626">
      <w:pPr>
        <w:pStyle w:val="af1"/>
        <w:tabs>
          <w:tab w:val="left" w:pos="6663"/>
        </w:tabs>
        <w:ind w:left="0"/>
        <w:jc w:val="both"/>
        <w:rPr>
          <w:szCs w:val="24"/>
          <w:lang w:val="en-US"/>
        </w:rPr>
      </w:pPr>
    </w:p>
    <w:sectPr w:rsidR="006B153A" w:rsidRPr="00A007D4" w:rsidSect="006C4B27">
      <w:footerReference w:type="default" r:id="rId11"/>
      <w:pgSz w:w="11906" w:h="16838"/>
      <w:pgMar w:top="709" w:right="566" w:bottom="851"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0B569" w14:textId="77777777" w:rsidR="009F22D2" w:rsidRDefault="009F22D2">
      <w:pPr>
        <w:spacing w:line="240" w:lineRule="auto"/>
      </w:pPr>
      <w:r>
        <w:separator/>
      </w:r>
    </w:p>
  </w:endnote>
  <w:endnote w:type="continuationSeparator" w:id="0">
    <w:p w14:paraId="6F0C8573" w14:textId="77777777" w:rsidR="009F22D2" w:rsidRDefault="009F22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33579"/>
    </w:sdtPr>
    <w:sdtEndPr/>
    <w:sdtContent>
      <w:p w14:paraId="5360B300" w14:textId="77777777" w:rsidR="0063382B" w:rsidRDefault="00581978">
        <w:pPr>
          <w:pStyle w:val="ab"/>
          <w:jc w:val="right"/>
        </w:pPr>
        <w:r>
          <w:fldChar w:fldCharType="begin"/>
        </w:r>
        <w:r>
          <w:instrText xml:space="preserve"> PAGE   \* MERGEFORMAT </w:instrText>
        </w:r>
        <w:r>
          <w:fldChar w:fldCharType="separate"/>
        </w:r>
        <w:r>
          <w:t>7</w:t>
        </w:r>
        <w:r>
          <w:fldChar w:fldCharType="end"/>
        </w:r>
        <w:r>
          <w:t>/3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787D1" w14:textId="77777777" w:rsidR="009F22D2" w:rsidRDefault="009F22D2">
      <w:r>
        <w:separator/>
      </w:r>
    </w:p>
  </w:footnote>
  <w:footnote w:type="continuationSeparator" w:id="0">
    <w:p w14:paraId="67593138" w14:textId="77777777" w:rsidR="009F22D2" w:rsidRDefault="009F22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D410E"/>
    <w:multiLevelType w:val="multilevel"/>
    <w:tmpl w:val="E9643C12"/>
    <w:lvl w:ilvl="0">
      <w:start w:val="1"/>
      <w:numFmt w:val="decimal"/>
      <w:lvlText w:val="%1."/>
      <w:lvlJc w:val="left"/>
      <w:pPr>
        <w:ind w:left="2487" w:hanging="360"/>
      </w:pPr>
      <w:rPr>
        <w:rFonts w:hint="default"/>
        <w:b/>
        <w:bCs/>
        <w:sz w:val="24"/>
        <w:szCs w:val="24"/>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4B0BA3"/>
    <w:multiLevelType w:val="multilevel"/>
    <w:tmpl w:val="124B0BA3"/>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2415EA1"/>
    <w:multiLevelType w:val="multilevel"/>
    <w:tmpl w:val="B360D742"/>
    <w:lvl w:ilvl="0">
      <w:start w:val="3"/>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81A36E8"/>
    <w:multiLevelType w:val="multilevel"/>
    <w:tmpl w:val="281A36E8"/>
    <w:lvl w:ilvl="0">
      <w:start w:val="6"/>
      <w:numFmt w:val="bullet"/>
      <w:lvlText w:val="-"/>
      <w:lvlJc w:val="left"/>
      <w:pPr>
        <w:ind w:left="786" w:hanging="360"/>
      </w:pPr>
      <w:rPr>
        <w:rFonts w:ascii="Times New Roman" w:eastAsiaTheme="minorHAnsi" w:hAnsi="Times New Roman" w:cs="Times New Roman"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4" w15:restartNumberingAfterBreak="0">
    <w:nsid w:val="2E7F73FB"/>
    <w:multiLevelType w:val="multilevel"/>
    <w:tmpl w:val="8FEA72CE"/>
    <w:lvl w:ilvl="0">
      <w:start w:val="3"/>
      <w:numFmt w:val="decimal"/>
      <w:lvlText w:val="%1"/>
      <w:lvlJc w:val="left"/>
      <w:pPr>
        <w:ind w:left="360" w:hanging="360"/>
      </w:pPr>
      <w:rPr>
        <w:rFonts w:hint="default"/>
      </w:rPr>
    </w:lvl>
    <w:lvl w:ilvl="1">
      <w:start w:val="9"/>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39FE7F07"/>
    <w:multiLevelType w:val="multilevel"/>
    <w:tmpl w:val="39FE7F07"/>
    <w:lvl w:ilvl="0">
      <w:start w:val="3"/>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2821ECD"/>
    <w:multiLevelType w:val="multilevel"/>
    <w:tmpl w:val="597EBE82"/>
    <w:lvl w:ilvl="0">
      <w:start w:val="4"/>
      <w:numFmt w:val="decimal"/>
      <w:lvlText w:val="%1."/>
      <w:lvlJc w:val="left"/>
      <w:pPr>
        <w:ind w:left="360" w:hanging="360"/>
      </w:pPr>
      <w:rPr>
        <w:rFonts w:hint="default"/>
      </w:rPr>
    </w:lvl>
    <w:lvl w:ilvl="1">
      <w:start w:val="1"/>
      <w:numFmt w:val="decimal"/>
      <w:lvlText w:val="%1.%2."/>
      <w:lvlJc w:val="left"/>
      <w:pPr>
        <w:ind w:left="113" w:firstLine="29"/>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6D74077"/>
    <w:multiLevelType w:val="multilevel"/>
    <w:tmpl w:val="09FC427A"/>
    <w:lvl w:ilvl="0">
      <w:start w:val="3"/>
      <w:numFmt w:val="decimal"/>
      <w:lvlText w:val="%1."/>
      <w:lvlJc w:val="left"/>
      <w:pPr>
        <w:ind w:left="360" w:hanging="360"/>
      </w:pPr>
      <w:rPr>
        <w:rFonts w:hint="default"/>
        <w:b/>
        <w:bCs/>
      </w:rPr>
    </w:lvl>
    <w:lvl w:ilvl="1">
      <w:start w:val="1"/>
      <w:numFmt w:val="decimal"/>
      <w:lvlText w:val="%1.%2."/>
      <w:lvlJc w:val="left"/>
      <w:pPr>
        <w:ind w:left="113" w:firstLine="29"/>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58C94D3F"/>
    <w:multiLevelType w:val="multilevel"/>
    <w:tmpl w:val="8F60C096"/>
    <w:lvl w:ilvl="0">
      <w:start w:val="1"/>
      <w:numFmt w:val="decimal"/>
      <w:lvlText w:val="%1."/>
      <w:lvlJc w:val="left"/>
      <w:pPr>
        <w:ind w:left="2487" w:hanging="360"/>
      </w:pPr>
      <w:rPr>
        <w:rFonts w:hint="default"/>
        <w:b/>
        <w:bCs/>
        <w:sz w:val="24"/>
        <w:szCs w:val="24"/>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E6F0ACF"/>
    <w:multiLevelType w:val="multilevel"/>
    <w:tmpl w:val="CE3EB8E8"/>
    <w:lvl w:ilvl="0">
      <w:start w:val="3"/>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71C60018"/>
    <w:multiLevelType w:val="hybridMultilevel"/>
    <w:tmpl w:val="9B463514"/>
    <w:lvl w:ilvl="0" w:tplc="65DC49F4">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1" w15:restartNumberingAfterBreak="0">
    <w:nsid w:val="75E10FD8"/>
    <w:multiLevelType w:val="multilevel"/>
    <w:tmpl w:val="861E98B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lang w:eastAsia="zh-C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903449C"/>
    <w:multiLevelType w:val="multilevel"/>
    <w:tmpl w:val="7903449C"/>
    <w:lvl w:ilvl="0">
      <w:start w:val="1"/>
      <w:numFmt w:val="decimal"/>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cs="Times New Roman" w:hint="default"/>
        <w:b/>
        <w:i w:val="0"/>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803741026">
    <w:abstractNumId w:val="12"/>
  </w:num>
  <w:num w:numId="2" w16cid:durableId="1726947813">
    <w:abstractNumId w:val="8"/>
  </w:num>
  <w:num w:numId="3" w16cid:durableId="2132285375">
    <w:abstractNumId w:val="1"/>
  </w:num>
  <w:num w:numId="4" w16cid:durableId="2055034449">
    <w:abstractNumId w:val="3"/>
  </w:num>
  <w:num w:numId="5" w16cid:durableId="3437546">
    <w:abstractNumId w:val="5"/>
  </w:num>
  <w:num w:numId="6" w16cid:durableId="1777946596">
    <w:abstractNumId w:val="4"/>
  </w:num>
  <w:num w:numId="7" w16cid:durableId="651565614">
    <w:abstractNumId w:val="9"/>
  </w:num>
  <w:num w:numId="8" w16cid:durableId="1052656621">
    <w:abstractNumId w:val="7"/>
  </w:num>
  <w:num w:numId="9" w16cid:durableId="1923295471">
    <w:abstractNumId w:val="0"/>
  </w:num>
  <w:num w:numId="10" w16cid:durableId="1940214188">
    <w:abstractNumId w:val="10"/>
  </w:num>
  <w:num w:numId="11" w16cid:durableId="2094467566">
    <w:abstractNumId w:val="2"/>
  </w:num>
  <w:num w:numId="12" w16cid:durableId="461078391">
    <w:abstractNumId w:val="6"/>
  </w:num>
  <w:num w:numId="13" w16cid:durableId="1607886449">
    <w:abstractNumId w:val="6"/>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360"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14" w16cid:durableId="3730477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6A2"/>
    <w:rsid w:val="00001839"/>
    <w:rsid w:val="0001678D"/>
    <w:rsid w:val="00025819"/>
    <w:rsid w:val="00026BEC"/>
    <w:rsid w:val="00030601"/>
    <w:rsid w:val="00036023"/>
    <w:rsid w:val="00040715"/>
    <w:rsid w:val="000500CF"/>
    <w:rsid w:val="00052053"/>
    <w:rsid w:val="0005607C"/>
    <w:rsid w:val="0005692D"/>
    <w:rsid w:val="00060F96"/>
    <w:rsid w:val="000616A4"/>
    <w:rsid w:val="000622F8"/>
    <w:rsid w:val="00072A2F"/>
    <w:rsid w:val="00083734"/>
    <w:rsid w:val="00083EE3"/>
    <w:rsid w:val="0008670B"/>
    <w:rsid w:val="000A0A8A"/>
    <w:rsid w:val="000A179F"/>
    <w:rsid w:val="000A2279"/>
    <w:rsid w:val="000A4819"/>
    <w:rsid w:val="000A7020"/>
    <w:rsid w:val="000A70A3"/>
    <w:rsid w:val="000A7EC4"/>
    <w:rsid w:val="000B4EA9"/>
    <w:rsid w:val="000C0532"/>
    <w:rsid w:val="000C298B"/>
    <w:rsid w:val="000C2FF2"/>
    <w:rsid w:val="000C32C2"/>
    <w:rsid w:val="000C3F7B"/>
    <w:rsid w:val="000C5BCF"/>
    <w:rsid w:val="000C601C"/>
    <w:rsid w:val="000D0250"/>
    <w:rsid w:val="000D1AA0"/>
    <w:rsid w:val="000D32E0"/>
    <w:rsid w:val="000E2536"/>
    <w:rsid w:val="000E312E"/>
    <w:rsid w:val="000E6D1F"/>
    <w:rsid w:val="000F036F"/>
    <w:rsid w:val="000F359A"/>
    <w:rsid w:val="000F45DC"/>
    <w:rsid w:val="000F5EA9"/>
    <w:rsid w:val="000F6969"/>
    <w:rsid w:val="00100F1A"/>
    <w:rsid w:val="00103B77"/>
    <w:rsid w:val="00106688"/>
    <w:rsid w:val="001077F9"/>
    <w:rsid w:val="00112A5E"/>
    <w:rsid w:val="001162A7"/>
    <w:rsid w:val="00117FDA"/>
    <w:rsid w:val="001210F4"/>
    <w:rsid w:val="001249D0"/>
    <w:rsid w:val="00124DD4"/>
    <w:rsid w:val="00125D5E"/>
    <w:rsid w:val="0012769F"/>
    <w:rsid w:val="001276A2"/>
    <w:rsid w:val="00132DFA"/>
    <w:rsid w:val="00133082"/>
    <w:rsid w:val="00136E8E"/>
    <w:rsid w:val="0013700E"/>
    <w:rsid w:val="0014474C"/>
    <w:rsid w:val="0015018D"/>
    <w:rsid w:val="00154355"/>
    <w:rsid w:val="00161590"/>
    <w:rsid w:val="001659D1"/>
    <w:rsid w:val="00172462"/>
    <w:rsid w:val="00176523"/>
    <w:rsid w:val="001836B3"/>
    <w:rsid w:val="00185FFB"/>
    <w:rsid w:val="001909B2"/>
    <w:rsid w:val="00191367"/>
    <w:rsid w:val="0019176D"/>
    <w:rsid w:val="00192E9F"/>
    <w:rsid w:val="00194813"/>
    <w:rsid w:val="001A0F52"/>
    <w:rsid w:val="001A2C21"/>
    <w:rsid w:val="001A4586"/>
    <w:rsid w:val="001B1F93"/>
    <w:rsid w:val="001B676D"/>
    <w:rsid w:val="001B6884"/>
    <w:rsid w:val="001B7A6A"/>
    <w:rsid w:val="001C0254"/>
    <w:rsid w:val="001C2A84"/>
    <w:rsid w:val="001C728E"/>
    <w:rsid w:val="001D00BE"/>
    <w:rsid w:val="001D0CE3"/>
    <w:rsid w:val="001D4436"/>
    <w:rsid w:val="001D6E32"/>
    <w:rsid w:val="001E7F17"/>
    <w:rsid w:val="001F312A"/>
    <w:rsid w:val="001F7C29"/>
    <w:rsid w:val="00206FE3"/>
    <w:rsid w:val="00212157"/>
    <w:rsid w:val="0021412C"/>
    <w:rsid w:val="00216C09"/>
    <w:rsid w:val="00217DCA"/>
    <w:rsid w:val="002218BC"/>
    <w:rsid w:val="00222B46"/>
    <w:rsid w:val="00222B6D"/>
    <w:rsid w:val="00225E09"/>
    <w:rsid w:val="00227C98"/>
    <w:rsid w:val="0023642A"/>
    <w:rsid w:val="002462D1"/>
    <w:rsid w:val="00250F19"/>
    <w:rsid w:val="0025157C"/>
    <w:rsid w:val="00252832"/>
    <w:rsid w:val="002535A1"/>
    <w:rsid w:val="00263BF3"/>
    <w:rsid w:val="002654CE"/>
    <w:rsid w:val="002666A2"/>
    <w:rsid w:val="00267967"/>
    <w:rsid w:val="0028156F"/>
    <w:rsid w:val="00281D5F"/>
    <w:rsid w:val="00285D60"/>
    <w:rsid w:val="00287E95"/>
    <w:rsid w:val="002905A7"/>
    <w:rsid w:val="00295AFA"/>
    <w:rsid w:val="002A71E9"/>
    <w:rsid w:val="002B0434"/>
    <w:rsid w:val="002B0618"/>
    <w:rsid w:val="002B32C7"/>
    <w:rsid w:val="002B4551"/>
    <w:rsid w:val="002B5611"/>
    <w:rsid w:val="002B5C8F"/>
    <w:rsid w:val="002C2453"/>
    <w:rsid w:val="002C508F"/>
    <w:rsid w:val="002C50EC"/>
    <w:rsid w:val="002E172E"/>
    <w:rsid w:val="002E3F84"/>
    <w:rsid w:val="002E507C"/>
    <w:rsid w:val="002F097B"/>
    <w:rsid w:val="00301877"/>
    <w:rsid w:val="00301CCF"/>
    <w:rsid w:val="00305D49"/>
    <w:rsid w:val="0031035A"/>
    <w:rsid w:val="00316A17"/>
    <w:rsid w:val="0031714C"/>
    <w:rsid w:val="003178AD"/>
    <w:rsid w:val="00322375"/>
    <w:rsid w:val="0032358B"/>
    <w:rsid w:val="003246D8"/>
    <w:rsid w:val="00326EEB"/>
    <w:rsid w:val="00330D77"/>
    <w:rsid w:val="00334F8B"/>
    <w:rsid w:val="00346741"/>
    <w:rsid w:val="00346CFD"/>
    <w:rsid w:val="0035089D"/>
    <w:rsid w:val="0035208D"/>
    <w:rsid w:val="00352D31"/>
    <w:rsid w:val="003556F8"/>
    <w:rsid w:val="003663B5"/>
    <w:rsid w:val="00376010"/>
    <w:rsid w:val="00381428"/>
    <w:rsid w:val="00382777"/>
    <w:rsid w:val="00384BC2"/>
    <w:rsid w:val="00385A6A"/>
    <w:rsid w:val="003935E8"/>
    <w:rsid w:val="00396971"/>
    <w:rsid w:val="00397F6B"/>
    <w:rsid w:val="003A3E4A"/>
    <w:rsid w:val="003A503A"/>
    <w:rsid w:val="003A5C78"/>
    <w:rsid w:val="003B0837"/>
    <w:rsid w:val="003B3A91"/>
    <w:rsid w:val="003B401A"/>
    <w:rsid w:val="003B4CF6"/>
    <w:rsid w:val="003B62A6"/>
    <w:rsid w:val="003C0CC2"/>
    <w:rsid w:val="003C2A2A"/>
    <w:rsid w:val="003C5721"/>
    <w:rsid w:val="003C7D8F"/>
    <w:rsid w:val="003D0ACC"/>
    <w:rsid w:val="003D3D98"/>
    <w:rsid w:val="003D5ADD"/>
    <w:rsid w:val="003D77CC"/>
    <w:rsid w:val="003E029C"/>
    <w:rsid w:val="003E4637"/>
    <w:rsid w:val="003E6971"/>
    <w:rsid w:val="003F5B68"/>
    <w:rsid w:val="003F6DBA"/>
    <w:rsid w:val="004007A0"/>
    <w:rsid w:val="004026D8"/>
    <w:rsid w:val="00404E92"/>
    <w:rsid w:val="00405B87"/>
    <w:rsid w:val="004169EB"/>
    <w:rsid w:val="00421F12"/>
    <w:rsid w:val="00424726"/>
    <w:rsid w:val="00432533"/>
    <w:rsid w:val="0043565F"/>
    <w:rsid w:val="00435C85"/>
    <w:rsid w:val="00436D91"/>
    <w:rsid w:val="0043738E"/>
    <w:rsid w:val="0044457A"/>
    <w:rsid w:val="00444BFA"/>
    <w:rsid w:val="00445318"/>
    <w:rsid w:val="00447BE6"/>
    <w:rsid w:val="004508DF"/>
    <w:rsid w:val="004546AE"/>
    <w:rsid w:val="00460027"/>
    <w:rsid w:val="00461DBE"/>
    <w:rsid w:val="004626D6"/>
    <w:rsid w:val="004627F9"/>
    <w:rsid w:val="004633EC"/>
    <w:rsid w:val="00465300"/>
    <w:rsid w:val="00465A4A"/>
    <w:rsid w:val="00465F26"/>
    <w:rsid w:val="0047491F"/>
    <w:rsid w:val="00487EA1"/>
    <w:rsid w:val="0049117A"/>
    <w:rsid w:val="0049154E"/>
    <w:rsid w:val="004965BA"/>
    <w:rsid w:val="004A5B42"/>
    <w:rsid w:val="004A7F8A"/>
    <w:rsid w:val="004B1B98"/>
    <w:rsid w:val="004B3420"/>
    <w:rsid w:val="004B5289"/>
    <w:rsid w:val="004B5F01"/>
    <w:rsid w:val="004B6F5F"/>
    <w:rsid w:val="004C676D"/>
    <w:rsid w:val="004D6EA4"/>
    <w:rsid w:val="004D7858"/>
    <w:rsid w:val="004E15BD"/>
    <w:rsid w:val="004E6B75"/>
    <w:rsid w:val="004E741A"/>
    <w:rsid w:val="004F199B"/>
    <w:rsid w:val="004F6F93"/>
    <w:rsid w:val="00501A45"/>
    <w:rsid w:val="00503BC0"/>
    <w:rsid w:val="0051261D"/>
    <w:rsid w:val="00514205"/>
    <w:rsid w:val="00521ADB"/>
    <w:rsid w:val="005221E7"/>
    <w:rsid w:val="0052406D"/>
    <w:rsid w:val="0052666C"/>
    <w:rsid w:val="00534526"/>
    <w:rsid w:val="00536E8A"/>
    <w:rsid w:val="005370C3"/>
    <w:rsid w:val="005404E2"/>
    <w:rsid w:val="005424B4"/>
    <w:rsid w:val="00543731"/>
    <w:rsid w:val="0054591A"/>
    <w:rsid w:val="0055056D"/>
    <w:rsid w:val="005517B3"/>
    <w:rsid w:val="00551DA2"/>
    <w:rsid w:val="0055249E"/>
    <w:rsid w:val="00561753"/>
    <w:rsid w:val="00562621"/>
    <w:rsid w:val="00562A1F"/>
    <w:rsid w:val="00563022"/>
    <w:rsid w:val="005656C6"/>
    <w:rsid w:val="0057189F"/>
    <w:rsid w:val="00573B66"/>
    <w:rsid w:val="0057440D"/>
    <w:rsid w:val="00574C39"/>
    <w:rsid w:val="00577D28"/>
    <w:rsid w:val="00580FD2"/>
    <w:rsid w:val="00581978"/>
    <w:rsid w:val="00582076"/>
    <w:rsid w:val="005835D6"/>
    <w:rsid w:val="00583E48"/>
    <w:rsid w:val="00587023"/>
    <w:rsid w:val="00590E3A"/>
    <w:rsid w:val="00593189"/>
    <w:rsid w:val="00594346"/>
    <w:rsid w:val="005A35AA"/>
    <w:rsid w:val="005A5A86"/>
    <w:rsid w:val="005A6C84"/>
    <w:rsid w:val="005B07DC"/>
    <w:rsid w:val="005C38C6"/>
    <w:rsid w:val="005C5C07"/>
    <w:rsid w:val="005E1527"/>
    <w:rsid w:val="005E354A"/>
    <w:rsid w:val="005F5C94"/>
    <w:rsid w:val="005F6DB7"/>
    <w:rsid w:val="006000AB"/>
    <w:rsid w:val="00604B62"/>
    <w:rsid w:val="00606BBC"/>
    <w:rsid w:val="00606E48"/>
    <w:rsid w:val="006154D5"/>
    <w:rsid w:val="00620D16"/>
    <w:rsid w:val="00622A4E"/>
    <w:rsid w:val="006240F7"/>
    <w:rsid w:val="00624A00"/>
    <w:rsid w:val="00626409"/>
    <w:rsid w:val="006266E1"/>
    <w:rsid w:val="0063382B"/>
    <w:rsid w:val="00637CD0"/>
    <w:rsid w:val="00641BC9"/>
    <w:rsid w:val="00642A87"/>
    <w:rsid w:val="006460D7"/>
    <w:rsid w:val="00651A5F"/>
    <w:rsid w:val="006530B5"/>
    <w:rsid w:val="00655B95"/>
    <w:rsid w:val="006611D9"/>
    <w:rsid w:val="006632FB"/>
    <w:rsid w:val="00664B14"/>
    <w:rsid w:val="00664BBF"/>
    <w:rsid w:val="00666794"/>
    <w:rsid w:val="006703E3"/>
    <w:rsid w:val="006707B3"/>
    <w:rsid w:val="0067642A"/>
    <w:rsid w:val="00677FD4"/>
    <w:rsid w:val="00680097"/>
    <w:rsid w:val="0068047F"/>
    <w:rsid w:val="006804CD"/>
    <w:rsid w:val="0068235F"/>
    <w:rsid w:val="00684B6C"/>
    <w:rsid w:val="00696284"/>
    <w:rsid w:val="006971C0"/>
    <w:rsid w:val="006A1910"/>
    <w:rsid w:val="006A2EDA"/>
    <w:rsid w:val="006A4091"/>
    <w:rsid w:val="006A5560"/>
    <w:rsid w:val="006A76D7"/>
    <w:rsid w:val="006A7856"/>
    <w:rsid w:val="006B0700"/>
    <w:rsid w:val="006B153A"/>
    <w:rsid w:val="006B36DF"/>
    <w:rsid w:val="006B4E26"/>
    <w:rsid w:val="006C2FB7"/>
    <w:rsid w:val="006C4438"/>
    <w:rsid w:val="006C4B27"/>
    <w:rsid w:val="006D5699"/>
    <w:rsid w:val="006E0BFE"/>
    <w:rsid w:val="006E1AD0"/>
    <w:rsid w:val="006E523D"/>
    <w:rsid w:val="006E53CD"/>
    <w:rsid w:val="006F0A4D"/>
    <w:rsid w:val="006F5C1D"/>
    <w:rsid w:val="00702685"/>
    <w:rsid w:val="00707392"/>
    <w:rsid w:val="00711DEA"/>
    <w:rsid w:val="0071381F"/>
    <w:rsid w:val="00713D28"/>
    <w:rsid w:val="00714EFA"/>
    <w:rsid w:val="00723FC7"/>
    <w:rsid w:val="00727A58"/>
    <w:rsid w:val="00732DBD"/>
    <w:rsid w:val="0073465F"/>
    <w:rsid w:val="00736B81"/>
    <w:rsid w:val="007376B6"/>
    <w:rsid w:val="00746557"/>
    <w:rsid w:val="00754A3C"/>
    <w:rsid w:val="00756485"/>
    <w:rsid w:val="00763683"/>
    <w:rsid w:val="00766771"/>
    <w:rsid w:val="00770ADF"/>
    <w:rsid w:val="00770E14"/>
    <w:rsid w:val="00771A72"/>
    <w:rsid w:val="00771D49"/>
    <w:rsid w:val="00776350"/>
    <w:rsid w:val="007879A6"/>
    <w:rsid w:val="00787DE2"/>
    <w:rsid w:val="007906A5"/>
    <w:rsid w:val="00790A95"/>
    <w:rsid w:val="00790C2F"/>
    <w:rsid w:val="007923EC"/>
    <w:rsid w:val="00794250"/>
    <w:rsid w:val="007942BA"/>
    <w:rsid w:val="00794C20"/>
    <w:rsid w:val="007B59E3"/>
    <w:rsid w:val="007B6C47"/>
    <w:rsid w:val="007D0129"/>
    <w:rsid w:val="007D4A5B"/>
    <w:rsid w:val="007D5583"/>
    <w:rsid w:val="007D5F39"/>
    <w:rsid w:val="007D7241"/>
    <w:rsid w:val="007E4CC9"/>
    <w:rsid w:val="007E76BC"/>
    <w:rsid w:val="007F4ADF"/>
    <w:rsid w:val="007F6B10"/>
    <w:rsid w:val="00804AB1"/>
    <w:rsid w:val="00804FBD"/>
    <w:rsid w:val="0082074A"/>
    <w:rsid w:val="00825BEE"/>
    <w:rsid w:val="00830B5A"/>
    <w:rsid w:val="00830EFF"/>
    <w:rsid w:val="00831961"/>
    <w:rsid w:val="00831D8F"/>
    <w:rsid w:val="0083335D"/>
    <w:rsid w:val="00834524"/>
    <w:rsid w:val="00842CA6"/>
    <w:rsid w:val="008471F9"/>
    <w:rsid w:val="008513EA"/>
    <w:rsid w:val="00853015"/>
    <w:rsid w:val="00854AF8"/>
    <w:rsid w:val="0086194D"/>
    <w:rsid w:val="008637CC"/>
    <w:rsid w:val="00865831"/>
    <w:rsid w:val="0086734A"/>
    <w:rsid w:val="0087139C"/>
    <w:rsid w:val="00874D80"/>
    <w:rsid w:val="00881104"/>
    <w:rsid w:val="008848B2"/>
    <w:rsid w:val="00884B04"/>
    <w:rsid w:val="00886E0F"/>
    <w:rsid w:val="00891626"/>
    <w:rsid w:val="00894A0C"/>
    <w:rsid w:val="00897AA6"/>
    <w:rsid w:val="008A044B"/>
    <w:rsid w:val="008A2F11"/>
    <w:rsid w:val="008A3FDC"/>
    <w:rsid w:val="008A6B42"/>
    <w:rsid w:val="008B2A05"/>
    <w:rsid w:val="008D5851"/>
    <w:rsid w:val="008D764A"/>
    <w:rsid w:val="008E3CE2"/>
    <w:rsid w:val="008E46EA"/>
    <w:rsid w:val="008F0F7D"/>
    <w:rsid w:val="008F3304"/>
    <w:rsid w:val="008F3B3F"/>
    <w:rsid w:val="008F4133"/>
    <w:rsid w:val="008F52F1"/>
    <w:rsid w:val="008F588B"/>
    <w:rsid w:val="00901EE5"/>
    <w:rsid w:val="00911E91"/>
    <w:rsid w:val="0091606F"/>
    <w:rsid w:val="00916BA5"/>
    <w:rsid w:val="00922822"/>
    <w:rsid w:val="00922C2D"/>
    <w:rsid w:val="00932681"/>
    <w:rsid w:val="00935940"/>
    <w:rsid w:val="009362D4"/>
    <w:rsid w:val="00936376"/>
    <w:rsid w:val="00941F28"/>
    <w:rsid w:val="00944860"/>
    <w:rsid w:val="00944B18"/>
    <w:rsid w:val="009479BD"/>
    <w:rsid w:val="00955967"/>
    <w:rsid w:val="00960874"/>
    <w:rsid w:val="00967629"/>
    <w:rsid w:val="00970C1F"/>
    <w:rsid w:val="00975710"/>
    <w:rsid w:val="0098135B"/>
    <w:rsid w:val="009855EC"/>
    <w:rsid w:val="00985A1C"/>
    <w:rsid w:val="00985DFD"/>
    <w:rsid w:val="009914F6"/>
    <w:rsid w:val="0099269C"/>
    <w:rsid w:val="00992C17"/>
    <w:rsid w:val="009979C6"/>
    <w:rsid w:val="009A1966"/>
    <w:rsid w:val="009A3C56"/>
    <w:rsid w:val="009A5EB2"/>
    <w:rsid w:val="009A5F5B"/>
    <w:rsid w:val="009B14CD"/>
    <w:rsid w:val="009B525D"/>
    <w:rsid w:val="009B6CA7"/>
    <w:rsid w:val="009B7574"/>
    <w:rsid w:val="009B7A64"/>
    <w:rsid w:val="009C4259"/>
    <w:rsid w:val="009C53E8"/>
    <w:rsid w:val="009C7C92"/>
    <w:rsid w:val="009D3585"/>
    <w:rsid w:val="009D528B"/>
    <w:rsid w:val="009D5C7F"/>
    <w:rsid w:val="009D7B5C"/>
    <w:rsid w:val="009E2291"/>
    <w:rsid w:val="009E2B21"/>
    <w:rsid w:val="009E34D5"/>
    <w:rsid w:val="009E3B15"/>
    <w:rsid w:val="009E4611"/>
    <w:rsid w:val="009F22D2"/>
    <w:rsid w:val="009F39F9"/>
    <w:rsid w:val="009F4698"/>
    <w:rsid w:val="009F6197"/>
    <w:rsid w:val="00A0143A"/>
    <w:rsid w:val="00A06E5F"/>
    <w:rsid w:val="00A14B34"/>
    <w:rsid w:val="00A16565"/>
    <w:rsid w:val="00A20EA5"/>
    <w:rsid w:val="00A22489"/>
    <w:rsid w:val="00A22E43"/>
    <w:rsid w:val="00A2744C"/>
    <w:rsid w:val="00A36EFA"/>
    <w:rsid w:val="00A46527"/>
    <w:rsid w:val="00A507E9"/>
    <w:rsid w:val="00A510EB"/>
    <w:rsid w:val="00A513F0"/>
    <w:rsid w:val="00A55DD1"/>
    <w:rsid w:val="00A6370B"/>
    <w:rsid w:val="00A63D83"/>
    <w:rsid w:val="00A66F25"/>
    <w:rsid w:val="00A73470"/>
    <w:rsid w:val="00A735F0"/>
    <w:rsid w:val="00A73686"/>
    <w:rsid w:val="00A90BFC"/>
    <w:rsid w:val="00A90D76"/>
    <w:rsid w:val="00AA54A8"/>
    <w:rsid w:val="00AA68F9"/>
    <w:rsid w:val="00AA7932"/>
    <w:rsid w:val="00AB65BA"/>
    <w:rsid w:val="00AB6E6C"/>
    <w:rsid w:val="00AB7DA2"/>
    <w:rsid w:val="00AD2188"/>
    <w:rsid w:val="00AF33A5"/>
    <w:rsid w:val="00AF44CC"/>
    <w:rsid w:val="00AF7D67"/>
    <w:rsid w:val="00B004C1"/>
    <w:rsid w:val="00B00DEA"/>
    <w:rsid w:val="00B01A51"/>
    <w:rsid w:val="00B0330D"/>
    <w:rsid w:val="00B045F6"/>
    <w:rsid w:val="00B045FA"/>
    <w:rsid w:val="00B06728"/>
    <w:rsid w:val="00B07D5A"/>
    <w:rsid w:val="00B12081"/>
    <w:rsid w:val="00B15B8A"/>
    <w:rsid w:val="00B16192"/>
    <w:rsid w:val="00B24BAE"/>
    <w:rsid w:val="00B2568F"/>
    <w:rsid w:val="00B260E8"/>
    <w:rsid w:val="00B30D60"/>
    <w:rsid w:val="00B30E6A"/>
    <w:rsid w:val="00B31A8E"/>
    <w:rsid w:val="00B37A79"/>
    <w:rsid w:val="00B40669"/>
    <w:rsid w:val="00B41350"/>
    <w:rsid w:val="00B41375"/>
    <w:rsid w:val="00B44FCE"/>
    <w:rsid w:val="00B52D7D"/>
    <w:rsid w:val="00B55D0C"/>
    <w:rsid w:val="00B63337"/>
    <w:rsid w:val="00B72953"/>
    <w:rsid w:val="00B734E8"/>
    <w:rsid w:val="00B74095"/>
    <w:rsid w:val="00B84177"/>
    <w:rsid w:val="00B866A5"/>
    <w:rsid w:val="00B8775A"/>
    <w:rsid w:val="00B936DC"/>
    <w:rsid w:val="00B97E6C"/>
    <w:rsid w:val="00BA6E55"/>
    <w:rsid w:val="00BB75FA"/>
    <w:rsid w:val="00BC2279"/>
    <w:rsid w:val="00BC3E86"/>
    <w:rsid w:val="00BC7E1B"/>
    <w:rsid w:val="00BD242F"/>
    <w:rsid w:val="00BD4A61"/>
    <w:rsid w:val="00BD7E3D"/>
    <w:rsid w:val="00BE4FE5"/>
    <w:rsid w:val="00BF359E"/>
    <w:rsid w:val="00BF697E"/>
    <w:rsid w:val="00C02266"/>
    <w:rsid w:val="00C04397"/>
    <w:rsid w:val="00C10D6C"/>
    <w:rsid w:val="00C112DF"/>
    <w:rsid w:val="00C15B90"/>
    <w:rsid w:val="00C25AB0"/>
    <w:rsid w:val="00C26491"/>
    <w:rsid w:val="00C34416"/>
    <w:rsid w:val="00C4278E"/>
    <w:rsid w:val="00C60FD9"/>
    <w:rsid w:val="00C67EE5"/>
    <w:rsid w:val="00C72283"/>
    <w:rsid w:val="00C72385"/>
    <w:rsid w:val="00C821E1"/>
    <w:rsid w:val="00C82B5D"/>
    <w:rsid w:val="00C83355"/>
    <w:rsid w:val="00C859BE"/>
    <w:rsid w:val="00C91BD1"/>
    <w:rsid w:val="00C926CD"/>
    <w:rsid w:val="00C978D7"/>
    <w:rsid w:val="00C97EB4"/>
    <w:rsid w:val="00CA701E"/>
    <w:rsid w:val="00CA784B"/>
    <w:rsid w:val="00CB450A"/>
    <w:rsid w:val="00CB562D"/>
    <w:rsid w:val="00CB5CDA"/>
    <w:rsid w:val="00CB6E86"/>
    <w:rsid w:val="00CC3C19"/>
    <w:rsid w:val="00CD21EF"/>
    <w:rsid w:val="00CE1075"/>
    <w:rsid w:val="00D0474B"/>
    <w:rsid w:val="00D12064"/>
    <w:rsid w:val="00D15F65"/>
    <w:rsid w:val="00D23F2F"/>
    <w:rsid w:val="00D24F4D"/>
    <w:rsid w:val="00D27FD9"/>
    <w:rsid w:val="00D30CE4"/>
    <w:rsid w:val="00D33F74"/>
    <w:rsid w:val="00D360CA"/>
    <w:rsid w:val="00D37751"/>
    <w:rsid w:val="00D412C2"/>
    <w:rsid w:val="00D41FB7"/>
    <w:rsid w:val="00D55DDC"/>
    <w:rsid w:val="00D6477B"/>
    <w:rsid w:val="00D64D9C"/>
    <w:rsid w:val="00D666B1"/>
    <w:rsid w:val="00D6767F"/>
    <w:rsid w:val="00D71D20"/>
    <w:rsid w:val="00D80F83"/>
    <w:rsid w:val="00D810A0"/>
    <w:rsid w:val="00D82614"/>
    <w:rsid w:val="00D841F9"/>
    <w:rsid w:val="00D84EA0"/>
    <w:rsid w:val="00D85403"/>
    <w:rsid w:val="00D915A0"/>
    <w:rsid w:val="00D93823"/>
    <w:rsid w:val="00D95E8F"/>
    <w:rsid w:val="00DA1437"/>
    <w:rsid w:val="00DA171D"/>
    <w:rsid w:val="00DA2165"/>
    <w:rsid w:val="00DB2EC0"/>
    <w:rsid w:val="00DB4308"/>
    <w:rsid w:val="00DC1C44"/>
    <w:rsid w:val="00DC7E65"/>
    <w:rsid w:val="00DD213A"/>
    <w:rsid w:val="00DD37E4"/>
    <w:rsid w:val="00DE1CCC"/>
    <w:rsid w:val="00DE217B"/>
    <w:rsid w:val="00DE31EE"/>
    <w:rsid w:val="00DF3FAE"/>
    <w:rsid w:val="00DF4D91"/>
    <w:rsid w:val="00DF682C"/>
    <w:rsid w:val="00DF699A"/>
    <w:rsid w:val="00E00123"/>
    <w:rsid w:val="00E02317"/>
    <w:rsid w:val="00E13BB0"/>
    <w:rsid w:val="00E16CCE"/>
    <w:rsid w:val="00E17993"/>
    <w:rsid w:val="00E33840"/>
    <w:rsid w:val="00E34F8F"/>
    <w:rsid w:val="00E37D33"/>
    <w:rsid w:val="00E41B49"/>
    <w:rsid w:val="00E44BBB"/>
    <w:rsid w:val="00E55239"/>
    <w:rsid w:val="00E574EE"/>
    <w:rsid w:val="00E577D0"/>
    <w:rsid w:val="00E6028A"/>
    <w:rsid w:val="00E612FA"/>
    <w:rsid w:val="00E638D8"/>
    <w:rsid w:val="00E70809"/>
    <w:rsid w:val="00E72038"/>
    <w:rsid w:val="00E73214"/>
    <w:rsid w:val="00E8192B"/>
    <w:rsid w:val="00E81F6D"/>
    <w:rsid w:val="00E822F8"/>
    <w:rsid w:val="00E82936"/>
    <w:rsid w:val="00E82AA2"/>
    <w:rsid w:val="00E83EF7"/>
    <w:rsid w:val="00E84E61"/>
    <w:rsid w:val="00E933D9"/>
    <w:rsid w:val="00EA43EA"/>
    <w:rsid w:val="00EB16C5"/>
    <w:rsid w:val="00EB3245"/>
    <w:rsid w:val="00EB3FED"/>
    <w:rsid w:val="00EB68AC"/>
    <w:rsid w:val="00EC4400"/>
    <w:rsid w:val="00EC47F5"/>
    <w:rsid w:val="00EC58B6"/>
    <w:rsid w:val="00EC6C54"/>
    <w:rsid w:val="00EC706B"/>
    <w:rsid w:val="00ED4123"/>
    <w:rsid w:val="00EE5C99"/>
    <w:rsid w:val="00F07A55"/>
    <w:rsid w:val="00F24EEE"/>
    <w:rsid w:val="00F267A5"/>
    <w:rsid w:val="00F31312"/>
    <w:rsid w:val="00F31CD3"/>
    <w:rsid w:val="00F36C63"/>
    <w:rsid w:val="00F37D74"/>
    <w:rsid w:val="00F44CDC"/>
    <w:rsid w:val="00F47A3C"/>
    <w:rsid w:val="00F56A49"/>
    <w:rsid w:val="00F56B15"/>
    <w:rsid w:val="00F64658"/>
    <w:rsid w:val="00F64E8A"/>
    <w:rsid w:val="00F73E16"/>
    <w:rsid w:val="00F74241"/>
    <w:rsid w:val="00F74529"/>
    <w:rsid w:val="00F76270"/>
    <w:rsid w:val="00F7674A"/>
    <w:rsid w:val="00F818F8"/>
    <w:rsid w:val="00F8333E"/>
    <w:rsid w:val="00F84053"/>
    <w:rsid w:val="00F925AB"/>
    <w:rsid w:val="00F979FD"/>
    <w:rsid w:val="00FA1A9C"/>
    <w:rsid w:val="00FA25C9"/>
    <w:rsid w:val="00FA30CE"/>
    <w:rsid w:val="00FA4891"/>
    <w:rsid w:val="00FA67F9"/>
    <w:rsid w:val="00FB606D"/>
    <w:rsid w:val="00FB6693"/>
    <w:rsid w:val="00FB683B"/>
    <w:rsid w:val="00FB6C84"/>
    <w:rsid w:val="00FC24D2"/>
    <w:rsid w:val="00FD218A"/>
    <w:rsid w:val="00FD23DE"/>
    <w:rsid w:val="00FD7654"/>
    <w:rsid w:val="00FF022D"/>
    <w:rsid w:val="00FF1A82"/>
    <w:rsid w:val="00FF63A8"/>
    <w:rsid w:val="086F15BF"/>
    <w:rsid w:val="0CDF073C"/>
    <w:rsid w:val="35100A9C"/>
    <w:rsid w:val="39D73221"/>
    <w:rsid w:val="5903658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51302"/>
  <w15:docId w15:val="{070D4CA4-216D-4950-B762-00F02F0D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76" w:lineRule="auto"/>
    </w:pPr>
    <w:rPr>
      <w:rFonts w:ascii="Times New Roman" w:hAnsi="Times New Roman"/>
      <w:sz w:val="24"/>
      <w:szCs w:val="22"/>
      <w:lang w:val="ro-RO" w:eastAsia="en-US"/>
    </w:rPr>
  </w:style>
  <w:style w:type="paragraph" w:styleId="1">
    <w:name w:val="heading 1"/>
    <w:basedOn w:val="a"/>
    <w:next w:val="a"/>
    <w:link w:val="10"/>
    <w:qFormat/>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line="240" w:lineRule="auto"/>
    </w:pPr>
    <w:rPr>
      <w:rFonts w:ascii="Tahoma" w:hAnsi="Tahoma" w:cs="Tahoma"/>
      <w:sz w:val="16"/>
      <w:szCs w:val="16"/>
    </w:rPr>
  </w:style>
  <w:style w:type="paragraph" w:styleId="21">
    <w:name w:val="Body Text 2"/>
    <w:basedOn w:val="a"/>
    <w:link w:val="22"/>
    <w:uiPriority w:val="99"/>
    <w:qFormat/>
    <w:pPr>
      <w:widowControl w:val="0"/>
      <w:overflowPunct w:val="0"/>
      <w:autoSpaceDE w:val="0"/>
      <w:autoSpaceDN w:val="0"/>
      <w:adjustRightInd w:val="0"/>
      <w:spacing w:before="40" w:line="360" w:lineRule="auto"/>
      <w:ind w:left="40" w:firstLine="440"/>
      <w:jc w:val="both"/>
      <w:textAlignment w:val="baseline"/>
    </w:pPr>
    <w:rPr>
      <w:rFonts w:eastAsia="Calibri" w:cs="Times New Roman"/>
      <w:szCs w:val="20"/>
      <w:lang w:eastAsia="ru-RU"/>
    </w:rPr>
  </w:style>
  <w:style w:type="character" w:styleId="a5">
    <w:name w:val="annotation reference"/>
    <w:basedOn w:val="a0"/>
    <w:uiPriority w:val="99"/>
    <w:semiHidden/>
    <w:unhideWhenUsed/>
    <w:qFormat/>
    <w:rPr>
      <w:sz w:val="16"/>
      <w:szCs w:val="16"/>
    </w:rPr>
  </w:style>
  <w:style w:type="paragraph" w:styleId="a6">
    <w:name w:val="annotation text"/>
    <w:basedOn w:val="a"/>
    <w:link w:val="a7"/>
    <w:uiPriority w:val="99"/>
    <w:semiHidden/>
    <w:unhideWhenUsed/>
    <w:qFormat/>
    <w:pPr>
      <w:spacing w:line="240" w:lineRule="auto"/>
    </w:pPr>
    <w:rPr>
      <w:sz w:val="20"/>
      <w:szCs w:val="20"/>
    </w:rPr>
  </w:style>
  <w:style w:type="paragraph" w:styleId="a8">
    <w:name w:val="annotation subject"/>
    <w:basedOn w:val="a6"/>
    <w:next w:val="a6"/>
    <w:link w:val="a9"/>
    <w:uiPriority w:val="99"/>
    <w:semiHidden/>
    <w:unhideWhenUsed/>
    <w:qFormat/>
    <w:rPr>
      <w:b/>
      <w:bCs/>
    </w:rPr>
  </w:style>
  <w:style w:type="character" w:styleId="aa">
    <w:name w:val="FollowedHyperlink"/>
    <w:basedOn w:val="a0"/>
    <w:uiPriority w:val="99"/>
    <w:semiHidden/>
    <w:unhideWhenUsed/>
    <w:rPr>
      <w:color w:val="954F72" w:themeColor="followedHyperlink"/>
      <w:u w:val="single"/>
    </w:rPr>
  </w:style>
  <w:style w:type="paragraph" w:styleId="ab">
    <w:name w:val="footer"/>
    <w:basedOn w:val="a"/>
    <w:link w:val="ac"/>
    <w:uiPriority w:val="99"/>
    <w:unhideWhenUsed/>
    <w:qFormat/>
    <w:pPr>
      <w:tabs>
        <w:tab w:val="center" w:pos="4677"/>
        <w:tab w:val="right" w:pos="9355"/>
      </w:tabs>
      <w:spacing w:line="240" w:lineRule="auto"/>
    </w:pPr>
  </w:style>
  <w:style w:type="paragraph" w:styleId="ad">
    <w:name w:val="header"/>
    <w:basedOn w:val="a"/>
    <w:link w:val="ae"/>
    <w:uiPriority w:val="99"/>
    <w:unhideWhenUsed/>
    <w:qFormat/>
    <w:pPr>
      <w:tabs>
        <w:tab w:val="center" w:pos="4677"/>
        <w:tab w:val="right" w:pos="9355"/>
      </w:tabs>
      <w:spacing w:line="240" w:lineRule="auto"/>
    </w:p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ru-RU"/>
    </w:rPr>
  </w:style>
  <w:style w:type="character" w:styleId="af">
    <w:name w:val="Hyperlink"/>
    <w:basedOn w:val="a0"/>
    <w:uiPriority w:val="99"/>
    <w:unhideWhenUsed/>
    <w:qFormat/>
    <w:rPr>
      <w:color w:val="0563C1" w:themeColor="hyperlink"/>
      <w:u w:val="single"/>
    </w:rPr>
  </w:style>
  <w:style w:type="table" w:styleId="af0">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1.1."/>
    <w:basedOn w:val="a"/>
    <w:link w:val="11Caracter"/>
    <w:qFormat/>
    <w:pPr>
      <w:numPr>
        <w:ilvl w:val="1"/>
        <w:numId w:val="1"/>
      </w:numPr>
      <w:spacing w:before="120" w:line="312" w:lineRule="auto"/>
      <w:jc w:val="both"/>
    </w:pPr>
  </w:style>
  <w:style w:type="character" w:customStyle="1" w:styleId="11Caracter">
    <w:name w:val="1.1. Caracter"/>
    <w:basedOn w:val="a0"/>
    <w:link w:val="11"/>
    <w:qFormat/>
    <w:rPr>
      <w:rFonts w:ascii="Times New Roman" w:hAnsi="Times New Roman"/>
      <w:sz w:val="24"/>
    </w:rPr>
  </w:style>
  <w:style w:type="paragraph" w:customStyle="1" w:styleId="111">
    <w:name w:val="1.1.1."/>
    <w:basedOn w:val="af1"/>
    <w:link w:val="111Caracter"/>
    <w:qFormat/>
    <w:pPr>
      <w:ind w:left="1080" w:hanging="720"/>
      <w:jc w:val="both"/>
    </w:pPr>
    <w:rPr>
      <w:bCs/>
    </w:rPr>
  </w:style>
  <w:style w:type="paragraph" w:styleId="af1">
    <w:name w:val="List Paragraph"/>
    <w:basedOn w:val="a"/>
    <w:uiPriority w:val="99"/>
    <w:qFormat/>
    <w:pPr>
      <w:ind w:left="720"/>
      <w:contextualSpacing/>
    </w:pPr>
  </w:style>
  <w:style w:type="character" w:customStyle="1" w:styleId="111Caracter">
    <w:name w:val="1.1.1. Caracter"/>
    <w:basedOn w:val="a0"/>
    <w:link w:val="111"/>
    <w:rPr>
      <w:rFonts w:ascii="Times New Roman" w:hAnsi="Times New Roman"/>
      <w:bCs/>
      <w:sz w:val="24"/>
      <w:lang w:val="ro-RO"/>
    </w:rPr>
  </w:style>
  <w:style w:type="paragraph" w:customStyle="1" w:styleId="12">
    <w:name w:val="1."/>
    <w:basedOn w:val="a"/>
    <w:link w:val="1Caracter"/>
    <w:qFormat/>
    <w:pPr>
      <w:spacing w:line="360" w:lineRule="auto"/>
      <w:ind w:left="426" w:hanging="426"/>
    </w:pPr>
    <w:rPr>
      <w:rFonts w:eastAsia="Calibri" w:cs="Times New Roman"/>
      <w:b/>
      <w:spacing w:val="-3"/>
    </w:rPr>
  </w:style>
  <w:style w:type="character" w:customStyle="1" w:styleId="1Caracter">
    <w:name w:val="1. Caracter"/>
    <w:basedOn w:val="a0"/>
    <w:link w:val="12"/>
    <w:qFormat/>
    <w:rPr>
      <w:rFonts w:ascii="Times New Roman" w:eastAsia="Calibri" w:hAnsi="Times New Roman" w:cs="Times New Roman"/>
      <w:b/>
      <w:spacing w:val="-3"/>
      <w:sz w:val="24"/>
      <w:lang w:val="ro-RO"/>
    </w:rPr>
  </w:style>
  <w:style w:type="paragraph" w:customStyle="1" w:styleId="1111">
    <w:name w:val="1.1.1.1."/>
    <w:basedOn w:val="111"/>
    <w:qFormat/>
    <w:pPr>
      <w:ind w:left="1560" w:hanging="851"/>
    </w:pPr>
  </w:style>
  <w:style w:type="character" w:customStyle="1" w:styleId="10">
    <w:name w:val="Заголовок 1 Знак"/>
    <w:basedOn w:val="a0"/>
    <w:link w:val="1"/>
    <w:qFormat/>
    <w:rPr>
      <w:rFonts w:asciiTheme="majorHAnsi" w:eastAsiaTheme="majorEastAsia" w:hAnsiTheme="majorHAnsi" w:cstheme="majorBidi"/>
      <w:b/>
      <w:bCs/>
      <w:color w:val="2E74B5" w:themeColor="accent1" w:themeShade="BF"/>
      <w:sz w:val="28"/>
      <w:szCs w:val="28"/>
    </w:rPr>
  </w:style>
  <w:style w:type="paragraph" w:styleId="af2">
    <w:name w:val="No Spacing"/>
    <w:uiPriority w:val="1"/>
    <w:qFormat/>
    <w:rPr>
      <w:rFonts w:ascii="Calibri" w:eastAsia="Calibri" w:hAnsi="Calibri" w:cs="Times New Roman"/>
      <w:sz w:val="22"/>
      <w:szCs w:val="22"/>
      <w:lang w:eastAsia="en-US"/>
    </w:rPr>
  </w:style>
  <w:style w:type="character" w:customStyle="1" w:styleId="13">
    <w:name w:val="Сильное выделение1"/>
    <w:basedOn w:val="a0"/>
    <w:uiPriority w:val="21"/>
    <w:qFormat/>
    <w:rPr>
      <w:b/>
      <w:bCs/>
      <w:i/>
      <w:iCs/>
      <w:color w:val="5B9BD5" w:themeColor="accent1"/>
    </w:rPr>
  </w:style>
  <w:style w:type="character" w:customStyle="1" w:styleId="a4">
    <w:name w:val="Текст выноски Знак"/>
    <w:basedOn w:val="a0"/>
    <w:link w:val="a3"/>
    <w:uiPriority w:val="99"/>
    <w:semiHidden/>
    <w:qFormat/>
    <w:rPr>
      <w:rFonts w:ascii="Tahoma" w:hAnsi="Tahoma" w:cs="Tahoma"/>
      <w:sz w:val="16"/>
      <w:szCs w:val="16"/>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lang w:eastAsia="en-US"/>
    </w:rPr>
  </w:style>
  <w:style w:type="character" w:customStyle="1" w:styleId="ae">
    <w:name w:val="Верхний колонтитул Знак"/>
    <w:basedOn w:val="a0"/>
    <w:link w:val="ad"/>
    <w:uiPriority w:val="99"/>
    <w:qFormat/>
    <w:rPr>
      <w:rFonts w:ascii="Times New Roman" w:hAnsi="Times New Roman"/>
      <w:sz w:val="24"/>
    </w:rPr>
  </w:style>
  <w:style w:type="character" w:customStyle="1" w:styleId="ac">
    <w:name w:val="Нижний колонтитул Знак"/>
    <w:basedOn w:val="a0"/>
    <w:link w:val="ab"/>
    <w:uiPriority w:val="99"/>
    <w:qFormat/>
    <w:rPr>
      <w:rFonts w:ascii="Times New Roman" w:hAnsi="Times New Roman"/>
      <w:sz w:val="24"/>
    </w:rPr>
  </w:style>
  <w:style w:type="character" w:customStyle="1" w:styleId="30">
    <w:name w:val="Заголовок 3 Знак"/>
    <w:basedOn w:val="a0"/>
    <w:link w:val="3"/>
    <w:uiPriority w:val="9"/>
    <w:qFormat/>
    <w:rPr>
      <w:rFonts w:ascii="Times New Roman" w:eastAsia="Times New Roman" w:hAnsi="Times New Roman" w:cs="Times New Roman"/>
      <w:b/>
      <w:bCs/>
      <w:sz w:val="27"/>
      <w:szCs w:val="27"/>
      <w:lang w:eastAsia="ru-RU"/>
    </w:rPr>
  </w:style>
  <w:style w:type="character" w:customStyle="1" w:styleId="HTML0">
    <w:name w:val="Стандартный HTML Знак"/>
    <w:basedOn w:val="a0"/>
    <w:link w:val="HTML"/>
    <w:uiPriority w:val="99"/>
    <w:semiHidden/>
    <w:qFormat/>
    <w:rPr>
      <w:rFonts w:ascii="Courier New" w:eastAsia="Times New Roman" w:hAnsi="Courier New" w:cs="Courier New"/>
      <w:sz w:val="20"/>
      <w:szCs w:val="20"/>
      <w:lang w:eastAsia="ru-RU"/>
    </w:rPr>
  </w:style>
  <w:style w:type="character" w:customStyle="1" w:styleId="22">
    <w:name w:val="Основной текст 2 Знак"/>
    <w:basedOn w:val="a0"/>
    <w:link w:val="21"/>
    <w:uiPriority w:val="99"/>
    <w:qFormat/>
    <w:rPr>
      <w:rFonts w:ascii="Times New Roman" w:eastAsia="Calibri" w:hAnsi="Times New Roman" w:cs="Times New Roman"/>
      <w:sz w:val="24"/>
      <w:szCs w:val="20"/>
      <w:lang w:eastAsia="ru-RU"/>
    </w:rPr>
  </w:style>
  <w:style w:type="character" w:customStyle="1" w:styleId="a7">
    <w:name w:val="Текст примечания Знак"/>
    <w:basedOn w:val="a0"/>
    <w:link w:val="a6"/>
    <w:uiPriority w:val="99"/>
    <w:semiHidden/>
    <w:qFormat/>
    <w:rPr>
      <w:rFonts w:ascii="Times New Roman" w:hAnsi="Times New Roman"/>
      <w:sz w:val="20"/>
      <w:szCs w:val="20"/>
    </w:rPr>
  </w:style>
  <w:style w:type="character" w:customStyle="1" w:styleId="a9">
    <w:name w:val="Тема примечания Знак"/>
    <w:basedOn w:val="a7"/>
    <w:link w:val="a8"/>
    <w:uiPriority w:val="99"/>
    <w:semiHidden/>
    <w:qFormat/>
    <w:rPr>
      <w:rFonts w:ascii="Times New Roman" w:hAnsi="Times New Roman"/>
      <w:b/>
      <w:bCs/>
      <w:sz w:val="20"/>
      <w:szCs w:val="20"/>
    </w:rPr>
  </w:style>
  <w:style w:type="paragraph" w:customStyle="1" w:styleId="14">
    <w:name w:val="Рецензия1"/>
    <w:hidden/>
    <w:uiPriority w:val="99"/>
    <w:semiHidden/>
    <w:qFormat/>
    <w:rPr>
      <w:rFonts w:ascii="Times New Roman" w:hAnsi="Times New Roman"/>
      <w:sz w:val="24"/>
      <w:szCs w:val="22"/>
      <w:lang w:eastAsia="en-US"/>
    </w:rPr>
  </w:style>
  <w:style w:type="character" w:customStyle="1" w:styleId="20">
    <w:name w:val="Заголовок 2 Знак"/>
    <w:basedOn w:val="a0"/>
    <w:link w:val="2"/>
    <w:uiPriority w:val="9"/>
    <w:semiHidden/>
    <w:qFormat/>
    <w:rPr>
      <w:rFonts w:asciiTheme="majorHAnsi" w:eastAsiaTheme="majorEastAsia" w:hAnsiTheme="majorHAnsi" w:cstheme="majorBidi"/>
      <w:color w:val="2E74B5" w:themeColor="accent1" w:themeShade="BF"/>
      <w:sz w:val="26"/>
      <w:szCs w:val="26"/>
    </w:rPr>
  </w:style>
  <w:style w:type="character" w:customStyle="1" w:styleId="y2iqfc">
    <w:name w:val="y2iqfc"/>
    <w:basedOn w:val="a0"/>
  </w:style>
  <w:style w:type="character" w:styleId="af3">
    <w:name w:val="Placeholder Text"/>
    <w:basedOn w:val="a0"/>
    <w:uiPriority w:val="99"/>
    <w:semiHidden/>
    <w:qFormat/>
    <w:rPr>
      <w:color w:val="808080"/>
    </w:rPr>
  </w:style>
  <w:style w:type="character" w:customStyle="1" w:styleId="15">
    <w:name w:val="Неразрешенное упоминание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C7C24CCFF3F04D867922962FDE0847" ma:contentTypeVersion="8" ma:contentTypeDescription="Create a new document." ma:contentTypeScope="" ma:versionID="d2f7c2f1d19f6c4ed1081ee14d593f8e">
  <xsd:schema xmlns:xsd="http://www.w3.org/2001/XMLSchema" xmlns:xs="http://www.w3.org/2001/XMLSchema" xmlns:p="http://schemas.microsoft.com/office/2006/metadata/properties" xmlns:ns3="8470b379-b04c-4e14-b993-a3e210336a90" targetNamespace="http://schemas.microsoft.com/office/2006/metadata/properties" ma:root="true" ma:fieldsID="b896729e26377db525ac0980661a09ce" ns3:_="">
    <xsd:import namespace="8470b379-b04c-4e14-b993-a3e210336a9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70b379-b04c-4e14-b993-a3e210336a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FE70BF-E435-400D-BAD7-F48FC469F2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70b379-b04c-4e14-b993-a3e210336a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56E0F3-D912-4938-8E72-AC330C04E99A}">
  <ds:schemaRefs>
    <ds:schemaRef ds:uri="http://schemas.openxmlformats.org/officeDocument/2006/bibliography"/>
  </ds:schemaRefs>
</ds:datastoreItem>
</file>

<file path=customXml/itemProps3.xml><?xml version="1.0" encoding="utf-8"?>
<ds:datastoreItem xmlns:ds="http://schemas.openxmlformats.org/officeDocument/2006/customXml" ds:itemID="{4A3C0F2A-24B5-4D4D-89C9-4F884D3583D7}">
  <ds:schemaRefs>
    <ds:schemaRef ds:uri="http://schemas.microsoft.com/sharepoint/v3/contenttype/forms"/>
  </ds:schemaRefs>
</ds:datastoreItem>
</file>

<file path=customXml/itemProps4.xml><?xml version="1.0" encoding="utf-8"?>
<ds:datastoreItem xmlns:ds="http://schemas.openxmlformats.org/officeDocument/2006/customXml" ds:itemID="{9A225DBB-3530-4E80-ADF7-DD4C0AA8F6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809</Words>
  <Characters>4614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Dima</dc:creator>
  <cp:lastModifiedBy>Popa Vladislav</cp:lastModifiedBy>
  <cp:revision>6</cp:revision>
  <cp:lastPrinted>2026-03-25T11:46:00Z</cp:lastPrinted>
  <dcterms:created xsi:type="dcterms:W3CDTF">2026-05-04T10:19:00Z</dcterms:created>
  <dcterms:modified xsi:type="dcterms:W3CDTF">2026-05-06T13:18:00Z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0x0101000DC7C24CCFF3F04D867922962FDE0847</vt:lpwstr>
  </property>
  <property fmtid="{D5CDD505-2E9C-101B-9397-08002B2CF9AE}" pid="3" name="KSOProductBuildVer">
    <vt:lpwstr>1033-12.2.0.23196</vt:lpwstr>
  </property>
  <property fmtid="{D5CDD505-2E9C-101B-9397-08002B2CF9AE}" pid="4" name="ICV">
    <vt:lpwstr>6B184B9A40DA4F449FC17CBC98C51820_12</vt:lpwstr>
  </property>
</Properties>
</file>