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031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  <w:gridCol w:w="1275"/>
      </w:tblGrid>
      <w:tr>
        <w:trPr/>
        <w:tc>
          <w:tcPr>
            <w:tcW w:w="8755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ro-RO"/>
              </w:rPr>
            </w:pPr>
            <w:r>
              <w:rPr>
                <w:rFonts w:eastAsia="Times New Roman"/>
                <w:sz w:val="24"/>
                <w:szCs w:val="24"/>
                <w:lang w:val="ro-RO" w:eastAsia="ro-RO"/>
              </w:rPr>
              <w:t>____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b/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Lucrari de Demolare a constructiilor conform Proiectului  nr. 02/24 cu nr. cad. 0100402.483.04, mun.Chisinau, 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sect. Riscani, sos. Balcani, 7. </w:t>
            </w:r>
          </w:p>
        </w:tc>
        <w:tc>
          <w:tcPr>
            <w:tcW w:w="1275" w:type="dxa"/>
            <w:tcBorders/>
          </w:tcPr>
          <w:p>
            <w:pPr>
              <w:pStyle w:val="Normal"/>
              <w:tabs>
                <w:tab w:val="clear" w:pos="720"/>
                <w:tab w:val="left" w:pos="4786" w:leader="none"/>
                <w:tab w:val="left" w:pos="10031" w:leader="none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WinСmeta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8755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1275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bidi w:val="0"/>
        <w:ind w:left="0" w:right="0" w:hanging="0"/>
        <w:jc w:val="center"/>
        <w:rPr>
          <w:lang w:val="en-US"/>
        </w:rPr>
      </w:pPr>
      <w:r>
        <w:rPr>
          <w:b/>
          <w:bCs/>
          <w:sz w:val="40"/>
          <w:szCs w:val="40"/>
          <w:lang w:val="en-US"/>
        </w:rPr>
        <w:t>CAIET DE SARCINI № 1</w:t>
      </w:r>
    </w:p>
    <w:p>
      <w:pPr>
        <w:pStyle w:val="Normal"/>
        <w:bidi w:val="0"/>
        <w:ind w:left="0" w:right="0" w:hanging="0"/>
        <w:jc w:val="center"/>
        <w:rPr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Demolari</w:t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tbl>
      <w:tblPr>
        <w:tblW w:w="10490" w:type="dxa"/>
        <w:jc w:val="left"/>
        <w:tblInd w:w="-56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3544"/>
        <w:gridCol w:w="849"/>
        <w:gridCol w:w="1276"/>
        <w:gridCol w:w="1"/>
        <w:gridCol w:w="1416"/>
        <w:gridCol w:w="1418"/>
      </w:tblGrid>
      <w:tr>
        <w:trPr>
          <w:trHeight w:val="314" w:hRule="atLeast"/>
          <w:cantSplit w:val="true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rFonts w:cs="Times New Roman CE" w:ascii="Times New Roman CE" w:hAnsi="Times New Roman CE"/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cs="Times New Roman CE" w:ascii="Times New Roman CE" w:hAnsi="Times New Roman CE"/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>
        <w:trPr>
          <w:cantSplit w:val="true"/>
        </w:trPr>
        <w:tc>
          <w:tcPr>
            <w:tcW w:w="70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7" w:type="dxa"/>
            <w:gridSpan w:val="2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cs="Times New Roman CE" w:ascii="Times New Roman CE" w:hAnsi="Times New Roman CE"/>
                <w:sz w:val="22"/>
                <w:szCs w:val="22"/>
                <w:lang w:val="ro-RO"/>
              </w:rPr>
              <w:t>Pe unitate de măsură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  <w:lang w:val="en-US"/>
              </w:rPr>
              <w:t>————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  <w:lang w:val="en-US"/>
              </w:rPr>
              <w:t>incl. salariu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  <w:lang w:val="en-US"/>
              </w:rPr>
              <w:t>Total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  <w:lang w:val="en-US"/>
              </w:rPr>
              <w:t>—————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  <w:lang w:val="en-US"/>
              </w:rPr>
              <w:t>incl. salariu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"/>
          <w:szCs w:val="2"/>
          <w:lang w:val="en-US"/>
        </w:rPr>
      </w:pPr>
      <w:r>
        <w:rPr>
          <w:sz w:val="2"/>
          <w:szCs w:val="2"/>
          <w:lang w:val="en-US"/>
        </w:rPr>
      </w:r>
    </w:p>
    <w:tbl>
      <w:tblPr>
        <w:tblW w:w="10490" w:type="dxa"/>
        <w:jc w:val="left"/>
        <w:tblInd w:w="-56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5"/>
        <w:gridCol w:w="344"/>
        <w:gridCol w:w="142"/>
        <w:gridCol w:w="933"/>
        <w:gridCol w:w="202"/>
        <w:gridCol w:w="1215"/>
        <w:gridCol w:w="1"/>
        <w:gridCol w:w="200"/>
        <w:gridCol w:w="1418"/>
      </w:tblGrid>
      <w:tr>
        <w:trPr>
          <w:cantSplit w:val="true"/>
        </w:trPr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7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6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 Constructie nr. cadastral 0100402.483.04 - S=644 m2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7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RpCB18E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betoanelor vechi cu mijloace manuale, placi prefabricate cu grosimi peste 15 cm (Rosturi si locuri de fixare a planseelor prefabricate)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CP53B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cu macaraua a placilor de planseu si acoperire pentru  constructii, in zone cu grad de seismicitate  7-8 cu rezemare  pe 2 parti la inaltimea cladirii pina la 35 m, cu suprafata pina la 10 m2  cu descarcarea lor direct in autobasculanta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110,0000</w:t>
            </w:r>
          </w:p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RpCG29C1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cu mijloace mecanice a peretilor de zidarie din caramida plina,  BCA, blocuri ceramice sau din beton  usor, caramizi GVP, exclusiv schela si curatirea caramizilor, pentru demolarea cu mijloace mecanice (Demontarea Peretilor inclusiv dispartitori)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292,0000</w:t>
            </w:r>
          </w:p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betoanelor vechi cu mijloace mecanice, beton armat (Pardoseli)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128,8000</w:t>
            </w:r>
          </w:p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 pe pneuri de 0,21-0,39 mc, cu comanda hidraulica, in pamint cu umiditate naturala descarcare in depozit teren catg. II. (Dezgolire fundatii)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6,9000</w:t>
            </w:r>
          </w:p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betoanelor vechi cu mijloace mecanice, beton armat (Fundatii)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172,5000</w:t>
            </w:r>
          </w:p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TsC02A1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Incarcarea mecanica cu excavator pe pneuri de 0,21-0,39 mc, cu comanda hidraulica, a deseurilor de constructie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6,2400</w:t>
            </w:r>
          </w:p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10 t la distanta de: 20 km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1 123,2000</w:t>
            </w:r>
          </w:p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TrB22H1D2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1,5-2,5 t,, iar  inaltimea de ridicare de 6-12 m (descarcarea la locul destinatiei a placilor prefabricate)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110,0000</w:t>
            </w:r>
          </w:p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TsD02D1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51-100 cm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6,9000</w:t>
            </w:r>
          </w:p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6,4400</w:t>
            </w:r>
          </w:p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keepLines/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4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4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Constructie nr. cadastral 0100402.483.04 - S=644 m2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4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>
          <w:trHeight w:val="20" w:hRule="exac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01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b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</w:r>
          </w:p>
        </w:tc>
        <w:tc>
          <w:tcPr>
            <w:tcW w:w="121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>
          <w:trHeight w:val="20" w:hRule="atLeast"/>
        </w:trPr>
        <w:tc>
          <w:tcPr>
            <w:tcW w:w="675" w:type="dxa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010" w:type="dxa"/>
            <w:gridSpan w:val="3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15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9" w:type="dxa"/>
            <w:gridSpan w:val="3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4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6"/>
                <w:szCs w:val="6"/>
                <w:lang w:val="en-US"/>
              </w:rPr>
            </w:pPr>
            <w:r>
              <w:rPr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4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6"/>
                <w:szCs w:val="6"/>
                <w:lang w:val="en-US"/>
              </w:rPr>
            </w:pPr>
            <w:r>
              <w:rPr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4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6"/>
                <w:szCs w:val="6"/>
                <w:lang w:val="en-US"/>
              </w:rPr>
            </w:pPr>
            <w:r>
              <w:rPr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4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6"/>
                <w:szCs w:val="6"/>
                <w:lang w:val="en-US"/>
              </w:rPr>
            </w:pPr>
            <w:r>
              <w:rPr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4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6"/>
                <w:szCs w:val="6"/>
                <w:lang w:val="en-US"/>
              </w:rPr>
            </w:pPr>
            <w:r>
              <w:rPr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4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left="0" w:right="0" w:hanging="0"/>
              <w:jc w:val="center"/>
              <w:rPr>
                <w:rFonts w:ascii="Times New Roman" w:hAnsi="Times New Roman"/>
                <w:sz w:val="6"/>
                <w:szCs w:val="6"/>
                <w:lang w:val="en-US"/>
              </w:rPr>
            </w:pPr>
            <w:r>
              <w:rPr>
                <w:sz w:val="6"/>
                <w:szCs w:val="6"/>
                <w:lang w:val="en-US"/>
              </w:rPr>
            </w:r>
          </w:p>
        </w:tc>
      </w:tr>
      <w:tr>
        <w:trPr>
          <w:trHeight w:val="318" w:hRule="atLeast"/>
        </w:trPr>
        <w:tc>
          <w:tcPr>
            <w:tcW w:w="70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2598" w:type="dxa"/>
            <w:tcBorders>
              <w:left w:val="single" w:sz="6" w:space="0" w:color="000000"/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51" w:type="dxa"/>
            <w:gridSpan w:val="3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gridSpan w:val="3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4"/>
                <w:szCs w:val="4"/>
                <w:lang w:val="en-US"/>
              </w:rPr>
            </w:pPr>
            <w:r>
              <w:rPr>
                <w:sz w:val="4"/>
                <w:szCs w:val="4"/>
                <w:lang w:val="en-US"/>
              </w:rPr>
            </w:r>
          </w:p>
        </w:tc>
      </w:tr>
    </w:tbl>
    <w:p>
      <w:pPr>
        <w:pStyle w:val="Normal"/>
        <w:tabs>
          <w:tab w:val="clear" w:pos="720"/>
          <w:tab w:val="left" w:pos="4253" w:leader="none"/>
          <w:tab w:val="left" w:pos="4786" w:leader="none"/>
          <w:tab w:val="left" w:pos="6237" w:leader="none"/>
          <w:tab w:val="left" w:pos="6379" w:leader="none"/>
          <w:tab w:val="left" w:pos="6521" w:leader="none"/>
          <w:tab w:val="left" w:pos="8505" w:leader="none"/>
          <w:tab w:val="left" w:pos="10031" w:leader="none"/>
        </w:tabs>
        <w:bidi w:val="0"/>
        <w:ind w:left="0" w:right="0" w:hanging="0"/>
        <w:rPr>
          <w:rFonts w:ascii="Times New Roman" w:hAnsi="Times New Roman"/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tbl>
      <w:tblPr>
        <w:tblW w:w="10314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3"/>
        <w:gridCol w:w="1700"/>
      </w:tblGrid>
      <w:tr>
        <w:trPr/>
        <w:tc>
          <w:tcPr>
            <w:tcW w:w="8613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Lucrari de Demolare a constructiilor conform Proiectului  nr. 02/24 cu nr. cad. 0100402.483.04, mun.Chisinau, 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sect. Riscani, sos. Balcani, 7.</w:t>
            </w:r>
          </w:p>
        </w:tc>
        <w:tc>
          <w:tcPr>
            <w:tcW w:w="1700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8613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1700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bidi w:val="0"/>
        <w:ind w:left="0" w:right="0" w:hanging="0"/>
        <w:jc w:val="center"/>
        <w:rPr>
          <w:lang w:val="en-US"/>
        </w:rPr>
      </w:pPr>
      <w:r>
        <w:rPr>
          <w:b/>
          <w:bCs/>
          <w:sz w:val="40"/>
          <w:szCs w:val="40"/>
          <w:lang w:val="en-US"/>
        </w:rPr>
        <w:t>Borderou local de resurse № 1</w:t>
      </w:r>
    </w:p>
    <w:p>
      <w:pPr>
        <w:pStyle w:val="Normal"/>
        <w:bidi w:val="0"/>
        <w:ind w:left="0" w:right="0" w:hanging="0"/>
        <w:jc w:val="center"/>
        <w:rPr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Demolari</w:t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tbl>
      <w:tblPr>
        <w:tblW w:w="10348" w:type="dxa"/>
        <w:jc w:val="left"/>
        <w:tblInd w:w="-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1274"/>
        <w:gridCol w:w="3970"/>
        <w:gridCol w:w="992"/>
        <w:gridCol w:w="1134"/>
        <w:gridCol w:w="1135"/>
        <w:gridCol w:w="1274"/>
      </w:tblGrid>
      <w:tr>
        <w:trPr>
          <w:cantSplit w:val="true"/>
        </w:trPr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sz w:val="22"/>
                <w:szCs w:val="22"/>
              </w:rPr>
              <w:t>№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4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rFonts w:cs="Times New Roman CE" w:ascii="Times New Roman CE" w:hAnsi="Times New Roman CE"/>
                <w:sz w:val="22"/>
                <w:szCs w:val="22"/>
                <w:lang w:val="ro-RO"/>
              </w:rPr>
              <w:t>ş</w:t>
            </w:r>
            <w:r>
              <w:rPr>
                <w:sz w:val="22"/>
                <w:szCs w:val="22"/>
                <w:lang w:val="ro-RO"/>
              </w:rPr>
              <w:t xml:space="preserve">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70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cs="Times New Roman CE" w:ascii="Times New Roman CE" w:hAnsi="Times New Roman CE"/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>
        <w:trPr>
          <w:cantSplit w:val="true"/>
        </w:trPr>
        <w:tc>
          <w:tcPr>
            <w:tcW w:w="568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7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7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5" w:type="dxa"/>
            <w:tcBorders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cs="Times New Roman CE" w:ascii="Times New Roman CE" w:hAnsi="Times New Roman CE"/>
                <w:sz w:val="22"/>
                <w:szCs w:val="22"/>
                <w:lang w:val="ro-RO"/>
              </w:rPr>
              <w:t>Pe unitate de măsură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74" w:type="dxa"/>
            <w:tcBorders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"/>
          <w:szCs w:val="2"/>
          <w:lang w:val="en-US"/>
        </w:rPr>
      </w:pPr>
      <w:r>
        <w:rPr>
          <w:sz w:val="2"/>
          <w:szCs w:val="2"/>
          <w:lang w:val="en-US"/>
        </w:rPr>
      </w:r>
    </w:p>
    <w:tbl>
      <w:tblPr>
        <w:tblW w:w="10348" w:type="dxa"/>
        <w:jc w:val="left"/>
        <w:tblInd w:w="-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1274"/>
        <w:gridCol w:w="3970"/>
        <w:gridCol w:w="992"/>
        <w:gridCol w:w="1134"/>
        <w:gridCol w:w="1135"/>
        <w:gridCol w:w="1274"/>
      </w:tblGrid>
      <w:tr>
        <w:trPr>
          <w:cantSplit w:val="true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7</w:t>
            </w:r>
          </w:p>
        </w:tc>
      </w:tr>
      <w:tr>
        <w:trPr>
          <w:cantSplit w:val="true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left="0" w:right="0" w:hanging="0"/>
        <w:rPr>
          <w:lang w:val="en-US"/>
        </w:rPr>
      </w:pPr>
      <w:r>
        <w:rPr>
          <w:rFonts w:cs="Courier New" w:ascii="Courier New" w:hAnsi="Courier New"/>
          <w:b/>
          <w:bCs/>
          <w:sz w:val="22"/>
          <w:szCs w:val="22"/>
          <w:lang w:val="en-US"/>
        </w:rPr>
        <w:tab/>
        <w:tab/>
        <w:tab/>
      </w:r>
      <w:r>
        <w:rPr>
          <w:rFonts w:cs="Courier New" w:ascii="Courier New" w:hAnsi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10348" w:type="dxa"/>
        <w:jc w:val="left"/>
        <w:tblInd w:w="-142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568"/>
        <w:gridCol w:w="1274"/>
        <w:gridCol w:w="3970"/>
        <w:gridCol w:w="992"/>
        <w:gridCol w:w="1134"/>
        <w:gridCol w:w="1135"/>
        <w:gridCol w:w="1274"/>
      </w:tblGrid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Zidar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131,4000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1 607,7000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Montator 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247,5000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8,8000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1 162,8540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b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left="0" w:right="0" w:hanging="0"/>
        <w:rPr>
          <w:lang w:val="en-US"/>
        </w:rPr>
      </w:pPr>
      <w:r>
        <w:rPr>
          <w:b/>
          <w:bCs/>
          <w:sz w:val="22"/>
          <w:szCs w:val="22"/>
          <w:lang w:val="en-US"/>
        </w:rPr>
        <w:tab/>
        <w:tab/>
        <w:tab/>
      </w:r>
      <w:r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10348" w:type="dxa"/>
        <w:jc w:val="left"/>
        <w:tblInd w:w="-142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568"/>
        <w:gridCol w:w="1274"/>
        <w:gridCol w:w="3970"/>
        <w:gridCol w:w="992"/>
        <w:gridCol w:w="1134"/>
        <w:gridCol w:w="1135"/>
        <w:gridCol w:w="1274"/>
      </w:tblGrid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15,7090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35,0400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>
              <w:rPr>
                <w:rFonts w:cs="Times New Roman CE" w:ascii="Times New Roman CE" w:hAnsi="Times New Roman CE"/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b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left="0" w:right="0" w:hanging="0"/>
        <w:rPr>
          <w:lang w:val="en-US"/>
        </w:rPr>
      </w:pPr>
      <w:r>
        <w:rPr>
          <w:b/>
          <w:bCs/>
          <w:sz w:val="22"/>
          <w:szCs w:val="22"/>
          <w:lang w:val="en-US"/>
        </w:rPr>
        <w:tab/>
        <w:tab/>
        <w:tab/>
      </w:r>
      <w:r>
        <w:rPr>
          <w:b/>
          <w:bCs/>
          <w:sz w:val="24"/>
          <w:szCs w:val="24"/>
          <w:u w:val="single"/>
          <w:lang w:val="en-US"/>
        </w:rPr>
        <w:t>Utilaje de construc</w:t>
      </w:r>
      <w:r>
        <w:rPr>
          <w:rFonts w:cs="Times New Roman CE" w:ascii="Times New Roman CE" w:hAnsi="Times New Roman CE"/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10348" w:type="dxa"/>
        <w:jc w:val="left"/>
        <w:tblInd w:w="-142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568"/>
        <w:gridCol w:w="1274"/>
        <w:gridCol w:w="3970"/>
        <w:gridCol w:w="992"/>
        <w:gridCol w:w="1134"/>
        <w:gridCol w:w="1135"/>
        <w:gridCol w:w="1274"/>
      </w:tblGrid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161001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Automacara, 10 t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21,7800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Motocompresor mobil de aer de joasa presiune, debit 4,0 - 5,9 mc/min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198,8950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90,0600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Macara turn cu brat inclinabil, 3,1-12,5 TF moment maxim=80-150 TFM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4,4000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1,2172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53,5038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7.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Buldozer pe senile pina la 65-80 CP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1,5180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8.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Ciocan abataj 10-15 kg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93,4400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9.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Ciocan pneumatic 8-15 kg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105,4550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10.</w:t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106,5917</w:t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>
              <w:rPr>
                <w:rFonts w:cs="Times New Roman CE" w:ascii="Times New Roman CE" w:hAnsi="Times New Roman CE"/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b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left="0" w:right="0" w:hanging="0"/>
        <w:rPr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10348" w:type="dxa"/>
        <w:jc w:val="left"/>
        <w:tblInd w:w="-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5244"/>
        <w:gridCol w:w="992"/>
        <w:gridCol w:w="1134"/>
        <w:gridCol w:w="1135"/>
        <w:gridCol w:w="1274"/>
      </w:tblGrid>
      <w:tr>
        <w:trPr>
          <w:cantSplit w:val="true"/>
        </w:trPr>
        <w:tc>
          <w:tcPr>
            <w:tcW w:w="56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24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2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5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7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2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lei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2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2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2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Cheltueli de regie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2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2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4786" w:leader="none"/>
          <w:tab w:val="left" w:pos="10031" w:leader="none"/>
        </w:tabs>
        <w:bidi w:val="0"/>
        <w:ind w:left="0" w:right="0" w:hanging="0"/>
        <w:rPr>
          <w:rFonts w:ascii="Times New Roman" w:hAnsi="Times New Roman"/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tabs>
          <w:tab w:val="clear" w:pos="720"/>
          <w:tab w:val="left" w:pos="4786" w:leader="none"/>
          <w:tab w:val="left" w:pos="9923" w:leader="none"/>
        </w:tabs>
        <w:bidi w:val="0"/>
        <w:ind w:left="0" w:right="567" w:hanging="0"/>
        <w:jc w:val="right"/>
        <w:rPr>
          <w:lang w:val="en-US"/>
        </w:rPr>
      </w:pPr>
      <w:r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10596" w:type="dxa"/>
        <w:jc w:val="left"/>
        <w:tblInd w:w="-56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9"/>
        <w:gridCol w:w="4926"/>
      </w:tblGrid>
      <w:tr>
        <w:trPr>
          <w:trHeight w:val="329" w:hRule="atLeast"/>
        </w:trPr>
        <w:tc>
          <w:tcPr>
            <w:tcW w:w="5669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Lucrari de Demolare a constructiilor conform Proiectului  nr. 02/24 cu nr. cad. 0100402.483.04, mun.Chisinau, sect. </w:t>
            </w:r>
            <w:r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Riscani, sos. Balcani, 7.</w:t>
            </w:r>
          </w:p>
        </w:tc>
        <w:tc>
          <w:tcPr>
            <w:tcW w:w="4926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Serviciul de Informatii si Securitate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 w:eastAsia="MS Mincho"/>
          <w:sz w:val="22"/>
          <w:szCs w:val="22"/>
          <w:lang w:val="en-US" w:eastAsia="ja-JP"/>
        </w:rPr>
      </w:pPr>
      <w:r>
        <w:rPr>
          <w:rFonts w:eastAsia="MS Mincho"/>
          <w:sz w:val="22"/>
          <w:szCs w:val="22"/>
          <w:lang w:val="en-US" w:eastAsia="ja-JP"/>
        </w:rPr>
      </w:r>
    </w:p>
    <w:p>
      <w:pPr>
        <w:pStyle w:val="Normal"/>
        <w:bidi w:val="0"/>
        <w:ind w:left="0" w:right="425" w:hanging="0"/>
        <w:jc w:val="center"/>
        <w:rPr>
          <w:lang w:val="en-US"/>
        </w:rPr>
      </w:pPr>
      <w:r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>
        <w:rPr>
          <w:rFonts w:eastAsia="MS Mincho" w:cs="Times New Roman CE" w:ascii="Times New Roman CE" w:hAnsi="Times New Roman CE"/>
          <w:b/>
          <w:bCs/>
          <w:sz w:val="32"/>
          <w:szCs w:val="32"/>
          <w:lang w:val="ro-RO" w:eastAsia="ja-JP"/>
        </w:rPr>
        <w:t>ţ</w:t>
      </w:r>
      <w:r>
        <w:rPr>
          <w:rFonts w:eastAsia="MS Mincho"/>
          <w:b/>
          <w:bCs/>
          <w:sz w:val="32"/>
          <w:szCs w:val="32"/>
          <w:lang w:val="ro-RO" w:eastAsia="ja-JP"/>
        </w:rPr>
        <w:t>uri unitare pentru obiectul</w:t>
      </w:r>
      <w:r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>
      <w:pPr>
        <w:pStyle w:val="Normal"/>
        <w:bidi w:val="0"/>
        <w:ind w:left="0" w:right="425" w:hanging="0"/>
        <w:jc w:val="center"/>
        <w:rPr>
          <w:rFonts w:ascii="Times New Roman" w:hAnsi="Times New Roman" w:eastAsia="MS Mincho"/>
          <w:b/>
          <w:b/>
          <w:bCs/>
          <w:sz w:val="32"/>
          <w:szCs w:val="32"/>
          <w:lang w:val="en-US" w:eastAsia="ja-JP"/>
        </w:rPr>
      </w:pPr>
      <w:r>
        <w:rPr>
          <w:rFonts w:eastAsia="MS Mincho"/>
          <w:b/>
          <w:bCs/>
          <w:sz w:val="32"/>
          <w:szCs w:val="32"/>
          <w:lang w:val="en-US" w:eastAsia="ja-JP"/>
        </w:rPr>
      </w:r>
    </w:p>
    <w:tbl>
      <w:tblPr>
        <w:tblW w:w="10490" w:type="dxa"/>
        <w:jc w:val="left"/>
        <w:tblInd w:w="-56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8"/>
        <w:gridCol w:w="3543"/>
        <w:gridCol w:w="1134"/>
        <w:gridCol w:w="1134"/>
        <w:gridCol w:w="1133"/>
        <w:gridCol w:w="1418"/>
      </w:tblGrid>
      <w:tr>
        <w:trPr>
          <w:cantSplit w:val="true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>
                <w:lang w:val="ro-RO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 w:cs="Times New Roman CE" w:ascii="Times New Roman CE" w:hAnsi="Times New Roman CE"/>
                <w:sz w:val="16"/>
                <w:szCs w:val="16"/>
                <w:lang w:val="ro-RO" w:eastAsia="ja-JP"/>
              </w:rPr>
              <w:t xml:space="preserve">şi Cod 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3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eastAsia="MS Mincho" w:cs="Times New Roman CE" w:ascii="Times New Roman CE" w:hAnsi="Times New Roman CE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ro-RO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ro-RO"/>
              </w:rPr>
            </w:pPr>
            <w:r>
              <w:rPr>
                <w:rFonts w:eastAsia="MS Mincho" w:cs="Times New Roman CE" w:ascii="Times New Roman CE" w:hAnsi="Times New Roman CE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>
        <w:trPr>
          <w:cantSplit w:val="true"/>
        </w:trPr>
        <w:tc>
          <w:tcPr>
            <w:tcW w:w="70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8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3" w:type="dxa"/>
            <w:tcBorders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eastAsia="MS Mincho" w:cs="Times New Roman CE" w:ascii="Times New Roman CE" w:hAnsi="Times New Roman CE"/>
                <w:sz w:val="16"/>
                <w:szCs w:val="16"/>
                <w:lang w:val="ro-RO" w:eastAsia="ja-JP"/>
              </w:rPr>
              <w:t>Pe unitate de măsură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 w:eastAsia="MS Mincho"/>
          <w:sz w:val="2"/>
          <w:szCs w:val="2"/>
          <w:lang w:val="en-US" w:eastAsia="ja-JP"/>
        </w:rPr>
      </w:pPr>
      <w:r>
        <w:rPr>
          <w:rFonts w:eastAsia="MS Mincho"/>
          <w:sz w:val="2"/>
          <w:szCs w:val="2"/>
          <w:lang w:val="en-US" w:eastAsia="ja-JP"/>
        </w:rPr>
      </w:r>
    </w:p>
    <w:tbl>
      <w:tblPr>
        <w:tblW w:w="10493" w:type="dxa"/>
        <w:jc w:val="left"/>
        <w:tblInd w:w="-56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7"/>
        <w:gridCol w:w="3545"/>
        <w:gridCol w:w="1133"/>
        <w:gridCol w:w="1135"/>
        <w:gridCol w:w="1134"/>
        <w:gridCol w:w="1419"/>
      </w:tblGrid>
      <w:tr>
        <w:trPr>
          <w:cantSplit w:val="true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Constructie nr. cadastral 0100402.483.04 - S=644 m2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RpCB18E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manuale, placi prefabricate cu grosimi peste 15 cm (Rosturi si locuri de fixare a planseelor prefabricate)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5,3200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CP53B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cu macaraua a placilor de planseu si acoperire pentru  constructii, in zone cu grad de seismicitate  7-8 cu rezemare  pe 2 parti la inaltimea cladirii pina la 35 m, cu suprafata pina la 10 m2  cu descarcarea lor direct in autobasculanta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7136080025001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Montator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161001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Automacara, 10 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0,1980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RpCG29C1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Demolarea cu mijloace mecanice a peretilor de zidarie din caramida plina,  BCA, blocuri ceramice sau din beton  usor, caramizi GVP, exclusiv schela si curatirea caramizilor, pentru demolarea cu mijloace mecanice (Demontarea Peretilor inclusiv dispartitori)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1,7500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2952270002801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Ciocan abataj 10-15 kg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 (Pardoseli)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TsC02B1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 pe pneuri de 0,21-0,39 mc, cu comanda hidraulica, in pamint cu umiditate naturala descarcare in depozit teren catg. </w:t>
            </w:r>
            <w:r>
              <w:rPr>
                <w:rFonts w:eastAsia="MS Mincho"/>
                <w:sz w:val="18"/>
                <w:szCs w:val="18"/>
                <w:lang w:eastAsia="ja-JP"/>
              </w:rPr>
              <w:t>II. (Dezgolire fundatii)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 (Fundatii)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TsC02A1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Incarcarea mecanica cu excavator pe pneuri de 0,21-0,39 mc, cu comanda hidraulica, a deseurilor de constructie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3,7200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TsI51B10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20 km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0,0949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TrB22H1D2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Transportul materialelor cu macaraua-turn de 10-15 tf, avind bratul de 12 m, amplasata in pozitie fixa, greutatea materialelor de 1,5-2,5 t,, iar  inaltimea de ridicare de 6-12 m (descarcarea la locul destinatiei a placilor prefabricate)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2922140006706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turn cu brat inclinabil, 3,1-12,5 TF moment maxim=80-150 TFM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TsD02D1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Imprastierea pamintului afinat provenit din teren categoria I sau II, executata cu buldozer pe tractor cu senile de 65-80 CP, in straturi cu grosimea de 51-100 cm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eastAsia="ja-JP"/>
              </w:rPr>
            </w:pPr>
            <w:r>
              <w:rPr>
                <w:rFonts w:eastAsia="MS Mincho"/>
                <w:sz w:val="2"/>
                <w:szCs w:val="2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rFonts w:ascii="Times New Roman" w:hAnsi="Times New Roman"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2"/>
                <w:szCs w:val="2"/>
                <w:lang w:val="en-US" w:eastAsia="ja-JP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35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</w:r>
          </w:p>
        </w:tc>
      </w:tr>
    </w:tbl>
    <w:p>
      <w:pPr>
        <w:pStyle w:val="Normal"/>
        <w:bidi w:val="0"/>
        <w:ind w:left="720" w:right="0" w:firstLine="720"/>
        <w:rPr>
          <w:rFonts w:ascii="Times New Roman" w:hAnsi="Times New Roman" w:eastAsia="MS Mincho"/>
          <w:b/>
          <w:b/>
          <w:bCs/>
          <w:sz w:val="28"/>
          <w:szCs w:val="28"/>
          <w:lang w:val="en-US" w:eastAsia="ja-JP"/>
        </w:rPr>
      </w:pPr>
      <w:r>
        <w:rPr>
          <w:rFonts w:eastAsia="MS Mincho"/>
          <w:b/>
          <w:bCs/>
          <w:sz w:val="28"/>
          <w:szCs w:val="28"/>
          <w:lang w:val="en-US" w:eastAsia="ja-JP"/>
        </w:rPr>
      </w:r>
    </w:p>
    <w:p>
      <w:pPr>
        <w:pStyle w:val="Normal"/>
        <w:bidi w:val="0"/>
        <w:ind w:left="720" w:right="0" w:firstLine="720"/>
        <w:rPr>
          <w:lang w:val="en-US"/>
        </w:rPr>
      </w:pPr>
      <w:r>
        <w:rPr>
          <w:rFonts w:eastAsia="MS Mincho"/>
          <w:b/>
          <w:bCs/>
          <w:sz w:val="28"/>
          <w:szCs w:val="28"/>
          <w:lang w:val="en-US" w:eastAsia="ja-JP"/>
        </w:rPr>
        <w:tab/>
        <w:tab/>
        <w:tab/>
        <w:tab/>
      </w:r>
    </w:p>
    <w:p>
      <w:pPr>
        <w:pStyle w:val="Normal"/>
        <w:bidi w:val="0"/>
        <w:ind w:left="0" w:right="0" w:hanging="0"/>
        <w:rPr/>
      </w:pPr>
      <w:r>
        <w:rPr/>
      </w:r>
    </w:p>
    <w:sectPr>
      <w:type w:val="nextPage"/>
      <w:pgSz w:w="11906" w:h="16838"/>
      <w:pgMar w:left="1418" w:right="454" w:header="0" w:top="851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 CE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RO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  <w:textAlignment w:val="auto"/>
    </w:pPr>
    <w:rPr>
      <w:rFonts w:ascii="Times New Roman" w:hAnsi="Times New Roman" w:eastAsia="Courier New" w:cs="Times New Roman"/>
      <w:color w:val="auto"/>
      <w:kern w:val="2"/>
      <w:sz w:val="20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yle14">
    <w:name w:val="Основной шрифт"/>
    <w:qFormat/>
    <w:rPr/>
  </w:style>
  <w:style w:type="character" w:styleId="BodyTextChar">
    <w:name w:val="Body Text Char"/>
    <w:basedOn w:val="DefaultParagraphFont"/>
    <w:qFormat/>
    <w:rPr/>
  </w:style>
  <w:style w:type="character" w:styleId="BodyText2Char">
    <w:name w:val="Body Text 2 Char"/>
    <w:basedOn w:val="DefaultParagraphFont"/>
    <w:qFormat/>
    <w:rPr/>
  </w:style>
  <w:style w:type="character" w:styleId="HeaderChar">
    <w:name w:val="Header Char"/>
    <w:basedOn w:val="DefaultParagraphFont"/>
    <w:qFormat/>
    <w:rPr>
      <w:rFonts w:ascii="Arial" w:hAnsi="Arial" w:cs="Arial"/>
      <w:lang w:val="ro-RO" w:eastAsia="ar-SA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jc w:val="center"/>
    </w:pPr>
    <w:rPr>
      <w:sz w:val="24"/>
      <w:szCs w:val="24"/>
    </w:rPr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Table">
    <w:name w:val="Normal Table"/>
    <w:qFormat/>
    <w:pPr>
      <w:widowControl/>
      <w:bidi w:val="0"/>
      <w:spacing w:lineRule="auto" w:line="256" w:before="0" w:after="160"/>
      <w:jc w:val="left"/>
      <w:textAlignment w:val="auto"/>
    </w:pPr>
    <w:rPr>
      <w:rFonts w:ascii="Times New Roman" w:hAnsi="Times New Roman" w:eastAsia="Courier New" w:cs="Times New Roman"/>
      <w:color w:val="auto"/>
      <w:kern w:val="2"/>
      <w:sz w:val="22"/>
      <w:szCs w:val="22"/>
      <w:lang w:val="ro-RO" w:eastAsia="ro-RO" w:bidi="ar-SA"/>
    </w:rPr>
  </w:style>
  <w:style w:type="paragraph" w:styleId="BodyText2">
    <w:name w:val="Body Text 2"/>
    <w:basedOn w:val="Normal"/>
    <w:qFormat/>
    <w:pPr>
      <w:jc w:val="center"/>
    </w:pPr>
    <w:rPr>
      <w:sz w:val="22"/>
      <w:szCs w:val="2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677" w:leader="none"/>
        <w:tab w:val="right" w:pos="9355" w:leader="none"/>
      </w:tabs>
      <w:suppressAutoHyphens w:val="true"/>
    </w:pPr>
    <w:rPr>
      <w:rFonts w:ascii="Arial" w:hAnsi="Arial" w:cs="Arial"/>
      <w:lang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LibreOffice/6.4.0.3$Windows_X86_64 LibreOffice_project/b0a288ab3d2d4774cb44b62f04d5d28733ac6df8</Application>
  <Pages>22</Pages>
  <Words>1297</Words>
  <Characters>7354</Characters>
  <CharactersWithSpaces>8316</CharactersWithSpaces>
  <Paragraphs>438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2024-10-03T15:31:00Z</dcterms:created>
  <dc:creator>XTreme.ws</dc:creator>
  <dc:description/>
  <dc:language>ro-RO</dc:language>
  <cp:lastModifiedBy/>
  <dcterms:modified xsi:type="dcterms:W3CDTF">2026-01-22T09:43:00Z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dlpeve</vt:lpwstr>
  </property>
</Properties>
</file>