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17C2B14E" w14:textId="255A178C" w:rsidR="007A1DFA" w:rsidRPr="0059482F" w:rsidRDefault="002F1ABB" w:rsidP="0059482F">
      <w:pPr>
        <w:jc w:val="right"/>
        <w:rPr>
          <w:noProof w:val="0"/>
          <w:lang w:val="it-IT"/>
        </w:rPr>
      </w:pPr>
      <w:r w:rsidRPr="0003591A">
        <w:rPr>
          <w:noProof w:val="0"/>
          <w:lang w:val="it-IT"/>
        </w:rPr>
        <w:t>din “____” ________ 20___</w:t>
      </w: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79C94CE8" w:rsidR="00615E49" w:rsidRDefault="00615E49" w:rsidP="00615E49">
      <w:pPr>
        <w:spacing w:after="160" w:line="276" w:lineRule="auto"/>
        <w:jc w:val="both"/>
        <w:rPr>
          <w:rFonts w:eastAsia="Calibri"/>
          <w:i/>
          <w:noProof w:val="0"/>
          <w:color w:val="000000"/>
          <w:bdr w:val="none" w:sz="0" w:space="0" w:color="auto" w:frame="1"/>
          <w:shd w:val="clear" w:color="auto" w:fill="FFFFFF"/>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3A985159" w14:textId="0075A0EC" w:rsidR="0059482F" w:rsidRDefault="0059482F" w:rsidP="00615E49">
      <w:pPr>
        <w:spacing w:after="160" w:line="276" w:lineRule="auto"/>
        <w:jc w:val="both"/>
        <w:rPr>
          <w:rFonts w:eastAsia="Calibri"/>
          <w:i/>
          <w:noProof w:val="0"/>
          <w:color w:val="000000"/>
          <w:bdr w:val="none" w:sz="0" w:space="0" w:color="auto" w:frame="1"/>
          <w:shd w:val="clear" w:color="auto" w:fill="FFFFFF"/>
        </w:rPr>
      </w:pPr>
    </w:p>
    <w:p w14:paraId="3BAB2C31" w14:textId="77777777" w:rsidR="0059482F" w:rsidRPr="00615E49" w:rsidRDefault="0059482F" w:rsidP="00615E49">
      <w:pPr>
        <w:spacing w:after="160" w:line="276" w:lineRule="auto"/>
        <w:jc w:val="both"/>
        <w:rPr>
          <w:rFonts w:eastAsia="Calibri"/>
          <w:i/>
          <w:noProof w:val="0"/>
        </w:rPr>
      </w:pP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540589B2" w14:textId="77777777" w:rsidR="00DF5748" w:rsidRPr="00DF5748" w:rsidRDefault="00BE362C" w:rsidP="00DF5748">
      <w:pPr>
        <w:jc w:val="center"/>
        <w:rPr>
          <w:b/>
          <w:noProof w:val="0"/>
          <w:u w:val="single"/>
          <w:lang w:val="ro-MD" w:eastAsia="ru-RU"/>
        </w:rPr>
      </w:pPr>
      <w:r w:rsidRPr="00BE362C">
        <w:rPr>
          <w:b/>
          <w:noProof w:val="0"/>
          <w:lang w:val="it-IT" w:eastAsia="ru-RU"/>
        </w:rPr>
        <w:t xml:space="preserve">privind achiziționarea </w:t>
      </w:r>
      <w:r w:rsidR="00DF5748" w:rsidRPr="00DF5748">
        <w:rPr>
          <w:b/>
          <w:noProof w:val="0"/>
          <w:u w:val="single"/>
          <w:lang w:val="ro-MD" w:eastAsia="ru-RU"/>
        </w:rPr>
        <w:t xml:space="preserve">Soluție de Backup, replicare, recuperare și monitorizare </w:t>
      </w:r>
    </w:p>
    <w:p w14:paraId="178C6191" w14:textId="0C46236A" w:rsidR="00BE362C" w:rsidRPr="0059482F" w:rsidRDefault="00DF5748" w:rsidP="0059482F">
      <w:pPr>
        <w:shd w:val="clear" w:color="auto" w:fill="FFFFFF" w:themeFill="background1"/>
        <w:spacing w:before="120"/>
        <w:jc w:val="center"/>
        <w:rPr>
          <w:b/>
          <w:noProof w:val="0"/>
          <w:lang w:val="it-IT" w:eastAsia="ru-RU"/>
        </w:rPr>
      </w:pPr>
      <w:r w:rsidRPr="00DF5748">
        <w:rPr>
          <w:b/>
          <w:noProof w:val="0"/>
          <w:u w:val="single"/>
          <w:lang w:val="ro-MD" w:eastAsia="ru-RU"/>
        </w:rPr>
        <w:t>a mediilor virtuale și fizice</w:t>
      </w:r>
      <w:r w:rsidR="00646BE6">
        <w:rPr>
          <w:b/>
          <w:noProof w:val="0"/>
          <w:shd w:val="clear" w:color="auto" w:fill="FFFFFF" w:themeFill="background1"/>
          <w:lang w:val="it-IT" w:eastAsia="ru-RU"/>
        </w:rPr>
        <w:t xml:space="preserve"> </w:t>
      </w:r>
      <w:r w:rsidR="00366E2C">
        <w:rPr>
          <w:noProof w:val="0"/>
          <w:sz w:val="20"/>
          <w:lang w:val="it-IT" w:eastAsia="ru-RU"/>
        </w:rPr>
        <w:t xml:space="preserve"> </w:t>
      </w:r>
      <w:r w:rsidR="00BE362C" w:rsidRPr="00BE362C">
        <w:rPr>
          <w:noProof w:val="0"/>
          <w:sz w:val="20"/>
          <w:lang w:val="it-IT" w:eastAsia="ru-RU"/>
        </w:rPr>
        <w:t>(se indică obiectul achiziției)</w:t>
      </w:r>
      <w:r w:rsidR="00BE362C" w:rsidRPr="00BE362C">
        <w:rPr>
          <w:b/>
          <w:noProof w:val="0"/>
          <w:lang w:val="it-IT" w:eastAsia="ru-RU"/>
        </w:rPr>
        <w:br/>
        <w:t xml:space="preserve">prin procedura de </w:t>
      </w:r>
      <w:r w:rsidR="001A1A16">
        <w:rPr>
          <w:b/>
          <w:noProof w:val="0"/>
          <w:lang w:val="it-IT" w:eastAsia="ru-RU"/>
        </w:rPr>
        <w:t>a</w:t>
      </w:r>
      <w:r w:rsidR="00BE362C" w:rsidRPr="00BE362C">
        <w:rPr>
          <w:b/>
          <w:noProof w:val="0"/>
          <w:lang w:val="it-IT" w:eastAsia="ru-RU"/>
        </w:rPr>
        <w:t>chiziție</w:t>
      </w:r>
      <w:r>
        <w:rPr>
          <w:b/>
          <w:noProof w:val="0"/>
          <w:lang w:val="it-IT" w:eastAsia="ru-RU"/>
        </w:rPr>
        <w:t xml:space="preserve"> </w:t>
      </w:r>
      <w:r w:rsidRPr="00DF5748">
        <w:rPr>
          <w:b/>
          <w:noProof w:val="0"/>
          <w:u w:val="single"/>
          <w:lang w:val="it-IT" w:eastAsia="ru-RU"/>
        </w:rPr>
        <w:t>Cererea Ofertelor de Preț</w:t>
      </w:r>
      <w:r w:rsidR="00BE362C" w:rsidRPr="00BE362C">
        <w:rPr>
          <w:b/>
          <w:noProof w:val="0"/>
          <w:lang w:val="it-IT" w:eastAsia="ru-RU"/>
        </w:rPr>
        <w:br/>
      </w:r>
      <w:r w:rsidR="00366E2C">
        <w:rPr>
          <w:noProof w:val="0"/>
          <w:sz w:val="20"/>
          <w:lang w:val="it-IT" w:eastAsia="ru-RU"/>
        </w:rPr>
        <w:t xml:space="preserve">                                                          </w:t>
      </w:r>
      <w:r w:rsidR="00BE362C" w:rsidRPr="00BE362C">
        <w:rPr>
          <w:noProof w:val="0"/>
          <w:sz w:val="20"/>
          <w:lang w:val="it-IT" w:eastAsia="ru-RU"/>
        </w:rPr>
        <w:t>(tipul procedurii de achiziție)</w:t>
      </w: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75AF54CA" w:rsidR="00BE362C" w:rsidRPr="00DF5748"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en-US" w:eastAsia="ru-RU"/>
        </w:rPr>
      </w:pPr>
      <w:proofErr w:type="spellStart"/>
      <w:r w:rsidRPr="00DF5748">
        <w:rPr>
          <w:b/>
          <w:noProof w:val="0"/>
          <w:lang w:val="en-US" w:eastAsia="ru-RU"/>
        </w:rPr>
        <w:t>Denumirea</w:t>
      </w:r>
      <w:proofErr w:type="spellEnd"/>
      <w:r w:rsidR="00366E2C">
        <w:rPr>
          <w:b/>
          <w:noProof w:val="0"/>
          <w:lang w:val="ro-MD" w:eastAsia="ru-RU"/>
        </w:rPr>
        <w:t xml:space="preserve"> </w:t>
      </w:r>
      <w:proofErr w:type="spellStart"/>
      <w:r w:rsidRPr="00DF5748">
        <w:rPr>
          <w:b/>
          <w:noProof w:val="0"/>
          <w:lang w:val="en-US" w:eastAsia="ru-RU"/>
        </w:rPr>
        <w:t>autorității</w:t>
      </w:r>
      <w:proofErr w:type="spellEnd"/>
      <w:r w:rsidR="00366E2C">
        <w:rPr>
          <w:b/>
          <w:noProof w:val="0"/>
          <w:lang w:val="ro-MD" w:eastAsia="ru-RU"/>
        </w:rPr>
        <w:t xml:space="preserve"> </w:t>
      </w:r>
      <w:proofErr w:type="spellStart"/>
      <w:r w:rsidRPr="00DF5748">
        <w:rPr>
          <w:b/>
          <w:noProof w:val="0"/>
          <w:lang w:val="en-US" w:eastAsia="ru-RU"/>
        </w:rPr>
        <w:t>contractante</w:t>
      </w:r>
      <w:proofErr w:type="spellEnd"/>
      <w:r w:rsidRPr="00DF5748">
        <w:rPr>
          <w:b/>
          <w:noProof w:val="0"/>
          <w:lang w:val="en-US" w:eastAsia="ru-RU"/>
        </w:rPr>
        <w:t xml:space="preserve">: </w:t>
      </w:r>
      <w:r w:rsidR="00DF5748" w:rsidRPr="00DF5748">
        <w:rPr>
          <w:b/>
          <w:noProof w:val="0"/>
          <w:u w:val="single"/>
          <w:lang w:eastAsia="ru-RU"/>
        </w:rPr>
        <w:t>Biroul Național de Statistică</w:t>
      </w:r>
    </w:p>
    <w:p w14:paraId="13A99B38" w14:textId="5BB91524"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gramStart"/>
      <w:r w:rsidRPr="00BE362C">
        <w:rPr>
          <w:b/>
          <w:noProof w:val="0"/>
          <w:lang w:val="ru-RU" w:eastAsia="ru-RU"/>
        </w:rPr>
        <w:t>IDNO:</w:t>
      </w:r>
      <w:r w:rsidRPr="00BE362C">
        <w:rPr>
          <w:b/>
          <w:noProof w:val="0"/>
          <w:shd w:val="clear" w:color="auto" w:fill="FFFFFF" w:themeFill="background1"/>
          <w:lang w:val="ru-RU" w:eastAsia="ru-RU"/>
        </w:rPr>
        <w:t>_</w:t>
      </w:r>
      <w:proofErr w:type="gramEnd"/>
      <w:r w:rsidR="00DF5748">
        <w:rPr>
          <w:b/>
          <w:noProof w:val="0"/>
          <w:shd w:val="clear" w:color="auto" w:fill="FFFFFF" w:themeFill="background1"/>
          <w:lang w:eastAsia="ru-RU"/>
        </w:rPr>
        <w:t>1006601000200</w:t>
      </w:r>
    </w:p>
    <w:p w14:paraId="6CB47E6B" w14:textId="09E9D2B1" w:rsidR="00BE362C" w:rsidRPr="00DF5748"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en-US" w:eastAsia="ru-RU"/>
        </w:rPr>
      </w:pPr>
      <w:proofErr w:type="spellStart"/>
      <w:r w:rsidRPr="00DF5748">
        <w:rPr>
          <w:b/>
          <w:noProof w:val="0"/>
          <w:lang w:val="en-US" w:eastAsia="ru-RU"/>
        </w:rPr>
        <w:t>Adresa</w:t>
      </w:r>
      <w:proofErr w:type="spellEnd"/>
      <w:r w:rsidR="00DF5748">
        <w:rPr>
          <w:b/>
          <w:noProof w:val="0"/>
          <w:lang w:eastAsia="ru-RU"/>
        </w:rPr>
        <w:t xml:space="preserve"> </w:t>
      </w:r>
      <w:proofErr w:type="gramStart"/>
      <w:r w:rsidR="00DF5748">
        <w:rPr>
          <w:b/>
          <w:noProof w:val="0"/>
          <w:shd w:val="clear" w:color="auto" w:fill="FFFFFF" w:themeFill="background1"/>
          <w:lang w:eastAsia="ru-RU"/>
        </w:rPr>
        <w:t>mun.Chișinău</w:t>
      </w:r>
      <w:proofErr w:type="gramEnd"/>
      <w:r w:rsidR="00DF5748">
        <w:rPr>
          <w:b/>
          <w:noProof w:val="0"/>
          <w:shd w:val="clear" w:color="auto" w:fill="FFFFFF" w:themeFill="background1"/>
          <w:lang w:eastAsia="ru-RU"/>
        </w:rPr>
        <w:t xml:space="preserve"> str.Grenoble 106</w:t>
      </w:r>
    </w:p>
    <w:p w14:paraId="6362CF39" w14:textId="464F9DCA"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366E2C">
        <w:rPr>
          <w:b/>
          <w:noProof w:val="0"/>
          <w:lang w:val="ro-MD" w:eastAsia="ru-RU"/>
        </w:rPr>
        <w:t xml:space="preserve"> </w:t>
      </w:r>
      <w:proofErr w:type="spellStart"/>
      <w:r w:rsidRPr="00BE362C">
        <w:rPr>
          <w:b/>
          <w:noProof w:val="0"/>
          <w:lang w:val="ru-RU" w:eastAsia="ru-RU"/>
        </w:rPr>
        <w:t>de</w:t>
      </w:r>
      <w:proofErr w:type="spellEnd"/>
      <w:r w:rsidR="00366E2C">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DF5748">
        <w:rPr>
          <w:b/>
          <w:noProof w:val="0"/>
          <w:lang w:val="en-US" w:eastAsia="ru-RU"/>
        </w:rPr>
        <w:t>(</w:t>
      </w:r>
      <w:r w:rsidR="00DF5748">
        <w:rPr>
          <w:b/>
          <w:noProof w:val="0"/>
          <w:shd w:val="clear" w:color="auto" w:fill="FFFFFF" w:themeFill="background1"/>
          <w:lang w:eastAsia="ru-RU"/>
        </w:rPr>
        <w:t>022) 40-30-00</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4A5EFCD7" w:rsidR="00BE362C" w:rsidRPr="00DF5748" w:rsidRDefault="00BE362C" w:rsidP="00DF5748">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DF5748">
        <w:rPr>
          <w:b/>
          <w:noProof w:val="0"/>
          <w:shd w:val="clear" w:color="auto" w:fill="FFFFFF" w:themeFill="background1"/>
          <w:lang w:val="it-IT" w:eastAsia="ru-RU"/>
        </w:rPr>
        <w:t>moldstat@statistica.gov.md</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1CF0FE0C"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DF5748">
        <w:rPr>
          <w:b/>
          <w:noProof w:val="0"/>
          <w:lang w:val="it-IT" w:eastAsia="ru-RU"/>
        </w:rPr>
        <w:t>Nu se aplică</w:t>
      </w:r>
    </w:p>
    <w:p w14:paraId="49BE0126" w14:textId="69AAEAA5" w:rsid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9806" w:type="dxa"/>
        <w:tblInd w:w="-147" w:type="dxa"/>
        <w:tblLayout w:type="fixed"/>
        <w:tblLook w:val="04A0" w:firstRow="1" w:lastRow="0" w:firstColumn="1" w:lastColumn="0" w:noHBand="0" w:noVBand="1"/>
      </w:tblPr>
      <w:tblGrid>
        <w:gridCol w:w="568"/>
        <w:gridCol w:w="450"/>
        <w:gridCol w:w="967"/>
        <w:gridCol w:w="1487"/>
        <w:gridCol w:w="450"/>
        <w:gridCol w:w="4500"/>
        <w:gridCol w:w="1384"/>
      </w:tblGrid>
      <w:tr w:rsidR="0059482F" w:rsidRPr="0059482F" w14:paraId="7A5CC8F5" w14:textId="77777777" w:rsidTr="0059482F">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tcPr>
          <w:p w14:paraId="502791B7" w14:textId="77777777" w:rsidR="0059482F" w:rsidRPr="0059482F" w:rsidRDefault="0059482F" w:rsidP="0059482F">
            <w:pPr>
              <w:spacing w:before="60" w:after="60"/>
              <w:jc w:val="center"/>
              <w:rPr>
                <w:b/>
                <w:noProof w:val="0"/>
                <w:lang w:val="ro-MD" w:eastAsia="ru-RU"/>
              </w:rPr>
            </w:pPr>
            <w:r w:rsidRPr="0059482F">
              <w:rPr>
                <w:b/>
                <w:noProof w:val="0"/>
                <w:lang w:val="ro-MD" w:eastAsia="ru-RU"/>
              </w:rPr>
              <w:t>Nr. d/o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0DF246" w14:textId="77777777" w:rsidR="0059482F" w:rsidRPr="0059482F" w:rsidRDefault="0059482F" w:rsidP="0059482F">
            <w:pPr>
              <w:spacing w:before="60" w:after="60"/>
              <w:jc w:val="center"/>
              <w:rPr>
                <w:b/>
                <w:noProof w:val="0"/>
                <w:lang w:val="ro-MD" w:eastAsia="ru-RU"/>
              </w:rPr>
            </w:pPr>
            <w:r w:rsidRPr="0059482F">
              <w:rPr>
                <w:b/>
                <w:noProof w:val="0"/>
                <w:lang w:val="ro-MD" w:eastAsia="ru-RU"/>
              </w:rPr>
              <w:t>Cod CPV</w:t>
            </w:r>
          </w:p>
        </w:tc>
        <w:tc>
          <w:tcPr>
            <w:tcW w:w="1487" w:type="dxa"/>
            <w:tcBorders>
              <w:top w:val="single" w:sz="4" w:space="0" w:color="auto"/>
              <w:left w:val="single" w:sz="4" w:space="0" w:color="auto"/>
              <w:bottom w:val="single" w:sz="4" w:space="0" w:color="auto"/>
              <w:right w:val="single" w:sz="4" w:space="0" w:color="auto"/>
            </w:tcBorders>
            <w:shd w:val="clear" w:color="auto" w:fill="D9D9D9"/>
            <w:vAlign w:val="center"/>
          </w:tcPr>
          <w:p w14:paraId="47142445" w14:textId="77777777" w:rsidR="0059482F" w:rsidRPr="0059482F" w:rsidRDefault="0059482F" w:rsidP="0059482F">
            <w:pPr>
              <w:spacing w:before="60" w:after="60"/>
              <w:jc w:val="center"/>
              <w:rPr>
                <w:b/>
                <w:noProof w:val="0"/>
                <w:lang w:val="ro-MD" w:eastAsia="ru-RU"/>
              </w:rPr>
            </w:pPr>
            <w:r w:rsidRPr="0059482F">
              <w:rPr>
                <w:b/>
                <w:noProof w:val="0"/>
                <w:lang w:val="ro-MD" w:eastAsia="ru-RU"/>
              </w:rPr>
              <w:t>Denumirea bunurilor solicitate</w:t>
            </w:r>
          </w:p>
        </w:tc>
        <w:tc>
          <w:tcPr>
            <w:tcW w:w="450" w:type="dxa"/>
            <w:tcBorders>
              <w:top w:val="single" w:sz="4" w:space="0" w:color="auto"/>
              <w:left w:val="single" w:sz="4" w:space="0" w:color="auto"/>
              <w:bottom w:val="single" w:sz="4" w:space="0" w:color="auto"/>
              <w:right w:val="single" w:sz="4" w:space="0" w:color="auto"/>
            </w:tcBorders>
            <w:shd w:val="clear" w:color="auto" w:fill="D9D9D9"/>
          </w:tcPr>
          <w:p w14:paraId="6AC057C9" w14:textId="77777777" w:rsidR="0059482F" w:rsidRPr="0059482F" w:rsidRDefault="0059482F" w:rsidP="0059482F">
            <w:pPr>
              <w:spacing w:before="60" w:after="60"/>
              <w:jc w:val="center"/>
              <w:rPr>
                <w:b/>
                <w:noProof w:val="0"/>
                <w:lang w:val="ro-MD" w:eastAsia="ru-RU"/>
              </w:rPr>
            </w:pPr>
          </w:p>
          <w:p w14:paraId="6FF4A95C" w14:textId="77777777" w:rsidR="0059482F" w:rsidRPr="0059482F" w:rsidRDefault="0059482F" w:rsidP="0059482F">
            <w:pPr>
              <w:spacing w:before="60" w:after="60"/>
              <w:jc w:val="center"/>
              <w:rPr>
                <w:b/>
                <w:noProof w:val="0"/>
                <w:lang w:val="ro-MD" w:eastAsia="ru-RU"/>
              </w:rPr>
            </w:pPr>
            <w:r w:rsidRPr="0059482F">
              <w:rPr>
                <w:b/>
                <w:noProof w:val="0"/>
                <w:lang w:val="ro-MD" w:eastAsia="ru-RU"/>
              </w:rPr>
              <w:t>Q</w:t>
            </w:r>
          </w:p>
        </w:tc>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14:paraId="18122B7B" w14:textId="77777777" w:rsidR="0059482F" w:rsidRPr="0059482F" w:rsidRDefault="0059482F" w:rsidP="0059482F">
            <w:pPr>
              <w:spacing w:before="60" w:after="60"/>
              <w:jc w:val="center"/>
              <w:rPr>
                <w:b/>
                <w:noProof w:val="0"/>
                <w:lang w:val="ro-MD" w:eastAsia="ru-RU"/>
              </w:rPr>
            </w:pPr>
            <w:r w:rsidRPr="0059482F">
              <w:rPr>
                <w:b/>
                <w:noProof w:val="0"/>
                <w:lang w:val="ro-MD" w:eastAsia="ru-RU"/>
              </w:rPr>
              <w:t>Specificarea tehnică deplină solicitată, Standarde de referință</w:t>
            </w:r>
          </w:p>
        </w:tc>
        <w:tc>
          <w:tcPr>
            <w:tcW w:w="1384" w:type="dxa"/>
            <w:tcBorders>
              <w:top w:val="single" w:sz="4" w:space="0" w:color="auto"/>
              <w:left w:val="single" w:sz="4" w:space="0" w:color="auto"/>
              <w:bottom w:val="single" w:sz="4" w:space="0" w:color="auto"/>
              <w:right w:val="single" w:sz="4" w:space="0" w:color="auto"/>
            </w:tcBorders>
            <w:shd w:val="clear" w:color="auto" w:fill="D9D9D9"/>
          </w:tcPr>
          <w:p w14:paraId="0C1AC74F" w14:textId="77777777" w:rsidR="0059482F" w:rsidRPr="0059482F" w:rsidRDefault="0059482F" w:rsidP="0059482F">
            <w:pPr>
              <w:spacing w:before="60" w:after="60"/>
              <w:jc w:val="center"/>
              <w:rPr>
                <w:b/>
                <w:noProof w:val="0"/>
                <w:lang w:val="ro-MD" w:eastAsia="ru-RU"/>
              </w:rPr>
            </w:pPr>
            <w:r w:rsidRPr="0059482F">
              <w:rPr>
                <w:b/>
                <w:noProof w:val="0"/>
                <w:lang w:val="ro-MD" w:eastAsia="ru-RU"/>
              </w:rPr>
              <w:t>Valoarea estimată, lei</w:t>
            </w:r>
            <w:r w:rsidRPr="0059482F">
              <w:rPr>
                <w:b/>
                <w:noProof w:val="0"/>
                <w:lang w:val="ro-MD" w:eastAsia="ru-RU"/>
              </w:rPr>
              <w:br/>
              <w:t>(fără TVA)</w:t>
            </w:r>
          </w:p>
        </w:tc>
      </w:tr>
      <w:tr w:rsidR="0059482F" w:rsidRPr="0059482F" w14:paraId="28D7BA1B" w14:textId="77777777" w:rsidTr="0059482F">
        <w:trPr>
          <w:trHeight w:val="397"/>
        </w:trPr>
        <w:tc>
          <w:tcPr>
            <w:tcW w:w="9806"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54966619" w14:textId="77777777" w:rsidR="0059482F" w:rsidRPr="0059482F" w:rsidRDefault="0059482F" w:rsidP="0059482F">
            <w:pPr>
              <w:jc w:val="center"/>
              <w:rPr>
                <w:b/>
                <w:noProof w:val="0"/>
                <w:lang w:val="ro-MD" w:eastAsia="ru-RU"/>
              </w:rPr>
            </w:pPr>
            <w:r w:rsidRPr="0059482F">
              <w:rPr>
                <w:noProof w:val="0"/>
                <w:u w:val="single"/>
                <w:lang w:val="en-US" w:eastAsia="ru-RU"/>
              </w:rPr>
              <w:t>48500000-3</w:t>
            </w:r>
            <w:r w:rsidRPr="0059482F">
              <w:rPr>
                <w:b/>
                <w:noProof w:val="0"/>
                <w:color w:val="FF0000"/>
                <w:lang w:val="ro-MD" w:eastAsia="ru-RU"/>
              </w:rPr>
              <w:t xml:space="preserve">   </w:t>
            </w:r>
            <w:r w:rsidRPr="0059482F">
              <w:rPr>
                <w:b/>
                <w:noProof w:val="0"/>
                <w:lang w:val="ro-MD" w:eastAsia="ru-RU"/>
              </w:rPr>
              <w:t>LOTUL: Soluție de Backup, replicare, recuperare și monitorizare a mediilor virtuale și fizice.</w:t>
            </w:r>
          </w:p>
        </w:tc>
      </w:tr>
      <w:tr w:rsidR="0059482F" w:rsidRPr="0059482F" w14:paraId="24E3A52E" w14:textId="77777777" w:rsidTr="0059482F">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770B5C4C" w14:textId="77777777" w:rsidR="0059482F" w:rsidRPr="0059482F" w:rsidRDefault="0059482F" w:rsidP="0059482F">
            <w:pPr>
              <w:spacing w:before="60" w:after="60"/>
              <w:jc w:val="right"/>
              <w:rPr>
                <w:noProof w:val="0"/>
                <w:lang w:val="ro-MD" w:eastAsia="ru-RU"/>
              </w:rPr>
            </w:pPr>
            <w:r w:rsidRPr="0059482F">
              <w:rPr>
                <w:noProof w:val="0"/>
                <w:lang w:val="ro-MD" w:eastAsia="ru-RU"/>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09E0BC2F" w14:textId="77777777" w:rsidR="0059482F" w:rsidRPr="0059482F" w:rsidRDefault="0059482F" w:rsidP="0059482F">
            <w:pPr>
              <w:spacing w:before="60" w:after="60"/>
              <w:rPr>
                <w:noProof w:val="0"/>
                <w:u w:val="single"/>
                <w:lang w:eastAsia="ru-RU"/>
              </w:rPr>
            </w:pPr>
            <w:r w:rsidRPr="0059482F">
              <w:rPr>
                <w:noProof w:val="0"/>
                <w:u w:val="single"/>
                <w:lang w:val="ru-RU" w:eastAsia="ru-RU"/>
              </w:rPr>
              <w:t>485</w:t>
            </w:r>
            <w:r w:rsidRPr="0059482F">
              <w:rPr>
                <w:noProof w:val="0"/>
                <w:u w:val="single"/>
                <w:lang w:eastAsia="ru-RU"/>
              </w:rPr>
              <w:t>00</w:t>
            </w:r>
            <w:r w:rsidRPr="0059482F">
              <w:rPr>
                <w:noProof w:val="0"/>
                <w:u w:val="single"/>
                <w:lang w:val="ru-RU" w:eastAsia="ru-RU"/>
              </w:rPr>
              <w:t>000-</w:t>
            </w:r>
            <w:r w:rsidRPr="0059482F">
              <w:rPr>
                <w:noProof w:val="0"/>
                <w:u w:val="single"/>
                <w:lang w:eastAsia="ru-RU"/>
              </w:rPr>
              <w:t>3</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DA01232" w14:textId="77777777" w:rsidR="0059482F" w:rsidRPr="0059482F" w:rsidRDefault="0059482F" w:rsidP="0059482F">
            <w:pPr>
              <w:spacing w:before="60" w:after="60"/>
              <w:rPr>
                <w:noProof w:val="0"/>
                <w:lang w:val="ro-MD" w:eastAsia="ru-RU"/>
              </w:rPr>
            </w:pPr>
            <w:r w:rsidRPr="0059482F">
              <w:rPr>
                <w:noProof w:val="0"/>
                <w:lang w:val="ro-MD" w:eastAsia="ru-RU"/>
              </w:rPr>
              <w:t>Soluție de Backup, replicare, recuperare și monitorizare a mediilor virtuale și fizice.</w:t>
            </w:r>
          </w:p>
        </w:tc>
        <w:tc>
          <w:tcPr>
            <w:tcW w:w="450" w:type="dxa"/>
            <w:tcBorders>
              <w:top w:val="single" w:sz="4" w:space="0" w:color="auto"/>
              <w:left w:val="nil"/>
              <w:bottom w:val="single" w:sz="4" w:space="0" w:color="auto"/>
              <w:right w:val="single" w:sz="4" w:space="0" w:color="auto"/>
            </w:tcBorders>
          </w:tcPr>
          <w:p w14:paraId="50E6C7B4" w14:textId="77777777" w:rsidR="0059482F" w:rsidRPr="0059482F" w:rsidRDefault="0059482F" w:rsidP="0059482F">
            <w:pPr>
              <w:spacing w:after="160" w:line="259" w:lineRule="auto"/>
              <w:ind w:left="-16" w:right="-15"/>
              <w:rPr>
                <w:noProof w:val="0"/>
                <w:sz w:val="20"/>
                <w:szCs w:val="20"/>
                <w:lang w:eastAsia="ru-RU"/>
              </w:rPr>
            </w:pPr>
          </w:p>
          <w:p w14:paraId="40881F6E" w14:textId="77777777" w:rsidR="0059482F" w:rsidRPr="0059482F" w:rsidRDefault="0059482F" w:rsidP="0059482F">
            <w:pPr>
              <w:spacing w:after="160" w:line="259" w:lineRule="auto"/>
              <w:ind w:left="-16" w:right="-15"/>
              <w:rPr>
                <w:noProof w:val="0"/>
                <w:sz w:val="20"/>
                <w:szCs w:val="20"/>
                <w:lang w:eastAsia="ru-RU"/>
              </w:rPr>
            </w:pPr>
          </w:p>
          <w:p w14:paraId="412A8D09" w14:textId="77777777" w:rsidR="0059482F" w:rsidRPr="0059482F" w:rsidRDefault="0059482F" w:rsidP="0059482F">
            <w:pPr>
              <w:spacing w:after="160" w:line="259" w:lineRule="auto"/>
              <w:ind w:left="-16" w:right="-15"/>
              <w:rPr>
                <w:noProof w:val="0"/>
                <w:sz w:val="20"/>
                <w:szCs w:val="20"/>
                <w:lang w:eastAsia="ru-RU"/>
              </w:rPr>
            </w:pPr>
          </w:p>
          <w:p w14:paraId="18717674" w14:textId="77777777" w:rsidR="0059482F" w:rsidRPr="0059482F" w:rsidRDefault="0059482F" w:rsidP="0059482F">
            <w:pPr>
              <w:spacing w:after="160" w:line="259" w:lineRule="auto"/>
              <w:ind w:left="-16" w:right="-15"/>
              <w:rPr>
                <w:noProof w:val="0"/>
                <w:sz w:val="20"/>
                <w:szCs w:val="20"/>
                <w:lang w:eastAsia="ru-RU"/>
              </w:rPr>
            </w:pPr>
          </w:p>
          <w:p w14:paraId="53D9EDFF" w14:textId="77777777" w:rsidR="0059482F" w:rsidRPr="0059482F" w:rsidRDefault="0059482F" w:rsidP="0059482F">
            <w:pPr>
              <w:spacing w:after="160" w:line="259" w:lineRule="auto"/>
              <w:ind w:left="-16" w:right="-15"/>
              <w:rPr>
                <w:noProof w:val="0"/>
                <w:sz w:val="20"/>
                <w:szCs w:val="20"/>
                <w:lang w:eastAsia="ru-RU"/>
              </w:rPr>
            </w:pPr>
          </w:p>
          <w:p w14:paraId="6A8C2FC4" w14:textId="77777777" w:rsidR="0059482F" w:rsidRPr="0059482F" w:rsidRDefault="0059482F" w:rsidP="0059482F">
            <w:pPr>
              <w:spacing w:after="160" w:line="259" w:lineRule="auto"/>
              <w:ind w:left="-16" w:right="-15"/>
              <w:rPr>
                <w:noProof w:val="0"/>
                <w:sz w:val="20"/>
                <w:szCs w:val="20"/>
                <w:lang w:eastAsia="ru-RU"/>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F117422"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Tipul de licențiere – perpetual;</w:t>
            </w:r>
          </w:p>
          <w:p w14:paraId="7BA0EE7A" w14:textId="4C719E06"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Modelul de licențiere  flexibil, preferabil per instanțe (</w:t>
            </w:r>
            <w:r w:rsidR="00F86690">
              <w:rPr>
                <w:noProof w:val="0"/>
                <w:sz w:val="20"/>
                <w:szCs w:val="20"/>
                <w:lang w:eastAsia="ru-RU"/>
              </w:rPr>
              <w:t>total 50</w:t>
            </w:r>
            <w:r w:rsidRPr="0059482F">
              <w:rPr>
                <w:noProof w:val="0"/>
                <w:sz w:val="20"/>
                <w:szCs w:val="20"/>
                <w:lang w:eastAsia="ru-RU"/>
              </w:rPr>
              <w:t xml:space="preserve"> instanțe) ce pot fi aplicate diferitor medii atât hardware cât și virtuale Inclusiv VM, server sau stație de lucru, Cloud VM sau App Plug-In SAP/Oracle și NAS;</w:t>
            </w:r>
          </w:p>
          <w:p w14:paraId="67E9AC03" w14:textId="77777777" w:rsidR="0059482F" w:rsidRPr="0059482F" w:rsidRDefault="0059482F" w:rsidP="0059482F">
            <w:pPr>
              <w:spacing w:after="160" w:line="259" w:lineRule="auto"/>
              <w:ind w:left="-16" w:right="-15"/>
              <w:rPr>
                <w:noProof w:val="0"/>
                <w:sz w:val="20"/>
                <w:szCs w:val="20"/>
                <w:lang w:val="en-US" w:eastAsia="ru-RU"/>
              </w:rPr>
            </w:pPr>
            <w:r w:rsidRPr="0059482F">
              <w:rPr>
                <w:noProof w:val="0"/>
                <w:sz w:val="20"/>
                <w:szCs w:val="20"/>
                <w:lang w:eastAsia="ru-RU"/>
              </w:rPr>
              <w:t>Soluția propusă trebuie să includă 1 an de suport de la producător</w:t>
            </w:r>
            <w:r w:rsidRPr="0059482F">
              <w:rPr>
                <w:noProof w:val="0"/>
                <w:sz w:val="20"/>
                <w:szCs w:val="20"/>
                <w:lang w:val="en-US" w:eastAsia="ru-RU"/>
              </w:rPr>
              <w:t>;</w:t>
            </w:r>
          </w:p>
          <w:p w14:paraId="0A78EC4C"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oferită trebuie să protejeze datele prin mecanisme de copiere (backup, replicare asincrona și continuă);</w:t>
            </w:r>
          </w:p>
          <w:p w14:paraId="5C0DE717"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lastRenderedPageBreak/>
              <w:t>Soluția trebuie să ofere interfețe de administrare pentru administratori atât grafic (GUI) cât și linie de comanda (CLI);</w:t>
            </w:r>
          </w:p>
          <w:p w14:paraId="1C674223"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ofertata trebuie sa fie prezenta în Gartner Magic Quadrant pentru soluții de protecție (Data Center Backup and Reocvery Solutions) și să fie prezenta în lista de referințe Gartner https://www.gartner.com/reviews/market/data-center-backup-and-recovery-solutions cu minim 100 referințe și scor minim de 4,5;</w:t>
            </w:r>
          </w:p>
          <w:p w14:paraId="4060F7F4"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trebuie să aibă mecanisme de eficientă integrată, prin care se realizează stocarea datelor, prin compresie și deduplicare. Deduplicarea trebuie să aibă opțiunea de a utiliza blocuri de 1MB sau mai mici, sau lungime variabilă;</w:t>
            </w:r>
          </w:p>
          <w:p w14:paraId="6315312B"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Tot din considerente de eficienta, soluția oferită trebuie să permită crearea backupurilor incrementale și sintetice (synthetic full). Este obligatoriu ca backupurile sintetice să necesite timp minim de realizare, prin mecanisme de offloading către echipamentele de backup utilizate. Toate opțiunile de restaurare trebuie să nu fie condiționate de tipul backupurilor (incremental, sintetic, etc);</w:t>
            </w:r>
          </w:p>
          <w:p w14:paraId="3F0C1D2E"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va avea mecanisme de criptare (standardul AES 256 sau superior). Criptarea se va realiza la sursă, și va fi utilizată atât în tranzit și cât timp datele sunt stocate. Toate opțiunile de restaurare trebuie să fie permise din backupuri cu sau fără criptare, iar prezența criptării nu va limita operațiile de restaurare;</w:t>
            </w:r>
          </w:p>
          <w:p w14:paraId="4EC85064"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propusă trebuie să ofere inamovibilitatea datelor (mecanisme de garantare a datelor la scriere și ștergere). Dacă soluția va fi oferita cu hardware, funcțiile de inamovibilitate trebuie să fie incluse;</w:t>
            </w:r>
          </w:p>
          <w:p w14:paraId="75C0EEA2"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oferită trebuie să implementeze toate componentele (data mover, proxies, noduri de criptare, etc) ca virtual și/sau fizice. Dacă sunt necesare noduri fizice pentru a satisface prezentele cerințe, sau în cazul în care soluția ofertată nu satisface prezentele cerințe și este nevoie de un echipament specializat de stocare, acestea trebuie incluse în prezenta ofertă;</w:t>
            </w:r>
          </w:p>
          <w:p w14:paraId="058FA2AF"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oferită va include software și platforma hardware de stocare a backupurilor;</w:t>
            </w:r>
          </w:p>
          <w:p w14:paraId="7260C15A"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Pentru apliance-urile hardware și soluțiile cu hardware specific, toate funcționalitățile cerute vor fi incluse și licențiate pe respectivele echipamente;</w:t>
            </w:r>
          </w:p>
          <w:p w14:paraId="04E6993A"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Soluțiile software vor demonstra integrarea cu cel puțin 3 echipamente de backup, dintre următoarele: DataDomain (cu protocolul DDBoost), HPE StoreOnce (cu protocolul Catalyst), Quantum DXi, CleverSafe, Exagrid, Windows ReFS și Linux XFS;</w:t>
            </w:r>
          </w:p>
          <w:p w14:paraId="1D90FF8B"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lastRenderedPageBreak/>
              <w:t>Soluțiile hardware sau soluțiile tip appliance vor fi oferite în configurații No-Single-Point of Failure;</w:t>
            </w:r>
          </w:p>
          <w:p w14:paraId="5EA8372F"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Soluțiile software vor trebui să ofere reziliența catalogului pentru metadate, astfel încât datele din backup sau replicile să poată fi utilizate în cazul defectărilor hardware și a pierderii cataloagelor interne;</w:t>
            </w:r>
          </w:p>
          <w:p w14:paraId="7659EF0C"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propusa trebuie să poată virtualiza storageul de backup, prin unificarea mai multor spații de stocare de pe unul sau mai multe echipamente hardware, oferind capacitate nelimitată de stocare.  Storageul virtual trebuie să permită mutarea backupurilor și să elibereze capacitați de stocare pentru upgrade-uri ale echipamentelor sau alte operații administrative, fără impact în operațiile de backup și restaurare;</w:t>
            </w:r>
          </w:p>
          <w:p w14:paraId="73348B8E"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ofertată trebuie să permită realizarea backupurilor consistente pentru aplicații, inclusiv pentru baze de date Oracle, Microsoft SQL, PostgreSQL și MySQL;</w:t>
            </w:r>
          </w:p>
          <w:p w14:paraId="41DAAB84"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oferită trebuie să permită recuperarea granulară a fișierelor sau folderelor, prin extragerea lor din backup;</w:t>
            </w:r>
          </w:p>
          <w:p w14:paraId="7CF2B433"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Din motive de securitate, mașinile virtualizate cu rol de baze de date nu permit instalarea de software sau agenți pentru operațiile de backup sau recuperare. Soluția ofertată trebuie să permită backupul și recuperarea datelor fără a fi nevoie de a instala software.  Operațiile de restaurare granulară pentru fișiere și aplicații (inclusiv Oracle și SQL) trebuie să se realizeze direct, fără instrumente adiționale, agenți sau software ce se instalează pe aceste mașini;</w:t>
            </w:r>
          </w:p>
          <w:p w14:paraId="05F81326"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va oferi posibilitatea utilizatorilor să utilizeze un portal cu autoservire, pentru datele pe care doresc să le recupereze și au permisiunea administratorilor. În protalul de autoservire, administratorii trebuie să poată delega restaurările de fișiere, aplicații, baze de date (SQL, Oracle), e-mailuri și mașini virtuale;</w:t>
            </w:r>
          </w:p>
          <w:p w14:paraId="19034DC8"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oferita trebuie să permită recuperări ultra rapide, prin pornirea imediata a acestora din backup, fără a fi necesara copierea datelor. Copierea datelor se va face după recuperarea mașinilor virtuale și se va face în background;</w:t>
            </w:r>
          </w:p>
          <w:p w14:paraId="2ECBB53E"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Recuperarea ultra rapidă trebuie să fie disponibilă din orice backup, din orice mașină (VMware, Hyper-V, mașini fizice) și să permită recuperarea inclusiv pe o altă platformă (prin mecanisme de conversie a formatului), inclusiv operații P2V (Physical-to-virtual), V2V (Hyper-V to VMware, VMware to Hyper-V) si C2V (AWS to VMware, AWS to Hyper-V, Azure to VMware);</w:t>
            </w:r>
          </w:p>
          <w:p w14:paraId="57F4DF38"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 xml:space="preserve">Soluția oferită trebuie să includă mecanisme de recuperare ultra rapida pentru baze de date Oracle și </w:t>
            </w:r>
            <w:r w:rsidRPr="0059482F">
              <w:rPr>
                <w:noProof w:val="0"/>
                <w:sz w:val="20"/>
                <w:szCs w:val="20"/>
                <w:lang w:eastAsia="ru-RU"/>
              </w:rPr>
              <w:lastRenderedPageBreak/>
              <w:t>Microsoft SQL, prin pornirea acestor baze din backup. Timpul de pornire al acestor baze (RTO) trebuie să fie sub 10 minute, indiferent de dimensiunea bazei;</w:t>
            </w:r>
          </w:p>
          <w:p w14:paraId="68243D0F"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oferită trebuie să ofere posibilitatea integrării cu echipamente de stocare și să poată utiliza snapshoturile acestor echipamente, atât în procesul de backup cît și dacă este necesar pentru recuperarea datelor din snapshot. Soluția ofertată trebuie să includă minim 5 vendori cu care să aibă integrare, dintre următorii: HPE, IBM, Dell-EMC, NetApp, PureStorage, Hitachi, Lenovo, Fujitsu, Huawei;</w:t>
            </w:r>
          </w:p>
          <w:p w14:paraId="514760DC"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va avea posibilitatea setării parametrilor pentru resursele utilizabile în procesul de backup, pentru a minimiza impactul pe mediile de producție. Astfel, soluția va prezenta capabilitatea setărilor pentru a limita banda utilizabilă în rețea, iar pentru echipamentele de stocare va putea stabili praguri la care procesele de backup vor fi oprite în cazul utilizării intensive;</w:t>
            </w:r>
          </w:p>
          <w:p w14:paraId="3A5BADCA"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oferită trebuie să aibă capabilitățile de a stoca backupurile pe medii inamovibile (protejate la scriere și ștergere) cât și offline. Componentele necesare trebuie să fie incluse în ofertă dacă acestea sunt necesare (de exemplu în cazul unor echipamente specifice cu care soluția poate oferi aceste capabilități);</w:t>
            </w:r>
          </w:p>
          <w:p w14:paraId="6A26FE5D"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Din rațiuni de securitate, operațiile de restaurare trebuie să permită restaurarea cu opțiunea de scanare de securitate. Operațiile de scanare trebuie să fie incluse implicit sau sa fie implementate prin operații de scripting, iar acestea trebuie să fie incluse în ofertă;</w:t>
            </w:r>
          </w:p>
          <w:p w14:paraId="74F929C5"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oferită trebuie să includă mecanisme de testare automată a recuperării datelor, implementate pe baza recuperărilor ultra rapide, pentru VMware și Hyper-V. Operațiile de testare trebuie să includă pașii de recuperare, pașii de verificare a aplicațiilor și bazelor de date și raportările vor include data si ora efectuării. Testarea se va efectua automat, la o dată aleasă de administratori, din cel puțin o copie realizată (backup sau replica);</w:t>
            </w:r>
          </w:p>
          <w:p w14:paraId="15C471AA"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trebuie să permită recuperarea datelor din snapshoturile echipamentelor de stocare, inclusiv pentru mașini virtuale, baze de date Oracle și Microsoft SQL.  Fișierele, folderele, mașinile virtuale și bazele de date, trebuie să poată fi restaurate din snapshoturile echipamentelor de stocare, indiferent de modul ce creare a acestor snapshoturi (realizate de soluția ofertată sau existente pe echipament);</w:t>
            </w:r>
          </w:p>
          <w:p w14:paraId="2C494D6B"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va putea realiza testarea periodica prin recuperarea automată în medii de test a datelor. Jurnalul testelor va putea fi exportat și utilizat în scopuri de raportare și audit;</w:t>
            </w:r>
          </w:p>
          <w:p w14:paraId="132BC05D"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lastRenderedPageBreak/>
              <w:t>Testarea va realiza pornirea mașinilor virtuale din backup și va realiza teste de aplicații (Active Directory, baze de date MS SQL și Oracle, servere de e-mail și servere web), incluzând rezultatul acestora în rapoartele generate;</w:t>
            </w:r>
          </w:p>
          <w:p w14:paraId="107F75FF"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va permite raportarea operațiilor de backup, situația mașinilor protejate, capacitatea de stocare utilizată, testele de recuperare efectuate și operațiile de verificare efectuate pentru aplicații;</w:t>
            </w:r>
          </w:p>
          <w:p w14:paraId="04DE72AF"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trebuie să permită generarea rapoartelor și trimiterea lor via e-mail;</w:t>
            </w:r>
          </w:p>
          <w:p w14:paraId="64E25C25"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trebuie să aibă posibilitatea de a urmări schimbările intervenite în configurația mediilor virtuale, cu posibilitatea identificării acestor modificări și a utilizatorilor care au realizat aceste schimbări;</w:t>
            </w:r>
          </w:p>
          <w:p w14:paraId="5AF5D699"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trebuie să permită generarea de rapoarte pentru o perioada de timp aleasă. Intervalul de timp va putea fi ușor modificat;</w:t>
            </w:r>
          </w:p>
          <w:p w14:paraId="24369FA6"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trebuie să aibă rapoarte predefinite și să permită modificarea acestora;</w:t>
            </w:r>
          </w:p>
          <w:p w14:paraId="5E9764A4"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trebuie să permită analiza obiectelor supradimensionate (mașini virtuale ce au alocate mai multe resurse decât este necesar) și va sugera o metoda de optimizare a resurselor acestora;</w:t>
            </w:r>
          </w:p>
          <w:p w14:paraId="70FCD066"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trebuie să permită generarea de rapoarte pentru modul de funcționare a soluției de protecție a datelor;</w:t>
            </w:r>
          </w:p>
          <w:p w14:paraId="2DD3DDAE"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va avea rapoarte referitoare la numărul de mașini protejate și starea acestora, a taskurilor de protecție, ce mașini nu sunt protejate sau care sunt resursele consumate de soluția de protecție, inclusive spațial de stocare consumat pentru backupurile mașinilor;</w:t>
            </w:r>
          </w:p>
          <w:p w14:paraId="33EC232B"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trebuie să aibă rapoarte ce ajuta la planificarea capacităților pentru scenarii de tipul ce se poate întâmpla (scenariu “what-if”);</w:t>
            </w:r>
          </w:p>
          <w:p w14:paraId="050E02FD"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trebuie să ofere vizibilitate granulară a mediului, bazată pe permisiunile utilizatorilor, așa cum sunt ele asignate în vSphere;</w:t>
            </w:r>
          </w:p>
          <w:p w14:paraId="059559A3"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Soluția trebuie să aibă rapoarte despre starea snapshoturilor mașinilor virtuale, cât spațiu consumă aceste snapshoturi și dacă există potențiale snapshoturi orfane;</w:t>
            </w:r>
          </w:p>
          <w:p w14:paraId="4D9C7EC2"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Suport local de 12 luni de la Ofertant;</w:t>
            </w:r>
          </w:p>
          <w:p w14:paraId="07B7A954"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Lucrările de instalare, configurare, punerea în funcțiune a soluției și asigurarea suportului la definirea/configurarea politicilor inițiale;</w:t>
            </w:r>
          </w:p>
          <w:p w14:paraId="2BE7AE9E"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Training  Beneficiarului - min. 3 persoane;</w:t>
            </w:r>
          </w:p>
          <w:p w14:paraId="7222B897"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lastRenderedPageBreak/>
              <w:t>Furnizarea documentației de instalare, (passport system și sistemul de administrare;</w:t>
            </w:r>
          </w:p>
          <w:p w14:paraId="391066DA"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Configurare, restabilire a serviciului oferit + Training + documentația, trebuie să fie executate de Ofertant, iar costul acestora trebuie să fie incluse în ofertă;</w:t>
            </w:r>
          </w:p>
          <w:p w14:paraId="4546858C"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Ofertantul să aibă cel puțin 1 tehnician la nivel de Certified Engineer;</w:t>
            </w:r>
          </w:p>
          <w:p w14:paraId="3D7E2938" w14:textId="77777777" w:rsidR="0059482F" w:rsidRPr="0059482F" w:rsidRDefault="0059482F" w:rsidP="0059482F">
            <w:pPr>
              <w:spacing w:after="160" w:line="259" w:lineRule="auto"/>
              <w:ind w:left="-16" w:right="-15"/>
              <w:rPr>
                <w:noProof w:val="0"/>
                <w:sz w:val="20"/>
                <w:szCs w:val="20"/>
                <w:lang w:eastAsia="ru-RU"/>
              </w:rPr>
            </w:pPr>
            <w:r w:rsidRPr="0059482F">
              <w:rPr>
                <w:noProof w:val="0"/>
                <w:sz w:val="20"/>
                <w:szCs w:val="20"/>
                <w:lang w:eastAsia="ru-RU"/>
              </w:rPr>
              <w:t>Disponibilitatea a cel puțin 3 implementări de succes pe teritoriul Republicii Moldova;</w:t>
            </w:r>
          </w:p>
          <w:p w14:paraId="2C002F9F" w14:textId="77777777" w:rsidR="0059482F" w:rsidRPr="0059482F" w:rsidRDefault="0059482F" w:rsidP="0059482F">
            <w:pPr>
              <w:spacing w:before="60" w:after="60"/>
              <w:ind w:left="-16" w:right="-15"/>
              <w:rPr>
                <w:noProof w:val="0"/>
                <w:lang w:eastAsia="ru-RU"/>
              </w:rPr>
            </w:pPr>
            <w:r w:rsidRPr="0059482F">
              <w:rPr>
                <w:noProof w:val="0"/>
                <w:sz w:val="20"/>
                <w:szCs w:val="20"/>
                <w:lang w:eastAsia="ru-RU"/>
              </w:rPr>
              <w:t>Autorizarea de la producător - Manufacture Authorization Letter.</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1E2FBE48" w14:textId="77777777" w:rsidR="0059482F" w:rsidRPr="0059482F" w:rsidRDefault="0059482F" w:rsidP="0059482F">
            <w:pPr>
              <w:spacing w:before="60" w:after="60"/>
              <w:jc w:val="right"/>
              <w:rPr>
                <w:noProof w:val="0"/>
                <w:lang w:val="ro-MD" w:eastAsia="ru-RU"/>
              </w:rPr>
            </w:pPr>
            <w:r w:rsidRPr="0059482F">
              <w:rPr>
                <w:noProof w:val="0"/>
                <w:lang w:val="ro-MD" w:eastAsia="ru-RU"/>
              </w:rPr>
              <w:lastRenderedPageBreak/>
              <w:t xml:space="preserve">354.200,00 </w:t>
            </w:r>
          </w:p>
          <w:p w14:paraId="28A389A1" w14:textId="77777777" w:rsidR="0059482F" w:rsidRPr="0059482F" w:rsidRDefault="0059482F" w:rsidP="0059482F">
            <w:pPr>
              <w:spacing w:before="60" w:after="60"/>
              <w:jc w:val="right"/>
              <w:rPr>
                <w:noProof w:val="0"/>
                <w:lang w:val="ro-MD" w:eastAsia="ru-RU"/>
              </w:rPr>
            </w:pPr>
          </w:p>
        </w:tc>
      </w:tr>
      <w:tr w:rsidR="0059482F" w:rsidRPr="0059482F" w14:paraId="70676F4A" w14:textId="77777777" w:rsidTr="0059482F">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C449852" w14:textId="77777777" w:rsidR="0059482F" w:rsidRPr="0059482F" w:rsidRDefault="0059482F" w:rsidP="0059482F">
            <w:pPr>
              <w:spacing w:before="60" w:after="60"/>
              <w:jc w:val="center"/>
              <w:rPr>
                <w:b/>
                <w:noProof w:val="0"/>
                <w:lang w:val="ro-MD"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7E946DFB" w14:textId="77777777" w:rsidR="0059482F" w:rsidRPr="0059482F" w:rsidRDefault="0059482F" w:rsidP="0059482F">
            <w:pPr>
              <w:spacing w:before="60" w:after="60"/>
              <w:rPr>
                <w:b/>
                <w:noProof w:val="0"/>
                <w:lang w:val="ro-MD" w:eastAsia="ru-RU"/>
              </w:rPr>
            </w:pPr>
          </w:p>
        </w:tc>
        <w:tc>
          <w:tcPr>
            <w:tcW w:w="74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4C417A" w14:textId="77777777" w:rsidR="0059482F" w:rsidRPr="0059482F" w:rsidRDefault="0059482F" w:rsidP="0059482F">
            <w:pPr>
              <w:spacing w:before="60" w:after="60"/>
              <w:rPr>
                <w:b/>
                <w:noProof w:val="0"/>
                <w:lang w:val="ro-MD" w:eastAsia="ru-RU"/>
              </w:rPr>
            </w:pPr>
            <w:r w:rsidRPr="0059482F">
              <w:rPr>
                <w:b/>
                <w:noProof w:val="0"/>
                <w:lang w:val="ro-MD" w:eastAsia="ru-RU"/>
              </w:rPr>
              <w:t>Valoarea estimativă totală a achiziției, fără TVA</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4B78B292" w14:textId="77777777" w:rsidR="0059482F" w:rsidRPr="0059482F" w:rsidRDefault="0059482F" w:rsidP="0059482F">
            <w:pPr>
              <w:spacing w:before="60" w:after="60"/>
              <w:jc w:val="right"/>
              <w:rPr>
                <w:b/>
                <w:noProof w:val="0"/>
                <w:lang w:val="ro-MD" w:eastAsia="ru-RU"/>
              </w:rPr>
            </w:pPr>
            <w:r w:rsidRPr="0059482F">
              <w:rPr>
                <w:b/>
                <w:noProof w:val="0"/>
                <w:lang w:val="ro-MD" w:eastAsia="ru-RU"/>
              </w:rPr>
              <w:t xml:space="preserve">354.200,00 </w:t>
            </w:r>
          </w:p>
        </w:tc>
      </w:tr>
    </w:tbl>
    <w:p w14:paraId="5CF8A750" w14:textId="77777777" w:rsidR="0059482F" w:rsidRPr="00BE362C" w:rsidRDefault="0059482F" w:rsidP="0059482F">
      <w:pPr>
        <w:shd w:val="clear" w:color="auto" w:fill="FFFFFF" w:themeFill="background1"/>
        <w:tabs>
          <w:tab w:val="left" w:pos="284"/>
          <w:tab w:val="right" w:pos="426"/>
        </w:tabs>
        <w:spacing w:before="120"/>
        <w:jc w:val="both"/>
        <w:rPr>
          <w:b/>
          <w:noProof w:val="0"/>
          <w:lang w:val="it-IT" w:eastAsia="ru-RU"/>
        </w:rPr>
      </w:pPr>
    </w:p>
    <w:p w14:paraId="750DAF8C" w14:textId="661F9D2A"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sidR="001E1FFE" w:rsidRPr="001E1FFE">
        <w:rPr>
          <w:b/>
          <w:noProof w:val="0"/>
          <w:u w:val="single"/>
          <w:lang w:eastAsia="ru-RU"/>
        </w:rPr>
        <w:t>Nu se aplică</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489CB0DA" w14:textId="4D1BB440" w:rsidR="00366E2C" w:rsidRPr="001E1FFE" w:rsidRDefault="00BE362C" w:rsidP="00366E2C">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proofErr w:type="spellStart"/>
      <w:r w:rsidRPr="00BE362C">
        <w:rPr>
          <w:noProof w:val="0"/>
          <w:lang w:val="ru-RU" w:eastAsia="ru-RU"/>
        </w:rPr>
        <w:t>lot</w:t>
      </w:r>
      <w:proofErr w:type="spellEnd"/>
      <w:r w:rsidRPr="00BE362C">
        <w:rPr>
          <w:noProof w:val="0"/>
          <w:lang w:val="ru-RU" w:eastAsia="ru-RU"/>
        </w:rPr>
        <w:t>;</w:t>
      </w:r>
    </w:p>
    <w:p w14:paraId="7503067E" w14:textId="17F354AF"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w:t>
      </w:r>
      <w:r w:rsidR="001E1FFE" w:rsidRPr="001E1FFE">
        <w:rPr>
          <w:b/>
          <w:noProof w:val="0"/>
          <w:u w:val="single"/>
          <w:lang w:val="en-US" w:eastAsia="ru-RU"/>
        </w:rPr>
        <w:t xml:space="preserve">Nu se </w:t>
      </w:r>
      <w:proofErr w:type="spellStart"/>
      <w:r w:rsidR="001E1FFE" w:rsidRPr="001E1FFE">
        <w:rPr>
          <w:b/>
          <w:noProof w:val="0"/>
          <w:u w:val="single"/>
          <w:lang w:val="en-US" w:eastAsia="ru-RU"/>
        </w:rPr>
        <w:t>admite</w:t>
      </w:r>
      <w:proofErr w:type="spellEnd"/>
    </w:p>
    <w:p w14:paraId="101CF3BB" w14:textId="45B4C261"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2E4B9674"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w:t>
      </w:r>
      <w:r w:rsidR="001E1FFE" w:rsidRPr="001E1FFE">
        <w:rPr>
          <w:noProof w:val="0"/>
          <w:lang w:val="ro-MD" w:eastAsia="ru-RU"/>
        </w:rPr>
        <w:t>Timp de 45 (patruzeci și cinci) de zile calendaristice din data semnării și înregistrării contractului, cu livrarea la adresa Beneficiarului: mun. Chișinău, str. Grenoble, 106.</w:t>
      </w:r>
    </w:p>
    <w:p w14:paraId="594B791F" w14:textId="2D6CEC70"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w:t>
      </w:r>
      <w:r w:rsidR="001E1FFE" w:rsidRPr="001E1FFE">
        <w:rPr>
          <w:b/>
          <w:noProof w:val="0"/>
          <w:u w:val="single"/>
          <w:lang w:val="it-IT" w:eastAsia="ru-RU"/>
        </w:rPr>
        <w:t>31.12.2022</w:t>
      </w:r>
    </w:p>
    <w:p w14:paraId="3F7292D2" w14:textId="47BC14E8"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w:t>
      </w:r>
      <w:r w:rsidR="001E1FFE">
        <w:rPr>
          <w:b/>
          <w:noProof w:val="0"/>
          <w:lang w:val="it-IT" w:eastAsia="ru-RU"/>
        </w:rPr>
        <w:t xml:space="preserve"> </w:t>
      </w:r>
      <w:r w:rsidR="001E1FFE" w:rsidRPr="001E1FFE">
        <w:rPr>
          <w:b/>
          <w:noProof w:val="0"/>
          <w:u w:val="single"/>
          <w:lang w:val="it-IT" w:eastAsia="ru-RU"/>
        </w:rPr>
        <w:t>Nu se aplică</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30514991"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w:t>
      </w:r>
      <w:r w:rsidR="001E1FFE">
        <w:rPr>
          <w:b/>
          <w:noProof w:val="0"/>
          <w:lang w:val="it-IT" w:eastAsia="ru-RU"/>
        </w:rPr>
        <w:t>Nu se aplică</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w:t>
      </w:r>
      <w:proofErr w:type="gramStart"/>
      <w:r w:rsidRPr="0094296A">
        <w:rPr>
          <w:noProof w:val="0"/>
          <w:sz w:val="20"/>
          <w:lang w:val="en-US" w:eastAsia="ru-RU"/>
        </w:rPr>
        <w:t>se</w:t>
      </w:r>
      <w:proofErr w:type="gramEnd"/>
      <w:r w:rsidRPr="0094296A">
        <w:rPr>
          <w:noProof w:val="0"/>
          <w:sz w:val="20"/>
          <w:lang w:val="en-US" w:eastAsia="ru-RU"/>
        </w:rPr>
        <w:t xml:space="preserv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12"/>
        <w:tblW w:w="9067" w:type="dxa"/>
        <w:tblLayout w:type="fixed"/>
        <w:tblLook w:val="04A0" w:firstRow="1" w:lastRow="0" w:firstColumn="1" w:lastColumn="0" w:noHBand="0" w:noVBand="1"/>
      </w:tblPr>
      <w:tblGrid>
        <w:gridCol w:w="575"/>
        <w:gridCol w:w="3614"/>
        <w:gridCol w:w="3405"/>
        <w:gridCol w:w="1473"/>
      </w:tblGrid>
      <w:tr w:rsidR="001E1FFE" w:rsidRPr="003D24C0" w14:paraId="5E280BBC" w14:textId="77777777" w:rsidTr="001E1FFE">
        <w:tc>
          <w:tcPr>
            <w:tcW w:w="575" w:type="dxa"/>
            <w:shd w:val="clear" w:color="auto" w:fill="auto"/>
          </w:tcPr>
          <w:p w14:paraId="0C773BEE" w14:textId="77777777" w:rsidR="001E1FFE" w:rsidRPr="003D24C0" w:rsidRDefault="001E1FFE" w:rsidP="007661DD">
            <w:pPr>
              <w:tabs>
                <w:tab w:val="left" w:pos="612"/>
              </w:tabs>
              <w:spacing w:before="60" w:after="60"/>
              <w:jc w:val="center"/>
              <w:rPr>
                <w:b/>
                <w:iCs/>
                <w:lang w:val="ro-MD"/>
              </w:rPr>
            </w:pPr>
            <w:r w:rsidRPr="003D24C0">
              <w:rPr>
                <w:b/>
                <w:iCs/>
                <w:lang w:val="ro-MD"/>
              </w:rPr>
              <w:t>Nr. d/o</w:t>
            </w:r>
          </w:p>
        </w:tc>
        <w:tc>
          <w:tcPr>
            <w:tcW w:w="3614" w:type="dxa"/>
            <w:shd w:val="clear" w:color="auto" w:fill="auto"/>
          </w:tcPr>
          <w:p w14:paraId="5542DE78" w14:textId="77777777" w:rsidR="001E1FFE" w:rsidRPr="003D24C0" w:rsidRDefault="001E1FFE" w:rsidP="007661DD">
            <w:pPr>
              <w:tabs>
                <w:tab w:val="left" w:pos="612"/>
              </w:tabs>
              <w:spacing w:before="60" w:after="60"/>
              <w:jc w:val="center"/>
              <w:rPr>
                <w:b/>
                <w:iCs/>
                <w:lang w:val="ro-MD"/>
              </w:rPr>
            </w:pPr>
            <w:r w:rsidRPr="003D24C0">
              <w:rPr>
                <w:b/>
                <w:iCs/>
                <w:lang w:val="ro-MD"/>
              </w:rPr>
              <w:t>Descrierea criteriului/cerinței</w:t>
            </w:r>
          </w:p>
        </w:tc>
        <w:tc>
          <w:tcPr>
            <w:tcW w:w="3405" w:type="dxa"/>
            <w:shd w:val="clear" w:color="auto" w:fill="auto"/>
          </w:tcPr>
          <w:p w14:paraId="015D869A" w14:textId="77777777" w:rsidR="001E1FFE" w:rsidRPr="003D24C0" w:rsidRDefault="001E1FFE" w:rsidP="007661DD">
            <w:pPr>
              <w:tabs>
                <w:tab w:val="left" w:pos="612"/>
              </w:tabs>
              <w:spacing w:before="60" w:after="60"/>
              <w:jc w:val="center"/>
              <w:rPr>
                <w:b/>
                <w:iCs/>
                <w:lang w:val="ro-MD"/>
              </w:rPr>
            </w:pPr>
            <w:r w:rsidRPr="003D24C0">
              <w:rPr>
                <w:b/>
                <w:iCs/>
                <w:lang w:val="ro-MD"/>
              </w:rPr>
              <w:t>Mod de demonstrare a îndeplinirii criteriului/cerinței:</w:t>
            </w:r>
          </w:p>
        </w:tc>
        <w:tc>
          <w:tcPr>
            <w:tcW w:w="1473" w:type="dxa"/>
            <w:shd w:val="clear" w:color="auto" w:fill="auto"/>
          </w:tcPr>
          <w:p w14:paraId="7C016FB9" w14:textId="77777777" w:rsidR="001E1FFE" w:rsidRPr="003D24C0" w:rsidRDefault="001E1FFE" w:rsidP="007661DD">
            <w:pPr>
              <w:tabs>
                <w:tab w:val="left" w:pos="612"/>
              </w:tabs>
              <w:spacing w:before="60" w:after="60"/>
              <w:jc w:val="center"/>
              <w:rPr>
                <w:b/>
                <w:iCs/>
                <w:lang w:val="ro-MD"/>
              </w:rPr>
            </w:pPr>
            <w:r w:rsidRPr="003D24C0">
              <w:rPr>
                <w:b/>
                <w:iCs/>
                <w:lang w:val="ro-MD"/>
              </w:rPr>
              <w:t>Nivelul minim/</w:t>
            </w:r>
            <w:r w:rsidRPr="003D24C0">
              <w:rPr>
                <w:b/>
                <w:iCs/>
                <w:lang w:val="ro-MD"/>
              </w:rPr>
              <w:br/>
              <w:t>Obligativitatea</w:t>
            </w:r>
          </w:p>
        </w:tc>
      </w:tr>
      <w:tr w:rsidR="001E1FFE" w:rsidRPr="003D24C0" w14:paraId="7B13C2E0" w14:textId="77777777" w:rsidTr="001E1FFE">
        <w:tc>
          <w:tcPr>
            <w:tcW w:w="575" w:type="dxa"/>
            <w:shd w:val="clear" w:color="auto" w:fill="auto"/>
          </w:tcPr>
          <w:p w14:paraId="41571685" w14:textId="77777777" w:rsidR="001E1FFE" w:rsidRPr="003D24C0" w:rsidRDefault="001E1FFE" w:rsidP="007661DD">
            <w:pPr>
              <w:tabs>
                <w:tab w:val="left" w:pos="612"/>
              </w:tabs>
              <w:spacing w:before="60" w:after="60"/>
              <w:jc w:val="right"/>
              <w:rPr>
                <w:iCs/>
                <w:lang w:val="ro-MD"/>
              </w:rPr>
            </w:pPr>
            <w:r w:rsidRPr="003D24C0">
              <w:rPr>
                <w:iCs/>
                <w:lang w:val="ro-MD"/>
              </w:rPr>
              <w:t>1.</w:t>
            </w:r>
          </w:p>
        </w:tc>
        <w:tc>
          <w:tcPr>
            <w:tcW w:w="3614" w:type="dxa"/>
            <w:shd w:val="clear" w:color="auto" w:fill="auto"/>
          </w:tcPr>
          <w:p w14:paraId="4507C362" w14:textId="77777777" w:rsidR="001E1FFE" w:rsidRPr="003D24C0" w:rsidRDefault="001E1FFE" w:rsidP="007661DD">
            <w:pPr>
              <w:tabs>
                <w:tab w:val="left" w:pos="612"/>
              </w:tabs>
              <w:spacing w:before="60" w:after="60"/>
              <w:rPr>
                <w:iCs/>
                <w:lang w:val="ro-MD"/>
              </w:rPr>
            </w:pPr>
            <w:r w:rsidRPr="003D24C0">
              <w:rPr>
                <w:iCs/>
                <w:lang w:val="ro-MD"/>
              </w:rPr>
              <w:t>DUAE</w:t>
            </w:r>
          </w:p>
        </w:tc>
        <w:tc>
          <w:tcPr>
            <w:tcW w:w="3405" w:type="dxa"/>
            <w:shd w:val="clear" w:color="auto" w:fill="auto"/>
          </w:tcPr>
          <w:p w14:paraId="55DF62FD" w14:textId="77777777" w:rsidR="001E1FFE" w:rsidRPr="003D24C0" w:rsidRDefault="001E1FFE" w:rsidP="007661DD">
            <w:pPr>
              <w:tabs>
                <w:tab w:val="left" w:pos="612"/>
              </w:tabs>
              <w:spacing w:before="60" w:after="60"/>
              <w:rPr>
                <w:iCs/>
                <w:lang w:val="ro-MD"/>
              </w:rPr>
            </w:pPr>
            <w:r w:rsidRPr="003D24C0">
              <w:rPr>
                <w:iCs/>
                <w:lang w:val="ro-MD"/>
              </w:rPr>
              <w:t>Semnat electronic de către operatorul economic</w:t>
            </w:r>
          </w:p>
        </w:tc>
        <w:tc>
          <w:tcPr>
            <w:tcW w:w="1473" w:type="dxa"/>
            <w:shd w:val="clear" w:color="auto" w:fill="auto"/>
          </w:tcPr>
          <w:p w14:paraId="75E55C53" w14:textId="77777777" w:rsidR="001E1FFE" w:rsidRPr="003D24C0" w:rsidRDefault="001E1FFE" w:rsidP="007661DD">
            <w:pPr>
              <w:tabs>
                <w:tab w:val="left" w:pos="612"/>
              </w:tabs>
              <w:spacing w:before="60" w:after="60"/>
              <w:rPr>
                <w:iCs/>
                <w:lang w:val="ro-MD"/>
              </w:rPr>
            </w:pPr>
            <w:r w:rsidRPr="003D24C0">
              <w:rPr>
                <w:iCs/>
                <w:lang w:val="ro-MD"/>
              </w:rPr>
              <w:t>Obligatoriu</w:t>
            </w:r>
          </w:p>
        </w:tc>
      </w:tr>
      <w:tr w:rsidR="001E1FFE" w:rsidRPr="003D24C0" w14:paraId="278814A2" w14:textId="77777777" w:rsidTr="001E1FFE">
        <w:trPr>
          <w:trHeight w:val="516"/>
        </w:trPr>
        <w:tc>
          <w:tcPr>
            <w:tcW w:w="575" w:type="dxa"/>
            <w:shd w:val="clear" w:color="auto" w:fill="auto"/>
          </w:tcPr>
          <w:p w14:paraId="40280CC7" w14:textId="77777777" w:rsidR="001E1FFE" w:rsidRPr="003D24C0" w:rsidRDefault="001E1FFE" w:rsidP="007661DD">
            <w:pPr>
              <w:tabs>
                <w:tab w:val="left" w:pos="612"/>
              </w:tabs>
              <w:spacing w:before="60" w:after="60"/>
              <w:jc w:val="right"/>
              <w:rPr>
                <w:iCs/>
                <w:lang w:val="ro-MD"/>
              </w:rPr>
            </w:pPr>
            <w:r w:rsidRPr="003D24C0">
              <w:rPr>
                <w:iCs/>
                <w:lang w:val="ro-MD"/>
              </w:rPr>
              <w:t>2.</w:t>
            </w:r>
          </w:p>
        </w:tc>
        <w:tc>
          <w:tcPr>
            <w:tcW w:w="3614" w:type="dxa"/>
            <w:shd w:val="clear" w:color="auto" w:fill="auto"/>
          </w:tcPr>
          <w:p w14:paraId="5B7EFC71" w14:textId="77777777" w:rsidR="001E1FFE" w:rsidRPr="003D24C0" w:rsidRDefault="001E1FFE" w:rsidP="007661DD">
            <w:pPr>
              <w:tabs>
                <w:tab w:val="left" w:pos="612"/>
              </w:tabs>
              <w:spacing w:before="60" w:after="60"/>
              <w:rPr>
                <w:iCs/>
                <w:lang w:val="ro-MD"/>
              </w:rPr>
            </w:pPr>
            <w:r w:rsidRPr="003D24C0">
              <w:rPr>
                <w:iCs/>
                <w:lang w:val="ro-MD"/>
              </w:rPr>
              <w:t>Oferta</w:t>
            </w:r>
          </w:p>
        </w:tc>
        <w:tc>
          <w:tcPr>
            <w:tcW w:w="3405" w:type="dxa"/>
            <w:shd w:val="clear" w:color="auto" w:fill="auto"/>
          </w:tcPr>
          <w:p w14:paraId="31A76633" w14:textId="77777777" w:rsidR="001E1FFE" w:rsidRPr="003D24C0" w:rsidRDefault="001E1FFE" w:rsidP="007661DD">
            <w:pPr>
              <w:tabs>
                <w:tab w:val="left" w:pos="612"/>
              </w:tabs>
              <w:spacing w:before="60" w:after="60"/>
              <w:rPr>
                <w:iCs/>
                <w:lang w:val="ro-MD"/>
              </w:rPr>
            </w:pPr>
            <w:r w:rsidRPr="003D24C0">
              <w:rPr>
                <w:iCs/>
                <w:lang w:val="ro-MD"/>
              </w:rPr>
              <w:t>Formularul F 3.1, semnat electronic de către operatorul economic</w:t>
            </w:r>
          </w:p>
        </w:tc>
        <w:tc>
          <w:tcPr>
            <w:tcW w:w="1473" w:type="dxa"/>
            <w:shd w:val="clear" w:color="auto" w:fill="auto"/>
          </w:tcPr>
          <w:p w14:paraId="7E08829F" w14:textId="77777777" w:rsidR="001E1FFE" w:rsidRPr="003D24C0" w:rsidRDefault="001E1FFE" w:rsidP="007661DD">
            <w:pPr>
              <w:tabs>
                <w:tab w:val="left" w:pos="612"/>
              </w:tabs>
              <w:spacing w:before="60" w:after="60"/>
              <w:rPr>
                <w:iCs/>
                <w:lang w:val="ro-MD"/>
              </w:rPr>
            </w:pPr>
            <w:r w:rsidRPr="003D24C0">
              <w:rPr>
                <w:iCs/>
                <w:lang w:val="ro-MD"/>
              </w:rPr>
              <w:t>Obligatoriu</w:t>
            </w:r>
          </w:p>
        </w:tc>
      </w:tr>
      <w:tr w:rsidR="001E1FFE" w:rsidRPr="003D24C0" w14:paraId="41018959" w14:textId="77777777" w:rsidTr="001E1FFE">
        <w:trPr>
          <w:trHeight w:val="516"/>
        </w:trPr>
        <w:tc>
          <w:tcPr>
            <w:tcW w:w="575" w:type="dxa"/>
            <w:shd w:val="clear" w:color="auto" w:fill="auto"/>
          </w:tcPr>
          <w:p w14:paraId="2A8C62E5" w14:textId="77777777" w:rsidR="001E1FFE" w:rsidRPr="003D24C0" w:rsidRDefault="001E1FFE" w:rsidP="007661DD">
            <w:pPr>
              <w:tabs>
                <w:tab w:val="left" w:pos="612"/>
              </w:tabs>
              <w:spacing w:before="60" w:after="60"/>
              <w:jc w:val="right"/>
              <w:rPr>
                <w:iCs/>
                <w:lang w:val="ro-MD"/>
              </w:rPr>
            </w:pPr>
            <w:r w:rsidRPr="003D24C0">
              <w:rPr>
                <w:iCs/>
                <w:lang w:val="ro-MD"/>
              </w:rPr>
              <w:t>3.</w:t>
            </w:r>
          </w:p>
        </w:tc>
        <w:tc>
          <w:tcPr>
            <w:tcW w:w="3614" w:type="dxa"/>
            <w:shd w:val="clear" w:color="auto" w:fill="auto"/>
          </w:tcPr>
          <w:p w14:paraId="66BAAF13" w14:textId="77777777" w:rsidR="001E1FFE" w:rsidRPr="003D24C0" w:rsidRDefault="001E1FFE" w:rsidP="007661DD">
            <w:pPr>
              <w:tabs>
                <w:tab w:val="left" w:pos="612"/>
              </w:tabs>
              <w:spacing w:before="60" w:after="60"/>
              <w:rPr>
                <w:iCs/>
                <w:lang w:val="ro-MD"/>
              </w:rPr>
            </w:pPr>
            <w:r w:rsidRPr="003D24C0">
              <w:rPr>
                <w:iCs/>
                <w:lang w:val="ro-MD"/>
              </w:rPr>
              <w:t>Extras de la Camera Înregistrării de Stat</w:t>
            </w:r>
          </w:p>
        </w:tc>
        <w:tc>
          <w:tcPr>
            <w:tcW w:w="3405" w:type="dxa"/>
            <w:shd w:val="clear" w:color="auto" w:fill="auto"/>
          </w:tcPr>
          <w:p w14:paraId="22DB5B79" w14:textId="77777777" w:rsidR="001E1FFE" w:rsidRPr="003D24C0" w:rsidRDefault="001E1FFE" w:rsidP="007661DD">
            <w:pPr>
              <w:tabs>
                <w:tab w:val="left" w:pos="612"/>
              </w:tabs>
              <w:spacing w:before="60" w:after="60"/>
              <w:rPr>
                <w:iCs/>
                <w:lang w:val="ro-MD"/>
              </w:rPr>
            </w:pPr>
            <w:r w:rsidRPr="003D24C0">
              <w:rPr>
                <w:iCs/>
                <w:lang w:val="ro-MD"/>
              </w:rPr>
              <w:t>Semnat electronic de către operatorul economic</w:t>
            </w:r>
          </w:p>
        </w:tc>
        <w:tc>
          <w:tcPr>
            <w:tcW w:w="1473" w:type="dxa"/>
            <w:shd w:val="clear" w:color="auto" w:fill="auto"/>
          </w:tcPr>
          <w:p w14:paraId="5450F631" w14:textId="77777777" w:rsidR="001E1FFE" w:rsidRPr="003D24C0" w:rsidRDefault="001E1FFE" w:rsidP="007661DD">
            <w:pPr>
              <w:tabs>
                <w:tab w:val="left" w:pos="612"/>
              </w:tabs>
              <w:spacing w:before="60" w:after="60"/>
              <w:rPr>
                <w:iCs/>
                <w:lang w:val="ro-MD"/>
              </w:rPr>
            </w:pPr>
            <w:r w:rsidRPr="003D24C0">
              <w:rPr>
                <w:iCs/>
                <w:lang w:val="ro-MD"/>
              </w:rPr>
              <w:t>Obligatoriu</w:t>
            </w:r>
          </w:p>
        </w:tc>
      </w:tr>
      <w:tr w:rsidR="001E1FFE" w:rsidRPr="003D24C0" w14:paraId="237AD596" w14:textId="77777777" w:rsidTr="001E1FFE">
        <w:tc>
          <w:tcPr>
            <w:tcW w:w="575" w:type="dxa"/>
            <w:shd w:val="clear" w:color="auto" w:fill="auto"/>
          </w:tcPr>
          <w:p w14:paraId="72FEE31C" w14:textId="77777777" w:rsidR="001E1FFE" w:rsidRPr="003D24C0" w:rsidRDefault="001E1FFE" w:rsidP="007661DD">
            <w:pPr>
              <w:tabs>
                <w:tab w:val="left" w:pos="612"/>
              </w:tabs>
              <w:spacing w:before="60" w:after="60"/>
              <w:jc w:val="right"/>
              <w:rPr>
                <w:iCs/>
                <w:lang w:val="ro-MD"/>
              </w:rPr>
            </w:pPr>
            <w:r w:rsidRPr="003D24C0">
              <w:rPr>
                <w:iCs/>
                <w:lang w:val="ro-MD"/>
              </w:rPr>
              <w:lastRenderedPageBreak/>
              <w:t>4.</w:t>
            </w:r>
          </w:p>
        </w:tc>
        <w:tc>
          <w:tcPr>
            <w:tcW w:w="3614" w:type="dxa"/>
            <w:shd w:val="clear" w:color="auto" w:fill="auto"/>
          </w:tcPr>
          <w:p w14:paraId="375BA9D3" w14:textId="77777777" w:rsidR="001E1FFE" w:rsidRPr="003D24C0" w:rsidRDefault="001E1FFE" w:rsidP="007661DD">
            <w:pPr>
              <w:tabs>
                <w:tab w:val="left" w:pos="612"/>
              </w:tabs>
              <w:spacing w:before="60" w:after="60"/>
              <w:rPr>
                <w:iCs/>
                <w:lang w:val="ro-MD"/>
              </w:rPr>
            </w:pPr>
            <w:r w:rsidRPr="003D24C0">
              <w:rPr>
                <w:iCs/>
                <w:lang w:val="ro-MD"/>
              </w:rPr>
              <w:t>Certificat de atribuire a contului bancar</w:t>
            </w:r>
          </w:p>
        </w:tc>
        <w:tc>
          <w:tcPr>
            <w:tcW w:w="3405" w:type="dxa"/>
            <w:shd w:val="clear" w:color="auto" w:fill="auto"/>
          </w:tcPr>
          <w:p w14:paraId="528ED8D8" w14:textId="77777777" w:rsidR="001E1FFE" w:rsidRPr="003D24C0" w:rsidRDefault="001E1FFE" w:rsidP="007661DD">
            <w:pPr>
              <w:tabs>
                <w:tab w:val="left" w:pos="612"/>
              </w:tabs>
              <w:spacing w:before="60" w:after="60"/>
              <w:rPr>
                <w:iCs/>
                <w:lang w:val="ro-MD"/>
              </w:rPr>
            </w:pPr>
            <w:r w:rsidRPr="003D24C0">
              <w:rPr>
                <w:iCs/>
                <w:lang w:val="ro-MD"/>
              </w:rPr>
              <w:t>Copie, semnată electronic de către operatorul economic</w:t>
            </w:r>
          </w:p>
        </w:tc>
        <w:tc>
          <w:tcPr>
            <w:tcW w:w="1473" w:type="dxa"/>
            <w:shd w:val="clear" w:color="auto" w:fill="auto"/>
          </w:tcPr>
          <w:p w14:paraId="4D21C477" w14:textId="77777777" w:rsidR="001E1FFE" w:rsidRPr="003D24C0" w:rsidRDefault="001E1FFE" w:rsidP="007661DD">
            <w:pPr>
              <w:tabs>
                <w:tab w:val="left" w:pos="612"/>
              </w:tabs>
              <w:spacing w:before="60" w:after="60"/>
              <w:rPr>
                <w:iCs/>
                <w:lang w:val="ro-MD"/>
              </w:rPr>
            </w:pPr>
            <w:r w:rsidRPr="003D24C0">
              <w:rPr>
                <w:iCs/>
                <w:lang w:val="ro-MD"/>
              </w:rPr>
              <w:t>Obligatoriu</w:t>
            </w:r>
          </w:p>
        </w:tc>
      </w:tr>
      <w:tr w:rsidR="001E1FFE" w:rsidRPr="003D24C0" w14:paraId="75365982" w14:textId="77777777" w:rsidTr="001E1FFE">
        <w:tc>
          <w:tcPr>
            <w:tcW w:w="575" w:type="dxa"/>
            <w:shd w:val="clear" w:color="auto" w:fill="auto"/>
          </w:tcPr>
          <w:p w14:paraId="3A60927D" w14:textId="77777777" w:rsidR="001E1FFE" w:rsidRPr="003D24C0" w:rsidRDefault="001E1FFE" w:rsidP="007661DD">
            <w:pPr>
              <w:tabs>
                <w:tab w:val="left" w:pos="612"/>
              </w:tabs>
              <w:spacing w:before="60" w:after="60"/>
              <w:jc w:val="right"/>
              <w:rPr>
                <w:iCs/>
                <w:lang w:val="ro-MD"/>
              </w:rPr>
            </w:pPr>
            <w:r w:rsidRPr="003D24C0">
              <w:rPr>
                <w:iCs/>
                <w:lang w:val="ro-MD"/>
              </w:rPr>
              <w:t>5.</w:t>
            </w:r>
          </w:p>
        </w:tc>
        <w:tc>
          <w:tcPr>
            <w:tcW w:w="3614" w:type="dxa"/>
            <w:shd w:val="clear" w:color="auto" w:fill="auto"/>
          </w:tcPr>
          <w:p w14:paraId="25E0ABB0" w14:textId="77777777" w:rsidR="001E1FFE" w:rsidRPr="003D24C0" w:rsidRDefault="001E1FFE" w:rsidP="007661DD">
            <w:pPr>
              <w:tabs>
                <w:tab w:val="left" w:pos="612"/>
              </w:tabs>
              <w:spacing w:before="60" w:after="60"/>
              <w:rPr>
                <w:iCs/>
                <w:lang w:val="ro-MD"/>
              </w:rPr>
            </w:pPr>
            <w:r w:rsidRPr="003D24C0">
              <w:rPr>
                <w:iCs/>
                <w:lang w:val="ro-MD"/>
              </w:rPr>
              <w:t>Formularul informativ despre ofertant</w:t>
            </w:r>
          </w:p>
        </w:tc>
        <w:tc>
          <w:tcPr>
            <w:tcW w:w="3405" w:type="dxa"/>
            <w:shd w:val="clear" w:color="auto" w:fill="auto"/>
          </w:tcPr>
          <w:p w14:paraId="37275674" w14:textId="77777777" w:rsidR="001E1FFE" w:rsidRPr="003D24C0" w:rsidRDefault="001E1FFE" w:rsidP="007661DD">
            <w:pPr>
              <w:tabs>
                <w:tab w:val="left" w:pos="612"/>
              </w:tabs>
              <w:spacing w:before="60" w:after="60"/>
              <w:rPr>
                <w:iCs/>
                <w:lang w:val="ro-MD"/>
              </w:rPr>
            </w:pPr>
            <w:r w:rsidRPr="003D24C0">
              <w:rPr>
                <w:iCs/>
                <w:lang w:val="ro-MD"/>
              </w:rPr>
              <w:t>Formularul F 3.3, semnat electronic de către operatorul economic</w:t>
            </w:r>
          </w:p>
        </w:tc>
        <w:tc>
          <w:tcPr>
            <w:tcW w:w="1473" w:type="dxa"/>
            <w:shd w:val="clear" w:color="auto" w:fill="auto"/>
          </w:tcPr>
          <w:p w14:paraId="7B2C7FF8" w14:textId="77777777" w:rsidR="001E1FFE" w:rsidRPr="003D24C0" w:rsidRDefault="001E1FFE" w:rsidP="007661DD">
            <w:pPr>
              <w:tabs>
                <w:tab w:val="left" w:pos="612"/>
              </w:tabs>
              <w:spacing w:before="60" w:after="60"/>
              <w:rPr>
                <w:iCs/>
                <w:lang w:val="ro-MD"/>
              </w:rPr>
            </w:pPr>
            <w:r w:rsidRPr="003D24C0">
              <w:rPr>
                <w:iCs/>
                <w:lang w:val="ro-MD"/>
              </w:rPr>
              <w:t>Obligatoriu</w:t>
            </w:r>
          </w:p>
        </w:tc>
      </w:tr>
      <w:tr w:rsidR="001E1FFE" w:rsidRPr="003D24C0" w14:paraId="40B7ED0E" w14:textId="77777777" w:rsidTr="001E1FFE">
        <w:tc>
          <w:tcPr>
            <w:tcW w:w="575" w:type="dxa"/>
            <w:shd w:val="clear" w:color="auto" w:fill="auto"/>
          </w:tcPr>
          <w:p w14:paraId="4114B95A" w14:textId="77777777" w:rsidR="001E1FFE" w:rsidRPr="003D24C0" w:rsidRDefault="001E1FFE" w:rsidP="007661DD">
            <w:pPr>
              <w:tabs>
                <w:tab w:val="left" w:pos="612"/>
              </w:tabs>
              <w:spacing w:before="60" w:after="60"/>
              <w:jc w:val="right"/>
              <w:rPr>
                <w:iCs/>
                <w:lang w:val="ro-MD"/>
              </w:rPr>
            </w:pPr>
            <w:r w:rsidRPr="003D24C0">
              <w:rPr>
                <w:iCs/>
                <w:lang w:val="ro-MD"/>
              </w:rPr>
              <w:t>6.</w:t>
            </w:r>
          </w:p>
        </w:tc>
        <w:tc>
          <w:tcPr>
            <w:tcW w:w="3614" w:type="dxa"/>
            <w:shd w:val="clear" w:color="auto" w:fill="auto"/>
          </w:tcPr>
          <w:p w14:paraId="5317858A" w14:textId="77777777" w:rsidR="001E1FFE" w:rsidRPr="003D24C0" w:rsidRDefault="001E1FFE" w:rsidP="007661DD">
            <w:pPr>
              <w:tabs>
                <w:tab w:val="left" w:pos="612"/>
              </w:tabs>
              <w:spacing w:before="60" w:after="60"/>
              <w:rPr>
                <w:iCs/>
                <w:lang w:val="ro-MD"/>
              </w:rPr>
            </w:pPr>
            <w:r w:rsidRPr="003D24C0">
              <w:rPr>
                <w:iCs/>
                <w:lang w:val="ro-MD"/>
              </w:rPr>
              <w:t>Specificaţii tehnice</w:t>
            </w:r>
          </w:p>
        </w:tc>
        <w:tc>
          <w:tcPr>
            <w:tcW w:w="3405" w:type="dxa"/>
            <w:shd w:val="clear" w:color="auto" w:fill="auto"/>
          </w:tcPr>
          <w:p w14:paraId="486AE2CA" w14:textId="77777777" w:rsidR="001E1FFE" w:rsidRPr="003D24C0" w:rsidRDefault="001E1FFE" w:rsidP="007661DD">
            <w:pPr>
              <w:tabs>
                <w:tab w:val="left" w:pos="612"/>
              </w:tabs>
              <w:spacing w:before="60" w:after="60"/>
              <w:rPr>
                <w:iCs/>
                <w:lang w:val="ro-MD"/>
              </w:rPr>
            </w:pPr>
            <w:r w:rsidRPr="00CD3E18">
              <w:rPr>
                <w:iCs/>
                <w:lang w:val="ro-MD"/>
              </w:rPr>
              <w:t>Original, semnat electronic de către operatorul economic, în conformitate cu Anexa nr. 22</w:t>
            </w:r>
          </w:p>
        </w:tc>
        <w:tc>
          <w:tcPr>
            <w:tcW w:w="1473" w:type="dxa"/>
            <w:shd w:val="clear" w:color="auto" w:fill="auto"/>
          </w:tcPr>
          <w:p w14:paraId="478B2930" w14:textId="77777777" w:rsidR="001E1FFE" w:rsidRPr="003D24C0" w:rsidRDefault="001E1FFE" w:rsidP="007661DD">
            <w:pPr>
              <w:tabs>
                <w:tab w:val="left" w:pos="612"/>
              </w:tabs>
              <w:spacing w:before="60" w:after="60"/>
              <w:rPr>
                <w:iCs/>
                <w:lang w:val="ro-MD"/>
              </w:rPr>
            </w:pPr>
            <w:r w:rsidRPr="003D24C0">
              <w:rPr>
                <w:iCs/>
                <w:lang w:val="ro-MD"/>
              </w:rPr>
              <w:t>Obligatoriu</w:t>
            </w:r>
          </w:p>
        </w:tc>
      </w:tr>
      <w:tr w:rsidR="001E1FFE" w:rsidRPr="003D24C0" w14:paraId="66BB218A" w14:textId="77777777" w:rsidTr="001E1FFE">
        <w:tc>
          <w:tcPr>
            <w:tcW w:w="575" w:type="dxa"/>
            <w:shd w:val="clear" w:color="auto" w:fill="auto"/>
          </w:tcPr>
          <w:p w14:paraId="6B0E0B06" w14:textId="77777777" w:rsidR="001E1FFE" w:rsidRPr="003D24C0" w:rsidRDefault="001E1FFE" w:rsidP="007661DD">
            <w:pPr>
              <w:tabs>
                <w:tab w:val="left" w:pos="612"/>
              </w:tabs>
              <w:spacing w:before="60" w:after="60"/>
              <w:jc w:val="right"/>
              <w:rPr>
                <w:iCs/>
                <w:lang w:val="ro-MD"/>
              </w:rPr>
            </w:pPr>
            <w:r w:rsidRPr="003D24C0">
              <w:rPr>
                <w:iCs/>
                <w:lang w:val="ro-MD"/>
              </w:rPr>
              <w:t>7.</w:t>
            </w:r>
          </w:p>
        </w:tc>
        <w:tc>
          <w:tcPr>
            <w:tcW w:w="3614" w:type="dxa"/>
            <w:shd w:val="clear" w:color="auto" w:fill="auto"/>
          </w:tcPr>
          <w:p w14:paraId="14C9D653" w14:textId="77777777" w:rsidR="001E1FFE" w:rsidRPr="003D24C0" w:rsidRDefault="001E1FFE" w:rsidP="007661DD">
            <w:pPr>
              <w:tabs>
                <w:tab w:val="left" w:pos="612"/>
              </w:tabs>
              <w:spacing w:before="60" w:after="60"/>
              <w:rPr>
                <w:iCs/>
                <w:lang w:val="ro-MD"/>
              </w:rPr>
            </w:pPr>
            <w:r w:rsidRPr="003D24C0">
              <w:rPr>
                <w:iCs/>
                <w:lang w:val="ro-MD"/>
              </w:rPr>
              <w:t>Specificații de preț</w:t>
            </w:r>
          </w:p>
        </w:tc>
        <w:tc>
          <w:tcPr>
            <w:tcW w:w="3405" w:type="dxa"/>
            <w:shd w:val="clear" w:color="auto" w:fill="auto"/>
          </w:tcPr>
          <w:p w14:paraId="1E2FEC6C" w14:textId="77777777" w:rsidR="001E1FFE" w:rsidRPr="003D24C0" w:rsidRDefault="001E1FFE" w:rsidP="007661DD">
            <w:pPr>
              <w:tabs>
                <w:tab w:val="left" w:pos="612"/>
              </w:tabs>
              <w:spacing w:before="60" w:after="60"/>
              <w:rPr>
                <w:iCs/>
                <w:lang w:val="ro-MD"/>
              </w:rPr>
            </w:pPr>
            <w:r w:rsidRPr="00CD3E18">
              <w:rPr>
                <w:iCs/>
                <w:lang w:val="ro-MD"/>
              </w:rPr>
              <w:t>Original, semnat electronic de către operatorul economic, în conformitate cu Anexa nr. 23</w:t>
            </w:r>
          </w:p>
        </w:tc>
        <w:tc>
          <w:tcPr>
            <w:tcW w:w="1473" w:type="dxa"/>
            <w:shd w:val="clear" w:color="auto" w:fill="auto"/>
          </w:tcPr>
          <w:p w14:paraId="2F8D9C8A" w14:textId="77777777" w:rsidR="001E1FFE" w:rsidRPr="003D24C0" w:rsidRDefault="001E1FFE" w:rsidP="007661DD">
            <w:pPr>
              <w:tabs>
                <w:tab w:val="left" w:pos="612"/>
              </w:tabs>
              <w:spacing w:before="60" w:after="60"/>
              <w:rPr>
                <w:iCs/>
                <w:lang w:val="ro-MD"/>
              </w:rPr>
            </w:pPr>
            <w:r w:rsidRPr="003D24C0">
              <w:rPr>
                <w:iCs/>
                <w:lang w:val="ro-MD"/>
              </w:rPr>
              <w:t>Obligatoriu</w:t>
            </w:r>
          </w:p>
        </w:tc>
      </w:tr>
      <w:tr w:rsidR="001E1FFE" w:rsidRPr="003D24C0" w14:paraId="6CCFA39D" w14:textId="77777777" w:rsidTr="001E1FFE">
        <w:tc>
          <w:tcPr>
            <w:tcW w:w="575" w:type="dxa"/>
            <w:shd w:val="clear" w:color="auto" w:fill="auto"/>
          </w:tcPr>
          <w:p w14:paraId="340288F2" w14:textId="77777777" w:rsidR="001E1FFE" w:rsidRPr="003D24C0" w:rsidRDefault="001E1FFE" w:rsidP="007661DD">
            <w:pPr>
              <w:tabs>
                <w:tab w:val="left" w:pos="612"/>
              </w:tabs>
              <w:spacing w:before="60" w:after="60"/>
              <w:jc w:val="right"/>
              <w:rPr>
                <w:iCs/>
                <w:lang w:val="ro-MD"/>
              </w:rPr>
            </w:pPr>
            <w:r w:rsidRPr="003D24C0">
              <w:rPr>
                <w:iCs/>
                <w:lang w:val="ro-MD"/>
              </w:rPr>
              <w:t>8.</w:t>
            </w:r>
          </w:p>
        </w:tc>
        <w:tc>
          <w:tcPr>
            <w:tcW w:w="3614" w:type="dxa"/>
            <w:shd w:val="clear" w:color="auto" w:fill="auto"/>
          </w:tcPr>
          <w:p w14:paraId="604C6F46" w14:textId="77777777" w:rsidR="001E1FFE" w:rsidRPr="003D24C0" w:rsidRDefault="001E1FFE" w:rsidP="007661DD">
            <w:pPr>
              <w:tabs>
                <w:tab w:val="left" w:pos="612"/>
              </w:tabs>
              <w:spacing w:before="60" w:after="60"/>
              <w:rPr>
                <w:iCs/>
                <w:lang w:val="ro-MD"/>
              </w:rPr>
            </w:pPr>
            <w:r w:rsidRPr="003D24C0">
              <w:rPr>
                <w:iCs/>
                <w:lang w:val="ro-MD"/>
              </w:rPr>
              <w:t>Confirmarea calității produsului</w:t>
            </w:r>
          </w:p>
        </w:tc>
        <w:tc>
          <w:tcPr>
            <w:tcW w:w="3405" w:type="dxa"/>
            <w:shd w:val="clear" w:color="auto" w:fill="auto"/>
          </w:tcPr>
          <w:p w14:paraId="6F55B595" w14:textId="77777777" w:rsidR="001E1FFE" w:rsidRPr="003D24C0" w:rsidRDefault="001E1FFE" w:rsidP="007661DD">
            <w:pPr>
              <w:tabs>
                <w:tab w:val="left" w:pos="612"/>
              </w:tabs>
              <w:spacing w:before="60" w:after="60"/>
              <w:rPr>
                <w:iCs/>
                <w:lang w:val="ro-MD"/>
              </w:rPr>
            </w:pPr>
            <w:r w:rsidRPr="003D24C0">
              <w:rPr>
                <w:iCs/>
                <w:lang w:val="ro-MD"/>
              </w:rPr>
              <w:t>Certificatul de conformitate, semnat electronic de către operatorul economic</w:t>
            </w:r>
          </w:p>
        </w:tc>
        <w:tc>
          <w:tcPr>
            <w:tcW w:w="1473" w:type="dxa"/>
            <w:shd w:val="clear" w:color="auto" w:fill="auto"/>
          </w:tcPr>
          <w:p w14:paraId="4623F736" w14:textId="77777777" w:rsidR="001E1FFE" w:rsidRPr="003D24C0" w:rsidRDefault="001E1FFE" w:rsidP="007661DD">
            <w:pPr>
              <w:tabs>
                <w:tab w:val="left" w:pos="612"/>
              </w:tabs>
              <w:spacing w:before="60" w:after="60"/>
              <w:rPr>
                <w:iCs/>
                <w:lang w:val="ro-MD"/>
              </w:rPr>
            </w:pPr>
            <w:r w:rsidRPr="003D24C0">
              <w:rPr>
                <w:iCs/>
                <w:lang w:val="ro-MD"/>
              </w:rPr>
              <w:t>Obligatoriu</w:t>
            </w:r>
          </w:p>
        </w:tc>
      </w:tr>
      <w:tr w:rsidR="001E1FFE" w:rsidRPr="003D24C0" w14:paraId="17EE1C41" w14:textId="77777777" w:rsidTr="001E1FFE">
        <w:tc>
          <w:tcPr>
            <w:tcW w:w="575" w:type="dxa"/>
            <w:shd w:val="clear" w:color="auto" w:fill="auto"/>
          </w:tcPr>
          <w:p w14:paraId="74C4A56F" w14:textId="77777777" w:rsidR="001E1FFE" w:rsidRPr="003D24C0" w:rsidRDefault="001E1FFE" w:rsidP="007661DD">
            <w:pPr>
              <w:tabs>
                <w:tab w:val="left" w:pos="612"/>
              </w:tabs>
              <w:spacing w:before="60" w:after="60"/>
              <w:jc w:val="right"/>
              <w:rPr>
                <w:iCs/>
                <w:lang w:val="ro-MD"/>
              </w:rPr>
            </w:pPr>
            <w:r w:rsidRPr="003D24C0">
              <w:rPr>
                <w:iCs/>
                <w:lang w:val="ro-MD"/>
              </w:rPr>
              <w:t>9.</w:t>
            </w:r>
          </w:p>
        </w:tc>
        <w:tc>
          <w:tcPr>
            <w:tcW w:w="3614" w:type="dxa"/>
            <w:shd w:val="clear" w:color="auto" w:fill="auto"/>
          </w:tcPr>
          <w:p w14:paraId="370B86A4" w14:textId="77777777" w:rsidR="001E1FFE" w:rsidRPr="003D24C0" w:rsidRDefault="001E1FFE" w:rsidP="007661DD">
            <w:pPr>
              <w:tabs>
                <w:tab w:val="left" w:pos="612"/>
              </w:tabs>
              <w:spacing w:before="60" w:after="60"/>
              <w:rPr>
                <w:iCs/>
                <w:lang w:val="ro-MD"/>
              </w:rPr>
            </w:pPr>
            <w:r w:rsidRPr="003D24C0">
              <w:rPr>
                <w:iCs/>
                <w:lang w:val="ro-MD"/>
              </w:rPr>
              <w:t>Minim ani de experiență specifică în livrarea bunurilor</w:t>
            </w:r>
          </w:p>
        </w:tc>
        <w:tc>
          <w:tcPr>
            <w:tcW w:w="3405" w:type="dxa"/>
            <w:shd w:val="clear" w:color="auto" w:fill="auto"/>
          </w:tcPr>
          <w:p w14:paraId="50390A08" w14:textId="77777777" w:rsidR="001E1FFE" w:rsidRPr="003D24C0" w:rsidRDefault="001E1FFE" w:rsidP="007661DD">
            <w:pPr>
              <w:tabs>
                <w:tab w:val="left" w:pos="612"/>
              </w:tabs>
              <w:spacing w:before="60" w:after="60"/>
              <w:rPr>
                <w:iCs/>
                <w:lang w:val="ro-MD"/>
              </w:rPr>
            </w:pPr>
            <w:r w:rsidRPr="003D24C0">
              <w:rPr>
                <w:iCs/>
                <w:lang w:val="ro-MD"/>
              </w:rPr>
              <w:t>3 ani</w:t>
            </w:r>
            <w:r>
              <w:rPr>
                <w:iCs/>
                <w:lang w:val="ro-MD"/>
              </w:rPr>
              <w:t xml:space="preserve"> </w:t>
            </w:r>
            <w:r w:rsidRPr="009C0915">
              <w:rPr>
                <w:color w:val="000000"/>
                <w:lang w:val="ro-MD" w:eastAsia="en-US"/>
              </w:rPr>
              <w:t>(</w:t>
            </w:r>
            <w:r>
              <w:rPr>
                <w:color w:val="000000"/>
                <w:lang w:val="ro-MD" w:eastAsia="en-US"/>
              </w:rPr>
              <w:t>A</w:t>
            </w:r>
            <w:r w:rsidRPr="009C0915">
              <w:rPr>
                <w:color w:val="000000"/>
                <w:lang w:val="ro-MD" w:eastAsia="en-US"/>
              </w:rPr>
              <w:t>nexa nr. 12</w:t>
            </w:r>
            <w:r>
              <w:rPr>
                <w:color w:val="000000"/>
                <w:lang w:val="ro-MD" w:eastAsia="en-US"/>
              </w:rPr>
              <w:t>)</w:t>
            </w:r>
          </w:p>
        </w:tc>
        <w:tc>
          <w:tcPr>
            <w:tcW w:w="1473" w:type="dxa"/>
            <w:shd w:val="clear" w:color="auto" w:fill="auto"/>
          </w:tcPr>
          <w:p w14:paraId="3742C78C" w14:textId="77777777" w:rsidR="001E1FFE" w:rsidRPr="003D24C0" w:rsidRDefault="001E1FFE" w:rsidP="007661DD">
            <w:pPr>
              <w:tabs>
                <w:tab w:val="left" w:pos="612"/>
              </w:tabs>
              <w:spacing w:before="60" w:after="60"/>
              <w:rPr>
                <w:iCs/>
                <w:lang w:val="ro-MD"/>
              </w:rPr>
            </w:pPr>
            <w:r w:rsidRPr="003D24C0">
              <w:rPr>
                <w:iCs/>
                <w:lang w:val="ro-MD"/>
              </w:rPr>
              <w:t>Obligatoriu</w:t>
            </w:r>
          </w:p>
        </w:tc>
      </w:tr>
    </w:tbl>
    <w:p w14:paraId="4916EB30" w14:textId="766074D8"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w:t>
      </w:r>
      <w:r w:rsidR="001E1FFE">
        <w:rPr>
          <w:b/>
          <w:noProof w:val="0"/>
          <w:lang w:val="it-IT" w:eastAsia="ru-RU"/>
        </w:rPr>
        <w:t xml:space="preserve"> </w:t>
      </w:r>
      <w:r w:rsidR="001E1FFE" w:rsidRPr="001E1FFE">
        <w:rPr>
          <w:b/>
          <w:noProof w:val="0"/>
          <w:u w:val="single"/>
          <w:lang w:val="it-IT" w:eastAsia="ru-RU"/>
        </w:rPr>
        <w:t>Nu se aplică</w:t>
      </w:r>
    </w:p>
    <w:p w14:paraId="0F497226" w14:textId="704C4210" w:rsidR="00BE362C" w:rsidRPr="001E1FFE" w:rsidRDefault="00BE362C" w:rsidP="00156704">
      <w:pPr>
        <w:numPr>
          <w:ilvl w:val="0"/>
          <w:numId w:val="12"/>
        </w:numPr>
        <w:shd w:val="clear" w:color="auto" w:fill="FFFFFF" w:themeFill="background1"/>
        <w:tabs>
          <w:tab w:val="right" w:pos="426"/>
        </w:tabs>
        <w:spacing w:before="120"/>
        <w:ind w:left="360"/>
        <w:rPr>
          <w:b/>
          <w:noProof w:val="0"/>
          <w:u w:val="single"/>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w:t>
      </w:r>
      <w:r w:rsidR="001E1FFE" w:rsidRPr="001E1FFE">
        <w:rPr>
          <w:b/>
          <w:noProof w:val="0"/>
          <w:u w:val="single"/>
          <w:lang w:val="it-IT" w:eastAsia="ru-RU"/>
        </w:rPr>
        <w:t>Nu se aplică</w:t>
      </w:r>
    </w:p>
    <w:p w14:paraId="0FACC9E4" w14:textId="289421CA" w:rsidR="00BE362C" w:rsidRPr="001E1FFE" w:rsidRDefault="00BE362C" w:rsidP="00156704">
      <w:pPr>
        <w:numPr>
          <w:ilvl w:val="0"/>
          <w:numId w:val="12"/>
        </w:numPr>
        <w:tabs>
          <w:tab w:val="right" w:pos="426"/>
        </w:tabs>
        <w:spacing w:before="120"/>
        <w:ind w:left="0" w:firstLine="0"/>
        <w:rPr>
          <w:b/>
          <w:noProof w:val="0"/>
          <w:u w:val="single"/>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xml:space="preserve">): </w:t>
      </w:r>
      <w:r w:rsidR="001E1FFE" w:rsidRPr="001E1FFE">
        <w:rPr>
          <w:b/>
          <w:noProof w:val="0"/>
          <w:u w:val="single"/>
          <w:lang w:val="it-IT" w:eastAsia="ru-RU"/>
        </w:rPr>
        <w:t>Nu se aplică</w:t>
      </w:r>
    </w:p>
    <w:p w14:paraId="48C17854" w14:textId="254EE325"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w:t>
      </w:r>
      <w:bookmarkEnd w:id="71"/>
      <w:r w:rsidR="001E1FFE">
        <w:rPr>
          <w:b/>
          <w:noProof w:val="0"/>
          <w:lang w:val="it-IT" w:eastAsia="ru-RU"/>
        </w:rPr>
        <w:t xml:space="preserve"> Lei MD</w:t>
      </w:r>
    </w:p>
    <w:p w14:paraId="72C9D823" w14:textId="4B0C2382"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 xml:space="preserve">contractului: </w:t>
      </w:r>
      <w:r w:rsidR="001E1FFE">
        <w:rPr>
          <w:b/>
          <w:noProof w:val="0"/>
          <w:lang w:val="it-IT" w:eastAsia="ru-RU"/>
        </w:rPr>
        <w:t>Cel mai mic preț</w:t>
      </w:r>
      <w:r w:rsidR="00C55F80">
        <w:rPr>
          <w:b/>
          <w:noProof w:val="0"/>
          <w:lang w:val="it-IT" w:eastAsia="ru-RU"/>
        </w:rPr>
        <w:t xml:space="preserve"> oferit pe lot cu condiția respectării cerințelor specifice</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7A96C9CA"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 xml:space="preserve">ertelor: </w:t>
      </w:r>
      <w:r w:rsidR="001E1FFE">
        <w:rPr>
          <w:b/>
          <w:noProof w:val="0"/>
          <w:lang w:val="it-IT" w:eastAsia="ru-RU"/>
        </w:rPr>
        <w:t>60 zile calendaristice</w:t>
      </w:r>
    </w:p>
    <w:p w14:paraId="56BCD135" w14:textId="45C6E5F2" w:rsidR="00BE362C" w:rsidRPr="001E1FFE" w:rsidRDefault="00BE362C" w:rsidP="00156704">
      <w:pPr>
        <w:numPr>
          <w:ilvl w:val="0"/>
          <w:numId w:val="12"/>
        </w:numPr>
        <w:tabs>
          <w:tab w:val="right" w:pos="426"/>
        </w:tabs>
        <w:spacing w:before="120"/>
        <w:ind w:left="0" w:firstLine="0"/>
        <w:rPr>
          <w:b/>
          <w:noProof w:val="0"/>
          <w:lang w:val="en-US" w:eastAsia="ru-RU"/>
        </w:rPr>
      </w:pPr>
      <w:proofErr w:type="spellStart"/>
      <w:r w:rsidRPr="001E1FFE">
        <w:rPr>
          <w:b/>
          <w:noProof w:val="0"/>
          <w:lang w:val="en-US" w:eastAsia="ru-RU"/>
        </w:rPr>
        <w:t>Locul</w:t>
      </w:r>
      <w:proofErr w:type="spellEnd"/>
      <w:r w:rsidR="00515F31">
        <w:rPr>
          <w:b/>
          <w:noProof w:val="0"/>
          <w:lang w:val="ro-MD" w:eastAsia="ru-RU"/>
        </w:rPr>
        <w:t xml:space="preserve"> </w:t>
      </w:r>
      <w:proofErr w:type="spellStart"/>
      <w:r w:rsidRPr="001E1FFE">
        <w:rPr>
          <w:b/>
          <w:noProof w:val="0"/>
          <w:lang w:val="en-US" w:eastAsia="ru-RU"/>
        </w:rPr>
        <w:t>deschiderii</w:t>
      </w:r>
      <w:proofErr w:type="spellEnd"/>
      <w:r w:rsidR="00515F31">
        <w:rPr>
          <w:b/>
          <w:noProof w:val="0"/>
          <w:lang w:val="ro-MD" w:eastAsia="ru-RU"/>
        </w:rPr>
        <w:t xml:space="preserve"> </w:t>
      </w:r>
      <w:proofErr w:type="spellStart"/>
      <w:r w:rsidRPr="001E1FFE">
        <w:rPr>
          <w:b/>
          <w:noProof w:val="0"/>
          <w:lang w:val="en-US" w:eastAsia="ru-RU"/>
        </w:rPr>
        <w:t>ofertelor</w:t>
      </w:r>
      <w:proofErr w:type="spellEnd"/>
      <w:r w:rsidRPr="001E1FFE">
        <w:rPr>
          <w:b/>
          <w:noProof w:val="0"/>
          <w:lang w:val="en-US" w:eastAsia="ru-RU"/>
        </w:rPr>
        <w:t xml:space="preserve">: </w:t>
      </w:r>
      <w:r w:rsidR="001E1FFE" w:rsidRPr="001E1FFE">
        <w:rPr>
          <w:b/>
          <w:i/>
          <w:noProof w:val="0"/>
          <w:u w:val="single"/>
          <w:lang w:eastAsia="ru-RU"/>
        </w:rPr>
        <w:t>SIA RSAP</w:t>
      </w:r>
    </w:p>
    <w:p w14:paraId="24B2B1BA" w14:textId="0393DA87"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8F18346"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lastRenderedPageBreak/>
        <w:t>Ofertele întâ</w:t>
      </w:r>
      <w:r w:rsidR="00BE362C" w:rsidRPr="00BE362C">
        <w:rPr>
          <w:b/>
          <w:i/>
          <w:noProof w:val="0"/>
          <w:lang w:val="it-IT" w:eastAsia="ru-RU"/>
        </w:rPr>
        <w:t xml:space="preserve">rziate vor fi respinse. </w:t>
      </w:r>
      <w:r w:rsidR="001E1FFE">
        <w:rPr>
          <w:b/>
          <w:i/>
          <w:noProof w:val="0"/>
          <w:lang w:val="it-IT" w:eastAsia="ru-RU"/>
        </w:rPr>
        <w:t>DA</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02AB2B8D"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sidR="001E1FFE">
        <w:rPr>
          <w:b/>
          <w:noProof w:val="0"/>
          <w:lang w:val="it-IT" w:eastAsia="ru-RU"/>
        </w:rPr>
        <w:t>Limba română</w:t>
      </w:r>
    </w:p>
    <w:p w14:paraId="64AC522B" w14:textId="77777777" w:rsidR="00EC6842" w:rsidRDefault="00BE362C" w:rsidP="00EC6842">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Respectivul contract se referă la un proiect și/sau program finanțat din fonduri ale Uniunii Europene: </w:t>
      </w:r>
      <w:r w:rsidR="00EC6842">
        <w:rPr>
          <w:b/>
          <w:noProof w:val="0"/>
          <w:lang w:val="it-IT" w:eastAsia="ru-RU"/>
        </w:rPr>
        <w:t xml:space="preserve">Nu </w:t>
      </w:r>
    </w:p>
    <w:p w14:paraId="445DCC53" w14:textId="117C328F" w:rsidR="00BE362C" w:rsidRPr="00EC6842" w:rsidRDefault="00BE362C" w:rsidP="00EC6842">
      <w:pPr>
        <w:shd w:val="clear" w:color="auto" w:fill="FFFFFF" w:themeFill="background1"/>
        <w:tabs>
          <w:tab w:val="right" w:pos="426"/>
        </w:tabs>
        <w:spacing w:before="120"/>
        <w:ind w:left="360"/>
        <w:rPr>
          <w:b/>
          <w:noProof w:val="0"/>
          <w:lang w:val="it-IT" w:eastAsia="ru-RU"/>
        </w:rPr>
      </w:pPr>
      <w:r w:rsidRPr="00EC6842">
        <w:rPr>
          <w:noProof w:val="0"/>
          <w:sz w:val="20"/>
          <w:lang w:val="it-IT" w:eastAsia="ru-RU"/>
        </w:rPr>
        <w:t>(se specifică denumirea</w:t>
      </w:r>
      <w:r w:rsidR="00515F31" w:rsidRPr="00EC6842">
        <w:rPr>
          <w:noProof w:val="0"/>
          <w:sz w:val="20"/>
          <w:lang w:val="it-IT" w:eastAsia="ru-RU"/>
        </w:rPr>
        <w:t xml:space="preserve"> </w:t>
      </w:r>
      <w:r w:rsidRPr="00EC6842">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7D4B5A7E"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w:t>
      </w:r>
      <w:r w:rsidR="00EC6842">
        <w:rPr>
          <w:b/>
          <w:noProof w:val="0"/>
          <w:lang w:val="it-IT" w:eastAsia="ru-RU"/>
        </w:rPr>
        <w:t xml:space="preserve"> Nu</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5F832B9C"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w:t>
      </w:r>
      <w:r w:rsidR="00454838">
        <w:rPr>
          <w:b/>
          <w:noProof w:val="0"/>
          <w:shd w:val="clear" w:color="auto" w:fill="FFFFFF" w:themeFill="background1"/>
          <w:lang w:val="it-IT" w:eastAsia="ru-RU"/>
        </w:rPr>
        <w:t>Nu a fost publicat</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w:t>
            </w:r>
            <w:proofErr w:type="gramStart"/>
            <w:r w:rsidR="00BE362C" w:rsidRPr="0094296A">
              <w:rPr>
                <w:noProof w:val="0"/>
                <w:lang w:val="en-US" w:eastAsia="ru-RU"/>
              </w:rPr>
              <w:t>a</w:t>
            </w:r>
            <w:proofErr w:type="gramEnd"/>
            <w:r w:rsidR="00BE362C" w:rsidRPr="0094296A">
              <w:rPr>
                <w:noProof w:val="0"/>
                <w:lang w:val="en-US" w:eastAsia="ru-RU"/>
              </w:rPr>
              <w:t xml:space="preserve">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24250D28" w:rsidR="00BE362C" w:rsidRPr="0094296A" w:rsidRDefault="00A52DB3" w:rsidP="00BE362C">
            <w:pPr>
              <w:shd w:val="clear" w:color="auto" w:fill="FFFFFF" w:themeFill="background1"/>
              <w:tabs>
                <w:tab w:val="right" w:pos="426"/>
              </w:tabs>
              <w:rPr>
                <w:noProof w:val="0"/>
                <w:lang w:val="en-US" w:eastAsia="ru-RU"/>
              </w:rPr>
            </w:pPr>
            <w:r>
              <w:rPr>
                <w:noProof w:val="0"/>
                <w:lang w:val="en-US" w:eastAsia="ru-RU"/>
              </w:rPr>
              <w:t xml:space="preserve">Se </w:t>
            </w:r>
            <w:proofErr w:type="spellStart"/>
            <w:r>
              <w:rPr>
                <w:noProof w:val="0"/>
                <w:lang w:val="en-US" w:eastAsia="ru-RU"/>
              </w:rPr>
              <w:t>acceptă</w:t>
            </w:r>
            <w:proofErr w:type="spellEnd"/>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4DCC5B9E" w:rsidR="00BE362C" w:rsidRPr="00A52DB3" w:rsidRDefault="00A52DB3" w:rsidP="00BE362C">
            <w:pPr>
              <w:shd w:val="clear" w:color="auto" w:fill="FFFFFF" w:themeFill="background1"/>
              <w:tabs>
                <w:tab w:val="right" w:pos="426"/>
              </w:tabs>
              <w:rPr>
                <w:noProof w:val="0"/>
                <w:lang w:eastAsia="ru-RU"/>
              </w:rPr>
            </w:pPr>
            <w:r>
              <w:rPr>
                <w:noProof w:val="0"/>
                <w:lang w:eastAsia="ru-RU"/>
              </w:rPr>
              <w:t>Nu se acceptă</w:t>
            </w: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1C29829E" w:rsidR="00BE362C" w:rsidRPr="00A52DB3" w:rsidRDefault="00A52DB3" w:rsidP="00BE362C">
            <w:pPr>
              <w:shd w:val="clear" w:color="auto" w:fill="FFFFFF" w:themeFill="background1"/>
              <w:tabs>
                <w:tab w:val="right" w:pos="426"/>
              </w:tabs>
              <w:rPr>
                <w:noProof w:val="0"/>
                <w:lang w:eastAsia="ru-RU"/>
              </w:rPr>
            </w:pPr>
            <w:r>
              <w:rPr>
                <w:noProof w:val="0"/>
                <w:lang w:eastAsia="ru-RU"/>
              </w:rPr>
              <w:t>Se acceptă</w:t>
            </w: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0DFA4ED5" w:rsidR="00BE362C" w:rsidRPr="00A52DB3" w:rsidRDefault="00A52DB3" w:rsidP="00BE362C">
            <w:pPr>
              <w:shd w:val="clear" w:color="auto" w:fill="FFFFFF" w:themeFill="background1"/>
              <w:tabs>
                <w:tab w:val="right" w:pos="426"/>
              </w:tabs>
              <w:rPr>
                <w:noProof w:val="0"/>
                <w:lang w:eastAsia="ru-RU"/>
              </w:rPr>
            </w:pPr>
            <w:r>
              <w:rPr>
                <w:noProof w:val="0"/>
                <w:lang w:eastAsia="ru-RU"/>
              </w:rPr>
              <w:t>Se acceptă</w:t>
            </w:r>
          </w:p>
        </w:tc>
      </w:tr>
    </w:tbl>
    <w:p w14:paraId="292423EC" w14:textId="5EF4B211"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454838">
        <w:rPr>
          <w:b/>
          <w:noProof w:val="0"/>
          <w:shd w:val="clear" w:color="auto" w:fill="FFFFFF" w:themeFill="background1"/>
          <w:lang w:eastAsia="ru-RU"/>
        </w:rPr>
        <w:t>Nu</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262A0B01" w:rsidR="00507348" w:rsidRDefault="00454838" w:rsidP="00454838">
      <w:pPr>
        <w:tabs>
          <w:tab w:val="decimal" w:pos="8364"/>
        </w:tabs>
        <w:spacing w:line="276" w:lineRule="auto"/>
        <w:ind w:right="-144"/>
        <w:rPr>
          <w:b/>
          <w:bCs/>
          <w:color w:val="000000"/>
        </w:rPr>
      </w:pPr>
      <w:r>
        <w:rPr>
          <w:b/>
          <w:bCs/>
          <w:color w:val="000000"/>
        </w:rPr>
        <w:t xml:space="preserve">Director General </w:t>
      </w:r>
    </w:p>
    <w:p w14:paraId="35F4F52A" w14:textId="2D9BF891" w:rsidR="00454838" w:rsidRDefault="00454838" w:rsidP="00454838">
      <w:pPr>
        <w:tabs>
          <w:tab w:val="decimal" w:pos="8364"/>
        </w:tabs>
        <w:spacing w:line="276" w:lineRule="auto"/>
        <w:ind w:right="-144"/>
        <w:rPr>
          <w:b/>
          <w:bCs/>
          <w:color w:val="000000"/>
        </w:rPr>
      </w:pPr>
      <w:r>
        <w:rPr>
          <w:b/>
          <w:bCs/>
          <w:color w:val="000000"/>
        </w:rPr>
        <w:t>Oleg CARA</w:t>
      </w:r>
    </w:p>
    <w:p w14:paraId="16F126AE" w14:textId="4EDB83CA" w:rsidR="001C1C70" w:rsidRDefault="001C1C70" w:rsidP="00443BED">
      <w:pPr>
        <w:tabs>
          <w:tab w:val="decimal" w:pos="8364"/>
        </w:tabs>
        <w:spacing w:line="276" w:lineRule="auto"/>
        <w:ind w:right="-144"/>
        <w:jc w:val="center"/>
        <w:rPr>
          <w:b/>
          <w:bCs/>
          <w:color w:val="000000"/>
        </w:rPr>
      </w:pPr>
    </w:p>
    <w:p w14:paraId="565BCB80" w14:textId="1A9AD5A7" w:rsidR="00EC6842" w:rsidRDefault="00EC6842" w:rsidP="00443BED">
      <w:pPr>
        <w:tabs>
          <w:tab w:val="decimal" w:pos="8364"/>
        </w:tabs>
        <w:spacing w:line="276" w:lineRule="auto"/>
        <w:ind w:right="-144"/>
        <w:jc w:val="center"/>
        <w:rPr>
          <w:b/>
          <w:bCs/>
          <w:color w:val="000000"/>
        </w:rPr>
      </w:pPr>
    </w:p>
    <w:p w14:paraId="41032D94" w14:textId="31F84C4D" w:rsidR="00EC6842" w:rsidRDefault="00EC6842" w:rsidP="00443BED">
      <w:pPr>
        <w:tabs>
          <w:tab w:val="decimal" w:pos="8364"/>
        </w:tabs>
        <w:spacing w:line="276" w:lineRule="auto"/>
        <w:ind w:right="-144"/>
        <w:jc w:val="center"/>
        <w:rPr>
          <w:b/>
          <w:bCs/>
          <w:color w:val="000000"/>
        </w:rPr>
      </w:pPr>
    </w:p>
    <w:p w14:paraId="1D93EF08" w14:textId="4F45BD34" w:rsidR="00EC6842" w:rsidRDefault="00EC6842" w:rsidP="00443BED">
      <w:pPr>
        <w:tabs>
          <w:tab w:val="decimal" w:pos="8364"/>
        </w:tabs>
        <w:spacing w:line="276" w:lineRule="auto"/>
        <w:ind w:right="-144"/>
        <w:jc w:val="center"/>
        <w:rPr>
          <w:b/>
          <w:bCs/>
          <w:color w:val="000000"/>
        </w:rPr>
      </w:pPr>
    </w:p>
    <w:p w14:paraId="41784FAE" w14:textId="3F958D3E" w:rsidR="00EC6842" w:rsidRDefault="00EC6842" w:rsidP="00443BED">
      <w:pPr>
        <w:tabs>
          <w:tab w:val="decimal" w:pos="8364"/>
        </w:tabs>
        <w:spacing w:line="276" w:lineRule="auto"/>
        <w:ind w:right="-144"/>
        <w:jc w:val="center"/>
        <w:rPr>
          <w:b/>
          <w:bCs/>
          <w:color w:val="000000"/>
        </w:rPr>
      </w:pPr>
    </w:p>
    <w:p w14:paraId="675864DA" w14:textId="4521FD86" w:rsidR="00EC6842" w:rsidRDefault="00EC6842" w:rsidP="00443BED">
      <w:pPr>
        <w:tabs>
          <w:tab w:val="decimal" w:pos="8364"/>
        </w:tabs>
        <w:spacing w:line="276" w:lineRule="auto"/>
        <w:ind w:right="-144"/>
        <w:jc w:val="center"/>
        <w:rPr>
          <w:b/>
          <w:bCs/>
          <w:color w:val="000000"/>
        </w:rPr>
      </w:pPr>
    </w:p>
    <w:p w14:paraId="4407E0F6" w14:textId="7D4E0AB1" w:rsidR="00EC6842" w:rsidRDefault="00EC6842" w:rsidP="00443BED">
      <w:pPr>
        <w:tabs>
          <w:tab w:val="decimal" w:pos="8364"/>
        </w:tabs>
        <w:spacing w:line="276" w:lineRule="auto"/>
        <w:ind w:right="-144"/>
        <w:jc w:val="center"/>
        <w:rPr>
          <w:b/>
          <w:bCs/>
          <w:color w:val="000000"/>
        </w:rPr>
      </w:pPr>
    </w:p>
    <w:p w14:paraId="35FD1386" w14:textId="48E2D2D2" w:rsidR="00EC6842" w:rsidRDefault="00EC6842" w:rsidP="00443BED">
      <w:pPr>
        <w:tabs>
          <w:tab w:val="decimal" w:pos="8364"/>
        </w:tabs>
        <w:spacing w:line="276" w:lineRule="auto"/>
        <w:ind w:right="-144"/>
        <w:jc w:val="center"/>
        <w:rPr>
          <w:b/>
          <w:bCs/>
          <w:color w:val="000000"/>
        </w:rPr>
      </w:pPr>
    </w:p>
    <w:p w14:paraId="40BEA5A5" w14:textId="6CE57F3C" w:rsidR="00EC6842" w:rsidRDefault="00EC6842" w:rsidP="00443BED">
      <w:pPr>
        <w:tabs>
          <w:tab w:val="decimal" w:pos="8364"/>
        </w:tabs>
        <w:spacing w:line="276" w:lineRule="auto"/>
        <w:ind w:right="-144"/>
        <w:jc w:val="center"/>
        <w:rPr>
          <w:b/>
          <w:bCs/>
          <w:color w:val="000000"/>
        </w:rPr>
      </w:pPr>
    </w:p>
    <w:p w14:paraId="44A244FE" w14:textId="77777777" w:rsidR="007661DD" w:rsidRDefault="007661DD" w:rsidP="0059482F">
      <w:pPr>
        <w:tabs>
          <w:tab w:val="decimal" w:pos="8364"/>
        </w:tabs>
        <w:spacing w:line="276" w:lineRule="auto"/>
        <w:ind w:right="-144"/>
        <w:rPr>
          <w:b/>
          <w:bCs/>
          <w:color w:val="000000"/>
        </w:rPr>
      </w:pPr>
    </w:p>
    <w:p w14:paraId="3643ACE3" w14:textId="77777777" w:rsidR="00EC6842" w:rsidRDefault="00EC6842"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E869BAF" w14:textId="77777777" w:rsidR="009D62FF" w:rsidRPr="009D62FF" w:rsidRDefault="009D62FF" w:rsidP="009D62FF">
      <w:pPr>
        <w:spacing w:before="240" w:after="160"/>
        <w:jc w:val="center"/>
        <w:rPr>
          <w:rFonts w:eastAsia="Calibri"/>
          <w:b/>
          <w:noProof w:val="0"/>
          <w:sz w:val="28"/>
          <w:szCs w:val="28"/>
        </w:rPr>
      </w:pPr>
      <w:bookmarkStart w:id="73" w:name="_Hlk77770975"/>
      <w:r w:rsidRPr="009D62FF">
        <w:rPr>
          <w:rFonts w:eastAsia="Calibri"/>
          <w:b/>
          <w:noProof w:val="0"/>
          <w:sz w:val="28"/>
          <w:szCs w:val="28"/>
        </w:rPr>
        <w:t>ANUNȚ DE ATRIBUIRE</w:t>
      </w:r>
    </w:p>
    <w:bookmarkEnd w:id="73"/>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28342ED" w14:textId="3EEE0EC9"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4DBA1AD9" w14:textId="31B1CCAD" w:rsidR="00645BF2" w:rsidRDefault="00645BF2" w:rsidP="009D62FF">
      <w:pPr>
        <w:jc w:val="both"/>
        <w:rPr>
          <w:rFonts w:eastAsia="Calibri"/>
          <w:i/>
          <w:noProof w:val="0"/>
          <w:sz w:val="20"/>
          <w:szCs w:val="20"/>
          <w:bdr w:val="none" w:sz="0" w:space="0" w:color="auto" w:frame="1"/>
          <w:shd w:val="clear" w:color="auto" w:fill="FFFFFF"/>
        </w:rPr>
      </w:pPr>
    </w:p>
    <w:p w14:paraId="6AA6E5B3" w14:textId="1D9F26BC" w:rsidR="008D4238" w:rsidRDefault="008D4238" w:rsidP="008D4238">
      <w:pPr>
        <w:keepNext/>
        <w:keepLines/>
        <w:jc w:val="center"/>
        <w:outlineLvl w:val="1"/>
        <w:rPr>
          <w:rFonts w:eastAsiaTheme="majorEastAsia"/>
          <w:b/>
        </w:rPr>
      </w:pPr>
      <w:bookmarkStart w:id="74" w:name="_Toc449692118"/>
      <w:bookmarkStart w:id="75" w:name="_Hlk77771358"/>
      <w:r w:rsidRPr="008D4238">
        <w:rPr>
          <w:rFonts w:eastAsiaTheme="majorEastAsia"/>
          <w:b/>
        </w:rPr>
        <w:lastRenderedPageBreak/>
        <w:t>CAIET DE SARCINI</w:t>
      </w:r>
      <w:bookmarkEnd w:id="74"/>
    </w:p>
    <w:bookmarkEnd w:id="75"/>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75D3D72" w14:textId="57E3F10A" w:rsidR="007661DD" w:rsidRPr="007661DD" w:rsidRDefault="00435C57" w:rsidP="007661DD">
      <w:pPr>
        <w:jc w:val="center"/>
        <w:rPr>
          <w:b/>
          <w:noProof w:val="0"/>
          <w:u w:val="single"/>
          <w:lang w:val="ro-MD" w:eastAsia="ru-RU"/>
        </w:rPr>
      </w:pPr>
      <w:r w:rsidRPr="00A40BB6">
        <w:rPr>
          <w:bCs/>
        </w:rPr>
        <w:t>Obiectul</w:t>
      </w:r>
      <w:r w:rsidR="007661DD" w:rsidRPr="007661DD">
        <w:rPr>
          <w:b/>
          <w:noProof w:val="0"/>
          <w:u w:val="single"/>
          <w:lang w:val="ro-MD" w:eastAsia="ru-RU"/>
        </w:rPr>
        <w:t xml:space="preserve"> </w:t>
      </w:r>
      <w:r w:rsidR="007661DD">
        <w:rPr>
          <w:b/>
          <w:noProof w:val="0"/>
          <w:u w:val="single"/>
          <w:lang w:val="ro-MD" w:eastAsia="ru-RU"/>
        </w:rPr>
        <w:t xml:space="preserve"> </w:t>
      </w:r>
      <w:r w:rsidR="007661DD" w:rsidRPr="007661DD">
        <w:rPr>
          <w:b/>
          <w:noProof w:val="0"/>
          <w:u w:val="single"/>
          <w:lang w:val="ro-MD" w:eastAsia="ru-RU"/>
        </w:rPr>
        <w:t xml:space="preserve">Soluție de Backup, replicare, recuperare și monitorizare </w:t>
      </w:r>
    </w:p>
    <w:p w14:paraId="1E454209" w14:textId="74DCEAAD" w:rsidR="00435C57" w:rsidRPr="000C4BA4" w:rsidRDefault="007661DD" w:rsidP="000C4BA4">
      <w:pPr>
        <w:jc w:val="center"/>
        <w:rPr>
          <w:b/>
          <w:noProof w:val="0"/>
          <w:u w:val="single"/>
          <w:lang w:val="ro-MD" w:eastAsia="ru-RU"/>
        </w:rPr>
      </w:pPr>
      <w:r w:rsidRPr="007661DD">
        <w:rPr>
          <w:b/>
          <w:noProof w:val="0"/>
          <w:u w:val="single"/>
          <w:lang w:val="ro-MD" w:eastAsia="ru-RU"/>
        </w:rPr>
        <w:t>a mediilor virtuale și fizice.</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6604221F" w:rsidR="00435C57" w:rsidRPr="00A40BB6" w:rsidRDefault="00435C57" w:rsidP="00435C57">
      <w:pPr>
        <w:jc w:val="both"/>
        <w:rPr>
          <w:bCs/>
        </w:rPr>
      </w:pPr>
      <w:r w:rsidRPr="00A40BB6">
        <w:rPr>
          <w:bCs/>
        </w:rPr>
        <w:t>Autoritatea</w:t>
      </w:r>
      <w:r w:rsidR="00A60A69">
        <w:rPr>
          <w:bCs/>
        </w:rPr>
        <w:t xml:space="preserve"> </w:t>
      </w:r>
      <w:r w:rsidRPr="00A40BB6">
        <w:rPr>
          <w:bCs/>
        </w:rPr>
        <w:t>contractantă</w:t>
      </w:r>
      <w:r w:rsidR="007661DD">
        <w:rPr>
          <w:bCs/>
        </w:rPr>
        <w:t xml:space="preserve"> </w:t>
      </w:r>
      <w:r w:rsidR="007661DD" w:rsidRPr="007661DD">
        <w:rPr>
          <w:bCs/>
          <w:u w:val="single"/>
        </w:rPr>
        <w:t>Biroul Național de Statistică</w:t>
      </w:r>
    </w:p>
    <w:p w14:paraId="60ADC055" w14:textId="5A23EF93" w:rsidR="00435C57" w:rsidRPr="000C4BA4" w:rsidRDefault="00435C57" w:rsidP="000C4BA4">
      <w:pPr>
        <w:jc w:val="both"/>
        <w:rPr>
          <w:bCs/>
          <w:sz w:val="20"/>
          <w:szCs w:val="20"/>
        </w:rPr>
      </w:pPr>
      <w:r w:rsidRPr="00435C57">
        <w:rPr>
          <w:bCs/>
          <w:sz w:val="20"/>
          <w:szCs w:val="20"/>
        </w:rPr>
        <w:t xml:space="preserve">                                                         (denumirea, adresa)</w:t>
      </w: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76" w:name="_Hlk63345649"/>
      <w:r w:rsidRPr="00A72333">
        <w:rPr>
          <w:bCs/>
        </w:rPr>
        <w:t xml:space="preserve">Se </w:t>
      </w:r>
      <w:r w:rsidR="00A65FAA">
        <w:rPr>
          <w:bCs/>
        </w:rPr>
        <w:t>dau detalii generale privind obiectul achiziției.</w:t>
      </w:r>
      <w:bookmarkEnd w:id="76"/>
    </w:p>
    <w:p w14:paraId="1C963CB3" w14:textId="4CA702BE" w:rsidR="00435C57" w:rsidRPr="00A72333" w:rsidRDefault="00435C57" w:rsidP="00A72333">
      <w:pPr>
        <w:ind w:firstLine="709"/>
        <w:jc w:val="both"/>
        <w:rPr>
          <w:b/>
        </w:rPr>
      </w:pPr>
      <w:bookmarkStart w:id="77"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78" w:name="_Hlk63425519"/>
      <w:r w:rsidR="00A60A69">
        <w:rPr>
          <w:b/>
        </w:rPr>
        <w:t xml:space="preserve"> </w:t>
      </w:r>
      <w:r w:rsidRPr="00A72333">
        <w:rPr>
          <w:b/>
        </w:rPr>
        <w:t>produselor</w:t>
      </w:r>
      <w:r w:rsidR="00A6499A" w:rsidRPr="00A72333">
        <w:rPr>
          <w:b/>
        </w:rPr>
        <w:t>/serviciil</w:t>
      </w:r>
      <w:r w:rsidR="00511F81" w:rsidRPr="00A72333">
        <w:rPr>
          <w:b/>
        </w:rPr>
        <w:t>or</w:t>
      </w:r>
      <w:bookmarkEnd w:id="78"/>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0E06BF89" w:rsidR="00FE700E" w:rsidRDefault="00FE700E" w:rsidP="00FE700E">
      <w:pPr>
        <w:rPr>
          <w:bCs/>
          <w:iCs/>
        </w:rPr>
      </w:pPr>
      <w:r w:rsidRPr="00FE700E">
        <w:rPr>
          <w:bCs/>
          <w:iCs/>
        </w:rPr>
        <w:t>Autoritatea contractantă  ___________              Data „____”__________________</w:t>
      </w:r>
    </w:p>
    <w:p w14:paraId="3A22B634" w14:textId="42D20D89" w:rsidR="001837A6" w:rsidRDefault="001837A6" w:rsidP="00FE700E">
      <w:pPr>
        <w:rPr>
          <w:bCs/>
          <w:iCs/>
        </w:rPr>
      </w:pPr>
      <w:r>
        <w:rPr>
          <w:bCs/>
          <w:iCs/>
        </w:rPr>
        <w:t>Director General</w:t>
      </w:r>
    </w:p>
    <w:p w14:paraId="33EEA417" w14:textId="19C51E28" w:rsidR="001837A6" w:rsidRPr="00FE700E" w:rsidRDefault="001837A6" w:rsidP="00FE700E">
      <w:pPr>
        <w:rPr>
          <w:bCs/>
          <w:iCs/>
        </w:rPr>
      </w:pPr>
      <w:r>
        <w:rPr>
          <w:bCs/>
          <w:iCs/>
        </w:rPr>
        <w:t>Oleg CARA</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79"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77"/>
    <w:bookmarkEnd w:id="79"/>
    <w:p w14:paraId="3020DA36" w14:textId="77777777" w:rsidR="00215125" w:rsidRDefault="00215125" w:rsidP="00DF6ADE">
      <w:pPr>
        <w:rPr>
          <w:b/>
          <w:noProof w:val="0"/>
        </w:rPr>
        <w:sectPr w:rsidR="00215125" w:rsidSect="00646BE6">
          <w:footerReference w:type="default" r:id="rId10"/>
          <w:pgSz w:w="11906" w:h="16838"/>
          <w:pgMar w:top="568" w:right="1440" w:bottom="1418" w:left="1701" w:header="708" w:footer="708" w:gutter="0"/>
          <w:cols w:space="708"/>
          <w:docGrid w:linePitch="360"/>
        </w:sectPr>
      </w:pPr>
    </w:p>
    <w:tbl>
      <w:tblPr>
        <w:tblpPr w:leftFromText="180" w:rightFromText="180" w:vertAnchor="page" w:horzAnchor="margin" w:tblpY="347"/>
        <w:tblW w:w="5924" w:type="pct"/>
        <w:tblLook w:val="04A0" w:firstRow="1" w:lastRow="0" w:firstColumn="1" w:lastColumn="0" w:noHBand="0" w:noVBand="1"/>
      </w:tblPr>
      <w:tblGrid>
        <w:gridCol w:w="1980"/>
        <w:gridCol w:w="275"/>
        <w:gridCol w:w="1344"/>
        <w:gridCol w:w="2346"/>
        <w:gridCol w:w="1319"/>
        <w:gridCol w:w="1270"/>
        <w:gridCol w:w="996"/>
        <w:gridCol w:w="4062"/>
        <w:gridCol w:w="2576"/>
        <w:gridCol w:w="1156"/>
        <w:gridCol w:w="80"/>
      </w:tblGrid>
      <w:tr w:rsidR="00215125" w:rsidRPr="00C00499" w14:paraId="398E671B" w14:textId="77777777" w:rsidTr="00B669BE">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80" w:name="_Toc356920194"/>
            <w:bookmarkStart w:id="81" w:name="_Toc392180206"/>
            <w:bookmarkStart w:id="82"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83" w:name="_Hlk77771394"/>
            <w:r w:rsidRPr="00C00499">
              <w:t xml:space="preserve">Specificaţii tehnice </w:t>
            </w:r>
            <w:bookmarkEnd w:id="80"/>
            <w:bookmarkEnd w:id="81"/>
            <w:bookmarkEnd w:id="82"/>
            <w:bookmarkEnd w:id="83"/>
          </w:p>
        </w:tc>
      </w:tr>
      <w:tr w:rsidR="00215125" w:rsidRPr="00C00499" w14:paraId="22A265A2" w14:textId="77777777" w:rsidTr="00B669BE">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0C4BA4">
        <w:trPr>
          <w:gridAfter w:val="1"/>
          <w:wAfter w:w="23" w:type="pct"/>
          <w:trHeight w:val="397"/>
        </w:trPr>
        <w:tc>
          <w:tcPr>
            <w:tcW w:w="497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656FE5FF" w:rsidR="00215125" w:rsidRPr="00D53D21" w:rsidRDefault="00215125" w:rsidP="00590BCC">
            <w:pPr>
              <w:rPr>
                <w:noProof w:val="0"/>
                <w:lang w:val="en-US"/>
              </w:rPr>
            </w:pPr>
            <w:r w:rsidRPr="00C00499">
              <w:t xml:space="preserve">Numărul </w:t>
            </w:r>
            <w:r>
              <w:t>procedurii de achiziție</w:t>
            </w:r>
            <w:r w:rsidR="00D53D21" w:rsidRPr="00D53D21">
              <w:rPr>
                <w:noProof w:val="0"/>
                <w:lang w:val="en-US"/>
              </w:rPr>
              <w:t xml:space="preserve">ocds-b3wdp1-MD-1663333244745 </w:t>
            </w:r>
            <w:r>
              <w:t>din</w:t>
            </w:r>
            <w:r w:rsidR="00D53D21">
              <w:t xml:space="preserve"> 16.09.2022</w:t>
            </w:r>
          </w:p>
        </w:tc>
      </w:tr>
      <w:tr w:rsidR="00215125" w:rsidRPr="00C00499" w14:paraId="02EACF11" w14:textId="77777777" w:rsidTr="000C4BA4">
        <w:trPr>
          <w:gridAfter w:val="1"/>
          <w:wAfter w:w="23" w:type="pct"/>
          <w:trHeight w:val="397"/>
        </w:trPr>
        <w:tc>
          <w:tcPr>
            <w:tcW w:w="497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5C24E551" w:rsidR="00215125" w:rsidRPr="00B669BE" w:rsidRDefault="00573A39" w:rsidP="00B669BE">
            <w:pPr>
              <w:rPr>
                <w:b/>
                <w:noProof w:val="0"/>
                <w:u w:val="single"/>
                <w:lang w:val="ro-MD" w:eastAsia="ru-RU"/>
              </w:rPr>
            </w:pPr>
            <w:r>
              <w:t>Obiectul</w:t>
            </w:r>
            <w:r w:rsidR="00215125">
              <w:t xml:space="preserve"> achiziție</w:t>
            </w:r>
            <w:r>
              <w:t>i</w:t>
            </w:r>
            <w:r w:rsidR="00215125" w:rsidRPr="00C00499">
              <w:t>:</w:t>
            </w:r>
            <w:r w:rsidR="00B669BE" w:rsidRPr="00B669BE">
              <w:rPr>
                <w:b/>
                <w:noProof w:val="0"/>
                <w:u w:val="single"/>
                <w:lang w:val="ro-MD" w:eastAsia="ru-RU"/>
              </w:rPr>
              <w:t xml:space="preserve"> Soluție de Backup, replicare, recuperare și monitorizare a mediilor virtuale și fizice</w:t>
            </w:r>
          </w:p>
        </w:tc>
      </w:tr>
      <w:tr w:rsidR="00215125" w:rsidRPr="00C00499" w14:paraId="38DE1370" w14:textId="77777777" w:rsidTr="00B669BE">
        <w:trPr>
          <w:trHeight w:val="567"/>
        </w:trPr>
        <w:tc>
          <w:tcPr>
            <w:tcW w:w="2738" w:type="pct"/>
            <w:gridSpan w:val="7"/>
            <w:shd w:val="clear" w:color="auto" w:fill="auto"/>
          </w:tcPr>
          <w:p w14:paraId="05166970" w14:textId="77777777" w:rsidR="00215125" w:rsidRPr="00C00499" w:rsidRDefault="00215125" w:rsidP="00590BCC"/>
        </w:tc>
        <w:tc>
          <w:tcPr>
            <w:tcW w:w="2262" w:type="pct"/>
            <w:gridSpan w:val="4"/>
            <w:shd w:val="clear" w:color="auto" w:fill="auto"/>
          </w:tcPr>
          <w:p w14:paraId="47D7B240" w14:textId="77777777" w:rsidR="00215125" w:rsidRPr="00C00499" w:rsidRDefault="00215125" w:rsidP="00590BCC"/>
        </w:tc>
      </w:tr>
      <w:tr w:rsidR="00215125" w:rsidRPr="00C00499" w14:paraId="694FCDB5" w14:textId="77777777" w:rsidTr="000C4BA4">
        <w:trPr>
          <w:gridAfter w:val="1"/>
          <w:wAfter w:w="23" w:type="pct"/>
          <w:trHeight w:val="1043"/>
        </w:trPr>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365"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740"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0C4BA4">
        <w:trPr>
          <w:gridAfter w:val="1"/>
          <w:wAfter w:w="23" w:type="pct"/>
          <w:trHeight w:val="283"/>
        </w:trPr>
        <w:tc>
          <w:tcPr>
            <w:tcW w:w="10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740"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0C4BA4">
        <w:trPr>
          <w:gridAfter w:val="1"/>
          <w:wAfter w:w="23" w:type="pct"/>
          <w:trHeight w:val="397"/>
        </w:trPr>
        <w:tc>
          <w:tcPr>
            <w:tcW w:w="10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740"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0C4BA4">
        <w:trPr>
          <w:gridAfter w:val="1"/>
          <w:wAfter w:w="23" w:type="pct"/>
          <w:trHeight w:val="397"/>
        </w:trPr>
        <w:tc>
          <w:tcPr>
            <w:tcW w:w="10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740"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B669BE" w:rsidRPr="00C00499" w14:paraId="2A34B3E2" w14:textId="77777777" w:rsidTr="000C4BA4">
        <w:trPr>
          <w:gridAfter w:val="1"/>
          <w:wAfter w:w="23" w:type="pct"/>
          <w:trHeight w:val="397"/>
        </w:trPr>
        <w:tc>
          <w:tcPr>
            <w:tcW w:w="10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D58074" w14:textId="77777777" w:rsidR="00B669BE" w:rsidRPr="00B669BE" w:rsidRDefault="00B669BE" w:rsidP="00B669BE">
            <w:pPr>
              <w:rPr>
                <w:b/>
                <w:noProof w:val="0"/>
                <w:u w:val="single"/>
                <w:lang w:val="ro-MD" w:eastAsia="ru-RU"/>
              </w:rPr>
            </w:pPr>
            <w:r w:rsidRPr="00B669BE">
              <w:rPr>
                <w:b/>
                <w:noProof w:val="0"/>
                <w:u w:val="single"/>
                <w:lang w:val="ro-MD" w:eastAsia="ru-RU"/>
              </w:rPr>
              <w:t xml:space="preserve">Soluție de Backup, replicare, recuperare și monitorizare </w:t>
            </w:r>
          </w:p>
          <w:p w14:paraId="4992253B" w14:textId="68AD9A09" w:rsidR="00B669BE" w:rsidRPr="0065496F" w:rsidRDefault="00B669BE" w:rsidP="00B669BE">
            <w:pPr>
              <w:rPr>
                <w:b/>
                <w:sz w:val="20"/>
                <w:szCs w:val="20"/>
              </w:rPr>
            </w:pPr>
            <w:r w:rsidRPr="00B669BE">
              <w:rPr>
                <w:b/>
                <w:noProof w:val="0"/>
                <w:u w:val="single"/>
                <w:lang w:val="ro-MD" w:eastAsia="ru-RU"/>
              </w:rPr>
              <w:t>a mediilor virtuale și fizice</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B669BE" w:rsidRPr="0065496F" w:rsidRDefault="00B669BE" w:rsidP="00B669BE">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B669BE" w:rsidRPr="0065496F" w:rsidRDefault="00B669BE" w:rsidP="00B669BE">
            <w:pPr>
              <w:rPr>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B669BE" w:rsidRPr="0065496F" w:rsidRDefault="00B669BE" w:rsidP="00B669BE">
            <w:pPr>
              <w:rPr>
                <w:sz w:val="20"/>
                <w:szCs w:val="20"/>
              </w:rPr>
            </w:pP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19920304" w14:textId="77777777" w:rsidR="000C4BA4" w:rsidRPr="000C4BA4" w:rsidRDefault="000C4BA4" w:rsidP="000C4BA4">
            <w:pPr>
              <w:rPr>
                <w:sz w:val="20"/>
                <w:szCs w:val="20"/>
              </w:rPr>
            </w:pPr>
            <w:r w:rsidRPr="000C4BA4">
              <w:rPr>
                <w:sz w:val="20"/>
                <w:szCs w:val="20"/>
              </w:rPr>
              <w:t>Tipul de licențiere – perpetual;</w:t>
            </w:r>
          </w:p>
          <w:p w14:paraId="118A77F0" w14:textId="77777777" w:rsidR="000C4BA4" w:rsidRPr="000C4BA4" w:rsidRDefault="000C4BA4" w:rsidP="000C4BA4">
            <w:pPr>
              <w:rPr>
                <w:sz w:val="20"/>
                <w:szCs w:val="20"/>
              </w:rPr>
            </w:pPr>
            <w:r w:rsidRPr="000C4BA4">
              <w:rPr>
                <w:sz w:val="20"/>
                <w:szCs w:val="20"/>
              </w:rPr>
              <w:t>Modelul de licențiere  flexibil, preferabil per instanțe (minim 5 a cate 10 instanțe) ce pot fi aplicate diferitor medii atât hardware cât și virtuale Inclusiv VM, server sau stație de lucru, Cloud VM sau App Plug-In SAP/Oracle și NAS;</w:t>
            </w:r>
          </w:p>
          <w:p w14:paraId="0827F09B" w14:textId="77777777" w:rsidR="000C4BA4" w:rsidRPr="000C4BA4" w:rsidRDefault="000C4BA4" w:rsidP="000C4BA4">
            <w:pPr>
              <w:rPr>
                <w:sz w:val="20"/>
                <w:szCs w:val="20"/>
              </w:rPr>
            </w:pPr>
            <w:r w:rsidRPr="000C4BA4">
              <w:rPr>
                <w:sz w:val="20"/>
                <w:szCs w:val="20"/>
              </w:rPr>
              <w:t>Soluția propusă trebuie să includă 1 an de suport de la producător;</w:t>
            </w:r>
          </w:p>
          <w:p w14:paraId="7F46298B" w14:textId="77777777" w:rsidR="000C4BA4" w:rsidRPr="000C4BA4" w:rsidRDefault="000C4BA4" w:rsidP="000C4BA4">
            <w:pPr>
              <w:rPr>
                <w:sz w:val="20"/>
                <w:szCs w:val="20"/>
              </w:rPr>
            </w:pPr>
            <w:r w:rsidRPr="000C4BA4">
              <w:rPr>
                <w:sz w:val="20"/>
                <w:szCs w:val="20"/>
              </w:rPr>
              <w:t>Soluția oferită trebuie să protejeze datele prin mecanisme de copiere (backup, replicare asincrona și continuă);</w:t>
            </w:r>
          </w:p>
          <w:p w14:paraId="41B4C563" w14:textId="77777777" w:rsidR="000C4BA4" w:rsidRPr="000C4BA4" w:rsidRDefault="000C4BA4" w:rsidP="000C4BA4">
            <w:pPr>
              <w:rPr>
                <w:sz w:val="20"/>
                <w:szCs w:val="20"/>
              </w:rPr>
            </w:pPr>
            <w:r w:rsidRPr="000C4BA4">
              <w:rPr>
                <w:sz w:val="20"/>
                <w:szCs w:val="20"/>
              </w:rPr>
              <w:t>Soluția trebuie să ofere interfețe de administrare pentru administratori atât grafic (GUI) cât și linie de comanda (CLI);</w:t>
            </w:r>
          </w:p>
          <w:p w14:paraId="4F054599" w14:textId="77777777" w:rsidR="000C4BA4" w:rsidRPr="000C4BA4" w:rsidRDefault="000C4BA4" w:rsidP="000C4BA4">
            <w:pPr>
              <w:rPr>
                <w:sz w:val="20"/>
                <w:szCs w:val="20"/>
              </w:rPr>
            </w:pPr>
            <w:r w:rsidRPr="000C4BA4">
              <w:rPr>
                <w:sz w:val="20"/>
                <w:szCs w:val="20"/>
              </w:rPr>
              <w:t>Soluția ofertata trebuie sa fie prezenta în Gartner Magic Quadrant pentru soluții de protecție (Data Center Backup and Reocvery Solutions) și să fie prezenta în lista de referințe Gartner https://www.gartner.com/reviews/market/data-center-</w:t>
            </w:r>
            <w:r w:rsidRPr="000C4BA4">
              <w:rPr>
                <w:sz w:val="20"/>
                <w:szCs w:val="20"/>
              </w:rPr>
              <w:lastRenderedPageBreak/>
              <w:t>backup-and-recovery-solutions cu minim 100 referințe și scor minim de 4,5;</w:t>
            </w:r>
          </w:p>
          <w:p w14:paraId="184BE83C" w14:textId="77777777" w:rsidR="000C4BA4" w:rsidRPr="000C4BA4" w:rsidRDefault="000C4BA4" w:rsidP="000C4BA4">
            <w:pPr>
              <w:rPr>
                <w:sz w:val="20"/>
                <w:szCs w:val="20"/>
              </w:rPr>
            </w:pPr>
            <w:r w:rsidRPr="000C4BA4">
              <w:rPr>
                <w:sz w:val="20"/>
                <w:szCs w:val="20"/>
              </w:rPr>
              <w:t>Soluția trebuie să aibă mecanisme de eficientă integrată, prin care se realizează stocarea datelor, prin compresie și deduplicare. Deduplicarea trebuie să aibă opțiunea de a utiliza blocuri de 1MB sau mai mici, sau lungime variabilă;</w:t>
            </w:r>
          </w:p>
          <w:p w14:paraId="3318FD9F" w14:textId="77777777" w:rsidR="000C4BA4" w:rsidRPr="000C4BA4" w:rsidRDefault="000C4BA4" w:rsidP="000C4BA4">
            <w:pPr>
              <w:rPr>
                <w:sz w:val="20"/>
                <w:szCs w:val="20"/>
              </w:rPr>
            </w:pPr>
            <w:r w:rsidRPr="000C4BA4">
              <w:rPr>
                <w:sz w:val="20"/>
                <w:szCs w:val="20"/>
              </w:rPr>
              <w:t>Tot din considerente de eficienta, soluția oferită trebuie să permită crearea backupurilor incrementale și sintetice (synthetic full). Este obligatoriu ca backupurile sintetice să necesite timp minim de realizare, prin mecanisme de offloading către echipamentele de backup utilizate. Toate opțiunile de restaurare trebuie să nu fie condiționate de tipul backupurilor (incremental, sintetic, etc);</w:t>
            </w:r>
          </w:p>
          <w:p w14:paraId="60C67C99" w14:textId="77777777" w:rsidR="000C4BA4" w:rsidRPr="000C4BA4" w:rsidRDefault="000C4BA4" w:rsidP="000C4BA4">
            <w:pPr>
              <w:rPr>
                <w:sz w:val="20"/>
                <w:szCs w:val="20"/>
              </w:rPr>
            </w:pPr>
            <w:r w:rsidRPr="000C4BA4">
              <w:rPr>
                <w:sz w:val="20"/>
                <w:szCs w:val="20"/>
              </w:rPr>
              <w:t>Soluția va avea mecanisme de criptare (standardul AES 256 sau superior). Criptarea se va realiza la sursă, și va fi utilizată atât în tranzit și cât timp datele sunt stocate. Toate opțiunile de restaurare trebuie să fie permise din backupuri cu sau fără criptare, iar prezența criptării nu va limita operațiile de restaurare;</w:t>
            </w:r>
          </w:p>
          <w:p w14:paraId="39A6F07E" w14:textId="77777777" w:rsidR="000C4BA4" w:rsidRPr="000C4BA4" w:rsidRDefault="000C4BA4" w:rsidP="000C4BA4">
            <w:pPr>
              <w:rPr>
                <w:sz w:val="20"/>
                <w:szCs w:val="20"/>
              </w:rPr>
            </w:pPr>
            <w:r w:rsidRPr="000C4BA4">
              <w:rPr>
                <w:sz w:val="20"/>
                <w:szCs w:val="20"/>
              </w:rPr>
              <w:t>Soluția propusă trebuie să ofere inamovibilitatea datelor (mecanisme de garantare a datelor la scriere și ștergere). Dacă soluția va fi oferita cu hardware, funcțiile de inamovibilitate trebuie să fie incluse;</w:t>
            </w:r>
          </w:p>
          <w:p w14:paraId="5464F5BA" w14:textId="77777777" w:rsidR="000C4BA4" w:rsidRPr="000C4BA4" w:rsidRDefault="000C4BA4" w:rsidP="000C4BA4">
            <w:pPr>
              <w:rPr>
                <w:sz w:val="20"/>
                <w:szCs w:val="20"/>
              </w:rPr>
            </w:pPr>
            <w:r w:rsidRPr="000C4BA4">
              <w:rPr>
                <w:sz w:val="20"/>
                <w:szCs w:val="20"/>
              </w:rPr>
              <w:t>Soluția oferită trebuie să implementeze toate componentele (data mover, proxies, noduri de criptare, etc) ca virtual și/sau fizice. Dacă sunt necesare noduri fizice pentru a satisface prezentele cerințe, sau în cazul în care soluția ofertată nu satisface prezentele cerințe și este nevoie de un echipament specializat de stocare, acestea trebuie incluse în prezenta ofertă;</w:t>
            </w:r>
          </w:p>
          <w:p w14:paraId="4033C640" w14:textId="77777777" w:rsidR="000C4BA4" w:rsidRPr="000C4BA4" w:rsidRDefault="000C4BA4" w:rsidP="000C4BA4">
            <w:pPr>
              <w:rPr>
                <w:sz w:val="20"/>
                <w:szCs w:val="20"/>
              </w:rPr>
            </w:pPr>
            <w:r w:rsidRPr="000C4BA4">
              <w:rPr>
                <w:sz w:val="20"/>
                <w:szCs w:val="20"/>
              </w:rPr>
              <w:t>Soluția oferită va include software și platforma hardware de stocare a backupurilor;</w:t>
            </w:r>
          </w:p>
          <w:p w14:paraId="1D494B63" w14:textId="77777777" w:rsidR="000C4BA4" w:rsidRPr="000C4BA4" w:rsidRDefault="000C4BA4" w:rsidP="000C4BA4">
            <w:pPr>
              <w:rPr>
                <w:sz w:val="20"/>
                <w:szCs w:val="20"/>
              </w:rPr>
            </w:pPr>
            <w:r w:rsidRPr="000C4BA4">
              <w:rPr>
                <w:sz w:val="20"/>
                <w:szCs w:val="20"/>
              </w:rPr>
              <w:t>Pentru apliance-urile hardware și soluțiile cu hardware specific, toate funcționalitățile cerute vor fi incluse și licențiate pe respectivele echipamente;</w:t>
            </w:r>
          </w:p>
          <w:p w14:paraId="1FDDC90B" w14:textId="77777777" w:rsidR="000C4BA4" w:rsidRPr="000C4BA4" w:rsidRDefault="000C4BA4" w:rsidP="000C4BA4">
            <w:pPr>
              <w:rPr>
                <w:sz w:val="20"/>
                <w:szCs w:val="20"/>
              </w:rPr>
            </w:pPr>
            <w:r w:rsidRPr="000C4BA4">
              <w:rPr>
                <w:sz w:val="20"/>
                <w:szCs w:val="20"/>
              </w:rPr>
              <w:t>Soluțiile software vor demonstra integrarea cu cel puțin 3 echipamente de backup, dintre următoarele: DataDomain (cu protocolul DDBoost), HPE StoreOnce (cu protocolul Catalyst), Quantum DXi, CleverSafe, Exagrid, Windows ReFS și Linux XFS;</w:t>
            </w:r>
          </w:p>
          <w:p w14:paraId="1A7667B1" w14:textId="77777777" w:rsidR="000C4BA4" w:rsidRPr="000C4BA4" w:rsidRDefault="000C4BA4" w:rsidP="000C4BA4">
            <w:pPr>
              <w:rPr>
                <w:sz w:val="20"/>
                <w:szCs w:val="20"/>
              </w:rPr>
            </w:pPr>
            <w:r w:rsidRPr="000C4BA4">
              <w:rPr>
                <w:sz w:val="20"/>
                <w:szCs w:val="20"/>
              </w:rPr>
              <w:lastRenderedPageBreak/>
              <w:t>Soluțiile hardware sau soluțiile tip appliance vor fi oferite în configurații No-Single-Point of Failure;</w:t>
            </w:r>
          </w:p>
          <w:p w14:paraId="4B74A9B9" w14:textId="77777777" w:rsidR="000C4BA4" w:rsidRPr="000C4BA4" w:rsidRDefault="000C4BA4" w:rsidP="000C4BA4">
            <w:pPr>
              <w:rPr>
                <w:sz w:val="20"/>
                <w:szCs w:val="20"/>
              </w:rPr>
            </w:pPr>
            <w:r w:rsidRPr="000C4BA4">
              <w:rPr>
                <w:sz w:val="20"/>
                <w:szCs w:val="20"/>
              </w:rPr>
              <w:t>Soluțiile software vor trebui să ofere reziliența catalogului pentru metadate, astfel încât datele din backup sau replicile să poată fi utilizate în cazul defectărilor hardware și a pierderii cataloagelor interne;</w:t>
            </w:r>
          </w:p>
          <w:p w14:paraId="559FEF6E" w14:textId="77777777" w:rsidR="000C4BA4" w:rsidRPr="000C4BA4" w:rsidRDefault="000C4BA4" w:rsidP="000C4BA4">
            <w:pPr>
              <w:rPr>
                <w:sz w:val="20"/>
                <w:szCs w:val="20"/>
              </w:rPr>
            </w:pPr>
            <w:r w:rsidRPr="000C4BA4">
              <w:rPr>
                <w:sz w:val="20"/>
                <w:szCs w:val="20"/>
              </w:rPr>
              <w:t>Soluția propusa trebuie să poată virtualiza storageul de backup, prin unificarea mai multor spații de stocare de pe unul sau mai multe echipamente hardware, oferind capacitate nelimitată de stocare.  Storageul virtual trebuie să permită mutarea backupurilor și să elibereze capacitați de stocare pentru upgrade-uri ale echipamentelor sau alte operații administrative, fără impact în operațiile de backup și restaurare;</w:t>
            </w:r>
          </w:p>
          <w:p w14:paraId="73B124E7" w14:textId="77777777" w:rsidR="000C4BA4" w:rsidRPr="000C4BA4" w:rsidRDefault="000C4BA4" w:rsidP="000C4BA4">
            <w:pPr>
              <w:rPr>
                <w:sz w:val="20"/>
                <w:szCs w:val="20"/>
              </w:rPr>
            </w:pPr>
            <w:r w:rsidRPr="000C4BA4">
              <w:rPr>
                <w:sz w:val="20"/>
                <w:szCs w:val="20"/>
              </w:rPr>
              <w:t>Soluția ofertată trebuie să permită realizarea backupurilor consistente pentru aplicații, inclusiv pentru baze de date Oracle, Microsoft SQL, PostgreSQL și MySQL;</w:t>
            </w:r>
          </w:p>
          <w:p w14:paraId="6DE198DE" w14:textId="77777777" w:rsidR="000C4BA4" w:rsidRPr="000C4BA4" w:rsidRDefault="000C4BA4" w:rsidP="000C4BA4">
            <w:pPr>
              <w:rPr>
                <w:sz w:val="20"/>
                <w:szCs w:val="20"/>
              </w:rPr>
            </w:pPr>
            <w:r w:rsidRPr="000C4BA4">
              <w:rPr>
                <w:sz w:val="20"/>
                <w:szCs w:val="20"/>
              </w:rPr>
              <w:t>Soluția oferită trebuie să permită recuperarea granulară a fișierelor sau folderelor, prin extragerea lor din backup;</w:t>
            </w:r>
          </w:p>
          <w:p w14:paraId="02B26CAC" w14:textId="77777777" w:rsidR="000C4BA4" w:rsidRPr="000C4BA4" w:rsidRDefault="000C4BA4" w:rsidP="000C4BA4">
            <w:pPr>
              <w:rPr>
                <w:sz w:val="20"/>
                <w:szCs w:val="20"/>
              </w:rPr>
            </w:pPr>
            <w:r w:rsidRPr="000C4BA4">
              <w:rPr>
                <w:sz w:val="20"/>
                <w:szCs w:val="20"/>
              </w:rPr>
              <w:t>Din motive de securitate, mașinile virtualizate cu rol de baze de date nu permit instalarea de software sau agenți pentru operațiile de backup sau recuperare. Soluția ofertată trebuie să permită backupul și recuperarea datelor fără a fi nevoie de a instala software.  Operațiile de restaurare granulară pentru fișiere și aplicații (inclusiv Oracle și SQL) trebuie să se realizeze direct, fără instrumente adiționale, agenți sau software ce se instalează pe aceste mașini;</w:t>
            </w:r>
          </w:p>
          <w:p w14:paraId="11FFA4E1" w14:textId="77777777" w:rsidR="000C4BA4" w:rsidRPr="000C4BA4" w:rsidRDefault="000C4BA4" w:rsidP="000C4BA4">
            <w:pPr>
              <w:rPr>
                <w:sz w:val="20"/>
                <w:szCs w:val="20"/>
              </w:rPr>
            </w:pPr>
            <w:r w:rsidRPr="000C4BA4">
              <w:rPr>
                <w:sz w:val="20"/>
                <w:szCs w:val="20"/>
              </w:rPr>
              <w:t>Soluția va oferi posibilitatea utilizatorilor să utilizeze un portal cu autoservire, pentru datele pe care doresc să le recupereze și au permisiunea administratorilor. În protalul de autoservire, administratorii trebuie să poată delega restaurările de fișiere, aplicații, baze de date (SQL, Oracle), e-mailuri și mașini virtuale;</w:t>
            </w:r>
          </w:p>
          <w:p w14:paraId="17650D88" w14:textId="77777777" w:rsidR="000C4BA4" w:rsidRPr="000C4BA4" w:rsidRDefault="000C4BA4" w:rsidP="000C4BA4">
            <w:pPr>
              <w:rPr>
                <w:sz w:val="20"/>
                <w:szCs w:val="20"/>
              </w:rPr>
            </w:pPr>
            <w:r w:rsidRPr="000C4BA4">
              <w:rPr>
                <w:sz w:val="20"/>
                <w:szCs w:val="20"/>
              </w:rPr>
              <w:t>Soluția oferita trebuie să permită recuperări ultra rapide, prin pornirea imediata a acestora din backup, fără a fi necesara copierea datelor. Copierea datelor se va face după recuperarea mașinilor virtuale și se va face în background;</w:t>
            </w:r>
          </w:p>
          <w:p w14:paraId="1AC4D0F5" w14:textId="77777777" w:rsidR="000C4BA4" w:rsidRPr="000C4BA4" w:rsidRDefault="000C4BA4" w:rsidP="000C4BA4">
            <w:pPr>
              <w:rPr>
                <w:sz w:val="20"/>
                <w:szCs w:val="20"/>
              </w:rPr>
            </w:pPr>
            <w:r w:rsidRPr="000C4BA4">
              <w:rPr>
                <w:sz w:val="20"/>
                <w:szCs w:val="20"/>
              </w:rPr>
              <w:t xml:space="preserve">Recuperarea ultra rapidă trebuie să fie disponibilă din orice backup, din orice mașină (VMware, Hyper-V, mașini fizice) și să permită recuperarea inclusiv pe o altă platformă (prin mecanisme de conversie a formatului), inclusiv operații </w:t>
            </w:r>
            <w:r w:rsidRPr="000C4BA4">
              <w:rPr>
                <w:sz w:val="20"/>
                <w:szCs w:val="20"/>
              </w:rPr>
              <w:lastRenderedPageBreak/>
              <w:t>P2V (Physical-to-virtual), V2V (Hyper-V to VMware, VMware to Hyper-V) si C2V (AWS to VMware, AWS to Hyper-V, Azure to VMware);</w:t>
            </w:r>
          </w:p>
          <w:p w14:paraId="0B910379" w14:textId="77777777" w:rsidR="000C4BA4" w:rsidRPr="000C4BA4" w:rsidRDefault="000C4BA4" w:rsidP="000C4BA4">
            <w:pPr>
              <w:rPr>
                <w:sz w:val="20"/>
                <w:szCs w:val="20"/>
              </w:rPr>
            </w:pPr>
            <w:r w:rsidRPr="000C4BA4">
              <w:rPr>
                <w:sz w:val="20"/>
                <w:szCs w:val="20"/>
              </w:rPr>
              <w:t>Soluția oferită trebuie să includă mecanisme de recuperare ultra rapida pentru baze de date Oracle și Microsoft SQL, prin pornirea acestor baze din backup. Timpul de pornire al acestor baze (RTO) trebuie să fie sub 10 minute, indiferent de dimensiunea bazei;</w:t>
            </w:r>
          </w:p>
          <w:p w14:paraId="553F02D6" w14:textId="77777777" w:rsidR="000C4BA4" w:rsidRPr="000C4BA4" w:rsidRDefault="000C4BA4" w:rsidP="000C4BA4">
            <w:pPr>
              <w:rPr>
                <w:sz w:val="20"/>
                <w:szCs w:val="20"/>
              </w:rPr>
            </w:pPr>
            <w:r w:rsidRPr="000C4BA4">
              <w:rPr>
                <w:sz w:val="20"/>
                <w:szCs w:val="20"/>
              </w:rPr>
              <w:t>Soluția oferită trebuie să ofere posibilitatea integrării cu echipamente de stocare și să poată utiliza snapshoturile acestor echipamente, atât în procesul de backup cît și dacă este necesar pentru recuperarea datelor din snapshot. Soluția ofertată trebuie să includă minim 5 vendori cu care să aibă integrare, dintre următorii: HPE, IBM, Dell-EMC, NetApp, PureStorage, Hitachi, Lenovo, Fujitsu, Huawei;</w:t>
            </w:r>
          </w:p>
          <w:p w14:paraId="6D5CA953" w14:textId="77777777" w:rsidR="000C4BA4" w:rsidRPr="000C4BA4" w:rsidRDefault="000C4BA4" w:rsidP="000C4BA4">
            <w:pPr>
              <w:rPr>
                <w:sz w:val="20"/>
                <w:szCs w:val="20"/>
              </w:rPr>
            </w:pPr>
            <w:r w:rsidRPr="000C4BA4">
              <w:rPr>
                <w:sz w:val="20"/>
                <w:szCs w:val="20"/>
              </w:rPr>
              <w:t>Soluția va avea posibilitatea setării parametrilor pentru resursele utilizabile în procesul de backup, pentru a minimiza impactul pe mediile de producție. Astfel, soluția va prezenta capabilitatea setărilor pentru a limita banda utilizabilă în rețea, iar pentru echipamentele de stocare va putea stabili praguri la care procesele de backup vor fi oprite în cazul utilizării intensive;</w:t>
            </w:r>
          </w:p>
          <w:p w14:paraId="16D8D056" w14:textId="77777777" w:rsidR="000C4BA4" w:rsidRPr="000C4BA4" w:rsidRDefault="000C4BA4" w:rsidP="000C4BA4">
            <w:pPr>
              <w:rPr>
                <w:sz w:val="20"/>
                <w:szCs w:val="20"/>
              </w:rPr>
            </w:pPr>
            <w:r w:rsidRPr="000C4BA4">
              <w:rPr>
                <w:sz w:val="20"/>
                <w:szCs w:val="20"/>
              </w:rPr>
              <w:t>Soluția oferită trebuie să aibă capabilitățile de a stoca backupurile pe medii inamovibile (protejate la scriere și ștergere) cât și offline. Componentele necesare trebuie să fie incluse în ofertă dacă acestea sunt necesare (de exemplu în cazul unor echipamente specifice cu care soluția poate oferi aceste capabilități);</w:t>
            </w:r>
          </w:p>
          <w:p w14:paraId="16BD3E66" w14:textId="77777777" w:rsidR="000C4BA4" w:rsidRPr="000C4BA4" w:rsidRDefault="000C4BA4" w:rsidP="000C4BA4">
            <w:pPr>
              <w:rPr>
                <w:sz w:val="20"/>
                <w:szCs w:val="20"/>
              </w:rPr>
            </w:pPr>
            <w:r w:rsidRPr="000C4BA4">
              <w:rPr>
                <w:sz w:val="20"/>
                <w:szCs w:val="20"/>
              </w:rPr>
              <w:t>Din rațiuni de securitate, operațiile de restaurare trebuie să permită restaurarea cu opțiunea de scanare de securitate. Operațiile de scanare trebuie să fie incluse implicit sau sa fie implementate prin operații de scripting, iar acestea trebuie să fie incluse în ofertă;</w:t>
            </w:r>
          </w:p>
          <w:p w14:paraId="750F89A5" w14:textId="77777777" w:rsidR="000C4BA4" w:rsidRPr="000C4BA4" w:rsidRDefault="000C4BA4" w:rsidP="000C4BA4">
            <w:pPr>
              <w:rPr>
                <w:sz w:val="20"/>
                <w:szCs w:val="20"/>
              </w:rPr>
            </w:pPr>
            <w:r w:rsidRPr="000C4BA4">
              <w:rPr>
                <w:sz w:val="20"/>
                <w:szCs w:val="20"/>
              </w:rPr>
              <w:t>Soluția oferită trebuie să includă mecanisme de testare automată a recuperării datelor, implementate pe baza recuperărilor ultra rapide, pentru VMware și Hyper-V. Operațiile de testare trebuie să includă pașii de recuperare, pașii de verificare a aplicațiilor și bazelor de date și raportările vor include data si ora efectuării. Testarea se va efectua automat, la o dată aleasă de administratori, din cel puțin o copie realizată (backup sau replica);</w:t>
            </w:r>
          </w:p>
          <w:p w14:paraId="702080CA" w14:textId="77777777" w:rsidR="000C4BA4" w:rsidRPr="000C4BA4" w:rsidRDefault="000C4BA4" w:rsidP="000C4BA4">
            <w:pPr>
              <w:rPr>
                <w:sz w:val="20"/>
                <w:szCs w:val="20"/>
              </w:rPr>
            </w:pPr>
            <w:r w:rsidRPr="000C4BA4">
              <w:rPr>
                <w:sz w:val="20"/>
                <w:szCs w:val="20"/>
              </w:rPr>
              <w:lastRenderedPageBreak/>
              <w:t>Soluția trebuie să permită recuperarea datelor din snapshoturile echipamentelor de stocare, inclusiv pentru mașini virtuale, baze de date Oracle și Microsoft SQL.  Fișierele, folderele, mașinile virtuale și bazele de date, trebuie să poată fi restaurate din snapshoturile echipamentelor de stocare, indiferent de modul ce creare a acestor snapshoturi (realizate de soluția ofertată sau existente pe echipament);</w:t>
            </w:r>
          </w:p>
          <w:p w14:paraId="29F9BD58" w14:textId="77777777" w:rsidR="000C4BA4" w:rsidRPr="000C4BA4" w:rsidRDefault="000C4BA4" w:rsidP="000C4BA4">
            <w:pPr>
              <w:rPr>
                <w:sz w:val="20"/>
                <w:szCs w:val="20"/>
              </w:rPr>
            </w:pPr>
            <w:r w:rsidRPr="000C4BA4">
              <w:rPr>
                <w:sz w:val="20"/>
                <w:szCs w:val="20"/>
              </w:rPr>
              <w:t>Soluția va putea realiza testarea periodica prin recuperarea automată în medii de test a datelor. Jurnalul testelor va putea fi exportat și utilizat în scopuri de raportare și audit;</w:t>
            </w:r>
          </w:p>
          <w:p w14:paraId="6CE1AB76" w14:textId="77777777" w:rsidR="000C4BA4" w:rsidRPr="000C4BA4" w:rsidRDefault="000C4BA4" w:rsidP="000C4BA4">
            <w:pPr>
              <w:rPr>
                <w:sz w:val="20"/>
                <w:szCs w:val="20"/>
              </w:rPr>
            </w:pPr>
            <w:r w:rsidRPr="000C4BA4">
              <w:rPr>
                <w:sz w:val="20"/>
                <w:szCs w:val="20"/>
              </w:rPr>
              <w:t>Testarea va realiza pornirea mașinilor virtuale din backup și va realiza teste de aplicații (Active Directory, baze de date MS SQL și Oracle, servere de e-mail și servere web), incluzând rezultatul acestora în rapoartele generate;</w:t>
            </w:r>
          </w:p>
          <w:p w14:paraId="287BCD8C" w14:textId="77777777" w:rsidR="000C4BA4" w:rsidRPr="000C4BA4" w:rsidRDefault="000C4BA4" w:rsidP="000C4BA4">
            <w:pPr>
              <w:rPr>
                <w:sz w:val="20"/>
                <w:szCs w:val="20"/>
              </w:rPr>
            </w:pPr>
            <w:r w:rsidRPr="000C4BA4">
              <w:rPr>
                <w:sz w:val="20"/>
                <w:szCs w:val="20"/>
              </w:rPr>
              <w:t>Soluția va permite raportarea operațiilor de backup, situația mașinilor protejate, capacitatea de stocare utilizată, testele de recuperare efectuate și operațiile de verificare efectuate pentru aplicații;</w:t>
            </w:r>
          </w:p>
          <w:p w14:paraId="30893B1E" w14:textId="77777777" w:rsidR="000C4BA4" w:rsidRPr="000C4BA4" w:rsidRDefault="000C4BA4" w:rsidP="000C4BA4">
            <w:pPr>
              <w:rPr>
                <w:sz w:val="20"/>
                <w:szCs w:val="20"/>
              </w:rPr>
            </w:pPr>
            <w:r w:rsidRPr="000C4BA4">
              <w:rPr>
                <w:sz w:val="20"/>
                <w:szCs w:val="20"/>
              </w:rPr>
              <w:t>Soluția trebuie să permită generarea rapoartelor și trimiterea lor via e-mail;</w:t>
            </w:r>
          </w:p>
          <w:p w14:paraId="1BADBDC6" w14:textId="77777777" w:rsidR="000C4BA4" w:rsidRPr="000C4BA4" w:rsidRDefault="000C4BA4" w:rsidP="000C4BA4">
            <w:pPr>
              <w:rPr>
                <w:sz w:val="20"/>
                <w:szCs w:val="20"/>
              </w:rPr>
            </w:pPr>
            <w:r w:rsidRPr="000C4BA4">
              <w:rPr>
                <w:sz w:val="20"/>
                <w:szCs w:val="20"/>
              </w:rPr>
              <w:t>Soluția trebuie să aibă posibilitatea de a urmări schimbările intervenite în configurația mediilor virtuale, cu posibilitatea identificării acestor modificări și a utilizatorilor care au realizat aceste schimbări;</w:t>
            </w:r>
          </w:p>
          <w:p w14:paraId="73562088" w14:textId="77777777" w:rsidR="000C4BA4" w:rsidRPr="000C4BA4" w:rsidRDefault="000C4BA4" w:rsidP="000C4BA4">
            <w:pPr>
              <w:rPr>
                <w:sz w:val="20"/>
                <w:szCs w:val="20"/>
              </w:rPr>
            </w:pPr>
            <w:r w:rsidRPr="000C4BA4">
              <w:rPr>
                <w:sz w:val="20"/>
                <w:szCs w:val="20"/>
              </w:rPr>
              <w:t>Soluția trebuie să permită generarea de rapoarte pentru o perioada de timp aleasă. Intervalul de timp va putea fi ușor modificat;</w:t>
            </w:r>
          </w:p>
          <w:p w14:paraId="4A2AE5CF" w14:textId="77777777" w:rsidR="000C4BA4" w:rsidRPr="000C4BA4" w:rsidRDefault="000C4BA4" w:rsidP="000C4BA4">
            <w:pPr>
              <w:rPr>
                <w:sz w:val="20"/>
                <w:szCs w:val="20"/>
              </w:rPr>
            </w:pPr>
            <w:r w:rsidRPr="000C4BA4">
              <w:rPr>
                <w:sz w:val="20"/>
                <w:szCs w:val="20"/>
              </w:rPr>
              <w:t>Soluția trebuie să aibă rapoarte predefinite și să permită modificarea acestora;</w:t>
            </w:r>
          </w:p>
          <w:p w14:paraId="6ABF1F52" w14:textId="77777777" w:rsidR="000C4BA4" w:rsidRPr="000C4BA4" w:rsidRDefault="000C4BA4" w:rsidP="000C4BA4">
            <w:pPr>
              <w:rPr>
                <w:sz w:val="20"/>
                <w:szCs w:val="20"/>
              </w:rPr>
            </w:pPr>
            <w:r w:rsidRPr="000C4BA4">
              <w:rPr>
                <w:sz w:val="20"/>
                <w:szCs w:val="20"/>
              </w:rPr>
              <w:t>Soluția trebuie să permită analiza obiectelor supradimensionate (mașini virtuale ce au alocate mai multe resurse decât este necesar) și va sugera o metoda de optimizare a resurselor acestora;</w:t>
            </w:r>
          </w:p>
          <w:p w14:paraId="412186EC" w14:textId="77777777" w:rsidR="000C4BA4" w:rsidRPr="000C4BA4" w:rsidRDefault="000C4BA4" w:rsidP="000C4BA4">
            <w:pPr>
              <w:rPr>
                <w:sz w:val="20"/>
                <w:szCs w:val="20"/>
              </w:rPr>
            </w:pPr>
            <w:r w:rsidRPr="000C4BA4">
              <w:rPr>
                <w:sz w:val="20"/>
                <w:szCs w:val="20"/>
              </w:rPr>
              <w:t>Soluția trebuie să permită generarea de rapoarte pentru modul de funcționare a soluției de protecție a datelor;</w:t>
            </w:r>
          </w:p>
          <w:p w14:paraId="3E41E86C" w14:textId="77777777" w:rsidR="000C4BA4" w:rsidRPr="000C4BA4" w:rsidRDefault="000C4BA4" w:rsidP="000C4BA4">
            <w:pPr>
              <w:rPr>
                <w:sz w:val="20"/>
                <w:szCs w:val="20"/>
              </w:rPr>
            </w:pPr>
            <w:r w:rsidRPr="000C4BA4">
              <w:rPr>
                <w:sz w:val="20"/>
                <w:szCs w:val="20"/>
              </w:rPr>
              <w:t>Soluția va avea rapoarte referitoare la numărul de mașini protejate și starea acestora, a taskurilor de protecție, ce mașini nu sunt protejate sau care sunt resursele consumate de soluția de protecție, inclusive spațial de stocare consumat pentru backupurile mașinilor;</w:t>
            </w:r>
          </w:p>
          <w:p w14:paraId="017E452A" w14:textId="77777777" w:rsidR="000C4BA4" w:rsidRPr="000C4BA4" w:rsidRDefault="000C4BA4" w:rsidP="000C4BA4">
            <w:pPr>
              <w:rPr>
                <w:sz w:val="20"/>
                <w:szCs w:val="20"/>
              </w:rPr>
            </w:pPr>
            <w:r w:rsidRPr="000C4BA4">
              <w:rPr>
                <w:sz w:val="20"/>
                <w:szCs w:val="20"/>
              </w:rPr>
              <w:lastRenderedPageBreak/>
              <w:t>Soluția trebuie să aibă rapoarte ce ajuta la planificarea capacităților pentru scenarii de tipul ce se poate întâmpla (scenariu “what-if”);</w:t>
            </w:r>
          </w:p>
          <w:p w14:paraId="64300C23" w14:textId="77777777" w:rsidR="000C4BA4" w:rsidRPr="000C4BA4" w:rsidRDefault="000C4BA4" w:rsidP="000C4BA4">
            <w:pPr>
              <w:rPr>
                <w:sz w:val="20"/>
                <w:szCs w:val="20"/>
              </w:rPr>
            </w:pPr>
            <w:r w:rsidRPr="000C4BA4">
              <w:rPr>
                <w:sz w:val="20"/>
                <w:szCs w:val="20"/>
              </w:rPr>
              <w:t>Soluția trebuie să ofere vizibilitate granulară a mediului, bazată pe permisiunile utilizatorilor, așa cum sunt ele asignate în vSphere;</w:t>
            </w:r>
          </w:p>
          <w:p w14:paraId="224E772E" w14:textId="77777777" w:rsidR="000C4BA4" w:rsidRPr="000C4BA4" w:rsidRDefault="000C4BA4" w:rsidP="000C4BA4">
            <w:pPr>
              <w:rPr>
                <w:sz w:val="20"/>
                <w:szCs w:val="20"/>
              </w:rPr>
            </w:pPr>
            <w:r w:rsidRPr="000C4BA4">
              <w:rPr>
                <w:sz w:val="20"/>
                <w:szCs w:val="20"/>
              </w:rPr>
              <w:t>Soluția trebuie să aibă rapoarte despre starea snapshoturilor mașinilor virtuale, cât spațiu consumă aceste snapshoturi și dacă există potențiale snapshoturi orfane;</w:t>
            </w:r>
          </w:p>
          <w:p w14:paraId="373EE432" w14:textId="77777777" w:rsidR="000C4BA4" w:rsidRPr="000C4BA4" w:rsidRDefault="000C4BA4" w:rsidP="000C4BA4">
            <w:pPr>
              <w:rPr>
                <w:sz w:val="20"/>
                <w:szCs w:val="20"/>
              </w:rPr>
            </w:pPr>
            <w:r w:rsidRPr="000C4BA4">
              <w:rPr>
                <w:sz w:val="20"/>
                <w:szCs w:val="20"/>
              </w:rPr>
              <w:t>Suport local de 12 luni de la Ofertant;</w:t>
            </w:r>
          </w:p>
          <w:p w14:paraId="02C52CC2" w14:textId="77777777" w:rsidR="000C4BA4" w:rsidRPr="000C4BA4" w:rsidRDefault="000C4BA4" w:rsidP="000C4BA4">
            <w:pPr>
              <w:rPr>
                <w:sz w:val="20"/>
                <w:szCs w:val="20"/>
              </w:rPr>
            </w:pPr>
            <w:r w:rsidRPr="000C4BA4">
              <w:rPr>
                <w:sz w:val="20"/>
                <w:szCs w:val="20"/>
              </w:rPr>
              <w:t>Lucrările de instalare, configurare, punerea în funcțiune a soluției și asigurarea suportului la definirea/configurarea politicilor inițiale;</w:t>
            </w:r>
          </w:p>
          <w:p w14:paraId="6152B2BD" w14:textId="77777777" w:rsidR="000C4BA4" w:rsidRPr="000C4BA4" w:rsidRDefault="000C4BA4" w:rsidP="000C4BA4">
            <w:pPr>
              <w:rPr>
                <w:sz w:val="20"/>
                <w:szCs w:val="20"/>
              </w:rPr>
            </w:pPr>
            <w:r w:rsidRPr="000C4BA4">
              <w:rPr>
                <w:sz w:val="20"/>
                <w:szCs w:val="20"/>
              </w:rPr>
              <w:t>Training  Beneficiarului - min. 3 persoane;</w:t>
            </w:r>
          </w:p>
          <w:p w14:paraId="3C9FF992" w14:textId="77777777" w:rsidR="000C4BA4" w:rsidRPr="000C4BA4" w:rsidRDefault="000C4BA4" w:rsidP="000C4BA4">
            <w:pPr>
              <w:rPr>
                <w:sz w:val="20"/>
                <w:szCs w:val="20"/>
              </w:rPr>
            </w:pPr>
            <w:r w:rsidRPr="000C4BA4">
              <w:rPr>
                <w:sz w:val="20"/>
                <w:szCs w:val="20"/>
              </w:rPr>
              <w:t>Furnizarea documentației de instalare, (passport system și sistemul de administrare;</w:t>
            </w:r>
          </w:p>
          <w:p w14:paraId="603618A6" w14:textId="77777777" w:rsidR="000C4BA4" w:rsidRPr="000C4BA4" w:rsidRDefault="000C4BA4" w:rsidP="000C4BA4">
            <w:pPr>
              <w:rPr>
                <w:sz w:val="20"/>
                <w:szCs w:val="20"/>
              </w:rPr>
            </w:pPr>
            <w:r w:rsidRPr="000C4BA4">
              <w:rPr>
                <w:sz w:val="20"/>
                <w:szCs w:val="20"/>
              </w:rPr>
              <w:t>Configurare, restabilire a serviciului oferit + Training + documentația, trebuie să fie executate de Ofertant, iar costul acestora trebuie să fie incluse în ofertă;</w:t>
            </w:r>
          </w:p>
          <w:p w14:paraId="165C8481" w14:textId="77777777" w:rsidR="000C4BA4" w:rsidRPr="000C4BA4" w:rsidRDefault="000C4BA4" w:rsidP="000C4BA4">
            <w:pPr>
              <w:rPr>
                <w:sz w:val="20"/>
                <w:szCs w:val="20"/>
              </w:rPr>
            </w:pPr>
            <w:r w:rsidRPr="000C4BA4">
              <w:rPr>
                <w:sz w:val="20"/>
                <w:szCs w:val="20"/>
              </w:rPr>
              <w:t>Ofertantul să aibă cel puțin 1 tehnician la nivel de Certified Engineer;</w:t>
            </w:r>
          </w:p>
          <w:p w14:paraId="7654076D" w14:textId="77777777" w:rsidR="000C4BA4" w:rsidRPr="000C4BA4" w:rsidRDefault="000C4BA4" w:rsidP="000C4BA4">
            <w:pPr>
              <w:rPr>
                <w:sz w:val="20"/>
                <w:szCs w:val="20"/>
              </w:rPr>
            </w:pPr>
            <w:r w:rsidRPr="000C4BA4">
              <w:rPr>
                <w:sz w:val="20"/>
                <w:szCs w:val="20"/>
              </w:rPr>
              <w:t>Disponibilitatea a cel puțin 3 implementări de succes pe teritoriul Republicii Moldova;</w:t>
            </w:r>
          </w:p>
          <w:p w14:paraId="14C3C477" w14:textId="10ADD424" w:rsidR="00B669BE" w:rsidRPr="0065496F" w:rsidRDefault="000C4BA4" w:rsidP="000C4BA4">
            <w:pPr>
              <w:rPr>
                <w:sz w:val="20"/>
                <w:szCs w:val="20"/>
              </w:rPr>
            </w:pPr>
            <w:r w:rsidRPr="000C4BA4">
              <w:rPr>
                <w:sz w:val="20"/>
                <w:szCs w:val="20"/>
              </w:rPr>
              <w:t>Autorizarea de la producător - Manufacture Authorization Letter.</w:t>
            </w:r>
          </w:p>
        </w:tc>
        <w:tc>
          <w:tcPr>
            <w:tcW w:w="740" w:type="pct"/>
            <w:tcBorders>
              <w:top w:val="single" w:sz="4" w:space="0" w:color="auto"/>
              <w:left w:val="single" w:sz="4" w:space="0" w:color="auto"/>
              <w:bottom w:val="single" w:sz="4" w:space="0" w:color="auto"/>
              <w:right w:val="single" w:sz="4" w:space="0" w:color="auto"/>
            </w:tcBorders>
          </w:tcPr>
          <w:p w14:paraId="3554C65F" w14:textId="77777777" w:rsidR="00B669BE" w:rsidRPr="0065496F" w:rsidRDefault="00B669BE" w:rsidP="00B669BE">
            <w:pPr>
              <w:rPr>
                <w:sz w:val="20"/>
                <w:szCs w:val="20"/>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B669BE" w:rsidRPr="0065496F" w:rsidRDefault="00B669BE" w:rsidP="00B669BE">
            <w:pPr>
              <w:rPr>
                <w:sz w:val="20"/>
                <w:szCs w:val="20"/>
              </w:rPr>
            </w:pPr>
          </w:p>
        </w:tc>
      </w:tr>
      <w:tr w:rsidR="00B669BE" w:rsidRPr="00C00499" w14:paraId="4F60881E" w14:textId="77777777" w:rsidTr="000C4BA4">
        <w:trPr>
          <w:gridAfter w:val="1"/>
          <w:wAfter w:w="23" w:type="pct"/>
          <w:trHeight w:val="397"/>
        </w:trPr>
        <w:tc>
          <w:tcPr>
            <w:tcW w:w="10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B669BE" w:rsidRPr="0065496F" w:rsidRDefault="00B669BE" w:rsidP="00B669BE">
            <w:pPr>
              <w:rPr>
                <w:b/>
                <w:sz w:val="20"/>
                <w:szCs w:val="20"/>
              </w:rPr>
            </w:pPr>
            <w:r w:rsidRPr="0065496F">
              <w:rPr>
                <w:b/>
                <w:sz w:val="20"/>
                <w:szCs w:val="20"/>
              </w:rPr>
              <w:lastRenderedPageBreak/>
              <w:t>Total lot 1</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B669BE" w:rsidRPr="0065496F" w:rsidRDefault="00B669BE" w:rsidP="00B669BE">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B669BE" w:rsidRPr="0065496F" w:rsidRDefault="00B669BE" w:rsidP="00B669BE">
            <w:pPr>
              <w:rPr>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B669BE" w:rsidRPr="0065496F" w:rsidRDefault="00B669BE" w:rsidP="00B669BE">
            <w:pPr>
              <w:rPr>
                <w:sz w:val="20"/>
                <w:szCs w:val="20"/>
              </w:rPr>
            </w:pP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B669BE" w:rsidRPr="0065496F" w:rsidRDefault="00B669BE" w:rsidP="00B669BE">
            <w:pPr>
              <w:rPr>
                <w:sz w:val="20"/>
                <w:szCs w:val="20"/>
              </w:rPr>
            </w:pPr>
          </w:p>
        </w:tc>
        <w:tc>
          <w:tcPr>
            <w:tcW w:w="740" w:type="pct"/>
            <w:tcBorders>
              <w:top w:val="single" w:sz="4" w:space="0" w:color="auto"/>
              <w:left w:val="single" w:sz="4" w:space="0" w:color="auto"/>
              <w:bottom w:val="single" w:sz="4" w:space="0" w:color="auto"/>
              <w:right w:val="single" w:sz="4" w:space="0" w:color="auto"/>
            </w:tcBorders>
          </w:tcPr>
          <w:p w14:paraId="47BD6E79" w14:textId="77777777" w:rsidR="00B669BE" w:rsidRPr="0065496F" w:rsidRDefault="00B669BE" w:rsidP="00B669BE">
            <w:pPr>
              <w:rPr>
                <w:sz w:val="20"/>
                <w:szCs w:val="20"/>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B669BE" w:rsidRPr="0065496F" w:rsidRDefault="00B669BE" w:rsidP="00B669BE">
            <w:pPr>
              <w:rPr>
                <w:sz w:val="20"/>
                <w:szCs w:val="20"/>
              </w:rPr>
            </w:pPr>
          </w:p>
        </w:tc>
      </w:tr>
      <w:tr w:rsidR="00B669BE" w:rsidRPr="00C00499" w14:paraId="5729E902" w14:textId="77777777" w:rsidTr="000C4BA4">
        <w:trPr>
          <w:gridAfter w:val="1"/>
          <w:wAfter w:w="23" w:type="pct"/>
          <w:trHeight w:val="397"/>
        </w:trPr>
        <w:tc>
          <w:tcPr>
            <w:tcW w:w="10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66FB3870" w:rsidR="00B669BE" w:rsidRPr="0065496F" w:rsidRDefault="00B669BE" w:rsidP="00B669BE">
            <w:pPr>
              <w:rPr>
                <w:b/>
                <w:sz w:val="20"/>
                <w:szCs w:val="20"/>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B669BE" w:rsidRPr="0065496F" w:rsidRDefault="00B669BE" w:rsidP="00B669BE">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B669BE" w:rsidRPr="0065496F" w:rsidRDefault="00B669BE" w:rsidP="00B669BE">
            <w:pPr>
              <w:rPr>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B669BE" w:rsidRPr="0065496F" w:rsidRDefault="00B669BE" w:rsidP="00B669BE">
            <w:pPr>
              <w:rPr>
                <w:sz w:val="20"/>
                <w:szCs w:val="20"/>
              </w:rPr>
            </w:pP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B669BE" w:rsidRPr="0065496F" w:rsidRDefault="00B669BE" w:rsidP="00B669BE">
            <w:pPr>
              <w:rPr>
                <w:sz w:val="20"/>
                <w:szCs w:val="20"/>
              </w:rPr>
            </w:pPr>
          </w:p>
        </w:tc>
        <w:tc>
          <w:tcPr>
            <w:tcW w:w="740" w:type="pct"/>
            <w:tcBorders>
              <w:top w:val="single" w:sz="4" w:space="0" w:color="auto"/>
              <w:left w:val="single" w:sz="4" w:space="0" w:color="auto"/>
              <w:bottom w:val="single" w:sz="4" w:space="0" w:color="auto"/>
              <w:right w:val="single" w:sz="4" w:space="0" w:color="auto"/>
            </w:tcBorders>
          </w:tcPr>
          <w:p w14:paraId="0B3B38FE" w14:textId="77777777" w:rsidR="00B669BE" w:rsidRPr="0065496F" w:rsidRDefault="00B669BE" w:rsidP="00B669BE">
            <w:pPr>
              <w:rPr>
                <w:sz w:val="20"/>
                <w:szCs w:val="20"/>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B669BE" w:rsidRPr="0065496F" w:rsidRDefault="00B669BE" w:rsidP="00B669BE">
            <w:pPr>
              <w:rPr>
                <w:sz w:val="20"/>
                <w:szCs w:val="20"/>
              </w:rPr>
            </w:pPr>
          </w:p>
        </w:tc>
      </w:tr>
      <w:tr w:rsidR="00B669BE" w:rsidRPr="00C00499" w14:paraId="1F8005AB" w14:textId="77777777" w:rsidTr="000C4BA4">
        <w:trPr>
          <w:gridAfter w:val="1"/>
          <w:wAfter w:w="23" w:type="pct"/>
          <w:trHeight w:val="397"/>
        </w:trPr>
        <w:tc>
          <w:tcPr>
            <w:tcW w:w="10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B669BE" w:rsidRPr="0065496F" w:rsidRDefault="00B669BE" w:rsidP="00B669BE">
            <w:pPr>
              <w:rPr>
                <w:b/>
                <w:sz w:val="20"/>
                <w:szCs w:val="20"/>
              </w:rPr>
            </w:pPr>
            <w:r w:rsidRPr="0065496F">
              <w:rPr>
                <w:b/>
                <w:sz w:val="20"/>
                <w:szCs w:val="20"/>
              </w:rPr>
              <w:t>TOTAL</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B669BE" w:rsidRPr="0065496F" w:rsidRDefault="00B669BE" w:rsidP="00B669BE">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B669BE" w:rsidRPr="0065496F" w:rsidRDefault="00B669BE" w:rsidP="00B669BE">
            <w:pPr>
              <w:rPr>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B669BE" w:rsidRPr="0065496F" w:rsidRDefault="00B669BE" w:rsidP="00B669BE">
            <w:pPr>
              <w:rPr>
                <w:sz w:val="20"/>
                <w:szCs w:val="20"/>
              </w:rPr>
            </w:pP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B669BE" w:rsidRPr="0065496F" w:rsidRDefault="00B669BE" w:rsidP="00B669BE">
            <w:pPr>
              <w:rPr>
                <w:sz w:val="20"/>
                <w:szCs w:val="20"/>
              </w:rPr>
            </w:pPr>
          </w:p>
        </w:tc>
        <w:tc>
          <w:tcPr>
            <w:tcW w:w="740" w:type="pct"/>
            <w:tcBorders>
              <w:top w:val="single" w:sz="4" w:space="0" w:color="auto"/>
              <w:left w:val="single" w:sz="4" w:space="0" w:color="auto"/>
              <w:bottom w:val="single" w:sz="4" w:space="0" w:color="auto"/>
              <w:right w:val="single" w:sz="4" w:space="0" w:color="auto"/>
            </w:tcBorders>
          </w:tcPr>
          <w:p w14:paraId="589371CB" w14:textId="77777777" w:rsidR="00B669BE" w:rsidRPr="0065496F" w:rsidRDefault="00B669BE" w:rsidP="00B669BE">
            <w:pPr>
              <w:rPr>
                <w:sz w:val="20"/>
                <w:szCs w:val="20"/>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B669BE" w:rsidRPr="0065496F" w:rsidRDefault="00B669BE" w:rsidP="00B669BE">
            <w:pPr>
              <w:rPr>
                <w:sz w:val="20"/>
                <w:szCs w:val="20"/>
              </w:rPr>
            </w:pPr>
          </w:p>
        </w:tc>
      </w:tr>
      <w:tr w:rsidR="00B669BE" w:rsidRPr="00C00499" w14:paraId="60B54015" w14:textId="77777777" w:rsidTr="00B669BE">
        <w:trPr>
          <w:trHeight w:val="397"/>
        </w:trPr>
        <w:tc>
          <w:tcPr>
            <w:tcW w:w="5000" w:type="pct"/>
            <w:gridSpan w:val="11"/>
            <w:tcBorders>
              <w:top w:val="single" w:sz="4" w:space="0" w:color="auto"/>
            </w:tcBorders>
            <w:shd w:val="clear" w:color="auto" w:fill="auto"/>
            <w:vAlign w:val="center"/>
          </w:tcPr>
          <w:p w14:paraId="0D663FA6" w14:textId="77777777" w:rsidR="00B669BE" w:rsidRPr="00C00499" w:rsidRDefault="00B669BE" w:rsidP="00B669BE">
            <w:pPr>
              <w:tabs>
                <w:tab w:val="left" w:pos="6120"/>
              </w:tabs>
            </w:pPr>
          </w:p>
          <w:p w14:paraId="26A48492" w14:textId="77777777" w:rsidR="00B669BE" w:rsidRPr="00C00499" w:rsidRDefault="00B669BE" w:rsidP="00B669BE">
            <w:r w:rsidRPr="00C00499">
              <w:t>Semnat:_______________ Numele, Prenumele:_____________________________ În calitate de: ________________</w:t>
            </w:r>
          </w:p>
          <w:p w14:paraId="107E9089" w14:textId="754E13C4" w:rsidR="00B669BE" w:rsidRPr="00C00499" w:rsidRDefault="00B669BE" w:rsidP="00B669BE">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181"/>
              <w:gridCol w:w="298"/>
              <w:gridCol w:w="2116"/>
              <w:gridCol w:w="950"/>
              <w:gridCol w:w="848"/>
              <w:gridCol w:w="1089"/>
              <w:gridCol w:w="970"/>
              <w:gridCol w:w="1108"/>
              <w:gridCol w:w="945"/>
              <w:gridCol w:w="54"/>
              <w:gridCol w:w="1344"/>
              <w:gridCol w:w="232"/>
              <w:gridCol w:w="91"/>
              <w:gridCol w:w="2394"/>
              <w:gridCol w:w="502"/>
              <w:gridCol w:w="63"/>
              <w:gridCol w:w="36"/>
              <w:gridCol w:w="1056"/>
              <w:gridCol w:w="24"/>
              <w:gridCol w:w="20"/>
              <w:gridCol w:w="238"/>
            </w:tblGrid>
            <w:tr w:rsidR="00B669BE" w:rsidRPr="00C00499" w14:paraId="7848E2F1" w14:textId="5B04FF0B" w:rsidTr="00B669BE">
              <w:trPr>
                <w:gridAfter w:val="3"/>
                <w:wAfter w:w="478" w:type="dxa"/>
                <w:trHeight w:val="697"/>
              </w:trPr>
              <w:tc>
                <w:tcPr>
                  <w:tcW w:w="13851" w:type="dxa"/>
                  <w:gridSpan w:val="15"/>
                  <w:shd w:val="clear" w:color="auto" w:fill="auto"/>
                  <w:vAlign w:val="center"/>
                </w:tcPr>
                <w:p w14:paraId="392336DD" w14:textId="124B83DA" w:rsidR="00B669BE" w:rsidRDefault="00B669BE" w:rsidP="00865A0C">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3AEBAF40" w14:textId="760DF61E" w:rsidR="00B669BE" w:rsidRDefault="00B669BE" w:rsidP="00865A0C">
                  <w:pPr>
                    <w:framePr w:hSpace="180" w:wrap="around" w:vAnchor="page" w:hAnchor="margin" w:y="347"/>
                    <w:rPr>
                      <w:noProof w:val="0"/>
                      <w:lang w:val="it-IT"/>
                    </w:rPr>
                  </w:pPr>
                </w:p>
                <w:p w14:paraId="10A7D862" w14:textId="77777777" w:rsidR="000C4BA4" w:rsidRDefault="000C4BA4" w:rsidP="00865A0C">
                  <w:pPr>
                    <w:framePr w:hSpace="180" w:wrap="around" w:vAnchor="page" w:hAnchor="margin" w:y="347"/>
                    <w:rPr>
                      <w:noProof w:val="0"/>
                      <w:lang w:val="it-IT"/>
                    </w:rPr>
                  </w:pPr>
                </w:p>
                <w:p w14:paraId="1921C03E" w14:textId="77777777" w:rsidR="00B669BE" w:rsidRDefault="00B669BE" w:rsidP="00865A0C">
                  <w:pPr>
                    <w:framePr w:hSpace="180" w:wrap="around" w:vAnchor="page" w:hAnchor="margin" w:y="347"/>
                    <w:jc w:val="right"/>
                    <w:rPr>
                      <w:noProof w:val="0"/>
                      <w:lang w:val="it-IT"/>
                    </w:rPr>
                  </w:pPr>
                </w:p>
                <w:p w14:paraId="62771B7D" w14:textId="77777777" w:rsidR="00B669BE" w:rsidRDefault="00B669BE" w:rsidP="00865A0C">
                  <w:pPr>
                    <w:framePr w:hSpace="180" w:wrap="around" w:vAnchor="page" w:hAnchor="margin" w:y="347"/>
                    <w:rPr>
                      <w:noProof w:val="0"/>
                      <w:lang w:val="it-IT"/>
                    </w:rPr>
                  </w:pPr>
                </w:p>
                <w:p w14:paraId="300EBE38" w14:textId="168318D1" w:rsidR="00B669BE" w:rsidRPr="00DC35AC" w:rsidRDefault="00B669BE" w:rsidP="00865A0C">
                  <w:pPr>
                    <w:framePr w:hSpace="180" w:wrap="around" w:vAnchor="page" w:hAnchor="margin" w:y="347"/>
                    <w:jc w:val="right"/>
                    <w:rPr>
                      <w:noProof w:val="0"/>
                      <w:lang w:val="it-IT"/>
                    </w:rPr>
                  </w:pPr>
                  <w:r>
                    <w:rPr>
                      <w:noProof w:val="0"/>
                      <w:lang w:val="it-IT"/>
                    </w:rPr>
                    <w:lastRenderedPageBreak/>
                    <w:t xml:space="preserve">  </w:t>
                  </w:r>
                  <w:r w:rsidRPr="00A30B00">
                    <w:rPr>
                      <w:noProof w:val="0"/>
                      <w:lang w:val="it-IT"/>
                    </w:rPr>
                    <w:t>Anexa nr.</w:t>
                  </w:r>
                  <w:r>
                    <w:rPr>
                      <w:noProof w:val="0"/>
                      <w:lang w:val="it-IT"/>
                    </w:rPr>
                    <w:t>23</w:t>
                  </w:r>
                </w:p>
                <w:p w14:paraId="40A445AE" w14:textId="379B2EFC" w:rsidR="00B669BE" w:rsidRPr="00D22624" w:rsidRDefault="00B669BE" w:rsidP="00865A0C">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E30C551" w14:textId="7B542D85" w:rsidR="00B669BE" w:rsidRDefault="00B669BE" w:rsidP="00865A0C">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18FE8BE1" w14:textId="298987EE" w:rsidR="00B669BE" w:rsidRPr="00DC35AC" w:rsidRDefault="00B669BE" w:rsidP="00865A0C">
                  <w:pPr>
                    <w:pStyle w:val="2"/>
                    <w:framePr w:hSpace="180" w:wrap="around" w:vAnchor="page" w:hAnchor="margin" w:y="347"/>
                    <w:rPr>
                      <w:noProof w:val="0"/>
                      <w:sz w:val="24"/>
                      <w:lang w:val="it-IT"/>
                    </w:rPr>
                  </w:pPr>
                  <w:r w:rsidRPr="00DC35AC">
                    <w:rPr>
                      <w:noProof w:val="0"/>
                      <w:lang w:val="it-IT"/>
                    </w:rPr>
                    <w:t>Specificații de preț</w:t>
                  </w:r>
                </w:p>
              </w:tc>
              <w:tc>
                <w:tcPr>
                  <w:tcW w:w="1230" w:type="dxa"/>
                  <w:gridSpan w:val="3"/>
                </w:tcPr>
                <w:p w14:paraId="69B9429A" w14:textId="77777777" w:rsidR="00B669BE" w:rsidRPr="00C00499" w:rsidRDefault="00B669BE" w:rsidP="00865A0C">
                  <w:pPr>
                    <w:pStyle w:val="2"/>
                    <w:framePr w:hSpace="180" w:wrap="around" w:vAnchor="page" w:hAnchor="margin" w:y="347"/>
                    <w:rPr>
                      <w:b w:val="0"/>
                      <w:sz w:val="20"/>
                      <w:szCs w:val="20"/>
                      <w:lang w:val="en-US"/>
                    </w:rPr>
                  </w:pPr>
                </w:p>
              </w:tc>
            </w:tr>
            <w:tr w:rsidR="00B669BE" w:rsidRPr="00C00499" w14:paraId="1FCC75B3" w14:textId="033D0695" w:rsidTr="00B669BE">
              <w:trPr>
                <w:gridAfter w:val="3"/>
                <w:wAfter w:w="478" w:type="dxa"/>
              </w:trPr>
              <w:tc>
                <w:tcPr>
                  <w:tcW w:w="13851" w:type="dxa"/>
                  <w:gridSpan w:val="15"/>
                  <w:tcBorders>
                    <w:bottom w:val="single" w:sz="4" w:space="0" w:color="auto"/>
                  </w:tcBorders>
                  <w:shd w:val="clear" w:color="auto" w:fill="auto"/>
                </w:tcPr>
                <w:p w14:paraId="1F373E33" w14:textId="25EF4D4B" w:rsidR="00B669BE" w:rsidRPr="00DC35AC" w:rsidRDefault="00B669BE" w:rsidP="00865A0C">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B669BE" w:rsidRPr="00C00499" w:rsidRDefault="00B669BE" w:rsidP="00865A0C">
                  <w:pPr>
                    <w:framePr w:hSpace="180" w:wrap="around" w:vAnchor="page" w:hAnchor="margin" w:y="347"/>
                    <w:jc w:val="center"/>
                  </w:pPr>
                </w:p>
              </w:tc>
              <w:tc>
                <w:tcPr>
                  <w:tcW w:w="1230" w:type="dxa"/>
                  <w:gridSpan w:val="3"/>
                  <w:tcBorders>
                    <w:bottom w:val="single" w:sz="4" w:space="0" w:color="auto"/>
                  </w:tcBorders>
                </w:tcPr>
                <w:p w14:paraId="5732468A" w14:textId="77777777" w:rsidR="00B669BE" w:rsidRPr="007C0C9D" w:rsidRDefault="00B669BE" w:rsidP="00865A0C">
                  <w:pPr>
                    <w:framePr w:hSpace="180" w:wrap="around" w:vAnchor="page" w:hAnchor="margin" w:y="347"/>
                    <w:jc w:val="both"/>
                    <w:rPr>
                      <w:i/>
                      <w:iCs/>
                    </w:rPr>
                  </w:pPr>
                </w:p>
              </w:tc>
            </w:tr>
            <w:tr w:rsidR="00B669BE" w:rsidRPr="00C00499" w14:paraId="0F95A002" w14:textId="77777777" w:rsidTr="00B669BE">
              <w:trPr>
                <w:trHeight w:val="397"/>
              </w:trPr>
              <w:tc>
                <w:tcPr>
                  <w:tcW w:w="1555" w:type="dxa"/>
                  <w:gridSpan w:val="2"/>
                  <w:tcBorders>
                    <w:top w:val="single" w:sz="4" w:space="0" w:color="auto"/>
                    <w:left w:val="single" w:sz="4" w:space="0" w:color="auto"/>
                    <w:bottom w:val="single" w:sz="4" w:space="0" w:color="auto"/>
                    <w:right w:val="single" w:sz="4" w:space="0" w:color="auto"/>
                  </w:tcBorders>
                </w:tcPr>
                <w:p w14:paraId="3DA2A4DE" w14:textId="77777777" w:rsidR="00B669BE" w:rsidRPr="00C00499" w:rsidRDefault="00B669BE" w:rsidP="00865A0C">
                  <w:pPr>
                    <w:framePr w:hSpace="180" w:wrap="around" w:vAnchor="page" w:hAnchor="margin" w:y="347"/>
                  </w:pPr>
                </w:p>
              </w:tc>
              <w:tc>
                <w:tcPr>
                  <w:tcW w:w="1400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627CAE5B" w:rsidR="00B669BE" w:rsidRPr="00D53D21" w:rsidRDefault="00B669BE" w:rsidP="00865A0C">
                  <w:pPr>
                    <w:framePr w:hSpace="180" w:wrap="around" w:vAnchor="page" w:hAnchor="margin" w:y="347"/>
                    <w:rPr>
                      <w:noProof w:val="0"/>
                      <w:lang w:val="en-US"/>
                    </w:rPr>
                  </w:pPr>
                  <w:r w:rsidRPr="00C00499">
                    <w:t xml:space="preserve">Numărul </w:t>
                  </w:r>
                  <w:r>
                    <w:t xml:space="preserve"> procedurii de achiziție</w:t>
                  </w:r>
                  <w:r w:rsidR="00D53D21">
                    <w:t xml:space="preserve">: </w:t>
                  </w:r>
                  <w:r w:rsidR="00D53D21" w:rsidRPr="00D53D21">
                    <w:rPr>
                      <w:noProof w:val="0"/>
                      <w:lang w:val="en-US"/>
                    </w:rPr>
                    <w:t xml:space="preserve">ocds-b3wdp1-MD-1663333244745 </w:t>
                  </w:r>
                  <w:r>
                    <w:t>din</w:t>
                  </w:r>
                  <w:r w:rsidR="00D53D21">
                    <w:t xml:space="preserve"> 16.09.2022</w:t>
                  </w:r>
                </w:p>
              </w:tc>
            </w:tr>
            <w:tr w:rsidR="00B669BE" w:rsidRPr="00C00499" w14:paraId="6F853DC8" w14:textId="77777777" w:rsidTr="00B669BE">
              <w:trPr>
                <w:trHeight w:val="397"/>
              </w:trPr>
              <w:tc>
                <w:tcPr>
                  <w:tcW w:w="1555" w:type="dxa"/>
                  <w:gridSpan w:val="2"/>
                  <w:tcBorders>
                    <w:top w:val="single" w:sz="4" w:space="0" w:color="auto"/>
                    <w:left w:val="single" w:sz="4" w:space="0" w:color="auto"/>
                    <w:bottom w:val="single" w:sz="4" w:space="0" w:color="auto"/>
                    <w:right w:val="single" w:sz="4" w:space="0" w:color="auto"/>
                  </w:tcBorders>
                </w:tcPr>
                <w:p w14:paraId="25328D12" w14:textId="77777777" w:rsidR="00B669BE" w:rsidRDefault="00B669BE" w:rsidP="00865A0C">
                  <w:pPr>
                    <w:framePr w:hSpace="180" w:wrap="around" w:vAnchor="page" w:hAnchor="margin" w:y="347"/>
                  </w:pPr>
                </w:p>
              </w:tc>
              <w:tc>
                <w:tcPr>
                  <w:tcW w:w="1400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5C382E3F" w:rsidR="00B669BE" w:rsidRPr="00C00499" w:rsidRDefault="00B669BE" w:rsidP="00865A0C">
                  <w:pPr>
                    <w:framePr w:hSpace="180" w:wrap="around" w:vAnchor="page" w:hAnchor="margin" w:y="347"/>
                  </w:pPr>
                  <w:r>
                    <w:t>Obiectul de achiziției</w:t>
                  </w:r>
                  <w:r w:rsidRPr="00C00499">
                    <w:t>:</w:t>
                  </w:r>
                  <w:r w:rsidRPr="00B669BE">
                    <w:rPr>
                      <w:b/>
                      <w:noProof w:val="0"/>
                      <w:lang w:val="ro-MD" w:eastAsia="ru-RU"/>
                    </w:rPr>
                    <w:t xml:space="preserve"> Soluție de Backup, replicare, recuperare și monitorizare a mediilor virtuale și fizice</w:t>
                  </w:r>
                </w:p>
              </w:tc>
            </w:tr>
            <w:tr w:rsidR="00B669BE" w:rsidRPr="00C00499" w14:paraId="45FCF0E7" w14:textId="77777777" w:rsidTr="00B669BE">
              <w:trPr>
                <w:trHeight w:val="567"/>
              </w:trPr>
              <w:tc>
                <w:tcPr>
                  <w:tcW w:w="12372" w:type="dxa"/>
                  <w:gridSpan w:val="11"/>
                  <w:shd w:val="clear" w:color="auto" w:fill="auto"/>
                </w:tcPr>
                <w:p w14:paraId="65A004C9" w14:textId="77777777" w:rsidR="00B669BE" w:rsidRPr="00C00499" w:rsidRDefault="00B669BE" w:rsidP="00865A0C">
                  <w:pPr>
                    <w:framePr w:hSpace="180" w:wrap="around" w:vAnchor="page" w:hAnchor="margin" w:y="347"/>
                  </w:pPr>
                </w:p>
              </w:tc>
              <w:tc>
                <w:tcPr>
                  <w:tcW w:w="1244" w:type="dxa"/>
                  <w:gridSpan w:val="3"/>
                </w:tcPr>
                <w:p w14:paraId="25A190B6" w14:textId="77777777" w:rsidR="00B669BE" w:rsidRPr="00C00499" w:rsidRDefault="00B669BE" w:rsidP="00865A0C">
                  <w:pPr>
                    <w:framePr w:hSpace="180" w:wrap="around" w:vAnchor="page" w:hAnchor="margin" w:y="347"/>
                  </w:pPr>
                </w:p>
              </w:tc>
              <w:tc>
                <w:tcPr>
                  <w:tcW w:w="1943" w:type="dxa"/>
                  <w:gridSpan w:val="7"/>
                </w:tcPr>
                <w:p w14:paraId="46E478D9" w14:textId="36924D05" w:rsidR="00B669BE" w:rsidRPr="00C00499" w:rsidRDefault="00B669BE" w:rsidP="00865A0C">
                  <w:pPr>
                    <w:framePr w:hSpace="180" w:wrap="around" w:vAnchor="page" w:hAnchor="margin" w:y="347"/>
                  </w:pPr>
                </w:p>
              </w:tc>
            </w:tr>
            <w:tr w:rsidR="00B44C06" w:rsidRPr="006C1FA2" w14:paraId="0669F17B" w14:textId="42394C11" w:rsidTr="00B669BE">
              <w:trPr>
                <w:gridAfter w:val="2"/>
                <w:wAfter w:w="453" w:type="dxa"/>
                <w:trHeight w:val="1043"/>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B669BE" w:rsidRPr="0028367D" w:rsidRDefault="00B669BE" w:rsidP="00865A0C">
                  <w:pPr>
                    <w:framePr w:hSpace="180" w:wrap="around" w:vAnchor="page" w:hAnchor="margin" w:y="347"/>
                    <w:jc w:val="center"/>
                    <w:rPr>
                      <w:b/>
                      <w:sz w:val="20"/>
                    </w:rPr>
                  </w:pPr>
                  <w:r w:rsidRPr="0028367D">
                    <w:rPr>
                      <w:b/>
                      <w:sz w:val="20"/>
                    </w:rPr>
                    <w:t>Cod CPV</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B669BE" w:rsidRPr="0028367D" w:rsidRDefault="00B669BE" w:rsidP="00865A0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B669BE" w:rsidRPr="0028367D" w:rsidRDefault="00B669BE" w:rsidP="00865A0C">
                  <w:pPr>
                    <w:framePr w:hSpace="180" w:wrap="around" w:vAnchor="page" w:hAnchor="margin" w:y="347"/>
                    <w:jc w:val="center"/>
                    <w:rPr>
                      <w:b/>
                      <w:sz w:val="20"/>
                    </w:rPr>
                  </w:pPr>
                  <w:r w:rsidRPr="0028367D">
                    <w:rPr>
                      <w:b/>
                      <w:sz w:val="20"/>
                    </w:rPr>
                    <w:t>Unitatea de măsură</w:t>
                  </w:r>
                </w:p>
              </w:tc>
              <w:tc>
                <w:tcPr>
                  <w:tcW w:w="917" w:type="dxa"/>
                  <w:tcBorders>
                    <w:top w:val="single" w:sz="4" w:space="0" w:color="auto"/>
                    <w:left w:val="single" w:sz="4" w:space="0" w:color="auto"/>
                    <w:right w:val="single" w:sz="4" w:space="0" w:color="auto"/>
                  </w:tcBorders>
                  <w:shd w:val="clear" w:color="auto" w:fill="auto"/>
                </w:tcPr>
                <w:p w14:paraId="58381DB5" w14:textId="77777777" w:rsidR="00B669BE" w:rsidRPr="0028367D" w:rsidRDefault="00B669BE" w:rsidP="00865A0C">
                  <w:pPr>
                    <w:framePr w:hSpace="180" w:wrap="around" w:vAnchor="page" w:hAnchor="margin" w:y="347"/>
                    <w:jc w:val="center"/>
                    <w:rPr>
                      <w:b/>
                      <w:sz w:val="20"/>
                    </w:rPr>
                  </w:pPr>
                  <w:r w:rsidRPr="0028367D">
                    <w:rPr>
                      <w:b/>
                      <w:sz w:val="20"/>
                    </w:rPr>
                    <w:t>Canti-tatea</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B669BE" w:rsidRPr="0028367D" w:rsidRDefault="00B669BE" w:rsidP="00865A0C">
                  <w:pPr>
                    <w:framePr w:hSpace="180" w:wrap="around" w:vAnchor="page" w:hAnchor="margin" w:y="347"/>
                    <w:jc w:val="center"/>
                    <w:rPr>
                      <w:b/>
                      <w:sz w:val="20"/>
                    </w:rPr>
                  </w:pPr>
                  <w:r w:rsidRPr="0028367D">
                    <w:rPr>
                      <w:b/>
                      <w:sz w:val="20"/>
                    </w:rPr>
                    <w:t>Preţ unitar (fără TVA)</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B669BE" w:rsidRPr="0028367D" w:rsidRDefault="00B669BE" w:rsidP="00865A0C">
                  <w:pPr>
                    <w:framePr w:hSpace="180" w:wrap="around" w:vAnchor="page" w:hAnchor="margin" w:y="347"/>
                    <w:jc w:val="center"/>
                    <w:rPr>
                      <w:b/>
                      <w:sz w:val="20"/>
                    </w:rPr>
                  </w:pPr>
                  <w:r w:rsidRPr="0028367D">
                    <w:rPr>
                      <w:b/>
                      <w:sz w:val="20"/>
                    </w:rPr>
                    <w:t>Preţ unitar (cu TVA)</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B669BE" w:rsidRPr="0028367D" w:rsidRDefault="00B669BE" w:rsidP="00865A0C">
                  <w:pPr>
                    <w:framePr w:hSpace="180" w:wrap="around" w:vAnchor="page" w:hAnchor="margin" w:y="347"/>
                    <w:jc w:val="center"/>
                    <w:rPr>
                      <w:b/>
                      <w:sz w:val="20"/>
                    </w:rPr>
                  </w:pPr>
                  <w:r w:rsidRPr="0028367D">
                    <w:rPr>
                      <w:b/>
                      <w:sz w:val="20"/>
                    </w:rPr>
                    <w:t>Suma</w:t>
                  </w:r>
                </w:p>
                <w:p w14:paraId="241DE82A" w14:textId="77777777" w:rsidR="00B669BE" w:rsidRPr="0028367D" w:rsidRDefault="00B669BE" w:rsidP="00865A0C">
                  <w:pPr>
                    <w:framePr w:hSpace="180" w:wrap="around" w:vAnchor="page" w:hAnchor="margin" w:y="347"/>
                    <w:jc w:val="center"/>
                    <w:rPr>
                      <w:b/>
                      <w:sz w:val="20"/>
                    </w:rPr>
                  </w:pPr>
                  <w:r w:rsidRPr="0028367D">
                    <w:rPr>
                      <w:b/>
                      <w:sz w:val="20"/>
                    </w:rPr>
                    <w:t>fără</w:t>
                  </w:r>
                </w:p>
                <w:p w14:paraId="2A606634" w14:textId="77777777" w:rsidR="00B669BE" w:rsidRPr="0028367D" w:rsidRDefault="00B669BE" w:rsidP="00865A0C">
                  <w:pPr>
                    <w:framePr w:hSpace="180" w:wrap="around" w:vAnchor="page" w:hAnchor="margin" w:y="347"/>
                    <w:jc w:val="center"/>
                    <w:rPr>
                      <w:b/>
                      <w:sz w:val="20"/>
                    </w:rPr>
                  </w:pPr>
                  <w:r w:rsidRPr="0028367D">
                    <w:rPr>
                      <w:b/>
                      <w:sz w:val="20"/>
                    </w:rPr>
                    <w:t>TVA</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B669BE" w:rsidRPr="0028367D" w:rsidRDefault="00B669BE" w:rsidP="00865A0C">
                  <w:pPr>
                    <w:framePr w:hSpace="180" w:wrap="around" w:vAnchor="page" w:hAnchor="margin" w:y="347"/>
                    <w:jc w:val="center"/>
                    <w:rPr>
                      <w:b/>
                      <w:sz w:val="20"/>
                    </w:rPr>
                  </w:pPr>
                  <w:r w:rsidRPr="0028367D">
                    <w:rPr>
                      <w:b/>
                      <w:sz w:val="20"/>
                    </w:rPr>
                    <w:t>Suma</w:t>
                  </w:r>
                </w:p>
                <w:p w14:paraId="0D6E9C91" w14:textId="77777777" w:rsidR="00B669BE" w:rsidRPr="0028367D" w:rsidRDefault="00B669BE" w:rsidP="00865A0C">
                  <w:pPr>
                    <w:framePr w:hSpace="180" w:wrap="around" w:vAnchor="page" w:hAnchor="margin" w:y="347"/>
                    <w:jc w:val="center"/>
                    <w:rPr>
                      <w:b/>
                      <w:sz w:val="20"/>
                    </w:rPr>
                  </w:pPr>
                  <w:r w:rsidRPr="0028367D">
                    <w:rPr>
                      <w:b/>
                      <w:sz w:val="20"/>
                    </w:rPr>
                    <w:t>cu TVA</w:t>
                  </w:r>
                </w:p>
              </w:tc>
              <w:tc>
                <w:tcPr>
                  <w:tcW w:w="1685" w:type="dxa"/>
                  <w:gridSpan w:val="3"/>
                  <w:tcBorders>
                    <w:top w:val="single" w:sz="4" w:space="0" w:color="auto"/>
                    <w:left w:val="single" w:sz="4" w:space="0" w:color="auto"/>
                    <w:bottom w:val="single" w:sz="4" w:space="0" w:color="auto"/>
                    <w:right w:val="single" w:sz="4" w:space="0" w:color="auto"/>
                  </w:tcBorders>
                </w:tcPr>
                <w:p w14:paraId="6779126F" w14:textId="77777777" w:rsidR="00B669BE" w:rsidRPr="0028367D" w:rsidRDefault="00B669BE" w:rsidP="00865A0C">
                  <w:pPr>
                    <w:framePr w:hSpace="180" w:wrap="around" w:vAnchor="page" w:hAnchor="margin" w:y="347"/>
                    <w:jc w:val="center"/>
                    <w:rPr>
                      <w:b/>
                      <w:sz w:val="20"/>
                      <w:szCs w:val="28"/>
                    </w:rPr>
                  </w:pPr>
                  <w:r w:rsidRPr="0028367D">
                    <w:rPr>
                      <w:b/>
                      <w:sz w:val="20"/>
                      <w:szCs w:val="28"/>
                    </w:rPr>
                    <w:t xml:space="preserve">Termenul de </w:t>
                  </w:r>
                </w:p>
                <w:p w14:paraId="2AC50929" w14:textId="09F41CD1" w:rsidR="00B669BE" w:rsidRPr="0028367D" w:rsidRDefault="00B669BE" w:rsidP="00865A0C">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4" w:type="dxa"/>
                  <w:gridSpan w:val="4"/>
                  <w:tcBorders>
                    <w:top w:val="single" w:sz="4" w:space="0" w:color="auto"/>
                    <w:left w:val="single" w:sz="4" w:space="0" w:color="auto"/>
                    <w:bottom w:val="single" w:sz="4" w:space="0" w:color="auto"/>
                    <w:right w:val="single" w:sz="4" w:space="0" w:color="auto"/>
                  </w:tcBorders>
                </w:tcPr>
                <w:p w14:paraId="63FD45C1" w14:textId="77777777" w:rsidR="00B669BE" w:rsidRPr="006C1FA2" w:rsidRDefault="00B669BE" w:rsidP="00865A0C">
                  <w:pPr>
                    <w:framePr w:hSpace="180" w:wrap="around" w:vAnchor="page" w:hAnchor="margin" w:y="347"/>
                    <w:rPr>
                      <w:b/>
                      <w:sz w:val="20"/>
                      <w:szCs w:val="28"/>
                    </w:rPr>
                  </w:pPr>
                  <w:r w:rsidRPr="0028367D">
                    <w:rPr>
                      <w:b/>
                      <w:sz w:val="20"/>
                      <w:szCs w:val="28"/>
                    </w:rPr>
                    <w:t>Clasificație bugetară (IBAN)</w:t>
                  </w:r>
                </w:p>
              </w:tc>
              <w:tc>
                <w:tcPr>
                  <w:tcW w:w="1230" w:type="dxa"/>
                  <w:gridSpan w:val="3"/>
                  <w:tcBorders>
                    <w:top w:val="single" w:sz="4" w:space="0" w:color="auto"/>
                    <w:left w:val="single" w:sz="4" w:space="0" w:color="auto"/>
                    <w:bottom w:val="single" w:sz="4" w:space="0" w:color="auto"/>
                    <w:right w:val="single" w:sz="4" w:space="0" w:color="auto"/>
                  </w:tcBorders>
                </w:tcPr>
                <w:p w14:paraId="4F51D2E5" w14:textId="77777777" w:rsidR="00B669BE" w:rsidRDefault="00B669BE" w:rsidP="00865A0C">
                  <w:pPr>
                    <w:framePr w:hSpace="180" w:wrap="around" w:vAnchor="page" w:hAnchor="margin" w:y="347"/>
                    <w:jc w:val="center"/>
                    <w:rPr>
                      <w:b/>
                      <w:sz w:val="20"/>
                      <w:szCs w:val="28"/>
                    </w:rPr>
                  </w:pPr>
                  <w:r>
                    <w:rPr>
                      <w:b/>
                      <w:sz w:val="20"/>
                      <w:szCs w:val="28"/>
                    </w:rPr>
                    <w:t>Discount</w:t>
                  </w:r>
                </w:p>
                <w:p w14:paraId="2B27F9A0" w14:textId="11148C43" w:rsidR="00B669BE" w:rsidRPr="0028367D" w:rsidRDefault="00B669BE" w:rsidP="00865A0C">
                  <w:pPr>
                    <w:framePr w:hSpace="180" w:wrap="around" w:vAnchor="page" w:hAnchor="margin" w:y="347"/>
                    <w:jc w:val="center"/>
                    <w:rPr>
                      <w:b/>
                      <w:sz w:val="20"/>
                      <w:szCs w:val="28"/>
                    </w:rPr>
                  </w:pPr>
                  <w:r>
                    <w:rPr>
                      <w:b/>
                      <w:sz w:val="20"/>
                      <w:szCs w:val="28"/>
                    </w:rPr>
                    <w:t>%</w:t>
                  </w:r>
                </w:p>
              </w:tc>
            </w:tr>
            <w:tr w:rsidR="00B44C06" w:rsidRPr="006C1FA2" w14:paraId="4256B2EE" w14:textId="37A0339C" w:rsidTr="00B669BE">
              <w:trPr>
                <w:gridAfter w:val="2"/>
                <w:wAfter w:w="453" w:type="dxa"/>
                <w:trHeight w:val="283"/>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B669BE" w:rsidRPr="0028367D" w:rsidRDefault="00B669BE" w:rsidP="00865A0C">
                  <w:pPr>
                    <w:framePr w:hSpace="180" w:wrap="around" w:vAnchor="page" w:hAnchor="margin" w:y="347"/>
                    <w:jc w:val="center"/>
                    <w:rPr>
                      <w:sz w:val="20"/>
                    </w:rPr>
                  </w:pPr>
                  <w:r w:rsidRPr="0028367D">
                    <w:rPr>
                      <w:sz w:val="20"/>
                    </w:rPr>
                    <w:t>1</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B669BE" w:rsidRPr="0028367D" w:rsidRDefault="00B669BE" w:rsidP="00865A0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B669BE" w:rsidRPr="0028367D" w:rsidRDefault="00B669BE" w:rsidP="00865A0C">
                  <w:pPr>
                    <w:framePr w:hSpace="180" w:wrap="around" w:vAnchor="page" w:hAnchor="margin" w:y="347"/>
                    <w:jc w:val="center"/>
                    <w:rPr>
                      <w:sz w:val="20"/>
                    </w:rPr>
                  </w:pPr>
                  <w:r w:rsidRPr="0028367D">
                    <w:rPr>
                      <w:sz w:val="20"/>
                    </w:rPr>
                    <w:t>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B669BE" w:rsidRPr="0028367D" w:rsidRDefault="00B669BE" w:rsidP="00865A0C">
                  <w:pPr>
                    <w:framePr w:hSpace="180" w:wrap="around" w:vAnchor="page" w:hAnchor="margin" w:y="347"/>
                    <w:jc w:val="center"/>
                    <w:rPr>
                      <w:sz w:val="20"/>
                    </w:rPr>
                  </w:pPr>
                  <w:r w:rsidRPr="0028367D">
                    <w:rPr>
                      <w:sz w:val="20"/>
                    </w:rPr>
                    <w:t>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B669BE" w:rsidRPr="0028367D" w:rsidRDefault="00B669BE" w:rsidP="00865A0C">
                  <w:pPr>
                    <w:framePr w:hSpace="180" w:wrap="around" w:vAnchor="page" w:hAnchor="margin" w:y="347"/>
                    <w:jc w:val="center"/>
                    <w:rPr>
                      <w:sz w:val="20"/>
                    </w:rPr>
                  </w:pPr>
                  <w:r w:rsidRPr="0028367D">
                    <w:rPr>
                      <w:sz w:val="20"/>
                    </w:rPr>
                    <w:t>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B669BE" w:rsidRPr="0028367D" w:rsidRDefault="00B669BE" w:rsidP="00865A0C">
                  <w:pPr>
                    <w:framePr w:hSpace="180" w:wrap="around" w:vAnchor="page" w:hAnchor="margin" w:y="347"/>
                    <w:jc w:val="center"/>
                    <w:rPr>
                      <w:sz w:val="20"/>
                    </w:rPr>
                  </w:pPr>
                  <w:r w:rsidRPr="0028367D">
                    <w:rPr>
                      <w:sz w:val="20"/>
                    </w:rPr>
                    <w:t>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B669BE" w:rsidRPr="0028367D" w:rsidRDefault="00B669BE" w:rsidP="00865A0C">
                  <w:pPr>
                    <w:framePr w:hSpace="180" w:wrap="around" w:vAnchor="page" w:hAnchor="margin" w:y="347"/>
                    <w:jc w:val="center"/>
                    <w:rPr>
                      <w:sz w:val="20"/>
                    </w:rPr>
                  </w:pPr>
                  <w:r w:rsidRPr="0028367D">
                    <w:rPr>
                      <w:sz w:val="20"/>
                    </w:rPr>
                    <w:t>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B669BE" w:rsidRPr="0028367D" w:rsidRDefault="00B669BE" w:rsidP="00865A0C">
                  <w:pPr>
                    <w:framePr w:hSpace="180" w:wrap="around" w:vAnchor="page" w:hAnchor="margin" w:y="347"/>
                    <w:jc w:val="center"/>
                    <w:rPr>
                      <w:sz w:val="20"/>
                    </w:rPr>
                  </w:pPr>
                  <w:r w:rsidRPr="0028367D">
                    <w:rPr>
                      <w:sz w:val="20"/>
                    </w:rPr>
                    <w:t>8</w:t>
                  </w:r>
                </w:p>
              </w:tc>
              <w:tc>
                <w:tcPr>
                  <w:tcW w:w="1685" w:type="dxa"/>
                  <w:gridSpan w:val="3"/>
                  <w:tcBorders>
                    <w:top w:val="single" w:sz="4" w:space="0" w:color="auto"/>
                    <w:left w:val="single" w:sz="4" w:space="0" w:color="auto"/>
                    <w:bottom w:val="single" w:sz="4" w:space="0" w:color="auto"/>
                    <w:right w:val="single" w:sz="4" w:space="0" w:color="auto"/>
                  </w:tcBorders>
                </w:tcPr>
                <w:p w14:paraId="04D9EA1E" w14:textId="77777777" w:rsidR="00B669BE" w:rsidRPr="0028367D" w:rsidRDefault="00B669BE" w:rsidP="00865A0C">
                  <w:pPr>
                    <w:framePr w:hSpace="180" w:wrap="around" w:vAnchor="page" w:hAnchor="margin" w:y="347"/>
                    <w:jc w:val="center"/>
                    <w:rPr>
                      <w:sz w:val="20"/>
                    </w:rPr>
                  </w:pPr>
                  <w:r w:rsidRPr="0028367D">
                    <w:rPr>
                      <w:sz w:val="20"/>
                    </w:rPr>
                    <w:t>9</w:t>
                  </w:r>
                </w:p>
              </w:tc>
              <w:tc>
                <w:tcPr>
                  <w:tcW w:w="1244" w:type="dxa"/>
                  <w:gridSpan w:val="4"/>
                  <w:tcBorders>
                    <w:top w:val="single" w:sz="4" w:space="0" w:color="auto"/>
                    <w:left w:val="single" w:sz="4" w:space="0" w:color="auto"/>
                    <w:bottom w:val="single" w:sz="4" w:space="0" w:color="auto"/>
                    <w:right w:val="single" w:sz="4" w:space="0" w:color="auto"/>
                  </w:tcBorders>
                </w:tcPr>
                <w:p w14:paraId="36F72517" w14:textId="77777777" w:rsidR="00B669BE" w:rsidRPr="006C1FA2" w:rsidRDefault="00B669BE" w:rsidP="00865A0C">
                  <w:pPr>
                    <w:framePr w:hSpace="180" w:wrap="around" w:vAnchor="page" w:hAnchor="margin" w:y="347"/>
                    <w:jc w:val="center"/>
                    <w:rPr>
                      <w:sz w:val="20"/>
                    </w:rPr>
                  </w:pPr>
                  <w:r>
                    <w:rPr>
                      <w:sz w:val="20"/>
                    </w:rPr>
                    <w:t>10</w:t>
                  </w:r>
                </w:p>
              </w:tc>
              <w:tc>
                <w:tcPr>
                  <w:tcW w:w="1230" w:type="dxa"/>
                  <w:gridSpan w:val="3"/>
                  <w:tcBorders>
                    <w:top w:val="single" w:sz="4" w:space="0" w:color="auto"/>
                    <w:left w:val="single" w:sz="4" w:space="0" w:color="auto"/>
                    <w:bottom w:val="single" w:sz="4" w:space="0" w:color="auto"/>
                    <w:right w:val="single" w:sz="4" w:space="0" w:color="auto"/>
                  </w:tcBorders>
                </w:tcPr>
                <w:p w14:paraId="17E8C243" w14:textId="5B879242" w:rsidR="00B669BE" w:rsidRDefault="00B669BE" w:rsidP="00865A0C">
                  <w:pPr>
                    <w:framePr w:hSpace="180" w:wrap="around" w:vAnchor="page" w:hAnchor="margin" w:y="347"/>
                    <w:jc w:val="center"/>
                    <w:rPr>
                      <w:sz w:val="20"/>
                    </w:rPr>
                  </w:pPr>
                  <w:r>
                    <w:rPr>
                      <w:sz w:val="20"/>
                    </w:rPr>
                    <w:t>11</w:t>
                  </w:r>
                </w:p>
              </w:tc>
            </w:tr>
            <w:tr w:rsidR="00B44C06" w:rsidRPr="006C1FA2" w14:paraId="3CF9D0E5" w14:textId="57714EF8" w:rsidTr="00B669BE">
              <w:trPr>
                <w:gridAfter w:val="2"/>
                <w:wAfter w:w="453"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B669BE" w:rsidRPr="0028367D" w:rsidRDefault="00B669BE" w:rsidP="00865A0C">
                  <w:pPr>
                    <w:framePr w:hSpace="180" w:wrap="around" w:vAnchor="page" w:hAnchor="margin" w:y="347"/>
                    <w:rPr>
                      <w:sz w:val="20"/>
                    </w:rPr>
                  </w:pP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B669BE" w:rsidRPr="0028367D" w:rsidRDefault="00B669BE" w:rsidP="00865A0C">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B669BE" w:rsidRPr="0028367D" w:rsidRDefault="00B669BE" w:rsidP="00865A0C">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B669BE" w:rsidRPr="0028367D" w:rsidRDefault="00B669BE" w:rsidP="00865A0C">
                  <w:pPr>
                    <w:framePr w:hSpace="180" w:wrap="around" w:vAnchor="page" w:hAnchor="margin" w:y="347"/>
                    <w:rPr>
                      <w:sz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B669BE" w:rsidRPr="0028367D" w:rsidRDefault="00B669BE" w:rsidP="00865A0C">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B669BE" w:rsidRPr="0028367D" w:rsidRDefault="00B669BE" w:rsidP="00865A0C">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B669BE" w:rsidRPr="0028367D" w:rsidRDefault="00B669BE" w:rsidP="00865A0C">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B669BE" w:rsidRPr="0028367D" w:rsidRDefault="00B669BE" w:rsidP="00865A0C">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0AD3F91D" w14:textId="77777777" w:rsidR="00B669BE" w:rsidRPr="0028367D" w:rsidRDefault="00B669BE" w:rsidP="00865A0C">
                  <w:pPr>
                    <w:framePr w:hSpace="180" w:wrap="around" w:vAnchor="page" w:hAnchor="margin" w:y="347"/>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01087840" w14:textId="77777777" w:rsidR="00B669BE" w:rsidRPr="006C1FA2" w:rsidRDefault="00B669BE" w:rsidP="00865A0C">
                  <w:pPr>
                    <w:framePr w:hSpace="180" w:wrap="around" w:vAnchor="page" w:hAnchor="margin" w:y="347"/>
                    <w:rPr>
                      <w:sz w:val="20"/>
                    </w:rPr>
                  </w:pPr>
                </w:p>
              </w:tc>
              <w:tc>
                <w:tcPr>
                  <w:tcW w:w="1230" w:type="dxa"/>
                  <w:gridSpan w:val="3"/>
                  <w:tcBorders>
                    <w:top w:val="single" w:sz="4" w:space="0" w:color="auto"/>
                    <w:left w:val="single" w:sz="4" w:space="0" w:color="auto"/>
                    <w:bottom w:val="single" w:sz="4" w:space="0" w:color="auto"/>
                    <w:right w:val="single" w:sz="4" w:space="0" w:color="auto"/>
                  </w:tcBorders>
                </w:tcPr>
                <w:p w14:paraId="30EF56A3" w14:textId="77777777" w:rsidR="00B669BE" w:rsidRPr="006C1FA2" w:rsidRDefault="00B669BE" w:rsidP="00865A0C">
                  <w:pPr>
                    <w:framePr w:hSpace="180" w:wrap="around" w:vAnchor="page" w:hAnchor="margin" w:y="347"/>
                    <w:rPr>
                      <w:sz w:val="20"/>
                    </w:rPr>
                  </w:pPr>
                </w:p>
              </w:tc>
            </w:tr>
            <w:tr w:rsidR="00B44C06" w:rsidRPr="006C1FA2" w14:paraId="62048E62" w14:textId="68DB7D2F" w:rsidTr="00B669BE">
              <w:trPr>
                <w:gridAfter w:val="2"/>
                <w:wAfter w:w="453"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B669BE" w:rsidRPr="0028367D" w:rsidRDefault="00B669BE" w:rsidP="00865A0C">
                  <w:pPr>
                    <w:framePr w:hSpace="180" w:wrap="around" w:vAnchor="page" w:hAnchor="margin" w:y="347"/>
                    <w:rPr>
                      <w:sz w:val="20"/>
                    </w:rPr>
                  </w:pP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B669BE" w:rsidRPr="0028367D" w:rsidRDefault="00B669BE" w:rsidP="00865A0C">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B669BE" w:rsidRPr="0028367D" w:rsidRDefault="00B669BE" w:rsidP="00865A0C">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B669BE" w:rsidRPr="0028367D" w:rsidRDefault="00B669BE" w:rsidP="00865A0C">
                  <w:pPr>
                    <w:framePr w:hSpace="180" w:wrap="around" w:vAnchor="page" w:hAnchor="margin" w:y="347"/>
                    <w:rPr>
                      <w:sz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B669BE" w:rsidRPr="0028367D" w:rsidRDefault="00B669BE" w:rsidP="00865A0C">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B669BE" w:rsidRPr="0028367D" w:rsidRDefault="00B669BE" w:rsidP="00865A0C">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B669BE" w:rsidRPr="0028367D" w:rsidRDefault="00B669BE" w:rsidP="00865A0C">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B669BE" w:rsidRPr="0028367D" w:rsidRDefault="00B669BE" w:rsidP="00865A0C">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54AAFC7D" w14:textId="492DC10F" w:rsidR="00B669BE" w:rsidRPr="0028367D" w:rsidRDefault="00B44C06" w:rsidP="00865A0C">
                  <w:pPr>
                    <w:framePr w:hSpace="180" w:wrap="around" w:vAnchor="page" w:hAnchor="margin" w:y="347"/>
                    <w:rPr>
                      <w:sz w:val="20"/>
                    </w:rPr>
                  </w:pPr>
                  <w:r>
                    <w:rPr>
                      <w:sz w:val="20"/>
                    </w:rPr>
                    <w:t>45 zile calendaristice</w:t>
                  </w:r>
                </w:p>
              </w:tc>
              <w:tc>
                <w:tcPr>
                  <w:tcW w:w="1244" w:type="dxa"/>
                  <w:gridSpan w:val="4"/>
                  <w:tcBorders>
                    <w:top w:val="single" w:sz="4" w:space="0" w:color="auto"/>
                    <w:left w:val="single" w:sz="4" w:space="0" w:color="auto"/>
                    <w:bottom w:val="single" w:sz="4" w:space="0" w:color="auto"/>
                    <w:right w:val="single" w:sz="4" w:space="0" w:color="auto"/>
                  </w:tcBorders>
                </w:tcPr>
                <w:p w14:paraId="3EA52EE3" w14:textId="77777777" w:rsidR="00B669BE" w:rsidRPr="006C1FA2" w:rsidRDefault="00B669BE" w:rsidP="00865A0C">
                  <w:pPr>
                    <w:framePr w:hSpace="180" w:wrap="around" w:vAnchor="page" w:hAnchor="margin" w:y="347"/>
                    <w:rPr>
                      <w:sz w:val="20"/>
                    </w:rPr>
                  </w:pPr>
                </w:p>
              </w:tc>
              <w:tc>
                <w:tcPr>
                  <w:tcW w:w="1230" w:type="dxa"/>
                  <w:gridSpan w:val="3"/>
                  <w:tcBorders>
                    <w:top w:val="single" w:sz="4" w:space="0" w:color="auto"/>
                    <w:left w:val="single" w:sz="4" w:space="0" w:color="auto"/>
                    <w:bottom w:val="single" w:sz="4" w:space="0" w:color="auto"/>
                    <w:right w:val="single" w:sz="4" w:space="0" w:color="auto"/>
                  </w:tcBorders>
                </w:tcPr>
                <w:p w14:paraId="475E6956" w14:textId="77777777" w:rsidR="00B669BE" w:rsidRPr="006C1FA2" w:rsidRDefault="00B669BE" w:rsidP="00865A0C">
                  <w:pPr>
                    <w:framePr w:hSpace="180" w:wrap="around" w:vAnchor="page" w:hAnchor="margin" w:y="347"/>
                    <w:rPr>
                      <w:sz w:val="20"/>
                    </w:rPr>
                  </w:pPr>
                </w:p>
              </w:tc>
            </w:tr>
            <w:tr w:rsidR="00B44C06" w:rsidRPr="006C1FA2" w14:paraId="0A239778" w14:textId="0BFBEC5A" w:rsidTr="00B669BE">
              <w:trPr>
                <w:gridAfter w:val="2"/>
                <w:wAfter w:w="453"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05EF1430" w:rsidR="00B669BE" w:rsidRPr="00B669BE" w:rsidRDefault="00B669BE" w:rsidP="00865A0C">
                  <w:pPr>
                    <w:framePr w:hSpace="180" w:wrap="around" w:vAnchor="page" w:hAnchor="margin" w:y="347"/>
                    <w:rPr>
                      <w:sz w:val="20"/>
                      <w:szCs w:val="20"/>
                    </w:rPr>
                  </w:pPr>
                  <w:r w:rsidRPr="00B669BE">
                    <w:rPr>
                      <w:noProof w:val="0"/>
                      <w:sz w:val="20"/>
                      <w:szCs w:val="20"/>
                      <w:u w:val="single"/>
                      <w:lang w:val="ru-RU" w:eastAsia="ru-RU"/>
                    </w:rPr>
                    <w:t>485</w:t>
                  </w:r>
                  <w:r w:rsidRPr="00B669BE">
                    <w:rPr>
                      <w:noProof w:val="0"/>
                      <w:sz w:val="20"/>
                      <w:szCs w:val="20"/>
                      <w:u w:val="single"/>
                      <w:lang w:eastAsia="ru-RU"/>
                    </w:rPr>
                    <w:t>00</w:t>
                  </w:r>
                  <w:r w:rsidRPr="00B669BE">
                    <w:rPr>
                      <w:noProof w:val="0"/>
                      <w:sz w:val="20"/>
                      <w:szCs w:val="20"/>
                      <w:u w:val="single"/>
                      <w:lang w:val="ru-RU" w:eastAsia="ru-RU"/>
                    </w:rPr>
                    <w:t>000-</w:t>
                  </w:r>
                  <w:r w:rsidRPr="00B669BE">
                    <w:rPr>
                      <w:noProof w:val="0"/>
                      <w:sz w:val="20"/>
                      <w:szCs w:val="20"/>
                      <w:u w:val="single"/>
                      <w:lang w:eastAsia="ru-RU"/>
                    </w:rPr>
                    <w:t>3</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40CF35A8" w:rsidR="00B669BE" w:rsidRPr="0028367D" w:rsidRDefault="00B669BE" w:rsidP="00865A0C">
                  <w:pPr>
                    <w:framePr w:hSpace="180" w:wrap="around" w:vAnchor="page" w:hAnchor="margin" w:y="347"/>
                    <w:rPr>
                      <w:b/>
                      <w:sz w:val="20"/>
                    </w:rPr>
                  </w:pPr>
                  <w:r w:rsidRPr="00B669BE">
                    <w:rPr>
                      <w:b/>
                      <w:noProof w:val="0"/>
                      <w:lang w:val="ro-MD" w:eastAsia="ru-RU"/>
                    </w:rPr>
                    <w:t>Soluție de Backup, replicare, recuperare și monitorizare a mediilor virtuale și fizice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B669BE" w:rsidRPr="0028367D" w:rsidRDefault="00B669BE" w:rsidP="00865A0C">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B669BE" w:rsidRPr="0028367D" w:rsidRDefault="00B669BE" w:rsidP="00865A0C">
                  <w:pPr>
                    <w:framePr w:hSpace="180" w:wrap="around" w:vAnchor="page" w:hAnchor="margin" w:y="347"/>
                    <w:rPr>
                      <w:sz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B669BE" w:rsidRPr="0028367D" w:rsidRDefault="00B669BE" w:rsidP="00865A0C">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B669BE" w:rsidRPr="0028367D" w:rsidRDefault="00B669BE" w:rsidP="00865A0C">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B669BE" w:rsidRPr="0028367D" w:rsidRDefault="00B669BE" w:rsidP="00865A0C">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B669BE" w:rsidRPr="0028367D" w:rsidRDefault="00B669BE" w:rsidP="00865A0C">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2CBB4569" w14:textId="77777777" w:rsidR="00B669BE" w:rsidRPr="0028367D" w:rsidRDefault="00B669BE" w:rsidP="00865A0C">
                  <w:pPr>
                    <w:framePr w:hSpace="180" w:wrap="around" w:vAnchor="page" w:hAnchor="margin" w:y="347"/>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276288B7" w14:textId="77533DB1" w:rsidR="00B669BE" w:rsidRPr="006C1FA2" w:rsidRDefault="00B669BE" w:rsidP="00865A0C">
                  <w:pPr>
                    <w:framePr w:hSpace="180" w:wrap="around" w:vAnchor="page" w:hAnchor="margin" w:y="347"/>
                    <w:rPr>
                      <w:sz w:val="20"/>
                    </w:rPr>
                  </w:pPr>
                  <w:r>
                    <w:rPr>
                      <w:sz w:val="20"/>
                    </w:rPr>
                    <w:t>MD</w:t>
                  </w:r>
                  <w:r w:rsidR="00B44C06">
                    <w:rPr>
                      <w:sz w:val="20"/>
                    </w:rPr>
                    <w:t>81TRPBAA317110A00189AC</w:t>
                  </w:r>
                </w:p>
              </w:tc>
              <w:tc>
                <w:tcPr>
                  <w:tcW w:w="1230" w:type="dxa"/>
                  <w:gridSpan w:val="3"/>
                  <w:tcBorders>
                    <w:top w:val="single" w:sz="4" w:space="0" w:color="auto"/>
                    <w:left w:val="single" w:sz="4" w:space="0" w:color="auto"/>
                    <w:bottom w:val="single" w:sz="4" w:space="0" w:color="auto"/>
                    <w:right w:val="single" w:sz="4" w:space="0" w:color="auto"/>
                  </w:tcBorders>
                </w:tcPr>
                <w:p w14:paraId="5AA6DF95" w14:textId="77777777" w:rsidR="00B669BE" w:rsidRPr="006C1FA2" w:rsidRDefault="00B669BE" w:rsidP="00865A0C">
                  <w:pPr>
                    <w:framePr w:hSpace="180" w:wrap="around" w:vAnchor="page" w:hAnchor="margin" w:y="347"/>
                    <w:rPr>
                      <w:sz w:val="20"/>
                    </w:rPr>
                  </w:pPr>
                </w:p>
              </w:tc>
            </w:tr>
            <w:tr w:rsidR="00B44C06" w:rsidRPr="006C1FA2" w14:paraId="68D6B36F" w14:textId="4EDC3B62" w:rsidTr="00B669BE">
              <w:trPr>
                <w:gridAfter w:val="2"/>
                <w:wAfter w:w="453"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B669BE" w:rsidRPr="0028367D" w:rsidRDefault="00B669BE" w:rsidP="00865A0C">
                  <w:pPr>
                    <w:framePr w:hSpace="180" w:wrap="around" w:vAnchor="page" w:hAnchor="margin" w:y="347"/>
                    <w:rPr>
                      <w:sz w:val="20"/>
                    </w:rPr>
                  </w:pP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B669BE" w:rsidRPr="0028367D" w:rsidRDefault="00B669BE" w:rsidP="00865A0C">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B669BE" w:rsidRPr="0028367D" w:rsidRDefault="00B669BE" w:rsidP="00865A0C">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B669BE" w:rsidRPr="0028367D" w:rsidRDefault="00B669BE" w:rsidP="00865A0C">
                  <w:pPr>
                    <w:framePr w:hSpace="180" w:wrap="around" w:vAnchor="page" w:hAnchor="margin" w:y="347"/>
                    <w:rPr>
                      <w:sz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B669BE" w:rsidRPr="0028367D" w:rsidRDefault="00B669BE" w:rsidP="00865A0C">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B669BE" w:rsidRPr="0028367D" w:rsidRDefault="00B669BE" w:rsidP="00865A0C">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B669BE" w:rsidRPr="0028367D" w:rsidRDefault="00B669BE" w:rsidP="00865A0C">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B669BE" w:rsidRPr="0028367D" w:rsidRDefault="00B669BE" w:rsidP="00865A0C">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6C6BADD8" w14:textId="77777777" w:rsidR="00B669BE" w:rsidRPr="0028367D" w:rsidRDefault="00B669BE" w:rsidP="00865A0C">
                  <w:pPr>
                    <w:framePr w:hSpace="180" w:wrap="around" w:vAnchor="page" w:hAnchor="margin" w:y="347"/>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79F93798" w14:textId="77777777" w:rsidR="00B669BE" w:rsidRPr="006C1FA2" w:rsidRDefault="00B669BE" w:rsidP="00865A0C">
                  <w:pPr>
                    <w:framePr w:hSpace="180" w:wrap="around" w:vAnchor="page" w:hAnchor="margin" w:y="347"/>
                    <w:rPr>
                      <w:sz w:val="20"/>
                    </w:rPr>
                  </w:pPr>
                </w:p>
              </w:tc>
              <w:tc>
                <w:tcPr>
                  <w:tcW w:w="1230" w:type="dxa"/>
                  <w:gridSpan w:val="3"/>
                  <w:tcBorders>
                    <w:top w:val="single" w:sz="4" w:space="0" w:color="auto"/>
                    <w:left w:val="single" w:sz="4" w:space="0" w:color="auto"/>
                    <w:bottom w:val="single" w:sz="4" w:space="0" w:color="auto"/>
                    <w:right w:val="single" w:sz="4" w:space="0" w:color="auto"/>
                  </w:tcBorders>
                </w:tcPr>
                <w:p w14:paraId="71DEF9C9" w14:textId="77777777" w:rsidR="00B669BE" w:rsidRPr="006C1FA2" w:rsidRDefault="00B669BE" w:rsidP="00865A0C">
                  <w:pPr>
                    <w:framePr w:hSpace="180" w:wrap="around" w:vAnchor="page" w:hAnchor="margin" w:y="347"/>
                    <w:rPr>
                      <w:sz w:val="20"/>
                    </w:rPr>
                  </w:pPr>
                </w:p>
              </w:tc>
            </w:tr>
            <w:tr w:rsidR="00B44C06" w:rsidRPr="006C1FA2" w14:paraId="7C00E261" w14:textId="12219666" w:rsidTr="00B669BE">
              <w:trPr>
                <w:gridAfter w:val="2"/>
                <w:wAfter w:w="453"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B669BE" w:rsidRPr="0028367D" w:rsidRDefault="00B669BE" w:rsidP="00865A0C">
                  <w:pPr>
                    <w:framePr w:hSpace="180" w:wrap="around" w:vAnchor="page" w:hAnchor="margin" w:y="347"/>
                    <w:rPr>
                      <w:sz w:val="20"/>
                    </w:rPr>
                  </w:pP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684A4013" w:rsidR="00B669BE" w:rsidRPr="0028367D" w:rsidRDefault="00B669BE" w:rsidP="00865A0C">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B669BE" w:rsidRPr="0028367D" w:rsidRDefault="00B669BE" w:rsidP="00865A0C">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B669BE" w:rsidRPr="0028367D" w:rsidRDefault="00B669BE" w:rsidP="00865A0C">
                  <w:pPr>
                    <w:framePr w:hSpace="180" w:wrap="around" w:vAnchor="page" w:hAnchor="margin" w:y="347"/>
                    <w:rPr>
                      <w:sz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B669BE" w:rsidRPr="0028367D" w:rsidRDefault="00B669BE" w:rsidP="00865A0C">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B669BE" w:rsidRPr="0028367D" w:rsidRDefault="00B669BE" w:rsidP="00865A0C">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B669BE" w:rsidRPr="0028367D" w:rsidRDefault="00B669BE" w:rsidP="00865A0C">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B669BE" w:rsidRPr="0028367D" w:rsidRDefault="00B669BE" w:rsidP="00865A0C">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2EB48A21" w14:textId="77777777" w:rsidR="00B669BE" w:rsidRPr="0028367D" w:rsidRDefault="00B669BE" w:rsidP="00865A0C">
                  <w:pPr>
                    <w:framePr w:hSpace="180" w:wrap="around" w:vAnchor="page" w:hAnchor="margin" w:y="347"/>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5F23D074" w14:textId="77777777" w:rsidR="00B669BE" w:rsidRPr="006C1FA2" w:rsidRDefault="00B669BE" w:rsidP="00865A0C">
                  <w:pPr>
                    <w:framePr w:hSpace="180" w:wrap="around" w:vAnchor="page" w:hAnchor="margin" w:y="347"/>
                    <w:rPr>
                      <w:sz w:val="20"/>
                    </w:rPr>
                  </w:pPr>
                </w:p>
              </w:tc>
              <w:tc>
                <w:tcPr>
                  <w:tcW w:w="1230" w:type="dxa"/>
                  <w:gridSpan w:val="3"/>
                  <w:tcBorders>
                    <w:top w:val="single" w:sz="4" w:space="0" w:color="auto"/>
                    <w:left w:val="single" w:sz="4" w:space="0" w:color="auto"/>
                    <w:bottom w:val="single" w:sz="4" w:space="0" w:color="auto"/>
                    <w:right w:val="single" w:sz="4" w:space="0" w:color="auto"/>
                  </w:tcBorders>
                </w:tcPr>
                <w:p w14:paraId="2D937CA1" w14:textId="77777777" w:rsidR="00B669BE" w:rsidRPr="006C1FA2" w:rsidRDefault="00B669BE" w:rsidP="00865A0C">
                  <w:pPr>
                    <w:framePr w:hSpace="180" w:wrap="around" w:vAnchor="page" w:hAnchor="margin" w:y="347"/>
                    <w:rPr>
                      <w:sz w:val="20"/>
                    </w:rPr>
                  </w:pPr>
                </w:p>
              </w:tc>
            </w:tr>
            <w:tr w:rsidR="00B44C06" w:rsidRPr="006C1FA2" w14:paraId="6951F015" w14:textId="2C39A5EF" w:rsidTr="00B669BE">
              <w:trPr>
                <w:gridAfter w:val="2"/>
                <w:wAfter w:w="453"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B669BE" w:rsidRPr="0028367D" w:rsidRDefault="00B669BE" w:rsidP="00865A0C">
                  <w:pPr>
                    <w:framePr w:hSpace="180" w:wrap="around" w:vAnchor="page" w:hAnchor="margin" w:y="347"/>
                    <w:rPr>
                      <w:sz w:val="20"/>
                    </w:rPr>
                  </w:pP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B669BE" w:rsidRPr="0028367D" w:rsidRDefault="00B669BE" w:rsidP="00865A0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B669BE" w:rsidRPr="0028367D" w:rsidRDefault="00B669BE" w:rsidP="00865A0C">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B669BE" w:rsidRPr="0028367D" w:rsidRDefault="00B669BE" w:rsidP="00865A0C">
                  <w:pPr>
                    <w:framePr w:hSpace="180" w:wrap="around" w:vAnchor="page" w:hAnchor="margin" w:y="347"/>
                    <w:rPr>
                      <w:sz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B669BE" w:rsidRPr="0028367D" w:rsidRDefault="00B669BE" w:rsidP="00865A0C">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B669BE" w:rsidRPr="0028367D" w:rsidRDefault="00B669BE" w:rsidP="00865A0C">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B669BE" w:rsidRPr="0028367D" w:rsidRDefault="00B669BE" w:rsidP="00865A0C">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B669BE" w:rsidRPr="0028367D" w:rsidRDefault="00B669BE" w:rsidP="00865A0C">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50436E09" w14:textId="77777777" w:rsidR="00B669BE" w:rsidRPr="0028367D" w:rsidRDefault="00B669BE" w:rsidP="00865A0C">
                  <w:pPr>
                    <w:framePr w:hSpace="180" w:wrap="around" w:vAnchor="page" w:hAnchor="margin" w:y="347"/>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45E124EA" w14:textId="77777777" w:rsidR="00B669BE" w:rsidRPr="006C1FA2" w:rsidRDefault="00B669BE" w:rsidP="00865A0C">
                  <w:pPr>
                    <w:framePr w:hSpace="180" w:wrap="around" w:vAnchor="page" w:hAnchor="margin" w:y="347"/>
                    <w:rPr>
                      <w:sz w:val="20"/>
                    </w:rPr>
                  </w:pPr>
                </w:p>
              </w:tc>
              <w:tc>
                <w:tcPr>
                  <w:tcW w:w="1230" w:type="dxa"/>
                  <w:gridSpan w:val="3"/>
                  <w:tcBorders>
                    <w:top w:val="single" w:sz="4" w:space="0" w:color="auto"/>
                    <w:left w:val="single" w:sz="4" w:space="0" w:color="auto"/>
                    <w:bottom w:val="single" w:sz="4" w:space="0" w:color="auto"/>
                    <w:right w:val="single" w:sz="4" w:space="0" w:color="auto"/>
                  </w:tcBorders>
                </w:tcPr>
                <w:p w14:paraId="3A9F9E10" w14:textId="77777777" w:rsidR="00B669BE" w:rsidRPr="006C1FA2" w:rsidRDefault="00B669BE" w:rsidP="00865A0C">
                  <w:pPr>
                    <w:framePr w:hSpace="180" w:wrap="around" w:vAnchor="page" w:hAnchor="margin" w:y="347"/>
                    <w:rPr>
                      <w:sz w:val="20"/>
                    </w:rPr>
                  </w:pPr>
                </w:p>
              </w:tc>
            </w:tr>
            <w:tr w:rsidR="00B669BE" w:rsidRPr="00845C1B" w14:paraId="35BEFA5B" w14:textId="77777777" w:rsidTr="00B669BE">
              <w:trPr>
                <w:gridAfter w:val="1"/>
                <w:wAfter w:w="421" w:type="dxa"/>
                <w:trHeight w:val="397"/>
              </w:trPr>
              <w:tc>
                <w:tcPr>
                  <w:tcW w:w="11001" w:type="dxa"/>
                  <w:gridSpan w:val="10"/>
                  <w:tcBorders>
                    <w:top w:val="single" w:sz="4" w:space="0" w:color="auto"/>
                  </w:tcBorders>
                  <w:shd w:val="clear" w:color="auto" w:fill="auto"/>
                  <w:vAlign w:val="center"/>
                </w:tcPr>
                <w:p w14:paraId="077455FC" w14:textId="77777777" w:rsidR="00B669BE" w:rsidRPr="00845C1B" w:rsidRDefault="00B669BE" w:rsidP="00865A0C">
                  <w:pPr>
                    <w:framePr w:hSpace="180" w:wrap="around" w:vAnchor="page" w:hAnchor="margin" w:y="347"/>
                    <w:tabs>
                      <w:tab w:val="left" w:pos="6120"/>
                    </w:tabs>
                    <w:rPr>
                      <w:sz w:val="20"/>
                    </w:rPr>
                  </w:pPr>
                </w:p>
                <w:p w14:paraId="15135DCC" w14:textId="77777777" w:rsidR="00B669BE" w:rsidRPr="00845C1B" w:rsidRDefault="00B669BE" w:rsidP="00865A0C">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B669BE" w:rsidRPr="00845C1B" w:rsidRDefault="00B669BE" w:rsidP="00865A0C">
                  <w:pPr>
                    <w:framePr w:hSpace="180" w:wrap="around" w:vAnchor="page" w:hAnchor="margin" w:y="347"/>
                    <w:rPr>
                      <w:sz w:val="20"/>
                    </w:rPr>
                  </w:pPr>
                </w:p>
                <w:p w14:paraId="1FA8F12B" w14:textId="362C50DE" w:rsidR="00B669BE" w:rsidRPr="00845C1B" w:rsidRDefault="00B669BE" w:rsidP="00865A0C">
                  <w:pPr>
                    <w:framePr w:hSpace="180" w:wrap="around" w:vAnchor="page" w:hAnchor="margin" w:y="347"/>
                    <w:rPr>
                      <w:iCs/>
                      <w:sz w:val="20"/>
                    </w:rPr>
                  </w:pPr>
                  <w:r w:rsidRPr="00845C1B">
                    <w:rPr>
                      <w:iCs/>
                      <w:sz w:val="20"/>
                    </w:rPr>
                    <w:t>Ofertantul: ___________________             Adresa: ________________________________________________________</w:t>
                  </w:r>
                </w:p>
              </w:tc>
              <w:tc>
                <w:tcPr>
                  <w:tcW w:w="1667" w:type="dxa"/>
                  <w:gridSpan w:val="3"/>
                  <w:tcBorders>
                    <w:top w:val="single" w:sz="4" w:space="0" w:color="auto"/>
                  </w:tcBorders>
                </w:tcPr>
                <w:p w14:paraId="2F38C355" w14:textId="77777777" w:rsidR="00B669BE" w:rsidRPr="00845C1B" w:rsidRDefault="00B669BE" w:rsidP="00865A0C">
                  <w:pPr>
                    <w:framePr w:hSpace="180" w:wrap="around" w:vAnchor="page" w:hAnchor="margin" w:y="347"/>
                    <w:tabs>
                      <w:tab w:val="left" w:pos="6120"/>
                    </w:tabs>
                    <w:rPr>
                      <w:sz w:val="20"/>
                    </w:rPr>
                  </w:pPr>
                </w:p>
              </w:tc>
              <w:tc>
                <w:tcPr>
                  <w:tcW w:w="1244" w:type="dxa"/>
                  <w:gridSpan w:val="4"/>
                  <w:tcBorders>
                    <w:top w:val="single" w:sz="4" w:space="0" w:color="auto"/>
                  </w:tcBorders>
                </w:tcPr>
                <w:p w14:paraId="71B583D9" w14:textId="77777777" w:rsidR="00B669BE" w:rsidRPr="00845C1B" w:rsidRDefault="00B669BE" w:rsidP="00865A0C">
                  <w:pPr>
                    <w:framePr w:hSpace="180" w:wrap="around" w:vAnchor="page" w:hAnchor="margin" w:y="347"/>
                    <w:tabs>
                      <w:tab w:val="left" w:pos="6120"/>
                    </w:tabs>
                    <w:rPr>
                      <w:sz w:val="20"/>
                    </w:rPr>
                  </w:pPr>
                </w:p>
              </w:tc>
              <w:tc>
                <w:tcPr>
                  <w:tcW w:w="1226" w:type="dxa"/>
                  <w:gridSpan w:val="3"/>
                  <w:tcBorders>
                    <w:top w:val="single" w:sz="4" w:space="0" w:color="auto"/>
                  </w:tcBorders>
                </w:tcPr>
                <w:p w14:paraId="2FAA5D03" w14:textId="187F964B" w:rsidR="00B669BE" w:rsidRPr="00845C1B" w:rsidRDefault="00B669BE" w:rsidP="00865A0C">
                  <w:pPr>
                    <w:framePr w:hSpace="180" w:wrap="around" w:vAnchor="page" w:hAnchor="margin" w:y="347"/>
                    <w:tabs>
                      <w:tab w:val="left" w:pos="6120"/>
                    </w:tabs>
                    <w:rPr>
                      <w:sz w:val="20"/>
                    </w:rPr>
                  </w:pPr>
                </w:p>
              </w:tc>
            </w:tr>
          </w:tbl>
          <w:p w14:paraId="29814EB5" w14:textId="77777777" w:rsidR="00B669BE" w:rsidRPr="00C00499" w:rsidRDefault="00B669BE" w:rsidP="00B669BE">
            <w:pPr>
              <w:rPr>
                <w:bCs/>
                <w:iCs/>
              </w:rPr>
            </w:pPr>
          </w:p>
        </w:tc>
      </w:tr>
      <w:tr w:rsidR="00B669BE" w:rsidRPr="00C60D06" w14:paraId="2A524C69" w14:textId="77777777" w:rsidTr="000C4BA4">
        <w:trPr>
          <w:gridAfter w:val="1"/>
          <w:wAfter w:w="23" w:type="pct"/>
          <w:trHeight w:val="397"/>
        </w:trPr>
        <w:tc>
          <w:tcPr>
            <w:tcW w:w="569" w:type="pct"/>
            <w:tcBorders>
              <w:top w:val="single" w:sz="4" w:space="0" w:color="auto"/>
            </w:tcBorders>
          </w:tcPr>
          <w:p w14:paraId="246846AA" w14:textId="77777777" w:rsidR="00B669BE" w:rsidRPr="00C60D06" w:rsidRDefault="00B669BE" w:rsidP="00B669BE">
            <w:pPr>
              <w:tabs>
                <w:tab w:val="left" w:pos="6120"/>
              </w:tabs>
            </w:pPr>
          </w:p>
        </w:tc>
        <w:tc>
          <w:tcPr>
            <w:tcW w:w="79" w:type="pct"/>
            <w:tcBorders>
              <w:top w:val="single" w:sz="4" w:space="0" w:color="auto"/>
            </w:tcBorders>
          </w:tcPr>
          <w:p w14:paraId="4F6BA3DA" w14:textId="77777777" w:rsidR="00B669BE" w:rsidRPr="00C60D06" w:rsidRDefault="00B669BE" w:rsidP="00B669BE">
            <w:pPr>
              <w:tabs>
                <w:tab w:val="left" w:pos="6120"/>
              </w:tabs>
            </w:pPr>
          </w:p>
        </w:tc>
        <w:tc>
          <w:tcPr>
            <w:tcW w:w="4329" w:type="pct"/>
            <w:gridSpan w:val="8"/>
            <w:tcBorders>
              <w:top w:val="single" w:sz="4" w:space="0" w:color="auto"/>
            </w:tcBorders>
            <w:shd w:val="clear" w:color="auto" w:fill="auto"/>
            <w:vAlign w:val="center"/>
          </w:tcPr>
          <w:p w14:paraId="6F79AF98" w14:textId="77777777" w:rsidR="00B669BE" w:rsidRPr="00C60D06" w:rsidRDefault="00B669BE" w:rsidP="00B669BE">
            <w:pPr>
              <w:rPr>
                <w:bCs/>
                <w:iCs/>
              </w:rPr>
            </w:pPr>
          </w:p>
        </w:tc>
      </w:tr>
    </w:tbl>
    <w:p w14:paraId="324A2B17" w14:textId="77777777" w:rsidR="00215125" w:rsidRDefault="00215125" w:rsidP="00865A0C">
      <w:pPr>
        <w:framePr w:h="9569" w:hRule="exact" w:wrap="auto" w:hAnchor="text" w:y="-589"/>
        <w:rPr>
          <w:b/>
          <w:noProof w:val="0"/>
        </w:rPr>
        <w:sectPr w:rsidR="00215125" w:rsidSect="00573A39">
          <w:pgSz w:w="16838" w:h="11906" w:orient="landscape"/>
          <w:pgMar w:top="993" w:right="1440" w:bottom="1440" w:left="709" w:header="709" w:footer="709" w:gutter="0"/>
          <w:cols w:space="708"/>
          <w:docGrid w:linePitch="360"/>
        </w:sectPr>
      </w:pPr>
    </w:p>
    <w:p w14:paraId="52BC6798" w14:textId="77777777" w:rsidR="00FB14BE" w:rsidRDefault="00FB14BE" w:rsidP="00865A0C">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93CB" w14:textId="77777777" w:rsidR="00A21D75" w:rsidRDefault="00A21D75" w:rsidP="00A20ACF">
      <w:r>
        <w:separator/>
      </w:r>
    </w:p>
  </w:endnote>
  <w:endnote w:type="continuationSeparator" w:id="0">
    <w:p w14:paraId="7838CE5E" w14:textId="77777777" w:rsidR="00A21D75" w:rsidRDefault="00A21D7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510E2406" w:rsidR="007661DD" w:rsidRDefault="007661DD">
        <w:pPr>
          <w:pStyle w:val="a4"/>
          <w:jc w:val="right"/>
        </w:pPr>
        <w:r>
          <w:fldChar w:fldCharType="begin"/>
        </w:r>
        <w:r>
          <w:instrText xml:space="preserve"> PAGE   \* MERGEFORMAT </w:instrText>
        </w:r>
        <w:r>
          <w:fldChar w:fldCharType="separate"/>
        </w:r>
        <w:r>
          <w:t>21</w:t>
        </w:r>
        <w:r>
          <w:fldChar w:fldCharType="end"/>
        </w:r>
      </w:p>
    </w:sdtContent>
  </w:sdt>
  <w:p w14:paraId="394448D7" w14:textId="77777777" w:rsidR="007661DD" w:rsidRDefault="007661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A75B" w14:textId="77777777" w:rsidR="00A21D75" w:rsidRDefault="00A21D75" w:rsidP="00A20ACF">
      <w:r>
        <w:separator/>
      </w:r>
    </w:p>
  </w:footnote>
  <w:footnote w:type="continuationSeparator" w:id="0">
    <w:p w14:paraId="1029097F" w14:textId="77777777" w:rsidR="00A21D75" w:rsidRDefault="00A21D75"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167869788">
    <w:abstractNumId w:val="31"/>
  </w:num>
  <w:num w:numId="2" w16cid:durableId="403575570">
    <w:abstractNumId w:val="36"/>
  </w:num>
  <w:num w:numId="3" w16cid:durableId="1347437234">
    <w:abstractNumId w:val="7"/>
  </w:num>
  <w:num w:numId="4" w16cid:durableId="1832476867">
    <w:abstractNumId w:val="11"/>
  </w:num>
  <w:num w:numId="5" w16cid:durableId="1035814694">
    <w:abstractNumId w:val="8"/>
  </w:num>
  <w:num w:numId="6" w16cid:durableId="1058675229">
    <w:abstractNumId w:val="33"/>
  </w:num>
  <w:num w:numId="7" w16cid:durableId="595136422">
    <w:abstractNumId w:val="3"/>
  </w:num>
  <w:num w:numId="8" w16cid:durableId="1426613344">
    <w:abstractNumId w:val="35"/>
  </w:num>
  <w:num w:numId="9" w16cid:durableId="110368279">
    <w:abstractNumId w:val="29"/>
  </w:num>
  <w:num w:numId="10" w16cid:durableId="76682242">
    <w:abstractNumId w:val="4"/>
  </w:num>
  <w:num w:numId="11" w16cid:durableId="367486645">
    <w:abstractNumId w:val="13"/>
  </w:num>
  <w:num w:numId="12" w16cid:durableId="368914048">
    <w:abstractNumId w:val="22"/>
  </w:num>
  <w:num w:numId="13" w16cid:durableId="551188289">
    <w:abstractNumId w:val="17"/>
  </w:num>
  <w:num w:numId="14" w16cid:durableId="1211529298">
    <w:abstractNumId w:val="34"/>
  </w:num>
  <w:num w:numId="15" w16cid:durableId="1987081587">
    <w:abstractNumId w:val="5"/>
  </w:num>
  <w:num w:numId="16" w16cid:durableId="1702364448">
    <w:abstractNumId w:val="2"/>
  </w:num>
  <w:num w:numId="17" w16cid:durableId="445856097">
    <w:abstractNumId w:val="16"/>
  </w:num>
  <w:num w:numId="18" w16cid:durableId="850877048">
    <w:abstractNumId w:val="1"/>
  </w:num>
  <w:num w:numId="19" w16cid:durableId="1506018551">
    <w:abstractNumId w:val="24"/>
  </w:num>
  <w:num w:numId="20" w16cid:durableId="1196845318">
    <w:abstractNumId w:val="14"/>
  </w:num>
  <w:num w:numId="21" w16cid:durableId="1956251742">
    <w:abstractNumId w:val="30"/>
  </w:num>
  <w:num w:numId="22" w16cid:durableId="2066904291">
    <w:abstractNumId w:val="26"/>
  </w:num>
  <w:num w:numId="23" w16cid:durableId="1243563839">
    <w:abstractNumId w:val="28"/>
  </w:num>
  <w:num w:numId="24" w16cid:durableId="1504248098">
    <w:abstractNumId w:val="0"/>
  </w:num>
  <w:num w:numId="25" w16cid:durableId="72747032">
    <w:abstractNumId w:val="19"/>
  </w:num>
  <w:num w:numId="26" w16cid:durableId="1804345856">
    <w:abstractNumId w:val="36"/>
  </w:num>
  <w:num w:numId="27" w16cid:durableId="1592468034">
    <w:abstractNumId w:val="36"/>
  </w:num>
  <w:num w:numId="28" w16cid:durableId="872616515">
    <w:abstractNumId w:val="36"/>
  </w:num>
  <w:num w:numId="29" w16cid:durableId="1981380378">
    <w:abstractNumId w:val="27"/>
  </w:num>
  <w:num w:numId="30" w16cid:durableId="984814637">
    <w:abstractNumId w:val="36"/>
  </w:num>
  <w:num w:numId="31" w16cid:durableId="1147043429">
    <w:abstractNumId w:val="36"/>
  </w:num>
  <w:num w:numId="32" w16cid:durableId="2103213475">
    <w:abstractNumId w:val="31"/>
    <w:lvlOverride w:ilvl="0">
      <w:startOverride w:val="1"/>
    </w:lvlOverride>
  </w:num>
  <w:num w:numId="33" w16cid:durableId="1332758935">
    <w:abstractNumId w:val="21"/>
  </w:num>
  <w:num w:numId="34" w16cid:durableId="17052136">
    <w:abstractNumId w:val="36"/>
  </w:num>
  <w:num w:numId="35" w16cid:durableId="975526963">
    <w:abstractNumId w:val="36"/>
  </w:num>
  <w:num w:numId="36" w16cid:durableId="1805544238">
    <w:abstractNumId w:val="36"/>
  </w:num>
  <w:num w:numId="37" w16cid:durableId="1922137014">
    <w:abstractNumId w:val="36"/>
  </w:num>
  <w:num w:numId="38" w16cid:durableId="1389496861">
    <w:abstractNumId w:val="32"/>
  </w:num>
  <w:num w:numId="39" w16cid:durableId="1126969860">
    <w:abstractNumId w:val="25"/>
  </w:num>
  <w:num w:numId="40" w16cid:durableId="1144077961">
    <w:abstractNumId w:val="31"/>
    <w:lvlOverride w:ilvl="0">
      <w:startOverride w:val="2"/>
    </w:lvlOverride>
  </w:num>
  <w:num w:numId="41" w16cid:durableId="1415127267">
    <w:abstractNumId w:val="36"/>
    <w:lvlOverride w:ilvl="0">
      <w:startOverride w:val="7"/>
    </w:lvlOverride>
  </w:num>
  <w:num w:numId="42" w16cid:durableId="1634172698">
    <w:abstractNumId w:val="36"/>
  </w:num>
  <w:num w:numId="43" w16cid:durableId="1758550287">
    <w:abstractNumId w:val="36"/>
  </w:num>
  <w:num w:numId="44" w16cid:durableId="775754865">
    <w:abstractNumId w:val="36"/>
  </w:num>
  <w:num w:numId="45" w16cid:durableId="1535970293">
    <w:abstractNumId w:val="15"/>
  </w:num>
  <w:num w:numId="46" w16cid:durableId="1821997327">
    <w:abstractNumId w:val="12"/>
  </w:num>
  <w:num w:numId="47" w16cid:durableId="415176818">
    <w:abstractNumId w:val="18"/>
  </w:num>
  <w:num w:numId="48" w16cid:durableId="1938051901">
    <w:abstractNumId w:val="9"/>
  </w:num>
  <w:num w:numId="49" w16cid:durableId="1927225491">
    <w:abstractNumId w:val="6"/>
  </w:num>
  <w:num w:numId="50" w16cid:durableId="1765343664">
    <w:abstractNumId w:val="20"/>
  </w:num>
  <w:num w:numId="51" w16cid:durableId="769551249">
    <w:abstractNumId w:val="36"/>
  </w:num>
  <w:num w:numId="52" w16cid:durableId="189687423">
    <w:abstractNumId w:val="23"/>
  </w:num>
  <w:num w:numId="53" w16cid:durableId="641617059">
    <w:abstractNumId w:val="10"/>
  </w:num>
  <w:num w:numId="54" w16cid:durableId="274025763">
    <w:abstractNumId w:val="36"/>
  </w:num>
  <w:num w:numId="55" w16cid:durableId="1113671703">
    <w:abstractNumId w:val="36"/>
  </w:num>
  <w:num w:numId="56" w16cid:durableId="145760064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4BA4"/>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7A6"/>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1FF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03A8"/>
    <w:rsid w:val="003A1523"/>
    <w:rsid w:val="003A2643"/>
    <w:rsid w:val="003A3859"/>
    <w:rsid w:val="003A40C2"/>
    <w:rsid w:val="003A4181"/>
    <w:rsid w:val="003A50BF"/>
    <w:rsid w:val="003A5A35"/>
    <w:rsid w:val="003A5AAB"/>
    <w:rsid w:val="003A6B32"/>
    <w:rsid w:val="003B0E90"/>
    <w:rsid w:val="003B1284"/>
    <w:rsid w:val="003B4ACE"/>
    <w:rsid w:val="003B4F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2061"/>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4838"/>
    <w:rsid w:val="00455A94"/>
    <w:rsid w:val="00460653"/>
    <w:rsid w:val="00461DAC"/>
    <w:rsid w:val="00463A38"/>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482F"/>
    <w:rsid w:val="00596D3B"/>
    <w:rsid w:val="005970D4"/>
    <w:rsid w:val="005974BB"/>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1E8"/>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5BF2"/>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661DD"/>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5A0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0D53"/>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8C"/>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CF8"/>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1D75"/>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2DB3"/>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4C06"/>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669B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BF7F02"/>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80"/>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97CDB"/>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48AE"/>
    <w:rsid w:val="00D46D44"/>
    <w:rsid w:val="00D474D6"/>
    <w:rsid w:val="00D5036B"/>
    <w:rsid w:val="00D51EB7"/>
    <w:rsid w:val="00D53233"/>
    <w:rsid w:val="00D53D21"/>
    <w:rsid w:val="00D553E7"/>
    <w:rsid w:val="00D56452"/>
    <w:rsid w:val="00D61AFF"/>
    <w:rsid w:val="00D63592"/>
    <w:rsid w:val="00D63725"/>
    <w:rsid w:val="00D63846"/>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574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A7CBC"/>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842"/>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690"/>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39"/>
    <w:rsid w:val="001E1FFE"/>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58841">
      <w:bodyDiv w:val="1"/>
      <w:marLeft w:val="0"/>
      <w:marRight w:val="0"/>
      <w:marTop w:val="0"/>
      <w:marBottom w:val="0"/>
      <w:divBdr>
        <w:top w:val="none" w:sz="0" w:space="0" w:color="auto"/>
        <w:left w:val="none" w:sz="0" w:space="0" w:color="auto"/>
        <w:bottom w:val="none" w:sz="0" w:space="0" w:color="auto"/>
        <w:right w:val="none" w:sz="0" w:space="0" w:color="auto"/>
      </w:divBdr>
      <w:divsChild>
        <w:div w:id="1699238451">
          <w:marLeft w:val="0"/>
          <w:marRight w:val="0"/>
          <w:marTop w:val="0"/>
          <w:marBottom w:val="0"/>
          <w:divBdr>
            <w:top w:val="none" w:sz="0" w:space="0" w:color="auto"/>
            <w:left w:val="none" w:sz="0" w:space="0" w:color="auto"/>
            <w:bottom w:val="none" w:sz="0" w:space="0" w:color="auto"/>
            <w:right w:val="none" w:sz="0" w:space="0" w:color="auto"/>
          </w:divBdr>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260062144">
      <w:bodyDiv w:val="1"/>
      <w:marLeft w:val="0"/>
      <w:marRight w:val="0"/>
      <w:marTop w:val="0"/>
      <w:marBottom w:val="0"/>
      <w:divBdr>
        <w:top w:val="none" w:sz="0" w:space="0" w:color="auto"/>
        <w:left w:val="none" w:sz="0" w:space="0" w:color="auto"/>
        <w:bottom w:val="none" w:sz="0" w:space="0" w:color="auto"/>
        <w:right w:val="none" w:sz="0" w:space="0" w:color="auto"/>
      </w:divBdr>
      <w:divsChild>
        <w:div w:id="211816548">
          <w:marLeft w:val="0"/>
          <w:marRight w:val="0"/>
          <w:marTop w:val="0"/>
          <w:marBottom w:val="0"/>
          <w:divBdr>
            <w:top w:val="none" w:sz="0" w:space="0" w:color="auto"/>
            <w:left w:val="none" w:sz="0" w:space="0" w:color="auto"/>
            <w:bottom w:val="none" w:sz="0" w:space="0" w:color="auto"/>
            <w:right w:val="none" w:sz="0" w:space="0" w:color="auto"/>
          </w:divBdr>
        </w:div>
      </w:divsChild>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5259-D916-4836-97CA-E8DF8C0D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15672</Words>
  <Characters>89336</Characters>
  <Application>Microsoft Office Word</Application>
  <DocSecurity>0</DocSecurity>
  <Lines>744</Lines>
  <Paragraphs>209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104799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Larisa Craciun</cp:lastModifiedBy>
  <cp:revision>2</cp:revision>
  <cp:lastPrinted>2022-09-16T13:08:00Z</cp:lastPrinted>
  <dcterms:created xsi:type="dcterms:W3CDTF">2022-09-22T07:33:00Z</dcterms:created>
  <dcterms:modified xsi:type="dcterms:W3CDTF">2022-09-22T07:33:00Z</dcterms:modified>
</cp:coreProperties>
</file>