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i/>
                <w:lang w:val="en-US"/>
              </w:rPr>
              <w:t>Servicii de asigurare obligatorie de răspundere civilă auto (RCA)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left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66514100-7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left"/>
              <w:rPr>
                <w:rFonts w:hint="default"/>
                <w:sz w:val="22"/>
                <w:szCs w:val="22"/>
              </w:rPr>
            </w:pPr>
            <w:r>
              <w:rPr>
                <w:i/>
                <w:lang w:val="en-US"/>
              </w:rPr>
              <w:t>Servicii de asigurare obligatorie de răspundere civilă auto (RCA)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336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509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2F5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Conform listei anexate de autovehicule.</w:t>
            </w:r>
          </w:p>
          <w:p w14:paraId="0FCEE5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Calcularea primelor de asigurare se va efectua pentru un nr. nelimitat de utilizatori.</w:t>
            </w:r>
          </w:p>
          <w:p w14:paraId="416C3DF6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lang w:val="en-US"/>
              </w:rPr>
              <w:t>Perioada asigurării 12 luni</w:t>
            </w:r>
            <w:bookmarkStart w:id="0" w:name="_GoBack"/>
            <w:bookmarkEnd w:id="0"/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0EB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EF490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0F13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630D3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9436D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EE88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6DE5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DEB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3DCC3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241C5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B186E">
            <w:pPr>
              <w:rPr>
                <w:sz w:val="22"/>
                <w:szCs w:val="22"/>
              </w:rPr>
            </w:pP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7C11E09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8205251"/>
    <w:rsid w:val="0C395F24"/>
    <w:rsid w:val="11FF44B4"/>
    <w:rsid w:val="21262AC3"/>
    <w:rsid w:val="3C241B21"/>
    <w:rsid w:val="3E3F114A"/>
    <w:rsid w:val="41422FF1"/>
    <w:rsid w:val="45B82658"/>
    <w:rsid w:val="5079160A"/>
    <w:rsid w:val="527D4B05"/>
    <w:rsid w:val="56A62C96"/>
    <w:rsid w:val="5754620D"/>
    <w:rsid w:val="5937413A"/>
    <w:rsid w:val="5A952381"/>
    <w:rsid w:val="5C394D0E"/>
    <w:rsid w:val="661B5B07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2026-02-17T13:01:28Z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