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Anexa nr. 2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 xml:space="preserve">la Documentația standard 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aprobată prin Ordinul ministrului finanțelor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nr. 115 din “15” septembrie 2021</w:t>
      </w:r>
    </w:p>
    <w:p w:rsidR="004D0E79" w:rsidRPr="004D0E79" w:rsidRDefault="004D0E79" w:rsidP="004D0E79">
      <w:pPr>
        <w:spacing w:before="120"/>
        <w:rPr>
          <w:noProof w:val="0"/>
          <w:sz w:val="18"/>
          <w:szCs w:val="18"/>
          <w:lang w:eastAsia="ru-RU"/>
        </w:rPr>
      </w:pPr>
    </w:p>
    <w:p w:rsidR="004D0E79" w:rsidRDefault="004D0E79" w:rsidP="004D0E7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D0E79" w:rsidRPr="004D0E79" w:rsidRDefault="004D0E79" w:rsidP="004D0E79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4D0E79">
        <w:rPr>
          <w:b/>
          <w:noProof w:val="0"/>
          <w:lang w:eastAsia="ru-RU"/>
        </w:rPr>
        <w:t xml:space="preserve">ANUNȚ DE PARTICIPARE </w:t>
      </w:r>
      <w:bookmarkEnd w:id="0"/>
    </w:p>
    <w:p w:rsidR="005304ED" w:rsidRDefault="004D0E79" w:rsidP="005304ED">
      <w:pPr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</w:p>
    <w:p w:rsidR="005304ED" w:rsidRPr="00BE2B8A" w:rsidRDefault="005304ED" w:rsidP="005304ED">
      <w:pPr>
        <w:jc w:val="center"/>
      </w:pPr>
      <w:r>
        <w:rPr>
          <w:b/>
        </w:rPr>
        <w:t>E</w:t>
      </w:r>
      <w:r w:rsidRPr="005304ED">
        <w:rPr>
          <w:b/>
        </w:rPr>
        <w:t>chipament audio-video și de traducere simultană privind dotarea sălii de ședințe a Comisiei Electorale Centrale</w:t>
      </w:r>
      <w:r w:rsidR="0020161E">
        <w:rPr>
          <w:b/>
        </w:rPr>
        <w:t xml:space="preserve"> (Repetat)</w:t>
      </w:r>
    </w:p>
    <w:p w:rsidR="004D0E79" w:rsidRPr="0020161E" w:rsidRDefault="004D0E79" w:rsidP="0020161E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20161E">
        <w:rPr>
          <w:b/>
          <w:noProof w:val="0"/>
          <w:lang w:val="it-IT" w:eastAsia="ru-RU"/>
        </w:rPr>
        <w:t>prin procedura de achiziție</w:t>
      </w:r>
      <w:r w:rsidR="00FA7B01" w:rsidRPr="0020161E">
        <w:rPr>
          <w:b/>
          <w:noProof w:val="0"/>
          <w:lang w:val="it-IT" w:eastAsia="ru-RU"/>
        </w:rPr>
        <w:t xml:space="preserve"> prin </w:t>
      </w:r>
      <w:r w:rsidR="005304ED" w:rsidRPr="0020161E">
        <w:rPr>
          <w:b/>
          <w:noProof w:val="0"/>
          <w:lang w:val="it-IT" w:eastAsia="ru-RU"/>
        </w:rPr>
        <w:t>licitație deschisă</w:t>
      </w:r>
    </w:p>
    <w:p w:rsidR="004D0E79" w:rsidRPr="00BE362C" w:rsidRDefault="004D0E79" w:rsidP="004D0E79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A7B01">
        <w:rPr>
          <w:b/>
          <w:noProof w:val="0"/>
          <w:lang w:eastAsia="ru-RU"/>
        </w:rPr>
        <w:t>Denumirea autorității contractante</w:t>
      </w:r>
      <w:r w:rsidRPr="00FA7B01">
        <w:rPr>
          <w:b/>
          <w:noProof w:val="0"/>
          <w:lang w:val="en-US" w:eastAsia="ru-RU"/>
        </w:rPr>
        <w:t xml:space="preserve">: </w:t>
      </w:r>
      <w:r w:rsidR="00FA7B01">
        <w:rPr>
          <w:noProof w:val="0"/>
          <w:lang w:eastAsia="ru-RU"/>
        </w:rPr>
        <w:t>Comisia Electorală Centrală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A7B01">
        <w:rPr>
          <w:b/>
          <w:noProof w:val="0"/>
          <w:lang w:eastAsia="ru-RU"/>
        </w:rPr>
        <w:t xml:space="preserve"> </w:t>
      </w:r>
      <w:r w:rsidR="00FA7B01" w:rsidRPr="00FA7B01">
        <w:rPr>
          <w:noProof w:val="0"/>
          <w:lang w:eastAsia="ru-RU"/>
        </w:rPr>
        <w:t>1006601004079</w:t>
      </w: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Adresa</w:t>
      </w:r>
      <w:proofErr w:type="spellEnd"/>
      <w:r w:rsidR="00FA7B0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FA7B01">
        <w:rPr>
          <w:noProof w:val="0"/>
          <w:shd w:val="clear" w:color="auto" w:fill="FFFFFF" w:themeFill="background1"/>
          <w:lang w:eastAsia="ru-RU"/>
        </w:rPr>
        <w:t>mun. Chișinău, str. Vasile Alecsandri nr. 119, MD-2012</w:t>
      </w: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A7B01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A7B01">
        <w:rPr>
          <w:b/>
          <w:noProof w:val="0"/>
          <w:lang w:val="en-US" w:eastAsia="ru-RU"/>
        </w:rPr>
        <w:t>telefon</w:t>
      </w:r>
      <w:proofErr w:type="spellEnd"/>
      <w:r w:rsidRPr="00FA7B01">
        <w:rPr>
          <w:b/>
          <w:noProof w:val="0"/>
          <w:lang w:val="en-US" w:eastAsia="ru-RU"/>
        </w:rPr>
        <w:t xml:space="preserve">/fax: </w:t>
      </w:r>
      <w:r w:rsidR="00FA7B01">
        <w:rPr>
          <w:noProof w:val="0"/>
          <w:shd w:val="clear" w:color="auto" w:fill="FFFFFF" w:themeFill="background1"/>
          <w:lang w:val="en-US" w:eastAsia="ru-RU"/>
        </w:rPr>
        <w:t>022-251-451/ 022-</w:t>
      </w:r>
      <w:r w:rsidR="007B3194">
        <w:rPr>
          <w:noProof w:val="0"/>
          <w:shd w:val="clear" w:color="auto" w:fill="FFFFFF" w:themeFill="background1"/>
          <w:lang w:val="en-US" w:eastAsia="ru-RU"/>
        </w:rPr>
        <w:t>784-655</w:t>
      </w:r>
    </w:p>
    <w:p w:rsidR="004D0E79" w:rsidRPr="00BE362C" w:rsidRDefault="004D0E79" w:rsidP="00FA7B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A7B01" w:rsidRPr="00FA7B01">
        <w:rPr>
          <w:noProof w:val="0"/>
          <w:shd w:val="clear" w:color="auto" w:fill="FFFFFF" w:themeFill="background1"/>
          <w:lang w:val="it-IT" w:eastAsia="ru-RU"/>
        </w:rPr>
        <w:t>info@cec.md</w:t>
      </w:r>
      <w:r w:rsidR="00FA7B01">
        <w:rPr>
          <w:noProof w:val="0"/>
          <w:shd w:val="clear" w:color="auto" w:fill="FFFFFF" w:themeFill="background1"/>
          <w:lang w:val="it-IT" w:eastAsia="ru-RU"/>
        </w:rPr>
        <w:t>, www.cec.md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FE7F5B" w:rsidRPr="00FE7F5B">
        <w:rPr>
          <w:noProof w:val="0"/>
          <w:lang w:val="it-IT" w:eastAsia="ru-RU"/>
        </w:rPr>
        <w:t>info@cec.md</w:t>
      </w:r>
      <w:r w:rsidR="00FE7F5B">
        <w:rPr>
          <w:noProof w:val="0"/>
          <w:lang w:val="it-IT" w:eastAsia="ru-RU"/>
        </w:rPr>
        <w:t>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E7F5B">
        <w:rPr>
          <w:noProof w:val="0"/>
          <w:lang w:val="it-IT" w:eastAsia="ru-RU"/>
        </w:rPr>
        <w:t>autoritate publică (</w:t>
      </w:r>
      <w:r w:rsidR="00FE7F5B" w:rsidRPr="00FE7F5B">
        <w:rPr>
          <w:noProof w:val="0"/>
          <w:lang w:val="it-IT" w:eastAsia="ru-RU"/>
        </w:rPr>
        <w:t>administrare electorală</w:t>
      </w:r>
      <w:r w:rsidR="00FE7F5B">
        <w:rPr>
          <w:noProof w:val="0"/>
          <w:lang w:val="it-IT" w:eastAsia="ru-RU"/>
        </w:rPr>
        <w:t>).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440"/>
        <w:gridCol w:w="709"/>
        <w:gridCol w:w="1134"/>
        <w:gridCol w:w="3827"/>
        <w:gridCol w:w="1701"/>
      </w:tblGrid>
      <w:tr w:rsidR="008D441A" w:rsidRPr="00BE362C" w:rsidTr="00BA6C9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093AE5" w:rsidRDefault="008D441A" w:rsidP="005304E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="005304ED">
              <w:rPr>
                <w:b/>
                <w:noProof w:val="0"/>
                <w:sz w:val="20"/>
                <w:szCs w:val="20"/>
                <w:lang w:val="it-IT" w:eastAsia="ru-RU"/>
              </w:rPr>
              <w:t>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1A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D441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, MDL, </w:t>
            </w:r>
          </w:p>
          <w:p w:rsidR="008D441A" w:rsidRPr="00BE362C" w:rsidRDefault="008D441A" w:rsidP="008D44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8D441A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Server de sistem de conferinta „Fără hârtii”</w:t>
            </w:r>
          </w:p>
          <w:p w:rsidR="008D441A" w:rsidRPr="005304ED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Carcasă tip rackmount, maxim 2U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Memorie RAM: minimum 8 GB sau mai mare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 xml:space="preserve">Stocare internă: </w:t>
            </w: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minimum 1 x SSD 128 GB, interfață SATA III sau NVMe,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 xml:space="preserve">cu memorie tip TLC sau MLC 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durabilitate minimă de ≥100 TBW,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suport pentru SMART și TRIM,</w:t>
            </w:r>
          </w:p>
          <w:p w:rsidR="0020161E" w:rsidRPr="00EF72E5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MTBF ≥ 1.5 milioane ore,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garanție minimă 3 ani, </w:t>
            </w:r>
            <w:r w:rsidRPr="00EF72E5">
              <w:rPr>
                <w:rFonts w:eastAsia="PMingLiU"/>
                <w:sz w:val="18"/>
                <w:szCs w:val="18"/>
                <w:lang w:val="ro-MD" w:eastAsia="zh-CN"/>
              </w:rPr>
              <w:t>produs destinat mediilor enterprise sau business-class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;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Interfață de rețea: minimum 2 x porturi Ethernet Gigabit (10/100/1000 Mbps) cu suport Wake-on-LAN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Interfețe video: minimum 1 x HDMI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 2.0</w:t>
            </w: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 xml:space="preserve"> sau echivalent, utilizabile pentru administrare locală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Interfețe audio: în funcție de arhitectura sistemului (line in / line out sau echivalent)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Interfețe de control: minimum 2 x RS-232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 xml:space="preserve">Interfețe USB: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minim 4 porturi USB dintre care </w:t>
            </w: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minimum 2 x USB 3.0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</w:p>
          <w:p w:rsidR="0020161E" w:rsidRPr="00B63BF3" w:rsidRDefault="0020161E" w:rsidP="0020161E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Serverul va fi livrat împreună cu software dedicat pentru sistemul paperless de conferință, incluzând funcționalități pentru administrarea ședințelor, utilizatorilor, documentelor, participanților și votului electronic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8D441A" w:rsidRPr="005304ED" w:rsidRDefault="0020161E" w:rsidP="00C6441C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>Software-ul va include licențele necesare</w:t>
            </w:r>
            <w:r w:rsidR="00C6441C">
              <w:rPr>
                <w:rFonts w:eastAsia="PMingLiU"/>
                <w:sz w:val="18"/>
                <w:szCs w:val="18"/>
                <w:lang w:val="ro-MD" w:eastAsia="zh-CN"/>
              </w:rPr>
              <w:t xml:space="preserve"> cu valabilitatea de minim 36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luni,</w:t>
            </w:r>
            <w:r w:rsidRPr="00B63BF3">
              <w:rPr>
                <w:rFonts w:eastAsia="PMingLiU"/>
                <w:sz w:val="18"/>
                <w:szCs w:val="18"/>
                <w:lang w:val="ro-MD" w:eastAsia="zh-CN"/>
              </w:rPr>
              <w:t xml:space="preserve"> pentru funcționarea completă a sistemului și va fi compatibil cu echipa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mentele de conferință furnizate.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Garanție </w:t>
            </w:r>
            <w:r w:rsidR="00C6441C">
              <w:rPr>
                <w:rFonts w:eastAsia="PMingLiU"/>
                <w:bCs/>
                <w:sz w:val="18"/>
                <w:szCs w:val="18"/>
                <w:lang w:val="ro-MD" w:eastAsia="zh-CN"/>
              </w:rPr>
              <w:t>m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1A" w:rsidRPr="005304ED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D441A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20161E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Unitate centrala pentru sistem de conferință</w:t>
            </w:r>
          </w:p>
          <w:p w:rsidR="008D441A" w:rsidRPr="005304ED" w:rsidRDefault="008D441A" w:rsidP="0045445A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Unitate centrală de conferință cu procesare digitală de semnal (DSP) sau echivalent</w:t>
            </w:r>
          </w:p>
          <w:p w:rsid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Suport pentru gestionarea și transmiterea a minimum 64 canale audio sau echivalent, prin cablu de tip CAT5e/CAT6 și/sau tehnologie wireless în banda 5 GHz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Funcții avansate de procesare audio, inclusiv reducere a zgomotului de fundal, filtrare și optimizare vocală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ajustare independentă a sensibilității microfoanelor și a egalizării audio pentru fiecare unitate conectată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Procesare audio integrată cu funcții de tip egalizator, limitator de semnal, detecție zgomot de fundal, AGC (control automat al câștigului), AFC (anti-feedback) și mixare automată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Funcții de votare și traducere simultană integrate.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a seta tipul de discutie: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„OPEN” - fara restrictii pentru toți, limitat de setarea numarului maxim de unități active din meniul controlerului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„VOICE” - activeaza microfonul prin detectarea semnalului(sunetului) fără apăsarea butonului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„OVERRIDE” – activeaza microfoanele dupa principiul primul intrat - primul ieșit, limitat de setarea numarului maxim de unități active din meniul controlerului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„APPLY” – participantul solicita activarea microfonului prin apasarea de buton, activarea este acceptata de la microfonul presedinte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Interfețe: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Interfață de înregistrare USB pe panoul frontal, conector 3.5mm pentru a conecta căști pentru monitorizare, 1x RCA întrare audio, 1x XLR întrare audio, 1x RCA ieșire audio, 1x XLR ieșire audio,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min.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 w:rsidRPr="00B63BF3">
              <w:rPr>
                <w:rFonts w:eastAsia="PMingLiU"/>
                <w:bCs/>
                <w:sz w:val="18"/>
                <w:szCs w:val="18"/>
                <w:lang w:val="ro-MD" w:eastAsia="zh-CN"/>
              </w:rPr>
              <w:t>6 ieșiri audio de tip terminal (Phoenix sau echivalent)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2x RJ45 conexiune audio digitală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2x RJ45 conexiune digitală pentru consolele pentru președinte și pentru participanți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RJ45 pentru conexiune la computer sau comutator de rețea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RJ45 pentru conexiune a punctului de acces pentru console de conferință fără fir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DP9 interfață masculină pentru control extern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DP9 interfață feminină pentru cameră, folosind protocoalele PELCO-P/PELCO-D/VISCA/VISCA over IP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interfață Phoenix cu trei pini ce ofera posibilitatea de a conecta tastatura de control al camerei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1x șurub de împământare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Alimentare 100–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240V AC, 50/60 Hz.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Parametrii tehnici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: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Bandă de frecvență wireless: 5.1 – 5.8 GHz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8D441A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Număr maxim de unități active configurabile: minimum 1 / 2 / 4 / 6 sau echivalent</w:t>
            </w:r>
          </w:p>
          <w:p w:rsidR="0020161E" w:rsidRPr="00C454DF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Răspuns în frecvență: 20 Hz – 20 kHz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C454DF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Raport semnal/zgomot (SNR): minimum 80 dB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C454DF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Distorsiune armonică totală (THD): maximum 0.05%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C454DF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Separare canale (crosstalk): minimum 80 dB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,</w:t>
            </w:r>
          </w:p>
          <w:p w:rsidR="0020161E" w:rsidRPr="00E41142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rFonts w:eastAsia="PMingLiU"/>
                <w:bCs/>
                <w:sz w:val="18"/>
                <w:szCs w:val="18"/>
                <w:lang w:val="ro-MD" w:eastAsia="zh-CN"/>
              </w:rPr>
              <w:t>Montare: rack standard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20161E" w:rsidRPr="00C454DF" w:rsidRDefault="0020161E" w:rsidP="0020161E">
            <w:pPr>
              <w:shd w:val="clear" w:color="auto" w:fill="FFFFFF" w:themeFill="background1"/>
              <w:spacing w:before="120"/>
              <w:jc w:val="both"/>
              <w:rPr>
                <w:sz w:val="18"/>
                <w:szCs w:val="18"/>
                <w:lang w:val="ro-MD"/>
              </w:rPr>
            </w:pPr>
            <w:r w:rsidRPr="00C454DF">
              <w:rPr>
                <w:sz w:val="18"/>
                <w:szCs w:val="18"/>
                <w:lang w:val="ro-MD"/>
              </w:rPr>
              <w:t>Sistemul va fi livrat cu software dedicat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>
              <w:rPr>
                <w:sz w:val="18"/>
                <w:szCs w:val="18"/>
              </w:rPr>
              <w:t>și licențele necesare cu valabilitatea de minim 12 luni,</w:t>
            </w:r>
            <w:r w:rsidRPr="00C454DF">
              <w:rPr>
                <w:sz w:val="18"/>
                <w:szCs w:val="18"/>
                <w:lang w:val="ro-MD"/>
              </w:rPr>
              <w:t xml:space="preserve"> pentru administrarea unității centrale și a sistemului de conferință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20161E" w:rsidRPr="0020161E" w:rsidRDefault="0020161E" w:rsidP="0020161E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454DF">
              <w:rPr>
                <w:sz w:val="18"/>
                <w:szCs w:val="18"/>
                <w:lang w:val="ro-MD"/>
              </w:rPr>
              <w:t xml:space="preserve">Software-ul va permite gestionarea participanților, ședințelor, modurilor de lucru, votului și traducerii </w:t>
            </w:r>
            <w:r w:rsidRPr="00C454DF">
              <w:rPr>
                <w:sz w:val="18"/>
                <w:szCs w:val="18"/>
                <w:lang w:val="ro-MD"/>
              </w:rPr>
              <w:lastRenderedPageBreak/>
              <w:t>simultane</w:t>
            </w:r>
            <w:r>
              <w:rPr>
                <w:sz w:val="18"/>
                <w:szCs w:val="18"/>
                <w:lang w:val="ro-MD"/>
              </w:rPr>
              <w:t>.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1A" w:rsidRPr="008D441A" w:rsidRDefault="008D441A" w:rsidP="00FF3991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D441A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tabs>
                <w:tab w:val="left" w:pos="5970"/>
              </w:tabs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  <w:t xml:space="preserve">Unitate de conferinta </w:t>
            </w: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„Fără hârtii”</w:t>
            </w:r>
            <w: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 xml:space="preserve"> </w:t>
            </w:r>
            <w:r w:rsidRPr="00E41142"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  <w:t>tip desktop</w:t>
            </w:r>
          </w:p>
          <w:p w:rsidR="008D441A" w:rsidRPr="005304ED" w:rsidRDefault="008D441A" w:rsidP="00F40D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61E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Ecran principal de tip touchscreen cu diagonală minimă 15 inch, format 16:9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Rezoluție ecran principal: minimum 1920 × 1080 pixeli (Full HD) sau mai bun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Afișare culori: minimum 16.7 milioane culori (8-bit)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Contrast: minimum 1000:1 sau mai bun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E41142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Ieșiri audio pentru căști: minimum 2 x jack 3.5 mm stereo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Interfață de conectare la sistem: minimum 1 x port RJ45 Gigabit Ethernet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Ecran secundar pentru afișarea numelui participantului (nameplate display) integrat sau extern, cu diagonală minimă 10 inch și rezoluție minimă 1600 × 720 pixeli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Microfon tip gooseneck integrat, cu lungime între 300 mm și 350 mm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Capsulă microfon direcțională de tip cardioid sau echivalent, cu indicator LED de stare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Pr="001F471A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Funcție de vot electronic integrată, cu posibilitate de configurare și personalizare a modurilor de vot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20161E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1F471A">
              <w:rPr>
                <w:rFonts w:eastAsia="PMingLiU"/>
                <w:sz w:val="18"/>
                <w:szCs w:val="18"/>
                <w:lang w:val="ro-MD" w:eastAsia="zh-CN"/>
              </w:rPr>
              <w:t>Cititor de carduri cu circuit integrat (smart card reader) pentru autentificare utilizatori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8D441A" w:rsidRPr="00BF7EBB" w:rsidRDefault="0020161E" w:rsidP="0020161E">
            <w:pPr>
              <w:tabs>
                <w:tab w:val="left" w:pos="5970"/>
              </w:tabs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1A" w:rsidRPr="00084684" w:rsidRDefault="008D441A" w:rsidP="00084684">
            <w:pPr>
              <w:shd w:val="clear" w:color="auto" w:fill="FFFFFF" w:themeFill="background1"/>
              <w:spacing w:before="120"/>
              <w:ind w:left="360" w:hanging="360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8D441A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Comutator de retea</w:t>
            </w:r>
          </w:p>
          <w:p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>Construcție: rackmount, maximum 1U, standard 19”</w:t>
            </w:r>
            <w:r>
              <w:rPr>
                <w:sz w:val="18"/>
                <w:szCs w:val="18"/>
                <w:lang w:val="ro-MD"/>
              </w:rPr>
              <w:t>.</w:t>
            </w:r>
            <w:r w:rsidRPr="00E41142">
              <w:rPr>
                <w:sz w:val="18"/>
                <w:szCs w:val="18"/>
                <w:lang w:val="ro-MD"/>
              </w:rPr>
              <w:br/>
            </w:r>
            <w:r w:rsidRPr="001F471A">
              <w:rPr>
                <w:sz w:val="18"/>
                <w:szCs w:val="18"/>
                <w:lang w:val="ro-MD"/>
              </w:rPr>
              <w:t>Porturi de rețea: minimum 24 x Gigabit Ethernet (10/100/1000 Mbps)</w:t>
            </w:r>
            <w:r w:rsidRPr="00E41142">
              <w:rPr>
                <w:sz w:val="18"/>
                <w:szCs w:val="18"/>
                <w:lang w:val="ro-MD"/>
              </w:rPr>
              <w:t xml:space="preserve">. </w:t>
            </w:r>
          </w:p>
          <w:p w:rsidR="00FA54D0" w:rsidRPr="001F471A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>Uplink: minimum 2 x porturi SFP Gigabit (1G)</w:t>
            </w:r>
            <w:r>
              <w:rPr>
                <w:sz w:val="18"/>
                <w:szCs w:val="18"/>
                <w:lang w:val="ro-MD"/>
              </w:rPr>
              <w:t>.</w:t>
            </w:r>
            <w:r w:rsidRPr="00E41142">
              <w:rPr>
                <w:sz w:val="18"/>
                <w:szCs w:val="18"/>
                <w:lang w:val="ro-MD"/>
              </w:rPr>
              <w:br/>
            </w:r>
            <w:r w:rsidRPr="001F471A">
              <w:rPr>
                <w:sz w:val="18"/>
                <w:szCs w:val="18"/>
                <w:lang w:val="ro-MD"/>
              </w:rPr>
              <w:t>Suport pentru trafic de date dedicat pentru echipamente de conferință și control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1F471A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>Compatibilitate cu conectarea simultană a minimum 24 de terminale de conferință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1F471A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>Porturi uplink/cascadare: minimum 2 x porturi G</w:t>
            </w:r>
            <w:r>
              <w:rPr>
                <w:sz w:val="18"/>
                <w:szCs w:val="18"/>
                <w:lang w:val="ro-MD"/>
              </w:rPr>
              <w:t>igabit Ethernet (100/1000 Mbps).</w:t>
            </w:r>
          </w:p>
          <w:p w:rsidR="00FA54D0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1F471A">
              <w:rPr>
                <w:sz w:val="18"/>
                <w:szCs w:val="18"/>
                <w:lang w:val="ro-MD"/>
              </w:rPr>
              <w:t xml:space="preserve">Alimentare: 110–220 V </w:t>
            </w:r>
            <w:r>
              <w:rPr>
                <w:sz w:val="18"/>
                <w:szCs w:val="18"/>
                <w:lang w:val="ro-MD"/>
              </w:rPr>
              <w:t>AC, sursă de alimentare inclusă.</w:t>
            </w:r>
          </w:p>
          <w:p w:rsidR="00FA54D0" w:rsidRPr="00F651D3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F651D3">
              <w:rPr>
                <w:sz w:val="18"/>
                <w:szCs w:val="18"/>
                <w:lang w:val="ro-MD"/>
              </w:rPr>
              <w:t>Capacitate de switching adecvată pentru transmisie Gigabit fără pierderi de pachete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F651D3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F651D3">
              <w:rPr>
                <w:sz w:val="18"/>
                <w:szCs w:val="18"/>
                <w:lang w:val="ro-MD"/>
              </w:rPr>
              <w:t>Tabel MAC: minimum 4K adrese sau mai mare</w:t>
            </w:r>
          </w:p>
          <w:p w:rsidR="00FA54D0" w:rsidRPr="00F651D3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F651D3">
              <w:rPr>
                <w:sz w:val="18"/>
                <w:szCs w:val="18"/>
                <w:lang w:val="ro-MD"/>
              </w:rPr>
              <w:t>Suport pentru performanță non-blocking în rețele Gigabit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2023F7" w:rsidRPr="00CE159F" w:rsidRDefault="00FA54D0" w:rsidP="00FA54D0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F651D3">
              <w:rPr>
                <w:sz w:val="18"/>
                <w:szCs w:val="18"/>
                <w:lang w:val="ro-MD"/>
              </w:rPr>
              <w:t>Capacitate de procesare a traficului adecvată utilizării în sisteme de conferință și AV IP</w:t>
            </w:r>
            <w:r>
              <w:rPr>
                <w:sz w:val="18"/>
                <w:szCs w:val="18"/>
                <w:lang w:val="ro-MD"/>
              </w:rPr>
              <w:t>.</w:t>
            </w:r>
            <w:r w:rsidRPr="00E41142">
              <w:rPr>
                <w:sz w:val="18"/>
                <w:szCs w:val="18"/>
                <w:lang w:val="ro-MD"/>
              </w:rPr>
              <w:br/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1A" w:rsidRPr="008D441A" w:rsidRDefault="008D441A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Video / audio encoder pentru sistemul „Fără hârtii”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 xml:space="preserve">Capacitate de procesare video: suport pentru rezoluție minim Full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HD 1080p la 60 cadre pe secundă.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Suport pentru codare video: H.264 și H.265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Suport pentru codare audio: AAC-LC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Intrări video/audio: minimum 1 x HDM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I (versiune 2.0 sau mai nouă),</w:t>
            </w: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 xml:space="preserve"> minimum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1 x intrare audio 3.5 mm stereo.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Ieșiri video/audio: minimum 1 x HDM</w:t>
            </w:r>
            <w:r w:rsidR="00C6441C">
              <w:rPr>
                <w:rFonts w:eastAsia="PMingLiU"/>
                <w:sz w:val="18"/>
                <w:szCs w:val="18"/>
                <w:lang w:val="ro-MD" w:eastAsia="zh-CN"/>
              </w:rPr>
              <w:t>I (versiune 1.4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 sau mai nouă),</w:t>
            </w: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 xml:space="preserve"> minimum 1 x ieșire audio 3.5 mm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stereo.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Interfețe USB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: minimum 3 x USB 2.0, minimum 1 x USB 3.0.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Interfață de rețea: minimum 1 x port RJ45 Gigabit Ethernet (10/100/1000 Mb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ps) cu suport PoE.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Port optic SFP, opțional sau în funcție de configurația sistemului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37423F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>Interfețe de control: minimum 1 x RS-232 și minimum 1 x RS-485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t xml:space="preserve">Echipamentul va permite integrarea în sisteme de conferință și transmisie audio-video în timp real, </w:t>
            </w:r>
            <w:r w:rsidRPr="0037423F">
              <w:rPr>
                <w:rFonts w:eastAsia="PMingLiU"/>
                <w:sz w:val="18"/>
                <w:szCs w:val="18"/>
                <w:lang w:val="ro-MD" w:eastAsia="zh-CN"/>
              </w:rPr>
              <w:lastRenderedPageBreak/>
              <w:t>cu latență redusă și compatibilitate cu platforme standard de streaming și management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br/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  <w:t>Card cu circuit integrat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8B6E01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Card cu circuit integrat (smart card) pentru autentificare și vot electronic, fără contact, compatibil cu sistemele de conferință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8B6E01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Tehnologie de identificare fără contact (RFID/NFC sau echivalent), compatibilă cu unitățile de conferință utilizate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Pr="008B6E01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Distanță de citire: minimum 8 cm sau mai mare, în funcție de sistem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Timp de răspuns/transmitere a datelor: maxim 100 ms sau mai bun, în condiții normale de utilizare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FA54D0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8B6E01">
              <w:rPr>
                <w:sz w:val="18"/>
                <w:szCs w:val="18"/>
                <w:lang w:val="ro-MD"/>
              </w:rPr>
              <w:t>Format fizic standard tip card (ID-1), compatibil cu portcarduri uzuale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8B6E01">
              <w:rPr>
                <w:sz w:val="18"/>
                <w:szCs w:val="18"/>
                <w:lang w:val="ro-MD"/>
              </w:rPr>
              <w:t>Rezistență la utilizare intensă și compatibilitate cu sisteme de autentificare și vot electronic</w:t>
            </w:r>
            <w:r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Modul de programare a cardurilor cu circuit integrat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buc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Modul hardware pentru programarea și gestionarea cardurilor cu circuit integrat (smart card programmer / encoder sau echivalent)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31F24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Dispozitivul va permite integrarea cu aplicații software dedicate pentru administrarea</w:t>
            </w:r>
            <w:r>
              <w:rPr>
                <w:sz w:val="18"/>
                <w:szCs w:val="18"/>
                <w:lang w:val="ro-MD"/>
              </w:rPr>
              <w:t xml:space="preserve"> cardurilor cu circuit integrat.</w:t>
            </w:r>
          </w:p>
          <w:p w:rsidR="00FA54D0" w:rsidRPr="00A31F24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Funcții principale: citirea, scrierea și actualizarea datelor pe carduri cu circuit integrat în mod securizat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31F24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Suport pentru stocarea și gestionarea datelor criptate pe carduri, în conformitate cu standarde de securitate utilizate în sisteme de autentificare și control acces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31F24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Compatibilitate cu sisteme de conferință, control acces sau vot electronic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A31F24">
              <w:rPr>
                <w:sz w:val="18"/>
                <w:szCs w:val="18"/>
                <w:lang w:val="ro-MD"/>
              </w:rPr>
              <w:t>Conectare la computer prin interfață USB</w:t>
            </w:r>
            <w:r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tabs>
                <w:tab w:val="left" w:pos="5970"/>
              </w:tabs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Monitor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8F77D3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8F77D3">
              <w:rPr>
                <w:sz w:val="18"/>
                <w:szCs w:val="18"/>
                <w:lang w:val="ro-MD"/>
              </w:rPr>
              <w:t>Monitor cu diagonală de minimum 23.6 inch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8F77D3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8F77D3">
              <w:rPr>
                <w:sz w:val="18"/>
                <w:szCs w:val="18"/>
                <w:lang w:val="ro-MD"/>
              </w:rPr>
              <w:t>Raport de aspect: 16:9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8F77D3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8F77D3">
              <w:rPr>
                <w:sz w:val="18"/>
                <w:szCs w:val="18"/>
                <w:lang w:val="ro-MD"/>
              </w:rPr>
              <w:t>Rezolu</w:t>
            </w:r>
            <w:r>
              <w:rPr>
                <w:sz w:val="18"/>
                <w:szCs w:val="18"/>
                <w:lang w:val="ro-MD"/>
              </w:rPr>
              <w:t>ție nativă: minimum 1920 x 1080</w:t>
            </w:r>
            <w:r w:rsidRPr="008F77D3">
              <w:rPr>
                <w:sz w:val="18"/>
                <w:szCs w:val="18"/>
                <w:lang w:val="ro-MD"/>
              </w:rPr>
              <w:t>(Full HD)</w:t>
            </w:r>
          </w:p>
          <w:p w:rsidR="00FA54D0" w:rsidRPr="008F77D3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8F77D3">
              <w:rPr>
                <w:sz w:val="18"/>
                <w:szCs w:val="18"/>
                <w:lang w:val="ro-MD"/>
              </w:rPr>
              <w:t>Rată de reîmprospătare: minimum 60 Hz sau mai mare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Default="00FA54D0" w:rsidP="00FA54D0">
            <w:pPr>
              <w:shd w:val="clear" w:color="auto" w:fill="FFFFFF" w:themeFill="background1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8F77D3">
              <w:rPr>
                <w:sz w:val="18"/>
                <w:szCs w:val="18"/>
                <w:lang w:val="ro-MD"/>
              </w:rPr>
              <w:t>Compatibilitate montare VESA</w:t>
            </w:r>
            <w:r>
              <w:rPr>
                <w:sz w:val="18"/>
                <w:szCs w:val="18"/>
                <w:lang w:val="ro-MD"/>
              </w:rPr>
              <w:t xml:space="preserve"> cu suport inclus.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 xml:space="preserve">Garantie Min.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36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5304ED">
            <w:pPr>
              <w:tabs>
                <w:tab w:val="left" w:pos="5970"/>
              </w:tabs>
              <w:rPr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 xml:space="preserve">Microfon pentru presedinte, fără fir 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304ED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Compatibil cu unitatea centrala a sistemului de conferință si cu punctul de acces fara fir, de la același producător.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Consola de tip desktop (pe masa) echipată cu un microfon tip gooseneck de min. 40cm, cu capsulă de microfon direcțional cardioid cu protecție anti-vînt, cu indicator LED în min. două culori (pornit, oprit).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Consola cu ecran OLED de min, 128x32 mm, cu afișarea: nivel sunet, ceas, timp consola activa, stare microfon (oprit/pornit)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Tipul conexiunii: fără fir, compatibil cu punctul de acces.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Butoane tactile (min.</w:t>
            </w:r>
            <w:r w:rsidR="006F2759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4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): conectare/ deconectare microfon, control al volumului pentru 2 grupe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2 mufe audio tip 3.5mm stereo conector pentru căști.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Rata de eșantionare audio: 48 kHz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Diapazonul minim de frecvente - 20Hz~20KHz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Sensibilitate: -</w:t>
            </w:r>
            <w:r w:rsidR="00C6441C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46 dBV/P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Directivitate microfon: 0 ° / 180 °&gt; 20 dB (1 kHz)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Transmisie și procesare a semnalului digitale cu protecție împotriva interferențelor de la telefonul mobil sau de la dispozitive similare.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Automatic Gain Control / Adaptive Feedback Cancellation / Active Noise Control / Auto-Mix.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Alimentare consolă: baterie detașabilă de cel puțin 4900mAh ca să asigure o durată de funcționare de min. 24 ore (inclusă în set)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 set cu căști de înaltă calitate pentru traducere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304ED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FE7F5B" w:rsidRDefault="005304ED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Pr="00E41142" w:rsidRDefault="005304ED" w:rsidP="00C6441C">
            <w:pPr>
              <w:tabs>
                <w:tab w:val="left" w:pos="5970"/>
              </w:tabs>
              <w:rPr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 xml:space="preserve">Microfon pentru participanți, fără fir </w:t>
            </w:r>
          </w:p>
          <w:p w:rsidR="005304ED" w:rsidRPr="00E41142" w:rsidRDefault="005304ED" w:rsidP="005304ED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4ED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Compatibil cu unitatea centrala a sistemului de conferință si cu punctul de acces fara fir, de la același producător.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Consola de tip desktop (pe masa) echipată cu un microfon tip gooseneck de min. 40cm, cu capsulă de microfon direcțional cardioid cu protecție anti-vînt, cu indicator LED în min. două culori (pornit, oprit).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Consola cu ecran OLED de min, 128x32 mm, cu afișarea: nivel sunet, ceas, timp consola activa, stare microfon (oprit/pornit)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Tipul conexiunii: fără fir, compatibil cu punctul de acces.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Butoane tactile (min.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4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): conectare/ deconectare microfon, control al volumului pentru 2 grupe, 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prioritate vorbire.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Min. 2 mufe audio tip 3.5mm stereo conector pentru căști.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Rata de eșantionare audio: 48 kHz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Diapazonul minim de frecvente - 20Hz~20KHz 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Sensibilitate: -46 dBV/P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Directivitate microfon: 0 ° / 180 °&gt; 20 dB (1 kHz)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Transmisie și procesare a semnalului digitale cu protecție împotriva interferențelor de la telefonul mobil sau de la dispozitive similare.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Automatic Gain Control / Adaptive Feedback Cancellation / Active Noise Control / Auto-Mix.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Alimentare consolă: baterie detașabilă de cel puțin 4900mAh ca să asigure o durată de funcționare de min. 24 ore (inclusă în set)</w:t>
            </w:r>
          </w:p>
          <w:p w:rsidR="00FA54D0" w:rsidRPr="00E41142" w:rsidRDefault="00FA54D0" w:rsidP="00FA54D0">
            <w:pPr>
              <w:widowControl w:val="0"/>
              <w:autoSpaceDE w:val="0"/>
              <w:autoSpaceDN w:val="0"/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 set cu min. 2 căști de înaltă calitate pentru traducere simultana.</w:t>
            </w:r>
          </w:p>
          <w:p w:rsidR="005304ED" w:rsidRPr="00E41142" w:rsidRDefault="00FA54D0" w:rsidP="00FA54D0">
            <w:pPr>
              <w:shd w:val="clear" w:color="auto" w:fill="FFFFFF" w:themeFill="background1"/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4ED" w:rsidRPr="008D441A" w:rsidRDefault="005304ED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tabs>
                <w:tab w:val="left" w:pos="5970"/>
              </w:tabs>
              <w:rPr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Punct de acces fara fir</w:t>
            </w:r>
          </w:p>
          <w:p w:rsidR="00BF7EBB" w:rsidRPr="00E41142" w:rsidRDefault="00BF7EBB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Punct de acces wireless destinat conectării consolelor de președinte și participanți la unitatea cent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rală a sistemului de conferință.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Compatibil cu unitatea centrală a sistemului de conferință, de același producător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conectare directă la unitatea centrală prin rețea cu alimentare PoE, precum și prin switch de rețea standard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Echipat cu minimum 4 antene omnidirecționale cu câștig de minimum 5 dBi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Acoperire wireless tipică de minimum 30 m sau mai bună, în funcție de condițiile de instalare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Capacitate de gestionare a minimum 50 de console wireless simultan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montare pe perete sau pe tavan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Funcții integrate de scanare, monitorizare și diagnosticare a rețelei wireless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Securitate wireless prin criptare AES de minimum 128 biți, cu suport pentru WPA2 sau mai recent, filtrare MAC și posibilitate de ascundere SSID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Buton fizic pentru resetare la setările din fabrică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Putere de emisie radio conform reglementărilor în vigoare, cu performanțe echivalente sau superioare (fără limitare artificială strictă în mW/dBm)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Interfață de rețea: minimum 1 x port Gigabit RJ45 cu suport PoE (IEEE 802.3af/at sau echivalent)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BF7EBB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Încărcător pentru baterii</w:t>
            </w:r>
          </w:p>
          <w:p w:rsidR="00BF7EBB" w:rsidRPr="00E41142" w:rsidRDefault="00BF7EBB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Încărcător compatibil cu bateriile utilizate de consolele de conferință, de același producător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Indicator individual al nivelului de încărcare pentru fiecare baterie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Încărcare rapidă, cu timp de încărcare de aproximativ 4 ore sau mai bun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încărcar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e simultană a minimum 8 baterii.</w:t>
            </w:r>
          </w:p>
          <w:p w:rsidR="00FA54D0" w:rsidRPr="005B7CB8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t>Protecție la supraîncărcare, supratensiune și supraîncălzire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FA54D0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5B7CB8">
              <w:rPr>
                <w:rFonts w:eastAsia="PMingLiU"/>
                <w:bCs/>
                <w:sz w:val="18"/>
                <w:szCs w:val="18"/>
                <w:lang w:val="ro-MD" w:eastAsia="zh-CN"/>
              </w:rPr>
              <w:lastRenderedPageBreak/>
              <w:t>Monitorizare independentă a fiecărui canal de încărcare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BF7EBB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b/>
                <w:bCs/>
                <w:color w:val="000000"/>
                <w:sz w:val="18"/>
                <w:szCs w:val="18"/>
                <w:lang w:val="ro-MD" w:eastAsia="ru-RU"/>
              </w:rPr>
              <w:t>AV Bridge pentru conferințe video</w:t>
            </w:r>
          </w:p>
          <w:p w:rsidR="00BF7EBB" w:rsidRPr="00E41142" w:rsidRDefault="00BF7EBB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Echipament tip rackmount, format maxi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mum 1U.</w:t>
            </w:r>
          </w:p>
          <w:p w:rsidR="006F2759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Destinat pentru preluarea, comutarea și redarea semnalelor video provenite de la camere video și integrarea acestora într-un flux unificat pentru utilizare în conferințe online și offline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E41142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color w:val="000000"/>
                <w:sz w:val="18"/>
                <w:szCs w:val="18"/>
                <w:lang w:val="ro-MD" w:eastAsia="ru-RU"/>
              </w:rPr>
              <w:t>Conectivitate: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Intrare audio s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 xml:space="preserve">tereo: </w:t>
            </w:r>
            <w:r w:rsidRPr="00DD6248">
              <w:rPr>
                <w:color w:val="000000"/>
                <w:sz w:val="20"/>
                <w:szCs w:val="20"/>
                <w:lang w:val="ro-MD" w:eastAsia="ru-RU"/>
              </w:rPr>
              <w:t xml:space="preserve">minimum </w:t>
            </w:r>
            <w:r w:rsidRPr="00DD6248">
              <w:rPr>
                <w:sz w:val="20"/>
                <w:szCs w:val="20"/>
              </w:rPr>
              <w:t xml:space="preserve"> 3 × Jack 3,5 mm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 xml:space="preserve">Intrări video HDMI: minimum 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3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>x HDMI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 xml:space="preserve"> 2.0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 xml:space="preserve"> compatibile cu semnale digitale 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4K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 xml:space="preserve"> sau mai bune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Ieși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ri video HDMI: minimum 3 x HDMI 2.0.</w:t>
            </w:r>
          </w:p>
          <w:p w:rsidR="006F2759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Port USB: minimum 1 x USB 2.0 sau superior, pentru transmiterea fluxului audio-video către computer și utilizare în aplicații de videoconferință (Zoom, Microsoft Teams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, YouTube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 xml:space="preserve"> sau echivalent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e</w:t>
            </w:r>
            <w:r w:rsidRPr="00F651D3">
              <w:rPr>
                <w:color w:val="000000"/>
                <w:sz w:val="18"/>
                <w:szCs w:val="18"/>
                <w:lang w:val="ro-MD" w:eastAsia="ru-RU"/>
              </w:rPr>
              <w:t>)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Minimum 1 x RS-2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32 IN.</w:t>
            </w:r>
          </w:p>
          <w:p w:rsidR="006F2759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Minimum 1 x port Ethernet (RJ45 Gigabit sau echivalent) cu suport pentru configurare și administrare prin interfață web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Comutare și gestionare semnale video multiple în timp real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Integrare flux video pentru platforme de videoconferință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6F2759" w:rsidRPr="00F651D3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Compatibilitate cu sisteme IP și AV profesionale</w:t>
            </w:r>
          </w:p>
          <w:p w:rsidR="006F2759" w:rsidRDefault="006F2759" w:rsidP="006F2759">
            <w:pPr>
              <w:jc w:val="both"/>
              <w:rPr>
                <w:color w:val="000000"/>
                <w:sz w:val="18"/>
                <w:szCs w:val="18"/>
                <w:lang w:val="ro-MD" w:eastAsia="ru-RU"/>
              </w:rPr>
            </w:pPr>
            <w:r w:rsidRPr="00F651D3">
              <w:rPr>
                <w:color w:val="000000"/>
                <w:sz w:val="18"/>
                <w:szCs w:val="18"/>
                <w:lang w:val="ro-MD" w:eastAsia="ru-RU"/>
              </w:rPr>
              <w:t>Funcționare stabilă în regim continuu</w:t>
            </w:r>
            <w:r>
              <w:rPr>
                <w:color w:val="000000"/>
                <w:sz w:val="18"/>
                <w:szCs w:val="18"/>
                <w:lang w:val="ro-MD" w:eastAsia="ru-RU"/>
              </w:rPr>
              <w:t>.</w:t>
            </w:r>
          </w:p>
          <w:p w:rsidR="00BF7EBB" w:rsidRPr="00E41142" w:rsidRDefault="006F2759" w:rsidP="006F2759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color w:val="000000"/>
                <w:sz w:val="18"/>
                <w:szCs w:val="18"/>
                <w:lang w:val="ro-MD" w:eastAsia="ru-RU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color w:val="000000"/>
                <w:sz w:val="18"/>
                <w:szCs w:val="18"/>
                <w:lang w:val="ro-MD" w:eastAsia="ru-RU"/>
              </w:rPr>
              <w:t>Camera pentru conferințe</w:t>
            </w:r>
            <w:r w:rsidRPr="00E41142">
              <w:rPr>
                <w:color w:val="000000"/>
                <w:sz w:val="18"/>
                <w:szCs w:val="18"/>
                <w:lang w:val="ro-MD" w:eastAsia="ru-RU"/>
              </w:rPr>
              <w:t xml:space="preserve"> </w:t>
            </w:r>
          </w:p>
          <w:p w:rsidR="00BF7EBB" w:rsidRPr="00E41142" w:rsidRDefault="00BF7EBB" w:rsidP="005304ED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Camera motorizata, cu posibilitate de rotire sa fie de acelasi producator ca si al sistemului de microfoane de conferinta pentru a putea efectua automatizari de miscare a pozitiei si zoom in dependenta de includerea/deconectarea microfoanelor de conferinta. Suport pentru montare pe perete inclus.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 xml:space="preserve">Rezolutie nativa min. </w:t>
            </w:r>
            <w:r w:rsidRPr="007B1AA2">
              <w:rPr>
                <w:bCs/>
                <w:sz w:val="18"/>
                <w:szCs w:val="18"/>
                <w:lang w:val="ro-MD"/>
              </w:rPr>
              <w:t>3840 × 2160 pixeli (4K UHD), la minimum 60 fps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Conectare la PC prin cablu USB3.0 pentru utilizare software- urilor ZOOM, Teams</w:t>
            </w:r>
            <w:r>
              <w:rPr>
                <w:bCs/>
                <w:sz w:val="18"/>
                <w:szCs w:val="18"/>
                <w:lang w:val="ro-MD"/>
              </w:rPr>
              <w:t>, YouTube,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etc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USB Video Communication Protocol - UVC 1.0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Sensor : 1/2.8’’, CMOS, Effective Pixel: 2.07M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Obiectiv : 20x optical zoom, f4.42mm ~ 88.5mm, F1.8 ~ F2.8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Color System : YUV 4:2:2/MJPEG/H.264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Formatul video : USB3.0: 1080p/60, 1080p/50, 1080p/30, 1080p/25, 720p/60, 720p/50, 720p/30, 720p/25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 xml:space="preserve">Interval de rotație orizontală: </w:t>
            </w:r>
            <w:r>
              <w:rPr>
                <w:bCs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sz w:val="18"/>
                <w:szCs w:val="18"/>
                <w:lang w:val="ro-MD"/>
              </w:rPr>
              <w:t>340°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Interval de rotație verticală:</w:t>
            </w:r>
            <w:r>
              <w:rPr>
                <w:bCs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-30° </w:t>
            </w:r>
            <w:r w:rsidRPr="00D26CE0">
              <w:rPr>
                <w:bCs/>
                <w:sz w:val="18"/>
                <w:szCs w:val="18"/>
                <w:lang w:val="ro-MD"/>
              </w:rPr>
              <w:t>până la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+90°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Diapazon viteza de panoramare – aprox. de la 2°/s pana la 100°/s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Diapazon viteza de inclinare – aprox. de la 2°/s pana la 69°/s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Suporta rotirea imaginii pe verticala si orizontala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Interfețe: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Interfață video:</w:t>
            </w:r>
            <w:r>
              <w:rPr>
                <w:bCs/>
                <w:sz w:val="18"/>
                <w:szCs w:val="18"/>
                <w:lang w:val="ro-MD"/>
              </w:rPr>
              <w:t xml:space="preserve"> min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1* HDMI out 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rFonts w:eastAsia="MS Mincho"/>
                <w:color w:val="000000"/>
                <w:sz w:val="18"/>
                <w:szCs w:val="18"/>
                <w:lang w:val="ro-MD" w:eastAsia="ru-RU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 xml:space="preserve">Interfață video: </w:t>
            </w:r>
            <w:r>
              <w:rPr>
                <w:bCs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rFonts w:eastAsia="MS Mincho"/>
                <w:color w:val="000000"/>
                <w:sz w:val="18"/>
                <w:szCs w:val="18"/>
                <w:lang w:val="ro-MD" w:eastAsia="ru-RU"/>
              </w:rPr>
              <w:t>3G-SDI prin conector de tip BNC, 800mVp-p, 75Ohm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Interfață Ethernet:</w:t>
            </w:r>
            <w:r>
              <w:rPr>
                <w:bCs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D26CE0">
              <w:rPr>
                <w:bCs/>
                <w:sz w:val="18"/>
                <w:szCs w:val="18"/>
                <w:lang w:val="ro-MD"/>
              </w:rPr>
              <w:t>1 x interfață de rețea Ethernet (10/100 Mbps sau mai mare) cu suport control IP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Interfață audio:</w:t>
            </w:r>
            <w:r>
              <w:rPr>
                <w:bCs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sz w:val="18"/>
                <w:szCs w:val="18"/>
                <w:lang w:val="ro-MD"/>
              </w:rPr>
              <w:t xml:space="preserve"> 1* 3.5mm audio jack in, 3.5mm audio jack out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Interfață USB :</w:t>
            </w:r>
            <w:r>
              <w:rPr>
                <w:bCs/>
                <w:sz w:val="18"/>
                <w:szCs w:val="18"/>
                <w:lang w:val="ro-MD"/>
              </w:rPr>
              <w:t xml:space="preserve"> min. </w:t>
            </w:r>
            <w:r w:rsidRPr="00E41142">
              <w:rPr>
                <w:bCs/>
                <w:sz w:val="18"/>
                <w:szCs w:val="18"/>
                <w:lang w:val="ro-MD"/>
              </w:rPr>
              <w:t>1xUSB</w:t>
            </w:r>
            <w:r w:rsidR="006F2759">
              <w:rPr>
                <w:bCs/>
                <w:sz w:val="18"/>
                <w:szCs w:val="18"/>
                <w:lang w:val="ro-MD"/>
              </w:rPr>
              <w:t>2</w:t>
            </w:r>
            <w:r w:rsidRPr="00E41142">
              <w:rPr>
                <w:bCs/>
                <w:sz w:val="18"/>
                <w:szCs w:val="18"/>
                <w:lang w:val="ro-MD"/>
              </w:rPr>
              <w:t>.0: Type A mama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Interfețe de comunicare: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sz w:val="18"/>
                <w:szCs w:val="18"/>
                <w:lang w:val="ro-MD"/>
              </w:rPr>
              <w:t>1xRS232 In: 8pin Min DIN, distanta de comunicare: pana la cca 30m, Protocol: VISCA/Pelco-D/Pelco-P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sz w:val="18"/>
                <w:szCs w:val="18"/>
                <w:lang w:val="ro-MD"/>
              </w:rPr>
              <w:t>1xRS232 Out: 8pin Min DIN, distanta de comunicare: pana la cca 30m, Protocol: VISCA/Pelco-D/Pelco-P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lastRenderedPageBreak/>
              <w:t>1xRS485: Port tip phoenix, distanta de comunicare: pana la cca 1200m, Protocol: VISCA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Protocoale: VISCA/Pelco-D/Pelco-P, TCP/IP, HTTP, RTSP, RTMP, Onvif, DHCP, Multicast</w:t>
            </w:r>
          </w:p>
          <w:p w:rsidR="00BF7EBB" w:rsidRPr="00E41142" w:rsidRDefault="00FA54D0" w:rsidP="00FA54D0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Garanție: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sz w:val="18"/>
                <w:szCs w:val="18"/>
                <w:lang w:val="ro-MD" w:eastAsia="zh-CN"/>
              </w:rPr>
              <w:t>Controlor directionare camera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Compatibil cu camerele de conferinta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Ecran LCD pentru afisare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Min. protocoale suportate: VISCA, PELCO D/P, ONVIF, VISCA over IP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Control hibrid încrucișat: prin RS232/RS422 și IP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Acces rapid la funcțiile cheie ale camerei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Control cu ​​joystick cu patru dimensiuni cu viteză variabilă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Intrare dublă de alimentare independentă cu gamă largă: 12V DC, PoE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B</w:t>
            </w:r>
            <w:r w:rsidRPr="00E41142">
              <w:rPr>
                <w:bCs/>
                <w:sz w:val="18"/>
                <w:szCs w:val="18"/>
                <w:lang w:val="ro-MD"/>
              </w:rPr>
              <w:t>utoane pentru funcțiile camerei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B</w:t>
            </w:r>
            <w:r w:rsidRPr="00E41142">
              <w:rPr>
                <w:bCs/>
                <w:sz w:val="18"/>
                <w:szCs w:val="18"/>
                <w:lang w:val="ro-MD"/>
              </w:rPr>
              <w:t>utoane cu direcții pentru funcțiile tastaturii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B</w:t>
            </w:r>
            <w:r w:rsidRPr="00E41142">
              <w:rPr>
                <w:bCs/>
                <w:sz w:val="18"/>
                <w:szCs w:val="18"/>
                <w:lang w:val="ro-MD"/>
              </w:rPr>
              <w:t>utoane pentru funcțiile de control al camerei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Căutare automata a camerelor IP în sistem și atribuire rapida a adreselor IP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Un joystick cu patru reglari a vitezei, pentru un control precis al mișcării și zoom-ului camerei.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Comutator basculant utilizat pentru controlul zoom-ului camerei</w:t>
            </w:r>
          </w:p>
          <w:p w:rsidR="00FA54D0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Interfete: min. 1x POE port, 1xRS-232, 1xRS-422/485, 4xRJ-45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9500AE">
              <w:rPr>
                <w:bCs/>
                <w:sz w:val="18"/>
                <w:szCs w:val="18"/>
                <w:lang w:val="ro-MD"/>
              </w:rPr>
              <w:t>Alimentare 12V DC sau prin PoE (Power over Ethernet) sau echivalent</w:t>
            </w:r>
          </w:p>
          <w:p w:rsidR="00BF7EBB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Garantie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tabs>
                <w:tab w:val="left" w:pos="0"/>
              </w:tabs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Matrice HDMI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Posibilitate de a seta proiectia intrarilor catre iesiri dupa principiul „orice intrare spre orice iesire” cu posibilitate de control si management inclusiv prin retea locala.</w:t>
            </w:r>
          </w:p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Tip rackmount max. 1U</w:t>
            </w:r>
          </w:p>
          <w:p w:rsidR="00FA54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Rezoluția intrare si iesire:</w:t>
            </w:r>
            <w:r>
              <w:rPr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sz w:val="18"/>
                <w:szCs w:val="18"/>
                <w:lang w:val="ro-MD"/>
              </w:rPr>
              <w:t xml:space="preserve"> 4096 x 2160@60Hz (4:4:4) per port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CF0A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Minimum 1 x port RJ45 (Ethernet) pentru control și management rețea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CF0A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Minimum 1 x RS-232 IN și minimum 1 x RS-232 OUT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CF0A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Interfață de configurare prin web sau software dedicatIntrări HDMI: minimum 8 x HDMI 2.0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Ieșiri HDMI: minimum 8 x HDMI 2.0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CF0A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Suport pentru extragerea și integrarea semnalului audio din HDMI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Default="00FA54D0" w:rsidP="00FA54D0">
            <w:pPr>
              <w:tabs>
                <w:tab w:val="left" w:pos="5970"/>
              </w:tabs>
              <w:jc w:val="both"/>
              <w:rPr>
                <w:sz w:val="18"/>
                <w:szCs w:val="18"/>
                <w:lang w:val="ro-MD"/>
              </w:rPr>
            </w:pPr>
            <w:r w:rsidRPr="00CF0AD0">
              <w:rPr>
                <w:sz w:val="18"/>
                <w:szCs w:val="18"/>
                <w:lang w:val="ro-MD"/>
              </w:rPr>
              <w:t>Interfețe audio opționale de tip line-in / line-out sau echivalent (în funcție de arhitectura sistemului)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BF7EBB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8D441A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F7EB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DISPLAY 86”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Tip echipament: Display profesional pentru afișaj / conferințe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Diagonală ecran: minim 86 inch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Raport de aspect: 16:9</w:t>
            </w:r>
          </w:p>
          <w:p w:rsidR="00FA54D0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Rezoluție nativă: minim 3840 x 2160 pixeli (4K UHD)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7B1AA2">
              <w:rPr>
                <w:rFonts w:eastAsia="PMingLiU"/>
                <w:sz w:val="18"/>
              </w:rPr>
              <w:t>Tehnologie iluminare / stabilitate imagine:</w:t>
            </w:r>
            <w:r>
              <w:rPr>
                <w:rFonts w:eastAsia="PMingLiU"/>
                <w:sz w:val="18"/>
              </w:rPr>
              <w:t xml:space="preserve"> </w:t>
            </w:r>
            <w:r w:rsidRPr="007B1AA2">
              <w:rPr>
                <w:rFonts w:eastAsia="PMingLiU"/>
                <w:sz w:val="18"/>
              </w:rPr>
              <w:t>control al luminozității (flicker-free), bazat pe DC dimming sau echivalent, fără efect vizibil de flicker sau</w:t>
            </w:r>
            <w:r>
              <w:rPr>
                <w:rFonts w:eastAsia="PMingLiU"/>
                <w:sz w:val="18"/>
              </w:rPr>
              <w:t xml:space="preserve"> banding la înregistrare video, </w:t>
            </w:r>
            <w:r w:rsidRPr="007B1AA2">
              <w:rPr>
                <w:rFonts w:eastAsia="PMingLiU"/>
                <w:sz w:val="18"/>
              </w:rPr>
              <w:t>indiferent de nivelul de luminozitate.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Luminozitate: minim 400 cd/m²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Unghi de vizualizare: minim 178° / 178°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Număr culori afișate: minim 1.07 miliarde (10-bit sau echivalent)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Rată de reîmprospătare: minim 60 Hz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Durată de viață panou: minim 50.000 ore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 xml:space="preserve">Difuzoare integrate: </w:t>
            </w:r>
            <w:r>
              <w:rPr>
                <w:rFonts w:eastAsia="PMingLiU"/>
                <w:sz w:val="18"/>
              </w:rPr>
              <w:t>Da.</w:t>
            </w:r>
          </w:p>
          <w:p w:rsidR="00FA54D0" w:rsidRDefault="00FA54D0" w:rsidP="00FA54D0">
            <w:pPr>
              <w:rPr>
                <w:rFonts w:eastAsia="PMingLiU"/>
                <w:sz w:val="18"/>
              </w:rPr>
            </w:pPr>
            <w:r w:rsidRPr="007B1AA2">
              <w:rPr>
                <w:rFonts w:eastAsia="PMingLiU"/>
                <w:sz w:val="18"/>
              </w:rPr>
              <w:t>Sistem de operare / platformă: sistem Smart TV integrat, preinstalat din fabrică</w:t>
            </w:r>
            <w:r>
              <w:rPr>
                <w:rFonts w:eastAsia="PMingLiU"/>
                <w:sz w:val="18"/>
              </w:rPr>
              <w:t>.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Procesor: minim 4 nuclee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Memorie RAM: minim 4 GB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lastRenderedPageBreak/>
              <w:t>Stocare internă: minim 32 GB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Suport pentru actualizări software: actualizări OTA (Over-The-Air)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 xml:space="preserve">Intrari (min.): 3x HDMI 2.0, 1x USB 3.0 type-C, 1x USB 3.0 type A, 1x USB 2.0 type A, 1x Slot OPS </w:t>
            </w:r>
          </w:p>
          <w:p w:rsidR="00FA54D0" w:rsidRDefault="00FA54D0" w:rsidP="00FA54D0">
            <w:pPr>
              <w:rPr>
                <w:rFonts w:eastAsia="PMingLiU"/>
              </w:rPr>
            </w:pPr>
            <w:r w:rsidRPr="0020140C">
              <w:rPr>
                <w:rFonts w:eastAsia="PMingLiU"/>
                <w:sz w:val="18"/>
              </w:rPr>
              <w:t>Iesiri AV: 1x HDMI 2.0, 1x audio S/PDIF Optic, 1x audio jack 3.5mm Control: 1x RS232LAN: 1x RJ45</w:t>
            </w:r>
            <w:r>
              <w:rPr>
                <w:rFonts w:eastAsia="PMingLiU"/>
                <w:sz w:val="18"/>
              </w:rPr>
              <w:t xml:space="preserve"> </w:t>
            </w:r>
            <w:r w:rsidRPr="0020140C">
              <w:rPr>
                <w:sz w:val="18"/>
              </w:rPr>
              <w:t>(10/100/1000 Mbps)</w:t>
            </w:r>
          </w:p>
          <w:p w:rsidR="00FA54D0" w:rsidRDefault="00FA54D0" w:rsidP="00FA54D0">
            <w:pPr>
              <w:rPr>
                <w:rFonts w:eastAsia="PMingLiU"/>
              </w:rPr>
            </w:pPr>
            <w:r w:rsidRPr="0020140C">
              <w:rPr>
                <w:rFonts w:eastAsia="PMingLiU"/>
                <w:sz w:val="18"/>
              </w:rPr>
              <w:t>Funcționare în regim continuu: 24/7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Accesorii incluse: Telecomandă,</w:t>
            </w:r>
          </w:p>
          <w:p w:rsidR="00FA54D0" w:rsidRPr="0020140C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Cablu de alimentare,</w:t>
            </w:r>
          </w:p>
          <w:p w:rsidR="00FA54D0" w:rsidRDefault="00FA54D0" w:rsidP="00FA54D0">
            <w:pPr>
              <w:rPr>
                <w:rFonts w:eastAsia="PMingLiU"/>
                <w:sz w:val="18"/>
              </w:rPr>
            </w:pPr>
            <w:r w:rsidRPr="0020140C">
              <w:rPr>
                <w:rFonts w:eastAsia="PMingLiU"/>
                <w:sz w:val="18"/>
              </w:rPr>
              <w:t>Cablu HDMI (minim 3 metri);</w:t>
            </w:r>
          </w:p>
          <w:p w:rsidR="00BF7EBB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20140C">
              <w:rPr>
                <w:rFonts w:eastAsia="PMingLiU"/>
                <w:sz w:val="18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BF7EBB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 w:eastAsia="ru-RU"/>
              </w:rPr>
              <w:t>Panou interactiv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Monitor all-in-one cu tehnologie de recunoastere a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atingerii folosind unde IR cu senzori situați în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întregul cadru al ecranului, care:</w:t>
            </w:r>
          </w:p>
          <w:p w:rsidR="00FA54D0" w:rsidRPr="00E41142" w:rsidRDefault="00FA54D0" w:rsidP="00FA54D0">
            <w:pPr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recunoasca cel putin 40 de puncte de atingere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pentru a demonstra o tehnologie touch avansata;</w:t>
            </w:r>
          </w:p>
          <w:p w:rsidR="00FA54D0" w:rsidRPr="00E41142" w:rsidRDefault="00FA54D0" w:rsidP="00FA54D0">
            <w:pPr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recunoasca automat, fara a fi necesar de preselectat instrumentul oricare din stilusurile din set (rosu, negru si albastru) – pentru functie de scris, markerul gri sau degetul pentru functia de mouse si palma pentru funtia de radiera;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aiba acuratetea recunoasterii locului atingerii nu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mai mare de 1mm, iar timpul de raspuns la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atingere sa fie de cel mult 4ms;</w:t>
            </w:r>
          </w:p>
          <w:p w:rsidR="00FA54D0" w:rsidRPr="00E41142" w:rsidRDefault="00FA54D0" w:rsidP="00FA54D0">
            <w:pPr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Sa fie dotat cu microcomputer cu procesor compus din cel putin 8 nuclee cu </w:t>
            </w:r>
            <w:r w:rsidRPr="001D4735">
              <w:rPr>
                <w:bCs/>
                <w:color w:val="000000"/>
                <w:sz w:val="18"/>
                <w:szCs w:val="18"/>
                <w:lang w:val="ro-MD"/>
              </w:rPr>
              <w:t>accelerator grafic capabil de redare și procesare la rezoluție 4K UHD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.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(atat in SO, cat si de la dispozitive conectate) sau mai performat, RAM min. 8GB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, min.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DDR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4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, ROM min.128GB, SO min. Android 13.0 cu certificare Google EDLA preinstalat din uzina, inclusiv: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software de partajare fără fir a continutului de pe ecranul oricarui dispozitiv  fara a depinde de sistemul de operare folosit (Windows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11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, Android 5.0+, Mac OSX 10.10+, iOS);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software de partajare fără fir a continutului sa permita si transmiterea informatiilor despre atingere si sunetul pe oricare dispozitiv care ruleaza cel putin sistemul de operare Windows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11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software de partajare fără fir a continutului sa permita conectarea a cel putin 40 de dispozitive simultan;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software de afisare fără fir a continutului care sa permita afisarea simultana a informatiei de pe cel putin 6 dispozitive (split-screen);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instrument de suprascriere text pentru a scrie peste orice imagine, site, aplicație și pentru a salva si a distribui notitele;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posibilitatea de a personaliza pagina de start prin adăugarea, eliminarea si rearanjarea pictogramelor aplicațiilor (shortcut);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partajarea conținutului folosind cod QR;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cel putin doua persoane sa poata scrie in aplicatia tabla alba folosind culori diferite ale creionului;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actualizarea sistemului de operare prin mecanismul OTA sa fie automata si gratuita;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Parametri tehnici minimi: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Diagonala min.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86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”,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format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16:9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Rezolutia nativa: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3840 x 2160 pixels - 4K Ultra High Definition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Rată de refresh: minimum 60 Hz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Luminozitate: minimum 400 cd/m²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Contrast: minimum 1200:1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Unghi de vizualizare: 178° / 178°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Culori: minimum 1.07 miliarde (10-bit sau echivalent)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Timp de raspuns imagine (tip.): </w:t>
            </w: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maximum 9 ms sau mai bun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.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A14AE1">
              <w:rPr>
                <w:bCs/>
                <w:color w:val="000000"/>
                <w:sz w:val="18"/>
                <w:szCs w:val="18"/>
                <w:lang w:val="ro-MD"/>
              </w:rPr>
              <w:t>Durată de viață: minimum 50.000 ore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lastRenderedPageBreak/>
              <w:t>S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 contina amplificator și minim 2 difuzoare a cate cel putin 20W si subwoofer de cel putin 15W incorporate;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031626">
              <w:rPr>
                <w:bCs/>
                <w:color w:val="000000"/>
                <w:sz w:val="18"/>
                <w:szCs w:val="18"/>
                <w:lang w:val="ro-MD"/>
              </w:rPr>
              <w:t>să fie dotat cu sticlă de protecție cu grosime de maximum 4 mm, cu nivel de duritate de minimum MOHS 8 și rezistență la zgârieturi, lipită peste display folosind tehnologia „optical bonding” (fără spațiu de aer); sticla de protecție să posede proprietăți anti-orbire, anti-reflexie, anti-îmbătrânire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și anti-statice sau echivalent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fie dotat cu cel putin un senzor de detectare a miscarii pentru optimizarea consumului de energie electrica prin deconectarea automata a monitorului in caz ca nu este folosit si nici nu exista activitate in clasa o anumita perioada de timp;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fie dotat cu cel puțin un senzor de detectare a luminozității ambientale pentru adaptarea automata calității imaginii;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sa suporte modul de afisare a 2 aplicatii in regim split-screen (ecran impartit).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Conectivitate (minim)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Intrari: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2x HDMI 2.0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sau mai nou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,</w:t>
            </w:r>
            <w:r>
              <w:t xml:space="preserve"> </w:t>
            </w:r>
            <w:r w:rsidRPr="004B5FF2">
              <w:rPr>
                <w:bCs/>
                <w:color w:val="000000"/>
                <w:sz w:val="18"/>
                <w:szCs w:val="18"/>
                <w:lang w:val="ro-MD"/>
              </w:rPr>
              <w:t>USB-C: minimum 2 porturi USB-C (</w:t>
            </w:r>
            <w:r w:rsidRPr="001D4735">
              <w:rPr>
                <w:bCs/>
                <w:color w:val="000000"/>
                <w:sz w:val="18"/>
                <w:szCs w:val="18"/>
                <w:lang w:val="ro-MD"/>
              </w:rPr>
              <w:t>cu suport pentru transfer de date, semnal video, funcție touch și alimentare USB Power Delivery de până la 100 W, dacă funcționalitatea este disp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onibilă pentru portul respectiv</w:t>
            </w:r>
            <w:r w:rsidRPr="004B5FF2">
              <w:rPr>
                <w:bCs/>
                <w:color w:val="000000"/>
                <w:sz w:val="18"/>
                <w:szCs w:val="18"/>
                <w:lang w:val="ro-MD"/>
              </w:rPr>
              <w:t>)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, </w:t>
            </w:r>
            <w:r w:rsidRPr="004B5FF2">
              <w:rPr>
                <w:bCs/>
                <w:color w:val="000000"/>
                <w:sz w:val="18"/>
                <w:szCs w:val="18"/>
                <w:lang w:val="ro-MD"/>
              </w:rPr>
              <w:t>DisplayPort: minimum 1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2x USB 2.0 type A (pentru Android),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1x USB 2.0 type A OTG,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2x USB 3.0 type A (dinamic) 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2x USB 3.0 (atingere),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jack pentru microfon.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Iesiri AV: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1x HDMI 2.0,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audio jack 3.5mm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Control: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RS232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LAN: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min.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2x RJ45 (1000Mbps)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WiFi: min. WiFi 6 (802.11ax) cu hotspot (2.4Ghz si 5 Ghz)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Cititor de carduri tip TF integrat.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Accesorii incluse in set:</w:t>
            </w:r>
          </w:p>
          <w:p w:rsidR="00FA54D0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Telecomanda IR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1x Cablu alimentare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Cablu HDMI min. 3m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1x Cablu </w:t>
            </w:r>
            <w:r w:rsidRPr="001D4735">
              <w:rPr>
                <w:bCs/>
                <w:color w:val="000000"/>
                <w:sz w:val="18"/>
                <w:szCs w:val="18"/>
                <w:lang w:val="ro-MD"/>
              </w:rPr>
              <w:t>HDMI optic activ compatibil 4K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min. 10m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Cablu USB type-C min. 3m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min. 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>1x Cablu USB min. 3m (touch)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  <w:r w:rsidRPr="00E41142">
              <w:rPr>
                <w:bCs/>
                <w:color w:val="000000"/>
                <w:sz w:val="18"/>
                <w:szCs w:val="18"/>
                <w:lang w:val="ro-MD"/>
              </w:rPr>
              <w:t xml:space="preserve"> min. 4x creioane pasive (3 stylus si 1 marker) cu fixare magnetica pe partea din fata jos a monitorului, 1x Suport pentru montare pe perete, Prelunigtor activ USB 2.0 min. 5m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>;</w:t>
            </w:r>
          </w:p>
          <w:p w:rsidR="00FA54D0" w:rsidRPr="00E41142" w:rsidRDefault="00FA54D0" w:rsidP="00FA54D0">
            <w:pPr>
              <w:ind w:left="34" w:hanging="34"/>
              <w:jc w:val="both"/>
              <w:rPr>
                <w:bCs/>
                <w:color w:val="000000"/>
                <w:sz w:val="18"/>
                <w:szCs w:val="18"/>
                <w:lang w:val="ro-MD"/>
              </w:rPr>
            </w:pPr>
            <w:r w:rsidRPr="0066568D">
              <w:rPr>
                <w:bCs/>
                <w:color w:val="000000"/>
                <w:sz w:val="18"/>
                <w:szCs w:val="18"/>
                <w:lang w:val="ro-MD"/>
              </w:rPr>
              <w:t>Tip echipament</w:t>
            </w:r>
            <w:r>
              <w:rPr>
                <w:bCs/>
                <w:color w:val="000000"/>
                <w:sz w:val="18"/>
                <w:szCs w:val="18"/>
                <w:lang w:val="ro-MD"/>
              </w:rPr>
              <w:t xml:space="preserve">: </w:t>
            </w:r>
            <w:r w:rsidRPr="001D4735">
              <w:rPr>
                <w:bCs/>
                <w:color w:val="000000"/>
                <w:sz w:val="18"/>
                <w:szCs w:val="18"/>
                <w:lang w:val="ro-MD"/>
              </w:rPr>
              <w:t>Suport de perete motorizat, destinat montării tablelor interactive cu diagonala de minimum 86", prevăzut cu mecanism electric de reglare a înălțimii prin deplasare verticală în sus și în jos. Capacitatea portantă a suportului va fi compatibilă cu greutatea monitorului ofertat și va asigura funcționarea în condiții de siguranță.</w:t>
            </w:r>
          </w:p>
          <w:p w:rsidR="00BF7EBB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F016D7">
              <w:rPr>
                <w:bCs/>
                <w:color w:val="000000"/>
                <w:sz w:val="18"/>
                <w:szCs w:val="18"/>
                <w:lang w:val="ro-MD"/>
              </w:rPr>
              <w:t>Garanție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BF7EBB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BF7EBB" w:rsidRDefault="00BF7EBB" w:rsidP="00BF7EBB">
            <w:pPr>
              <w:tabs>
                <w:tab w:val="left" w:pos="0"/>
              </w:tabs>
              <w:rPr>
                <w:b/>
                <w:sz w:val="18"/>
                <w:szCs w:val="18"/>
                <w:lang w:val="ro-MD"/>
              </w:rPr>
            </w:pPr>
            <w:r w:rsidRPr="00BF7EBB">
              <w:rPr>
                <w:b/>
                <w:sz w:val="18"/>
                <w:szCs w:val="18"/>
                <w:lang w:val="ro-MD"/>
              </w:rPr>
              <w:t>Modul OPS (obligatoriu):</w:t>
            </w:r>
          </w:p>
          <w:p w:rsidR="00BF7EBB" w:rsidRPr="00E41142" w:rsidRDefault="00BF7EBB" w:rsidP="00BF7EBB">
            <w:pPr>
              <w:tabs>
                <w:tab w:val="left" w:pos="5970"/>
              </w:tabs>
              <w:rPr>
                <w:b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Specificații minime solicitate: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 xml:space="preserve">Modul de tip OPS compatibil cu panoul interactiv, </w:t>
            </w:r>
            <w:r w:rsidRPr="006C25E3">
              <w:rPr>
                <w:sz w:val="18"/>
                <w:szCs w:val="18"/>
                <w:lang w:val="ro-MD"/>
              </w:rPr>
              <w:t xml:space="preserve">Lansată începând cu anul 2023 sau </w:t>
            </w:r>
            <w:r>
              <w:rPr>
                <w:sz w:val="18"/>
                <w:szCs w:val="18"/>
                <w:lang w:val="ro-MD"/>
              </w:rPr>
              <w:t>mai recent</w:t>
            </w:r>
            <w:r w:rsidRPr="006C25E3">
              <w:rPr>
                <w:sz w:val="18"/>
                <w:szCs w:val="18"/>
                <w:lang w:val="ro-MD"/>
              </w:rPr>
              <w:t>.</w:t>
            </w:r>
          </w:p>
          <w:p w:rsidR="00FA54D0" w:rsidRPr="006C25E3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6C25E3">
              <w:rPr>
                <w:sz w:val="18"/>
                <w:szCs w:val="18"/>
                <w:lang w:val="ro-MD"/>
              </w:rPr>
              <w:t xml:space="preserve">Arhitectură: x86_64. </w:t>
            </w:r>
          </w:p>
          <w:p w:rsidR="00FA54D0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6C25E3">
              <w:rPr>
                <w:sz w:val="18"/>
                <w:szCs w:val="18"/>
                <w:lang w:val="ro-MD"/>
              </w:rPr>
              <w:t>Nivel performanță: echivalent cu procesoare din clasa AMD Ryzen 7 seria 7000 (Zen 4) sau Intel Core i7 generația 13/14 sau echivalent;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Memorie RAM: minimum 16 GB</w:t>
            </w:r>
            <w:r>
              <w:rPr>
                <w:sz w:val="18"/>
                <w:szCs w:val="18"/>
                <w:lang w:val="ro-MD"/>
              </w:rPr>
              <w:t>, min.</w:t>
            </w:r>
            <w:r w:rsidRPr="00A63DBD">
              <w:rPr>
                <w:sz w:val="18"/>
                <w:szCs w:val="18"/>
                <w:lang w:val="ro-MD"/>
              </w:rPr>
              <w:t xml:space="preserve"> DDR</w:t>
            </w:r>
            <w:r>
              <w:rPr>
                <w:sz w:val="18"/>
                <w:szCs w:val="18"/>
                <w:lang w:val="ro-MD"/>
              </w:rPr>
              <w:t>4</w:t>
            </w:r>
            <w:r w:rsidRPr="00A63DBD">
              <w:rPr>
                <w:sz w:val="18"/>
                <w:szCs w:val="18"/>
                <w:lang w:val="ro-MD"/>
              </w:rPr>
              <w:t xml:space="preserve"> sau mai bun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Stocare: SSD minimum 512 GB, tip M.2 NVMe sau echivalent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Conectivitate wireless: WiFi 5 (802.11ac) sau mai bun, Bluetooth minimum 4.2</w:t>
            </w:r>
            <w:r>
              <w:rPr>
                <w:sz w:val="18"/>
                <w:szCs w:val="18"/>
                <w:lang w:val="ro-MD"/>
              </w:rPr>
              <w:t>.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Porturi: minimum 4 x USB 3.0 Type-A, minimum 2 x USB 2.0 Type-A, minimum 1 x USB Type-C</w:t>
            </w:r>
          </w:p>
          <w:p w:rsidR="006F2759" w:rsidRDefault="006F2759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6F2759">
              <w:rPr>
                <w:sz w:val="18"/>
                <w:szCs w:val="18"/>
                <w:lang w:val="ro-MD"/>
              </w:rPr>
              <w:t>Ieșiri video: minimum 1 x HDMI, (1 x DisplayPort) intrare</w:t>
            </w:r>
          </w:p>
          <w:p w:rsidR="00FA54D0" w:rsidRPr="00A63DBD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lastRenderedPageBreak/>
              <w:t>Rețea: minimum 1 x RJ45 (Gigabit)</w:t>
            </w:r>
          </w:p>
          <w:p w:rsidR="00FA54D0" w:rsidRDefault="00FA54D0" w:rsidP="00FA54D0">
            <w:pPr>
              <w:rPr>
                <w:sz w:val="18"/>
                <w:szCs w:val="18"/>
                <w:lang w:val="ro-MD"/>
              </w:rPr>
            </w:pPr>
            <w:r w:rsidRPr="00A63DBD">
              <w:rPr>
                <w:sz w:val="18"/>
                <w:szCs w:val="18"/>
                <w:lang w:val="ro-MD"/>
              </w:rPr>
              <w:t>Sistem de operare: Windows 11 Pro, licențiat și preinstalat</w:t>
            </w:r>
          </w:p>
          <w:p w:rsidR="00BF7EBB" w:rsidRPr="00E41142" w:rsidRDefault="00FA54D0" w:rsidP="00FA54D0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 xml:space="preserve">Garanție – min. </w:t>
            </w:r>
            <w:r>
              <w:rPr>
                <w:sz w:val="18"/>
                <w:szCs w:val="18"/>
                <w:lang w:val="ro-MD"/>
              </w:rPr>
              <w:t>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BF7EBB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F7EBB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565F08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FE7F5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Pr="00E41142" w:rsidRDefault="00BF7EBB" w:rsidP="00BF7EBB">
            <w:pPr>
              <w:tabs>
                <w:tab w:val="left" w:pos="0"/>
              </w:tabs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Set de transmitator si receptor HDMI prin fir UTP</w:t>
            </w:r>
          </w:p>
          <w:p w:rsidR="00BF7EBB" w:rsidRPr="00E41142" w:rsidRDefault="00BF7EBB" w:rsidP="00BF7EBB">
            <w:pPr>
              <w:tabs>
                <w:tab w:val="left" w:pos="0"/>
              </w:tabs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BB" w:rsidRDefault="00BF7EBB" w:rsidP="00BF7E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Protocol HDBaseT sau similar, cu parametri tehnici mai avansati</w:t>
            </w:r>
          </w:p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Distanta de transmitere video: HDMI 4K min. 70m</w:t>
            </w:r>
          </w:p>
          <w:p w:rsidR="00FA54D0" w:rsidRPr="00E41142" w:rsidRDefault="00FA54D0" w:rsidP="00FA54D0">
            <w:pPr>
              <w:tabs>
                <w:tab w:val="left" w:pos="0"/>
              </w:tabs>
              <w:jc w:val="both"/>
              <w:rPr>
                <w:sz w:val="18"/>
                <w:szCs w:val="18"/>
                <w:lang w:val="ro-MD"/>
              </w:rPr>
            </w:pPr>
            <w:r w:rsidRPr="00E41142">
              <w:rPr>
                <w:sz w:val="18"/>
                <w:szCs w:val="18"/>
                <w:lang w:val="ro-MD"/>
              </w:rPr>
              <w:t>Distanta de transmitere audio: min. 70m</w:t>
            </w:r>
          </w:p>
          <w:p w:rsidR="00BF7EBB" w:rsidRPr="00E41142" w:rsidRDefault="00FA54D0" w:rsidP="00FA54D0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Garantie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EBB" w:rsidRPr="008D441A" w:rsidRDefault="00BF7EBB" w:rsidP="00BF7EBB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E7F5B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sz w:val="18"/>
                <w:szCs w:val="18"/>
                <w:lang w:val="ro-MD" w:eastAsia="zh-CN"/>
              </w:rPr>
              <w:t>Televizor LED Smart</w:t>
            </w:r>
          </w:p>
          <w:p w:rsidR="00DB3A27" w:rsidRPr="00E41142" w:rsidRDefault="00DB3A27" w:rsidP="00DB3A27">
            <w:pPr>
              <w:tabs>
                <w:tab w:val="left" w:pos="0"/>
              </w:tabs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Diagonala ecranului: min. 65 </w:t>
            </w:r>
            <w:r w:rsidRPr="00A63DBD">
              <w:rPr>
                <w:rFonts w:eastAsia="PMingLiU"/>
                <w:bCs/>
                <w:sz w:val="18"/>
                <w:szCs w:val="18"/>
                <w:lang w:val="ro-MD" w:eastAsia="zh-CN"/>
              </w:rPr>
              <w:t>inch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Rezoluția Display-ului: min. 3840x2160 4K UHD 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Conexiune fara fir: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 w:rsidRPr="00A63DBD">
              <w:rPr>
                <w:rFonts w:eastAsia="PMingLiU"/>
                <w:bCs/>
                <w:sz w:val="18"/>
                <w:szCs w:val="18"/>
                <w:lang w:val="ro-MD" w:eastAsia="zh-CN"/>
              </w:rPr>
              <w:t>Wi-Fi 802.11 a/b/g/n/ac sau mai recent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Boxe încorporate: 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Da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USB Type-A: min. 2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Port HDMI</w:t>
            </w:r>
            <w:r>
              <w:rPr>
                <w:rFonts w:eastAsia="PMingLiU"/>
                <w:bCs/>
                <w:sz w:val="18"/>
                <w:szCs w:val="18"/>
                <w:lang w:val="en-US" w:eastAsia="zh-CN"/>
              </w:rPr>
              <w:t>: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min 2 HDMI 2.0;</w:t>
            </w:r>
          </w:p>
          <w:p w:rsidR="00DB3A27" w:rsidRDefault="00DB3A27" w:rsidP="00DB3A27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In set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: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 w:rsidRPr="00A63DBD">
              <w:rPr>
                <w:rFonts w:eastAsia="PMingLiU"/>
                <w:bCs/>
                <w:sz w:val="18"/>
                <w:szCs w:val="18"/>
                <w:lang w:val="ro-MD" w:eastAsia="zh-CN"/>
              </w:rPr>
              <w:t>suport de perete compatibil VESA sau echivalent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Garantie Min. 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8D441A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E7F5B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tabs>
                <w:tab w:val="left" w:pos="5970"/>
              </w:tabs>
              <w:rPr>
                <w:b/>
                <w:sz w:val="18"/>
                <w:szCs w:val="18"/>
                <w:lang w:val="ro-MD" w:eastAsia="ru-RU"/>
              </w:rPr>
            </w:pPr>
            <w:r w:rsidRPr="00E41142">
              <w:rPr>
                <w:b/>
                <w:sz w:val="18"/>
                <w:szCs w:val="18"/>
                <w:lang w:val="ro-MD" w:eastAsia="ru-RU"/>
              </w:rPr>
              <w:t xml:space="preserve">Amplificator </w:t>
            </w:r>
          </w:p>
          <w:p w:rsidR="00DB3A27" w:rsidRPr="00E41142" w:rsidRDefault="00DB3A27" w:rsidP="00DB3A27">
            <w:pPr>
              <w:tabs>
                <w:tab w:val="left" w:pos="0"/>
              </w:tabs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Putere de ieșire totală: minim 320 W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Intrări audio: minimum 2 intrări analogice echilibrate sau echivalente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Ieșiri audio: minimum 2 ieșiri analogice sau echivalente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Răspuns în frecvență: minim 20 Hz – 20 kHz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Raport semnal/zgomot (SNR): minim 88 dB sau mai bun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THD –max.  0,5%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Procesor de semnal: integrat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 </w:t>
            </w: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A63DBD">
              <w:rPr>
                <w:rFonts w:eastAsia="PMingLiU"/>
                <w:sz w:val="18"/>
                <w:szCs w:val="18"/>
                <w:lang w:val="ro-MD" w:eastAsia="zh-CN"/>
              </w:rPr>
              <w:t>Posibilitate de montare pe masă sau în rack standard 19”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Reglarea puterii de sunet la intrări: separat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Reglarea puterii de sunet la ieșiri: master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Garantie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ab/>
              <w:t xml:space="preserve">Min.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36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8D441A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E7F5B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Procesor de semnal digital</w:t>
            </w:r>
          </w:p>
          <w:p w:rsidR="00DB3A27" w:rsidRPr="00E41142" w:rsidRDefault="00DB3A27" w:rsidP="00DB3A27">
            <w:pPr>
              <w:tabs>
                <w:tab w:val="left" w:pos="0"/>
              </w:tabs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8B6E01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sz w:val="18"/>
                <w:szCs w:val="18"/>
                <w:lang w:val="ro-MD" w:eastAsia="zh-CN"/>
              </w:rPr>
              <w:t>E</w:t>
            </w: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chipament de</w:t>
            </w: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 xml:space="preserve"> procesare audio digitală (DSP)</w:t>
            </w:r>
          </w:p>
          <w:p w:rsidR="00DB3A27" w:rsidRPr="008B6E01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 xml:space="preserve">dotat cu </w:t>
            </w: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ecran LED frontal cu butoane de</w:t>
            </w:r>
          </w:p>
          <w:p w:rsidR="00DB3A27" w:rsidRPr="008B6E01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navigare și min</w:t>
            </w: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imum 4 LED-uri pentru indicarea</w:t>
            </w:r>
          </w:p>
          <w:p w:rsidR="00DB3A27" w:rsidRPr="008B6E01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semnalului de intra</w:t>
            </w:r>
            <w:r w:rsidRPr="008B6E01">
              <w:rPr>
                <w:rFonts w:eastAsia="PMingLiU"/>
                <w:sz w:val="18"/>
                <w:szCs w:val="18"/>
                <w:lang w:val="ro-MD" w:eastAsia="zh-CN"/>
              </w:rPr>
              <w:t>re, alimentării phantom, status</w:t>
            </w:r>
          </w:p>
          <w:p w:rsidR="00DB3A27" w:rsidRPr="0020140C" w:rsidRDefault="00DB3A27" w:rsidP="00DB3A27">
            <w:pPr>
              <w:ind w:left="360" w:hanging="360"/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link și semnalului de ieșire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Intrări audio: minimum 8 intrări balansate de tip terminal, cu suport pentru alimentare phantom +48V pe intrările compatibile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Ieșiri audio: minimum 8 ieșiri balansate de tip terminal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Convertor analog/digital și digital/analog integrat pe 24 bit, cu rată de eșantionare de minimum 48 kHz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Răspuns în frecvență: 20 Hz – 20 kHz sau mai bun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Timp de reacție la comenzi: maxim 3 ms sau echivalent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Consum de energie: maxim 15 W sau echivalent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Interfețe de control: RS232, RS485, TCP/IP, GPIO și USB sau echivalent, cu software de configurare pentru sistem de operare Windows inclus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Software de control cu interfață grafică intuitivă pentru configurare, rutare și management audio</w:t>
            </w:r>
          </w:p>
          <w:p w:rsidR="00DB3A27" w:rsidRPr="0020140C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Funcții minimale: mixare și rutare audio, prioritizare semnale, procesare EQ parametric sau grafic, limitator audio, funcții de filtrare și management al frecvențelor pentru sisteme audio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lang w:val="ro-MD" w:eastAsia="zh-CN"/>
              </w:rPr>
            </w:pPr>
            <w:r w:rsidRPr="0020140C">
              <w:rPr>
                <w:rFonts w:eastAsia="PMingLiU"/>
                <w:sz w:val="18"/>
                <w:szCs w:val="18"/>
                <w:lang w:val="ro-MD" w:eastAsia="zh-CN"/>
              </w:rPr>
              <w:t>Posibilitate de integrare în sisteme audio bidirecționale și scenarii de conferință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>Garanție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ab/>
              <w:t xml:space="preserve">Min. 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>36</w:t>
            </w:r>
            <w:r w:rsidRPr="00E41142">
              <w:rPr>
                <w:rFonts w:eastAsia="PMingLiU"/>
                <w:sz w:val="18"/>
                <w:szCs w:val="18"/>
                <w:lang w:val="ro-MD" w:eastAsia="zh-CN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8D441A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/>
                <w:sz w:val="18"/>
                <w:szCs w:val="18"/>
                <w:lang w:val="ro-MD" w:eastAsia="zh-CN"/>
              </w:rPr>
              <w:t>Boxa</w:t>
            </w:r>
          </w:p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Tip: boxă acustică pasivă cu carcasă închisă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Montar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e: </w:t>
            </w: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incastrabilă sau încorporabilă în tavan/perete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Difuzoare integrate: minimum 1 difuzor de frecvențe joase (woofer) cu diametru între 5” și 6” și minimum 1 difuzor de frecvențe înalte (tweeter) de aproximativ 1” sau echivalent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eastAsia="zh-CN"/>
              </w:rPr>
            </w:pPr>
            <w:r w:rsidRPr="00CF1DBA">
              <w:rPr>
                <w:rFonts w:eastAsia="PMingLiU"/>
                <w:bCs/>
                <w:sz w:val="18"/>
                <w:szCs w:val="18"/>
                <w:lang w:val="ro-MD" w:eastAsia="zh-CN"/>
              </w:rPr>
              <w:lastRenderedPageBreak/>
              <w:t>Putere nominală continuă (RMS)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: minimum 20 W (RMS) per box</w:t>
            </w:r>
            <w:r>
              <w:rPr>
                <w:rFonts w:eastAsia="PMingLiU"/>
                <w:bCs/>
                <w:sz w:val="18"/>
                <w:szCs w:val="18"/>
                <w:lang w:eastAsia="zh-CN"/>
              </w:rPr>
              <w:t>ă.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F1DBA">
              <w:rPr>
                <w:rFonts w:eastAsia="PMingLiU"/>
                <w:bCs/>
                <w:sz w:val="18"/>
                <w:szCs w:val="18"/>
                <w:lang w:eastAsia="zh-CN"/>
              </w:rPr>
              <w:t>Impedanță nominală</w:t>
            </w:r>
            <w:r>
              <w:rPr>
                <w:rFonts w:eastAsia="PMingLiU"/>
                <w:bCs/>
                <w:sz w:val="18"/>
                <w:szCs w:val="18"/>
                <w:lang w:eastAsia="zh-CN"/>
              </w:rPr>
              <w:t xml:space="preserve">: </w:t>
            </w:r>
            <w:r>
              <w:t xml:space="preserve">  </w:t>
            </w:r>
            <w:r w:rsidRPr="00396054">
              <w:rPr>
                <w:rFonts w:eastAsia="PMingLiU"/>
                <w:bCs/>
                <w:sz w:val="18"/>
                <w:szCs w:val="18"/>
                <w:lang w:eastAsia="zh-CN"/>
              </w:rPr>
              <w:t>minimum 8 Ω pentru fiecare boxă</w:t>
            </w:r>
            <w:r>
              <w:rPr>
                <w:rFonts w:eastAsia="PMingLiU"/>
                <w:bCs/>
                <w:sz w:val="18"/>
                <w:szCs w:val="18"/>
                <w:lang w:eastAsia="zh-CN"/>
              </w:rPr>
              <w:t>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F1DBA">
              <w:rPr>
                <w:rFonts w:eastAsia="PMingLiU"/>
                <w:bCs/>
                <w:sz w:val="18"/>
                <w:szCs w:val="18"/>
                <w:lang w:val="ro-MD" w:eastAsia="zh-CN"/>
              </w:rPr>
              <w:t>Transformator pentru sisteme 70/100 V</w:t>
            </w: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: </w:t>
            </w:r>
            <w:r>
              <w:t xml:space="preserve"> </w:t>
            </w:r>
            <w:r w:rsidRPr="00CF1DBA">
              <w:rPr>
                <w:rFonts w:eastAsia="PMingLiU"/>
                <w:bCs/>
                <w:sz w:val="18"/>
                <w:szCs w:val="18"/>
                <w:lang w:val="ro-MD" w:eastAsia="zh-CN"/>
              </w:rPr>
              <w:t>Transformator integrat în fiecare boxă, cu posibilitatea selectării mai multor trepte de putere (ex. 3 W, 6 W, 12 W, 25 W, 50 W sau echivalent).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Sensibilitate: </w:t>
            </w:r>
            <w:r>
              <w:t xml:space="preserve"> </w:t>
            </w:r>
            <w:r w:rsidRPr="00CF1DBA">
              <w:rPr>
                <w:rFonts w:eastAsia="PMingLiU"/>
                <w:bCs/>
                <w:sz w:val="18"/>
                <w:szCs w:val="18"/>
                <w:lang w:val="ro-MD" w:eastAsia="zh-CN"/>
              </w:rPr>
              <w:t>Minimum 87 dB per boxă (conform specificației producătorului).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956F6">
              <w:rPr>
                <w:rFonts w:eastAsia="PMingLiU"/>
                <w:bCs/>
                <w:sz w:val="18"/>
                <w:szCs w:val="18"/>
                <w:lang w:val="ro-MD" w:eastAsia="zh-CN"/>
              </w:rPr>
              <w:t>Nivel maxim de presiune acustică (SPL)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: </w:t>
            </w:r>
            <w:r>
              <w:t xml:space="preserve"> 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m</w:t>
            </w:r>
            <w:r w:rsidRPr="00F956F6">
              <w:rPr>
                <w:rFonts w:eastAsia="PMingLiU"/>
                <w:bCs/>
                <w:sz w:val="18"/>
                <w:szCs w:val="18"/>
                <w:lang w:val="ro-MD" w:eastAsia="zh-CN"/>
              </w:rPr>
              <w:t>inimum 110 dB per boxă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Răspuns în frecvență: minimum 60 Hz – 20 kHz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r>
              <w:t xml:space="preserve"> </w:t>
            </w:r>
            <w:r w:rsidRPr="00F956F6">
              <w:rPr>
                <w:rFonts w:eastAsia="PMingLiU"/>
                <w:bCs/>
                <w:sz w:val="18"/>
                <w:szCs w:val="18"/>
                <w:lang w:val="ro-MD" w:eastAsia="zh-CN"/>
              </w:rPr>
              <w:t>per boxă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Greutate: corespunzătoare construcției, aproximativ până la 5 kg sau echivalent</w:t>
            </w:r>
          </w:p>
          <w:p w:rsidR="00DB3A27" w:rsidRDefault="00DB3A27" w:rsidP="00DB3A27">
            <w:pPr>
              <w:shd w:val="clear" w:color="auto" w:fill="FFFFFF" w:themeFill="background1"/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Material carcasă: polipropilenă sau material tehnic echivalent, cu grilă metalică (aluminiu sau echivalent)</w:t>
            </w:r>
          </w:p>
          <w:p w:rsidR="00DB3A27" w:rsidRPr="00CE159F" w:rsidRDefault="00DB3A27" w:rsidP="00DB3A2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Garantie Min. 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36</w:t>
            </w: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tabs>
                <w:tab w:val="left" w:pos="5970"/>
              </w:tabs>
              <w:jc w:val="both"/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Unitate de transmitere a semnalului audio pentru presa</w:t>
            </w:r>
          </w:p>
          <w:p w:rsidR="00DB3A27" w:rsidRPr="00E41142" w:rsidRDefault="00DB3A27" w:rsidP="00DB3A27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Dispozitiv activ de distribuție și multiplicare a semnalului audio (audio distribution amplifier)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Montare în rack standard 19”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Alimentare externă, tensiune de alimentare minim 24V DC, 1A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Intrare audio: minimum 1 intrare XLR balansată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Impedanță de intrare: compatibilă cu semnale audio profesionale (linie/microfon)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Nivel maxim de intrare: minimum +24 dBu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Ieșiri audio: minimum 2 ieșiri XLR balansate cu buffer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Nivel de ieșire nominal: compatibil cu echipamente audio profesionale (+4 dBu sau echivalent)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Nivel maxim de ieșire: minimum +20 dBu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Impedanță de ieșire: compatibilă cu echipamente audio profesionale (microfon/linie)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Răspuns în frecvență: minim 20 Hz – 20 kHz (±1 dB) sau mai bun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Funcționare fără degradarea semnalului audio și fără distorsiuni audibile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41142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Garanție: min.36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tabs>
                <w:tab w:val="left" w:pos="5970"/>
              </w:tabs>
              <w:jc w:val="both"/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Modul de extindere pentru</w:t>
            </w:r>
            <w:r w:rsidRPr="00E41142">
              <w:rPr>
                <w:sz w:val="18"/>
                <w:szCs w:val="18"/>
                <w:lang w:val="ro-MD"/>
              </w:rPr>
              <w:t xml:space="preserve"> </w:t>
            </w:r>
            <w:r w:rsidRPr="00E41142">
              <w:rPr>
                <w:b/>
                <w:sz w:val="18"/>
                <w:szCs w:val="18"/>
                <w:lang w:val="ro-MD"/>
              </w:rPr>
              <w:t>Unitate de transmitere a semnalului audio pentru presa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Montare: încastrabilă sau integrabilă în rack/panou sau echivalent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Număr de grupe: minimum 2 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Intrări audio: minimum 2 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Ieșiri audio: minimum 8 ieșiri, organizate în minimum 2 grupe 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Conectori de ieșire: XLR-M sau echivalent profesional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 de selectare MIC/LINE pentru fiecare ieșire sau pe grupuri de ieșiri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FC64F0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Dimensiuni: compatibile cu integrare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a în sisteme audio profesionale.</w:t>
            </w:r>
          </w:p>
          <w:p w:rsidR="00DB3A27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FC64F0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Funcționare stabilă fără degradarea semnalului audio și compatibilitate cu echipamente audio profesionale standard</w:t>
            </w:r>
            <w:r>
              <w:rPr>
                <w:rFonts w:eastAsia="PMingLiU"/>
                <w:bCs/>
                <w:sz w:val="18"/>
                <w:szCs w:val="18"/>
                <w:lang w:val="ro-MD" w:eastAsia="zh-CN"/>
              </w:rPr>
              <w:t>.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C02217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Garanție: min.36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b/>
                <w:bCs/>
                <w:sz w:val="18"/>
                <w:szCs w:val="18"/>
                <w:lang w:val="ro-MD"/>
              </w:rPr>
            </w:pPr>
            <w:r w:rsidRPr="00E41142">
              <w:rPr>
                <w:b/>
                <w:bCs/>
                <w:sz w:val="18"/>
                <w:szCs w:val="18"/>
                <w:lang w:val="ro-MD"/>
              </w:rPr>
              <w:t>Consolă interpret</w:t>
            </w:r>
          </w:p>
          <w:p w:rsidR="00DB3A27" w:rsidRPr="00E41142" w:rsidRDefault="00DB3A27" w:rsidP="00DB3A27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Consolă de interpret simultan pentru sistem de conferință, cu suport pentru minimum 64 canale de traducere simultană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Echipată cu microfon tip gooseneck cu lungime minimă de 41 cm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Procesare audio digitală integrată (DSP sau echivalent)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Posibilitate de conectare a căștilor prin conector de 3.5 mm sau echivalent profesional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 xml:space="preserve">Suport pentru funcții de comunicare internă, inclusiv mesaje scurte, solicitări și apeluri interne </w:t>
            </w:r>
            <w:r w:rsidRPr="005B7CB8">
              <w:rPr>
                <w:sz w:val="18"/>
                <w:szCs w:val="18"/>
                <w:lang w:val="ro-MD"/>
              </w:rPr>
              <w:lastRenderedPageBreak/>
              <w:t>în cadrul sistemului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Suport pentru traducere directă și indirectă în cadrul sistemului de interpretare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Posibilitate de conectare a minimum 2 interpreți pe același canal cu funcționare alternativă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Activare automată a funcției de vorbire și gestionare a timpului de vorbire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Acces la funcții de asistență prin buton dedicat sau funcție CALL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Alimentare prin unitatea centrală a sistemului de conferință sau adaptor dedicat, tensiune DC 48V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Consum de energie: redus, compatibil cu utilizare profesională continuă (maxim aproximativ 3W sau echivalent)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Microfon de tip electret condenser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Sensibilitate microfon: minimum -46 dBV/Pa sau mai bun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Răspuns în frecvență: minimum 20 Hz – 20 kHz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Impedanță de intrare: compatibilă cu echipamente audio profesionale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Ieșire pentru căști cu putere adecvată utilizării profesionale (minimum 10 mW sau echivalent)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Direcționare audio cu atenuare minim 20 dB la 1 kHz (0°/180° sau echivalent)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Nivel echivalent de zgomot: maxim 20 dBA sau mai bun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Presiune sonoră maximă: minimum 125 dB (THD &lt; 3%) sau echivalent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Conectori: minimum 2 x jack 3.5 mm, porturi RJ45 pentru conectare la sistem și port de alimentare compatibil</w:t>
            </w:r>
          </w:p>
          <w:p w:rsidR="00DB3A27" w:rsidRDefault="00DB3A27" w:rsidP="00DB3A27">
            <w:pPr>
              <w:jc w:val="both"/>
              <w:rPr>
                <w:rFonts w:eastAsia="Calibri"/>
                <w:b/>
                <w:bCs/>
                <w:sz w:val="18"/>
                <w:szCs w:val="18"/>
                <w:lang w:val="ro-MD"/>
              </w:rPr>
            </w:pPr>
            <w:r w:rsidRPr="005B7CB8">
              <w:rPr>
                <w:sz w:val="18"/>
                <w:szCs w:val="18"/>
                <w:lang w:val="ro-MD"/>
              </w:rPr>
              <w:t>Software dedicat pentru gestionarea sistemului, furnizat de același producător sau echivalent compatibil</w:t>
            </w:r>
          </w:p>
          <w:p w:rsidR="00DB3A27" w:rsidRPr="00E41142" w:rsidRDefault="00DB3A27" w:rsidP="00DB3A27">
            <w:pPr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20140C">
              <w:rPr>
                <w:rFonts w:eastAsia="Calibri"/>
                <w:bCs/>
                <w:sz w:val="18"/>
                <w:szCs w:val="18"/>
                <w:lang w:val="ro-MD"/>
              </w:rPr>
              <w:t>Garanție: min.</w:t>
            </w:r>
            <w:r>
              <w:rPr>
                <w:rFonts w:eastAsia="Calibri"/>
                <w:bCs/>
                <w:sz w:val="18"/>
                <w:szCs w:val="18"/>
                <w:lang w:val="ro-MD"/>
              </w:rPr>
              <w:t xml:space="preserve"> </w:t>
            </w:r>
            <w:r w:rsidRPr="0020140C">
              <w:rPr>
                <w:rFonts w:eastAsia="Calibri"/>
                <w:bCs/>
                <w:sz w:val="18"/>
                <w:szCs w:val="18"/>
                <w:lang w:val="ro-MD"/>
              </w:rPr>
              <w:t>36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2F3B8D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rPr>
                <w:b/>
                <w:sz w:val="18"/>
                <w:szCs w:val="18"/>
                <w:lang w:val="ro-MD"/>
              </w:rPr>
            </w:pPr>
            <w:r w:rsidRPr="00E41142">
              <w:rPr>
                <w:b/>
                <w:sz w:val="18"/>
                <w:szCs w:val="18"/>
                <w:lang w:val="ro-MD"/>
              </w:rPr>
              <w:t>Cabluri, materiale si accesorii:</w:t>
            </w:r>
          </w:p>
          <w:p w:rsidR="00DB3A27" w:rsidRPr="00E41142" w:rsidRDefault="00DB3A27" w:rsidP="00DB3A27">
            <w:pPr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3D2290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Toate cablurile, materialele și accesoriile necesare pentru instalarea, conectarea și punerea în funcțiune a întregului sistem audio-video</w:t>
            </w:r>
            <w:r>
              <w:rPr>
                <w:bCs/>
                <w:sz w:val="18"/>
                <w:szCs w:val="18"/>
                <w:lang w:val="ro-MD"/>
              </w:rPr>
              <w:t>-traducere</w:t>
            </w:r>
            <w:r w:rsidRPr="005B7CB8">
              <w:rPr>
                <w:bCs/>
                <w:sz w:val="18"/>
                <w:szCs w:val="18"/>
                <w:lang w:val="ro-MD"/>
              </w:rPr>
              <w:t xml:space="preserve"> integrat vor fi incluse în ofertă, astfel încât sistemul să permită organizarea de ședințe online, offline și în regim hibrid, fără a necesita achiziții suplimentare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DB3A27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Setul va include, după caz, cabluri HDMI</w:t>
            </w:r>
            <w:r>
              <w:rPr>
                <w:bCs/>
                <w:sz w:val="18"/>
                <w:szCs w:val="18"/>
                <w:lang w:val="ro-MD"/>
              </w:rPr>
              <w:t xml:space="preserve"> 2.0</w:t>
            </w:r>
            <w:r w:rsidRPr="005B7CB8">
              <w:rPr>
                <w:bCs/>
                <w:sz w:val="18"/>
                <w:szCs w:val="18"/>
                <w:lang w:val="ro-MD"/>
              </w:rPr>
              <w:t xml:space="preserve"> de diferite lungimi, cabluri USB 3.0, cabluri de rețea FTP Cat.5e/Cat.6, conectori RJ45, precum și orice alte cabluri necesare funcționării complete a sistemului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7956F7">
              <w:rPr>
                <w:bCs/>
                <w:sz w:val="18"/>
                <w:szCs w:val="18"/>
                <w:lang w:val="ro-MD"/>
              </w:rPr>
              <w:t>Toate cablurile și materialele utilizate vor fi de calitate profesională / industrială, conforme cu standardele internaționale relevante (ex. ISO/IEC, TIA/EIA), cu ecranare adecvată împotriva interferențelor electromagnetice și destinate utilizării în sisteme audio-video profesionale.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Se vor include toate accesoriile de conectare, terminare și instalare necesare funcționării complete a echipamentelor în regim integrat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Se va include dulap rack standard 19” sau echivalent, destinat montării echipamentelor active din sistem, împreună cu toate accesoriile necesare instalării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:rsidR="00DB3A27" w:rsidRPr="005B7CB8" w:rsidRDefault="00DB3A27" w:rsidP="00DB3A27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Rack-ul va fi echipat cu unitate de distribuție a alimentării (PDU) cu minimum 8</w:t>
            </w:r>
            <w:r>
              <w:rPr>
                <w:bCs/>
                <w:sz w:val="18"/>
                <w:szCs w:val="18"/>
                <w:lang w:val="ro-MD"/>
              </w:rPr>
              <w:t xml:space="preserve"> prize sau ieșiri de alimentare.</w:t>
            </w:r>
          </w:p>
          <w:p w:rsidR="00DB3A27" w:rsidRPr="00E41142" w:rsidRDefault="00DB3A27" w:rsidP="00DB3A27">
            <w:pPr>
              <w:widowControl w:val="0"/>
              <w:autoSpaceDE w:val="0"/>
              <w:autoSpaceDN w:val="0"/>
              <w:rPr>
                <w:sz w:val="18"/>
                <w:szCs w:val="18"/>
                <w:lang w:val="ro-MD"/>
              </w:rPr>
            </w:pPr>
            <w:r w:rsidRPr="005B7CB8">
              <w:rPr>
                <w:bCs/>
                <w:sz w:val="18"/>
                <w:szCs w:val="18"/>
                <w:lang w:val="ro-MD"/>
              </w:rPr>
              <w:t>Toate materialele și accesoriile incluse vor fi compatibile cu echipamentele ofertate și vor asigura funcționarea completă, stabilă și integrată a sistemului audio-video</w:t>
            </w:r>
            <w:r>
              <w:rPr>
                <w:bCs/>
                <w:sz w:val="18"/>
                <w:szCs w:val="18"/>
                <w:lang w:val="ro-MD"/>
              </w:rPr>
              <w:t xml:space="preserve"> </w:t>
            </w:r>
            <w:r>
              <w:rPr>
                <w:bCs/>
                <w:sz w:val="18"/>
                <w:szCs w:val="18"/>
              </w:rPr>
              <w:t>și</w:t>
            </w:r>
            <w:r>
              <w:rPr>
                <w:bCs/>
                <w:sz w:val="18"/>
                <w:szCs w:val="18"/>
                <w:lang w:val="ro-MD"/>
              </w:rPr>
              <w:t xml:space="preserve"> de traducere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B3A27" w:rsidRPr="00BE362C" w:rsidTr="00C02217">
        <w:trPr>
          <w:trHeight w:val="397"/>
        </w:trPr>
        <w:tc>
          <w:tcPr>
            <w:tcW w:w="103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E41142" w:rsidRDefault="00DB3A27" w:rsidP="00DB3A27">
            <w:pPr>
              <w:jc w:val="center"/>
              <w:rPr>
                <w:b/>
                <w:sz w:val="18"/>
                <w:szCs w:val="18"/>
                <w:lang w:val="ro-MD"/>
              </w:rPr>
            </w:pPr>
            <w:r>
              <w:rPr>
                <w:b/>
                <w:sz w:val="18"/>
                <w:szCs w:val="18"/>
                <w:lang w:val="ro-MD"/>
              </w:rPr>
              <w:t xml:space="preserve">Inclusiv serviciul de </w:t>
            </w:r>
            <w:r w:rsidRPr="00E41142">
              <w:rPr>
                <w:b/>
                <w:sz w:val="18"/>
                <w:szCs w:val="18"/>
                <w:lang w:val="ro-MD"/>
              </w:rPr>
              <w:t>Instalare și setare</w:t>
            </w:r>
            <w:r>
              <w:rPr>
                <w:b/>
                <w:sz w:val="18"/>
                <w:szCs w:val="18"/>
                <w:lang w:val="ro-MD"/>
              </w:rPr>
              <w:t xml:space="preserve"> a</w:t>
            </w:r>
            <w:r w:rsidRPr="00E41142">
              <w:rPr>
                <w:b/>
                <w:sz w:val="18"/>
                <w:szCs w:val="18"/>
                <w:lang w:val="ro-MD"/>
              </w:rPr>
              <w:t xml:space="preserve"> sistemului integrat</w:t>
            </w:r>
          </w:p>
          <w:p w:rsidR="00DB3A27" w:rsidRDefault="00DB3A27" w:rsidP="00DB3A27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  <w:r w:rsidRPr="00E41142">
              <w:rPr>
                <w:bCs/>
                <w:sz w:val="18"/>
                <w:szCs w:val="18"/>
                <w:lang w:val="ro-MD"/>
              </w:rPr>
              <w:t>Instalarea echipamentului și trasarea cablurilor, materialelor si a conectorilor necesari, setarea si punerea in funcțiune a sistemului audio-video integrat, precum si initierea personalului pentru lucrul cu acesta trebuie sa fie efectuate de către operatorul economic.</w:t>
            </w:r>
          </w:p>
        </w:tc>
      </w:tr>
      <w:tr w:rsidR="00DB3A27" w:rsidRPr="00BE362C" w:rsidTr="00BF7EBB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9B272F" w:rsidRDefault="00ED01F3" w:rsidP="009B272F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B272F"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Proiectul</w:t>
            </w:r>
            <w:proofErr w:type="spellEnd"/>
            <w:r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finanțat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Consiliul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Europei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cadrul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Proiectului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Îmbunătățirea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practicilor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electorale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Republica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Moldova,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>scutirii</w:t>
            </w:r>
            <w:proofErr w:type="spellEnd"/>
            <w:r w:rsidR="009B272F"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9B272F" w:rsidRDefault="009B272F" w:rsidP="009B272F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  <w:r w:rsidRPr="009B272F">
              <w:rPr>
                <w:b/>
                <w:sz w:val="20"/>
                <w:szCs w:val="20"/>
              </w:rPr>
              <w:t>1 563 500,00 lei</w:t>
            </w:r>
          </w:p>
        </w:tc>
      </w:tr>
      <w:tr w:rsidR="009B272F" w:rsidRPr="00BE362C" w:rsidTr="00BF7EBB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72F" w:rsidRPr="009B272F" w:rsidRDefault="009B272F" w:rsidP="009B272F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Contribuția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Comisiei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Electorale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Centrale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constitui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suma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9B272F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2F" w:rsidRPr="009B272F" w:rsidRDefault="009B272F" w:rsidP="009B272F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9B27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32 833, 00 lei</w:t>
            </w:r>
          </w:p>
        </w:tc>
      </w:tr>
      <w:tr w:rsidR="00DB3A27" w:rsidRPr="00BE362C" w:rsidTr="00BA6C9E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27" w:rsidRPr="00C125CE" w:rsidRDefault="00DB3A27" w:rsidP="00DB3A27">
            <w:pPr>
              <w:shd w:val="clear" w:color="auto" w:fill="FFFFFF" w:themeFill="background1"/>
              <w:spacing w:before="120"/>
              <w:jc w:val="right"/>
              <w:rPr>
                <w:b/>
                <w:noProof w:val="0"/>
                <w:lang w:val="en-US" w:eastAsia="ru-RU"/>
              </w:rPr>
            </w:pP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27" w:rsidRPr="008D441A" w:rsidRDefault="009B272F" w:rsidP="00DB3A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1 596 333,00 lei</w:t>
            </w:r>
          </w:p>
        </w:tc>
      </w:tr>
    </w:tbl>
    <w:p w:rsidR="004D0E79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</w:t>
      </w:r>
      <w:r w:rsidR="000D3604">
        <w:rPr>
          <w:b/>
          <w:noProof w:val="0"/>
          <w:lang w:eastAsia="ru-RU"/>
        </w:rPr>
        <w:t xml:space="preserve">azul, numărul maxim al acestora </w:t>
      </w:r>
      <w:r w:rsidR="000D3604">
        <w:rPr>
          <w:noProof w:val="0"/>
          <w:lang w:eastAsia="ru-RU"/>
        </w:rPr>
        <w:t>nu este cazul</w:t>
      </w:r>
    </w:p>
    <w:p w:rsidR="004D0E79" w:rsidRPr="00646BE6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D0E79" w:rsidRPr="00BA6C9E" w:rsidRDefault="004D0E79" w:rsidP="004D0E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</w:t>
      </w:r>
      <w:r w:rsidR="00F40D63">
        <w:rPr>
          <w:noProof w:val="0"/>
          <w:lang w:val="it-IT" w:eastAsia="ru-RU"/>
        </w:rPr>
        <w:t>toate loturile</w:t>
      </w:r>
      <w:r w:rsidRPr="00BE362C">
        <w:rPr>
          <w:noProof w:val="0"/>
          <w:lang w:val="ru-RU" w:eastAsia="ru-RU"/>
        </w:rPr>
        <w:t>;</w:t>
      </w:r>
    </w:p>
    <w:p w:rsidR="004D0E79" w:rsidRPr="0094296A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D3604">
        <w:rPr>
          <w:noProof w:val="0"/>
          <w:lang w:val="en-US" w:eastAsia="ru-RU"/>
        </w:rPr>
        <w:t>nu se admit</w:t>
      </w:r>
    </w:p>
    <w:p w:rsidR="004D0E79" w:rsidRPr="00BE362C" w:rsidRDefault="004D0E79" w:rsidP="00CE159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CE159F" w:rsidRPr="00CE159F">
        <w:rPr>
          <w:noProof w:val="0"/>
          <w:lang w:val="it-IT" w:eastAsia="ru-RU"/>
        </w:rPr>
        <w:t>La sediul autorității contractante pentru perioada</w:t>
      </w:r>
      <w:r w:rsidR="00CE159F">
        <w:rPr>
          <w:b/>
          <w:noProof w:val="0"/>
          <w:lang w:val="it-IT" w:eastAsia="ru-RU"/>
        </w:rPr>
        <w:t xml:space="preserve"> </w:t>
      </w:r>
      <w:r w:rsidR="008C700A" w:rsidRPr="008C700A">
        <w:rPr>
          <w:b/>
          <w:noProof w:val="0"/>
          <w:lang w:val="it-IT" w:eastAsia="ru-RU"/>
        </w:rPr>
        <w:t>30.09</w:t>
      </w:r>
      <w:r w:rsidR="002F3B8D" w:rsidRPr="008C700A">
        <w:rPr>
          <w:b/>
          <w:noProof w:val="0"/>
          <w:lang w:val="it-IT" w:eastAsia="ru-RU"/>
        </w:rPr>
        <w:t>.202</w:t>
      </w:r>
      <w:r w:rsidR="00F40D63" w:rsidRPr="008C700A">
        <w:rPr>
          <w:b/>
          <w:noProof w:val="0"/>
          <w:lang w:val="it-IT" w:eastAsia="ru-RU"/>
        </w:rPr>
        <w:t>6</w:t>
      </w:r>
      <w:r w:rsidR="000D3604">
        <w:rPr>
          <w:noProof w:val="0"/>
          <w:lang w:val="it-IT" w:eastAsia="ru-RU"/>
        </w:rPr>
        <w:t>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D3604">
        <w:rPr>
          <w:b/>
          <w:noProof w:val="0"/>
          <w:lang w:val="it-IT" w:eastAsia="ru-RU"/>
        </w:rPr>
        <w:t xml:space="preserve"> </w:t>
      </w:r>
      <w:r w:rsidR="002F3B8D" w:rsidRPr="008C700A">
        <w:rPr>
          <w:b/>
          <w:noProof w:val="0"/>
          <w:lang w:val="it-IT" w:eastAsia="ru-RU"/>
        </w:rPr>
        <w:t>31.12.202</w:t>
      </w:r>
      <w:r w:rsidR="00F40D63" w:rsidRPr="008C700A">
        <w:rPr>
          <w:b/>
          <w:noProof w:val="0"/>
          <w:lang w:val="it-IT" w:eastAsia="ru-RU"/>
        </w:rPr>
        <w:t>6</w:t>
      </w:r>
      <w:r w:rsidR="000D3604" w:rsidRPr="008C700A">
        <w:rPr>
          <w:b/>
          <w:noProof w:val="0"/>
          <w:lang w:val="it-IT" w:eastAsia="ru-RU"/>
        </w:rPr>
        <w:t>.</w:t>
      </w:r>
    </w:p>
    <w:p w:rsidR="004D0E79" w:rsidRPr="000D3604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D3604">
        <w:rPr>
          <w:noProof w:val="0"/>
          <w:lang w:val="it-IT" w:eastAsia="ru-RU"/>
        </w:rPr>
        <w:t>nu.</w:t>
      </w:r>
    </w:p>
    <w:p w:rsidR="004D0E79" w:rsidRPr="00BA6C9E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</w:p>
    <w:p w:rsidR="004D0E79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968" w:type="dxa"/>
        <w:tblLook w:val="04A0" w:firstRow="1" w:lastRow="0" w:firstColumn="1" w:lastColumn="0" w:noHBand="0" w:noVBand="1"/>
      </w:tblPr>
      <w:tblGrid>
        <w:gridCol w:w="1144"/>
        <w:gridCol w:w="3006"/>
        <w:gridCol w:w="4068"/>
        <w:gridCol w:w="1750"/>
      </w:tblGrid>
      <w:tr w:rsidR="008C700A" w:rsidRPr="00316147" w:rsidTr="008C700A">
        <w:tc>
          <w:tcPr>
            <w:tcW w:w="1144" w:type="dxa"/>
          </w:tcPr>
          <w:p w:rsidR="008C700A" w:rsidRPr="006B1F1A" w:rsidRDefault="008C700A" w:rsidP="00011863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644"/>
              <w:rPr>
                <w:b/>
                <w:iCs/>
                <w:sz w:val="20"/>
                <w:szCs w:val="20"/>
                <w:lang w:val="ro-MD" w:eastAsia="ru-RU"/>
              </w:rPr>
            </w:pPr>
            <w:r w:rsidRPr="006B1F1A"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DUAE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aprobat prin Ordinul MF nr.72/2020 (cu modificările ulterioare). Original, confirmat prin semnătura electronică și transmisă prin SIA RSAP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Anexa nr. 22 din Documentația standard aprobată prin Ordinul MF nr. 115/2021. Original, confirmat prin semnătura electronică și transmisă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Anexa nr. 23 din Documentația standard aprobată prin Ordinul MF nr. 115/2021. Original, confirmat prin semnătura electronică și transmisă prin SIA RSAP. 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Oferta + Declarație privind valabilitatea ofertei(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60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zile)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Anexe din Documentația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standart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aprobată prin Ordinul MF nr. 115/2021. Original, confirmat prin semnătura electronică și transmisă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Extras din Registrul de stat al persoanelor juridice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Copie, în format electronic,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Emis de banca deținătoare de cont. Copie, în format electronic, confirmat prin semnătura electronică a participantului,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7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L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ipsa sau existența datoriilor la bugetul public național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Confirmat prin 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semnătura electronică a participantului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Informații generale despre ofertant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Declarație în format electronic și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word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Graficul privind îndeplinirea prestațiilor/livrării bunurilor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Declarație în formă liberă confirmat prin semnătura electronică a participantului,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Conform modelului aprobat prin Ordinul MF nr. 145/2020.</w:t>
            </w:r>
          </w:p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Original, confirmat prin semnătura electronică a participantului, transmis prin email.</w:t>
            </w:r>
          </w:p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Se va prezenta autorității contractante de către ofertantul câștigător (inclusiv cel asociat) în termen de 5 zile de la data comunicării rezultatelor procedurii de achiziție publică.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Obligatoriu, în termen de 5 zile de la data comunicării rezultatelor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Cerificat de conformitate sau alte certificate ce confirmă calitatea bunului oferit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Copie confirnată prin aplicarea semnăturii electronice de catre ofertant 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Service-centru autorizat pe teritoriul RM sau să dispună de acord de colaborare cu un service centru</w:t>
            </w:r>
          </w:p>
        </w:tc>
        <w:tc>
          <w:tcPr>
            <w:tcW w:w="4068" w:type="dxa"/>
          </w:tcPr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Program de activitate: 8 h/zi, de luni până vineri. Timp de reacție pentru constatarea (diagnosticarea) unei defecțiuni în cel mult 8 ore lucrătoare și remedierea defecțiunii în cel mult 5 zile lucrătoare de la data reclamării acesteia de către Beneficiar. În caz de imposibilitate de remediere, echipamentul va fi înlocuit cu altul identic, nou.</w:t>
            </w:r>
          </w:p>
          <w:p w:rsidR="008C700A" w:rsidRDefault="008C700A" w:rsidP="00011863">
            <w:pPr>
              <w:jc w:val="both"/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Copie (contract/scrisoare de confirmare), confirmat prin semnătura electronică și transmis prin SIA RSAP</w:t>
            </w:r>
          </w:p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Copia autorizației de la producător (dovada deținerii statutului de Distribuitor sau Partener oficial al producătorului) care confirmă dreptul operatorului de a livra echipamentul propus autentificată prin semnătura electronică 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Actul care atestă dreptul de a livra bunuri</w:t>
            </w:r>
          </w:p>
        </w:tc>
        <w:tc>
          <w:tcPr>
            <w:tcW w:w="4068" w:type="dxa"/>
          </w:tcPr>
          <w:p w:rsidR="008C700A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Copia autorizației de la producător (dovada deținerii statutului de Distribuitor sau Partener oficial al producătorului)</w:t>
            </w:r>
          </w:p>
          <w:p w:rsidR="008C700A" w:rsidRPr="00316147" w:rsidRDefault="008C700A" w:rsidP="00011863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Care confirmă dreptul ofertantului de sa livra echipamentul propus autentificată prin semnătură electronică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676BD0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06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Cerințe specifice</w:t>
            </w:r>
          </w:p>
        </w:tc>
        <w:tc>
          <w:tcPr>
            <w:tcW w:w="4068" w:type="dxa"/>
          </w:tcPr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1.</w:t>
            </w:r>
            <w:r w:rsidRPr="0015443E">
              <w:rPr>
                <w:iCs/>
                <w:noProof w:val="0"/>
                <w:lang w:val="ro-MD" w:eastAsia="ru-RU"/>
              </w:rPr>
              <w:tab/>
              <w:t>Echipamentul să fie nou (non-</w:t>
            </w:r>
            <w:proofErr w:type="spellStart"/>
            <w:r w:rsidRPr="0015443E">
              <w:rPr>
                <w:iCs/>
                <w:noProof w:val="0"/>
                <w:lang w:val="ro-MD" w:eastAsia="ru-RU"/>
              </w:rPr>
              <w:t>refurbished</w:t>
            </w:r>
            <w:proofErr w:type="spellEnd"/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2.</w:t>
            </w:r>
            <w:r w:rsidRPr="0015443E">
              <w:rPr>
                <w:iCs/>
                <w:noProof w:val="0"/>
                <w:lang w:val="ro-MD" w:eastAsia="ru-RU"/>
              </w:rPr>
              <w:tab/>
              <w:t xml:space="preserve">În cazul în care se vor solicita dovezi suplimentare privind conformitatea produsului, răspunsul va fi prezentat de către ofertant în termen de cel puțin 3 zile de la data solicitării. </w:t>
            </w:r>
          </w:p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 xml:space="preserve">3. </w:t>
            </w:r>
            <w:r w:rsidRPr="0015443E">
              <w:rPr>
                <w:iCs/>
                <w:noProof w:val="0"/>
                <w:lang w:val="ro-MD" w:eastAsia="ru-RU"/>
              </w:rPr>
              <w:t xml:space="preserve">Disponibilitatea permanentă a pieselor de schimb (pe durata de viață a </w:t>
            </w:r>
            <w:r>
              <w:rPr>
                <w:iCs/>
                <w:noProof w:val="0"/>
                <w:lang w:val="ro-MD" w:eastAsia="ru-RU"/>
              </w:rPr>
              <w:t>echipamentului și garanției acestuia</w:t>
            </w:r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</w:tc>
        <w:tc>
          <w:tcPr>
            <w:tcW w:w="1750" w:type="dxa"/>
          </w:tcPr>
          <w:p w:rsidR="008C700A" w:rsidRPr="00676BD0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8C700A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006" w:type="dxa"/>
          </w:tcPr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Fișa tehnică a produsului/broșura sau catalogul</w:t>
            </w:r>
          </w:p>
        </w:tc>
        <w:tc>
          <w:tcPr>
            <w:tcW w:w="4068" w:type="dxa"/>
          </w:tcPr>
          <w:p w:rsidR="008C700A" w:rsidRPr="0015443E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Copii ale fișei tehnice a produsului/</w:t>
            </w:r>
            <w:proofErr w:type="spellStart"/>
            <w:r>
              <w:rPr>
                <w:iCs/>
                <w:noProof w:val="0"/>
                <w:lang w:val="ro-MD" w:eastAsia="ru-RU"/>
              </w:rPr>
              <w:t>brușurei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sau catalogului unde să fie posibil d </w:t>
            </w:r>
            <w:proofErr w:type="spellStart"/>
            <w:r>
              <w:rPr>
                <w:iCs/>
                <w:noProof w:val="0"/>
                <w:lang w:val="ro-MD" w:eastAsia="ru-RU"/>
              </w:rPr>
              <w:t>eidentificat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parametrii tehnici a produsului ofertat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</w:t>
            </w:r>
          </w:p>
        </w:tc>
        <w:tc>
          <w:tcPr>
            <w:tcW w:w="1750" w:type="dxa"/>
          </w:tcPr>
          <w:p w:rsidR="008C700A" w:rsidRDefault="008C700A" w:rsidP="00011863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006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Declarație privind experiența similară</w:t>
            </w:r>
          </w:p>
        </w:tc>
        <w:tc>
          <w:tcPr>
            <w:tcW w:w="4068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Experiență similară privind lista principalelor </w:t>
            </w:r>
            <w:proofErr w:type="spellStart"/>
            <w:r>
              <w:rPr>
                <w:iCs/>
                <w:noProof w:val="0"/>
                <w:lang w:val="ro-MD" w:eastAsia="ru-RU"/>
              </w:rPr>
              <w:t>activitați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d </w:t>
            </w:r>
            <w:proofErr w:type="spellStart"/>
            <w:r>
              <w:rPr>
                <w:iCs/>
                <w:noProof w:val="0"/>
                <w:lang w:val="ro-MD" w:eastAsia="ru-RU"/>
              </w:rPr>
              <w:t>elivreare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/prestare similar obiectului achiziției comisiei efectuate în ultimii trei ani </w:t>
            </w:r>
          </w:p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de pe contracte de </w:t>
            </w:r>
            <w:proofErr w:type="spellStart"/>
            <w:r>
              <w:rPr>
                <w:iCs/>
                <w:noProof w:val="0"/>
                <w:lang w:val="ro-MD" w:eastAsia="ru-RU"/>
              </w:rPr>
              <w:t>achizitii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ce au avut ca obiect contractarea, prestarea servicii de sistem audio- video, similar achiziției cu o valoare de cel puțin 30 % din valoarea ofertei</w:t>
            </w:r>
          </w:p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a trei contracte și recomandări ale acestora </w:t>
            </w:r>
          </w:p>
        </w:tc>
        <w:tc>
          <w:tcPr>
            <w:tcW w:w="1750" w:type="dxa"/>
          </w:tcPr>
          <w:p w:rsidR="008C700A" w:rsidRDefault="008C700A" w:rsidP="00011863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676BD0" w:rsidTr="008C700A">
        <w:tc>
          <w:tcPr>
            <w:tcW w:w="1144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06" w:type="dxa"/>
          </w:tcPr>
          <w:p w:rsid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Declarație cu privire la instalarea și instruirea personalului beneficiarului privind utilizarea echipamentelor livrate organizat la sediul Comisiei Electorale Centrale, mun. </w:t>
            </w:r>
            <w:proofErr w:type="spellStart"/>
            <w:r>
              <w:rPr>
                <w:iCs/>
                <w:noProof w:val="0"/>
                <w:lang w:val="ro-MD" w:eastAsia="ru-RU"/>
              </w:rPr>
              <w:t>Chișinau</w:t>
            </w:r>
            <w:proofErr w:type="spellEnd"/>
            <w:r>
              <w:rPr>
                <w:iCs/>
                <w:noProof w:val="0"/>
                <w:lang w:val="ro-MD" w:eastAsia="ru-RU"/>
              </w:rPr>
              <w:t>, str. Vasile Alecsandri, nr. 119 de către personalul autorizat al furnizorului cu transmiterea ghidului de utilizare a echipamentului</w:t>
            </w:r>
          </w:p>
        </w:tc>
        <w:tc>
          <w:tcPr>
            <w:tcW w:w="4068" w:type="dxa"/>
          </w:tcPr>
          <w:p w:rsidR="008C700A" w:rsidRDefault="008C700A" w:rsidP="008C700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Confirmat prin </w:t>
            </w:r>
            <w:proofErr w:type="spellStart"/>
            <w:r>
              <w:rPr>
                <w:iCs/>
                <w:noProof w:val="0"/>
                <w:lang w:val="ro-MD" w:eastAsia="ru-RU"/>
              </w:rPr>
              <w:t>semnatură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electronică</w:t>
            </w:r>
          </w:p>
        </w:tc>
        <w:tc>
          <w:tcPr>
            <w:tcW w:w="1750" w:type="dxa"/>
          </w:tcPr>
          <w:p w:rsidR="008C700A" w:rsidRPr="00676BD0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Garanția pentru ofertă 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%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bancar copie, în format electronic, confirmat prin semnătura electronică a participantului, transmis prin SIA RSAP.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700A" w:rsidRPr="00316147" w:rsidTr="008C700A">
        <w:tc>
          <w:tcPr>
            <w:tcW w:w="1144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</w:t>
            </w:r>
          </w:p>
        </w:tc>
        <w:tc>
          <w:tcPr>
            <w:tcW w:w="3006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Garanția de bună execuție 5 %</w:t>
            </w:r>
          </w:p>
        </w:tc>
        <w:tc>
          <w:tcPr>
            <w:tcW w:w="4068" w:type="dxa"/>
          </w:tcPr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Mărimea 5% din valoarea contractului </w:t>
            </w:r>
          </w:p>
          <w:p w:rsidR="008C700A" w:rsidRPr="00316147" w:rsidRDefault="008C700A" w:rsidP="0001186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Scrisoare de garanție bancară emisă de banca comercială deținătoare de cont, conform anexei nr. 9 din Documentația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standart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aprobată prin Ordinul MF nr. 115/2021.</w:t>
            </w:r>
          </w:p>
        </w:tc>
        <w:tc>
          <w:tcPr>
            <w:tcW w:w="1750" w:type="dxa"/>
          </w:tcPr>
          <w:p w:rsidR="008C700A" w:rsidRPr="00316147" w:rsidRDefault="008C700A" w:rsidP="00011863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Obligatoriu, la data semnării contractului</w:t>
            </w:r>
          </w:p>
        </w:tc>
      </w:tr>
    </w:tbl>
    <w:p w:rsidR="00AE4945" w:rsidRPr="008C700A" w:rsidRDefault="004D0E79" w:rsidP="008C700A">
      <w:pPr>
        <w:numPr>
          <w:ilvl w:val="0"/>
          <w:numId w:val="2"/>
        </w:numPr>
        <w:shd w:val="clear" w:color="auto" w:fill="FFFFFF" w:themeFill="background1"/>
        <w:tabs>
          <w:tab w:val="right" w:pos="851"/>
        </w:tabs>
        <w:spacing w:before="120"/>
        <w:ind w:left="426" w:hanging="426"/>
        <w:jc w:val="both"/>
        <w:rPr>
          <w:b/>
          <w:color w:val="000000" w:themeColor="text1"/>
          <w:lang w:val="it-IT" w:eastAsia="ru-RU"/>
        </w:rPr>
      </w:pPr>
      <w:r w:rsidRPr="008C700A">
        <w:rPr>
          <w:b/>
          <w:noProof w:val="0"/>
          <w:color w:val="000000" w:themeColor="text1"/>
          <w:lang w:val="it-IT" w:eastAsia="ru-RU"/>
        </w:rPr>
        <w:t>Garanția pentru ofertă, cuantumul</w:t>
      </w:r>
      <w:r w:rsidR="001D552D" w:rsidRPr="008C700A">
        <w:rPr>
          <w:b/>
          <w:noProof w:val="0"/>
          <w:color w:val="000000" w:themeColor="text1"/>
          <w:lang w:val="it-IT" w:eastAsia="ru-RU"/>
        </w:rPr>
        <w:t xml:space="preserve"> </w:t>
      </w:r>
      <w:r w:rsidR="008C700A">
        <w:rPr>
          <w:b/>
          <w:noProof w:val="0"/>
          <w:color w:val="000000" w:themeColor="text1"/>
          <w:lang w:val="it-IT" w:eastAsia="ru-RU"/>
        </w:rPr>
        <w:t xml:space="preserve">- </w:t>
      </w:r>
      <w:r w:rsidR="008C700A" w:rsidRPr="008C700A">
        <w:rPr>
          <w:b/>
          <w:noProof w:val="0"/>
          <w:color w:val="000000" w:themeColor="text1"/>
          <w:lang w:val="it-IT" w:eastAsia="ru-RU"/>
        </w:rPr>
        <w:t>2 %</w:t>
      </w:r>
      <w:r w:rsidR="00AE4945" w:rsidRPr="008C700A">
        <w:rPr>
          <w:b/>
          <w:color w:val="000000" w:themeColor="text1"/>
          <w:lang w:val="it-IT" w:eastAsia="ru-RU"/>
        </w:rPr>
        <w:t>.</w:t>
      </w:r>
    </w:p>
    <w:p w:rsidR="004D0E79" w:rsidRPr="00AE4945" w:rsidRDefault="004D0E79" w:rsidP="00BF7E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AE4945">
        <w:rPr>
          <w:b/>
          <w:lang w:val="it-IT" w:eastAsia="ru-RU"/>
        </w:rPr>
        <w:t xml:space="preserve">Garanția de bună execuție a contractului, </w:t>
      </w:r>
      <w:r w:rsidR="008C700A">
        <w:rPr>
          <w:b/>
          <w:lang w:val="it-IT" w:eastAsia="ru-RU"/>
        </w:rPr>
        <w:t>cuantumul - 10%.</w:t>
      </w:r>
    </w:p>
    <w:p w:rsidR="00BD3E66" w:rsidRDefault="004D0E79" w:rsidP="00E15C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BD3E66">
        <w:rPr>
          <w:b/>
          <w:noProof w:val="0"/>
          <w:lang w:val="it-IT" w:eastAsia="ru-RU"/>
        </w:rPr>
        <w:t xml:space="preserve">Motivul recurgerii la procedura accelerată (în cazul licitației deschise, restrânse și </w:t>
      </w:r>
      <w:r w:rsidRPr="00E15C4B">
        <w:rPr>
          <w:b/>
          <w:noProof w:val="0"/>
          <w:lang w:val="it-IT" w:eastAsia="ru-RU"/>
        </w:rPr>
        <w:t>a procedurii negociate</w:t>
      </w:r>
      <w:r w:rsidRPr="00BD3E66">
        <w:rPr>
          <w:b/>
          <w:noProof w:val="0"/>
          <w:lang w:val="it-IT" w:eastAsia="ru-RU"/>
        </w:rPr>
        <w:t>)</w:t>
      </w:r>
      <w:r w:rsidR="000D3604" w:rsidRPr="00BD3E66">
        <w:rPr>
          <w:b/>
          <w:noProof w:val="0"/>
          <w:lang w:val="it-IT" w:eastAsia="ru-RU"/>
        </w:rPr>
        <w:t xml:space="preserve">: </w:t>
      </w:r>
      <w:r w:rsidR="00E15C4B">
        <w:rPr>
          <w:noProof w:val="0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2221B8">
        <w:rPr>
          <w:b/>
          <w:noProof w:val="0"/>
          <w:lang w:val="it-IT" w:eastAsia="ru-RU"/>
        </w:rPr>
        <w:t xml:space="preserve"> </w:t>
      </w:r>
      <w:r w:rsidR="00E15C4B">
        <w:rPr>
          <w:noProof w:val="0"/>
          <w:lang w:val="it-IT" w:eastAsia="ru-RU"/>
        </w:rPr>
        <w:t xml:space="preserve">licitația electronică. </w:t>
      </w:r>
      <w:r w:rsidR="00FD4902" w:rsidRPr="0030686A">
        <w:rPr>
          <w:noProof w:val="0"/>
          <w:lang w:val="it-IT" w:eastAsia="ru-RU"/>
        </w:rPr>
        <w:t>Pasul de licitare va constitui 0,5 % din valoarea ofertei.</w:t>
      </w:r>
    </w:p>
    <w:p w:rsidR="008C700A" w:rsidRPr="008C700A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C700A">
        <w:rPr>
          <w:b/>
          <w:noProof w:val="0"/>
          <w:lang w:val="it-IT" w:eastAsia="ru-RU"/>
        </w:rPr>
        <w:t>Condiții speciale de care depinde îndeplinirea contractului (</w:t>
      </w:r>
      <w:r w:rsidRPr="008C700A">
        <w:rPr>
          <w:noProof w:val="0"/>
          <w:lang w:val="it-IT" w:eastAsia="ru-RU"/>
        </w:rPr>
        <w:t>indicați după caz</w:t>
      </w:r>
      <w:r w:rsidRPr="008C700A">
        <w:rPr>
          <w:b/>
          <w:noProof w:val="0"/>
          <w:lang w:val="it-IT" w:eastAsia="ru-RU"/>
        </w:rPr>
        <w:t xml:space="preserve">): </w:t>
      </w:r>
      <w:bookmarkStart w:id="1" w:name="_Hlk71621175"/>
      <w:r w:rsidR="008C700A" w:rsidRPr="008C700A">
        <w:rPr>
          <w:noProof w:val="0"/>
          <w:lang w:val="it-IT" w:eastAsia="ru-RU"/>
        </w:rPr>
        <w:t xml:space="preserve">Instalarea echipamentului și trasarea cablurilor, materialelor și a conectărilor necesare, setarea și punerea în </w:t>
      </w:r>
      <w:r w:rsidR="008C700A" w:rsidRPr="008C700A">
        <w:rPr>
          <w:noProof w:val="0"/>
          <w:lang w:val="it-IT" w:eastAsia="ru-RU"/>
        </w:rPr>
        <w:lastRenderedPageBreak/>
        <w:t>funcțiune a sistemului audio-video și traducere simultană, precum și inițierea personalului pentru funcționarea acestuia trebuie să fie efectuate de către operatorul economic la o dată coordonată în corespundere cu lucrările de reparație a sălii de ședințe CEC.</w:t>
      </w:r>
    </w:p>
    <w:p w:rsidR="004D0E79" w:rsidRPr="008C700A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C700A">
        <w:rPr>
          <w:b/>
          <w:noProof w:val="0"/>
          <w:lang w:val="it-IT" w:eastAsia="ru-RU"/>
        </w:rPr>
        <w:t>Ofertele se prezintă în valuta</w:t>
      </w:r>
      <w:bookmarkEnd w:id="1"/>
      <w:r w:rsidR="002221B8" w:rsidRPr="008C700A">
        <w:rPr>
          <w:b/>
          <w:noProof w:val="0"/>
          <w:lang w:val="it-IT" w:eastAsia="ru-RU"/>
        </w:rPr>
        <w:t xml:space="preserve"> </w:t>
      </w:r>
      <w:r w:rsidR="002221B8" w:rsidRPr="008C700A">
        <w:rPr>
          <w:noProof w:val="0"/>
          <w:lang w:val="it-IT" w:eastAsia="ru-RU"/>
        </w:rPr>
        <w:t>națională – lei MD</w:t>
      </w:r>
      <w:r w:rsidR="008C700A">
        <w:rPr>
          <w:noProof w:val="0"/>
          <w:lang w:val="it-IT" w:eastAsia="ru-RU"/>
        </w:rPr>
        <w:t>.</w:t>
      </w:r>
    </w:p>
    <w:p w:rsidR="008C700A" w:rsidRPr="008C700A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C700A">
        <w:rPr>
          <w:b/>
          <w:noProof w:val="0"/>
          <w:lang w:val="it-IT" w:eastAsia="ru-RU"/>
        </w:rPr>
        <w:t xml:space="preserve">Criteriul de evaluare aplicat pentru atribuirea contractului: </w:t>
      </w:r>
      <w:r w:rsidR="008C700A" w:rsidRPr="008C700A">
        <w:rPr>
          <w:b/>
          <w:noProof w:val="0"/>
          <w:lang w:val="it-IT" w:eastAsia="ru-RU"/>
        </w:rPr>
        <w:t>cel mai bun calitete  – preț.</w:t>
      </w:r>
      <w:r w:rsidR="008C700A" w:rsidRPr="008C700A">
        <w:rPr>
          <w:noProof w:val="0"/>
          <w:lang w:val="it-IT" w:eastAsia="ru-RU"/>
        </w:rPr>
        <w:t xml:space="preserve"> </w:t>
      </w:r>
    </w:p>
    <w:p w:rsidR="004D0E79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C700A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2221B8" w:rsidRPr="008C700A">
        <w:rPr>
          <w:b/>
          <w:noProof w:val="0"/>
          <w:lang w:val="it-IT" w:eastAsia="ru-RU"/>
        </w:rPr>
        <w:t xml:space="preserve">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8"/>
        <w:gridCol w:w="1428"/>
        <w:gridCol w:w="1109"/>
        <w:gridCol w:w="3147"/>
        <w:gridCol w:w="3662"/>
      </w:tblGrid>
      <w:tr w:rsidR="008C700A" w:rsidRPr="0094289B" w:rsidTr="00011863">
        <w:tc>
          <w:tcPr>
            <w:tcW w:w="5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Denumirea factorului de evaluare</w:t>
            </w:r>
          </w:p>
        </w:tc>
        <w:tc>
          <w:tcPr>
            <w:tcW w:w="11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Ponderea %</w:t>
            </w:r>
          </w:p>
        </w:tc>
        <w:tc>
          <w:tcPr>
            <w:tcW w:w="3147" w:type="dxa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Metodologia de evaluare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C700A">
              <w:rPr>
                <w:b/>
                <w:iCs/>
                <w:sz w:val="22"/>
                <w:szCs w:val="22"/>
                <w:lang w:eastAsia="ru-RU"/>
              </w:rPr>
              <w:t>Punctaj de referință</w:t>
            </w:r>
          </w:p>
        </w:tc>
      </w:tr>
      <w:tr w:rsidR="008C700A" w:rsidRPr="0094289B" w:rsidTr="008C700A">
        <w:tc>
          <w:tcPr>
            <w:tcW w:w="54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2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 xml:space="preserve">Prețul ofertei, lei </w:t>
            </w:r>
          </w:p>
        </w:tc>
        <w:tc>
          <w:tcPr>
            <w:tcW w:w="1109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prețul cel mai scazut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60</w:t>
            </w:r>
          </w:p>
        </w:tc>
      </w:tr>
      <w:tr w:rsidR="008C700A" w:rsidRPr="0094289B" w:rsidTr="008C700A">
        <w:tc>
          <w:tcPr>
            <w:tcW w:w="54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2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109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 xml:space="preserve">Oferta cu alt preț 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C6441C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4"/>
                <w:szCs w:val="14"/>
                <w:vertAlign w:val="superscript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  <w:vertAlign w:val="superscript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Preț cel mai scăzut</m:t>
                    </m:r>
                  </m:num>
                  <m:den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Preț ofertă</m:t>
                    </m:r>
                  </m:den>
                </m:f>
                <m:r>
                  <w:rPr>
                    <w:rFonts w:ascii="Cambria Math" w:hAnsi="Cambria Math"/>
                    <w:sz w:val="14"/>
                    <w:szCs w:val="14"/>
                    <w:vertAlign w:val="superscript"/>
                    <w:lang w:eastAsia="ru-RU"/>
                  </w:rPr>
                  <m:t>×Punctaj maxim</m:t>
                </m:r>
              </m:oMath>
            </m:oMathPara>
          </w:p>
        </w:tc>
      </w:tr>
      <w:tr w:rsidR="008C700A" w:rsidRPr="0094289B" w:rsidTr="008C700A">
        <w:tc>
          <w:tcPr>
            <w:tcW w:w="54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2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 xml:space="preserve">Termen garanție, ani </w:t>
            </w:r>
          </w:p>
        </w:tc>
        <w:tc>
          <w:tcPr>
            <w:tcW w:w="1109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termen de garanție cel mai mare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20</w:t>
            </w:r>
          </w:p>
        </w:tc>
      </w:tr>
      <w:tr w:rsidR="008C700A" w:rsidRPr="0094289B" w:rsidTr="008C700A">
        <w:tc>
          <w:tcPr>
            <w:tcW w:w="54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2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109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alt termen de garanție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C6441C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4"/>
                <w:szCs w:val="14"/>
                <w:vertAlign w:val="superscript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  <w:vertAlign w:val="superscript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Termen garanție ofertă</m:t>
                    </m:r>
                  </m:num>
                  <m:den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Termen garanție cel mai mare</m:t>
                    </m:r>
                  </m:den>
                </m:f>
                <m:r>
                  <w:rPr>
                    <w:rFonts w:ascii="Cambria Math" w:hAnsi="Cambria Math"/>
                    <w:sz w:val="14"/>
                    <w:szCs w:val="14"/>
                    <w:vertAlign w:val="superscript"/>
                    <w:lang w:eastAsia="ru-RU"/>
                  </w:rPr>
                  <m:t>×Punctaj maxim</m:t>
                </m:r>
              </m:oMath>
            </m:oMathPara>
          </w:p>
        </w:tc>
      </w:tr>
      <w:tr w:rsidR="008C700A" w:rsidRPr="0094289B" w:rsidTr="008C700A">
        <w:tc>
          <w:tcPr>
            <w:tcW w:w="54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428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 xml:space="preserve">Experiență în obiect similar </w:t>
            </w:r>
          </w:p>
        </w:tc>
        <w:tc>
          <w:tcPr>
            <w:tcW w:w="1109" w:type="dxa"/>
            <w:vMerge w:val="restart"/>
            <w:shd w:val="clear" w:color="auto" w:fill="auto"/>
            <w:vAlign w:val="center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experiența cea mai mare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20</w:t>
            </w:r>
          </w:p>
        </w:tc>
      </w:tr>
      <w:tr w:rsidR="008C700A" w:rsidRPr="00E17C54" w:rsidTr="008C700A">
        <w:tc>
          <w:tcPr>
            <w:tcW w:w="54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428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109" w:type="dxa"/>
            <w:vMerge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147" w:type="dxa"/>
            <w:shd w:val="clear" w:color="auto" w:fill="auto"/>
          </w:tcPr>
          <w:p w:rsidR="008C700A" w:rsidRPr="008C700A" w:rsidRDefault="008C700A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8C700A">
              <w:rPr>
                <w:iCs/>
                <w:sz w:val="22"/>
                <w:szCs w:val="22"/>
                <w:lang w:eastAsia="ru-RU"/>
              </w:rPr>
              <w:t>Oferta cu altă experiență</w:t>
            </w:r>
          </w:p>
        </w:tc>
        <w:tc>
          <w:tcPr>
            <w:tcW w:w="3662" w:type="dxa"/>
            <w:shd w:val="clear" w:color="auto" w:fill="auto"/>
          </w:tcPr>
          <w:p w:rsidR="008C700A" w:rsidRPr="008C700A" w:rsidRDefault="00C6441C" w:rsidP="0001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4"/>
                <w:szCs w:val="14"/>
                <w:vertAlign w:val="superscript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  <w:vertAlign w:val="superscript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Experiența ofertă</m:t>
                    </m:r>
                  </m:num>
                  <m:den>
                    <m:r>
                      <w:rPr>
                        <w:rFonts w:ascii="Cambria Math" w:hAnsi="Cambria Math"/>
                        <w:sz w:val="14"/>
                        <w:szCs w:val="14"/>
                        <w:vertAlign w:val="superscript"/>
                        <w:lang w:eastAsia="ru-RU"/>
                      </w:rPr>
                      <m:t>Experiența cea mai mare</m:t>
                    </m:r>
                  </m:den>
                </m:f>
                <m:r>
                  <w:rPr>
                    <w:rFonts w:ascii="Cambria Math" w:hAnsi="Cambria Math"/>
                    <w:sz w:val="14"/>
                    <w:szCs w:val="14"/>
                    <w:vertAlign w:val="superscript"/>
                    <w:lang w:eastAsia="ru-RU"/>
                  </w:rPr>
                  <m:t>×Punctaj maxim</m:t>
                </m:r>
              </m:oMath>
            </m:oMathPara>
          </w:p>
        </w:tc>
      </w:tr>
    </w:tbl>
    <w:p w:rsidR="008C700A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Factor de evaluare suplimentar</w:t>
      </w:r>
    </w:p>
    <w:p w:rsidR="00011863" w:rsidRDefault="00011863" w:rsidP="00011863">
      <w:pPr>
        <w:tabs>
          <w:tab w:val="right" w:pos="426"/>
        </w:tabs>
        <w:spacing w:before="120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Timp de intervenție în perioada de garanție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Pondere: se aplică doar în caz de egalitate de punctaj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Metodologia de evaluare: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Oferta cu cel mai scurt timp de intervenție (exprimat în ore sau zile) va fi clasată pe loc superior.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Pentru celelalte oferte: 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(Timp minim de intervenție)/(Timp intervenție oferta)* Punctaj maxim</w:t>
      </w:r>
    </w:p>
    <w:p w:rsidR="00011863" w:rsidRDefault="00011863" w:rsidP="008C700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Formulare recomandată (oficială):</w:t>
      </w:r>
    </w:p>
    <w:p w:rsidR="00011863" w:rsidRPr="00011863" w:rsidRDefault="00011863" w:rsidP="008C700A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011863">
        <w:rPr>
          <w:noProof w:val="0"/>
          <w:lang w:val="it-IT" w:eastAsia="ru-RU"/>
        </w:rPr>
        <w:t>În cazul în care două sau mai multe oferte obțin același punctaj total, departajarea se va face în baza criteriului suplimentar: timpul de intervenție în perioada de garanție, fiind declarată câștigătoare oferta cu cel mai scurt timp de intervenție.</w:t>
      </w:r>
    </w:p>
    <w:p w:rsidR="004D0E79" w:rsidRPr="00BE362C" w:rsidRDefault="004D0E79" w:rsidP="004D0E7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FD4902" w:rsidRPr="00FD4902" w:rsidRDefault="00FD4902" w:rsidP="00FD4902">
      <w:pPr>
        <w:pStyle w:val="Listparagraf"/>
        <w:numPr>
          <w:ilvl w:val="0"/>
          <w:numId w:val="4"/>
        </w:numPr>
        <w:rPr>
          <w:b/>
          <w:lang w:val="ro-MD" w:eastAsia="ru-RU"/>
        </w:rPr>
      </w:pPr>
      <w:r w:rsidRPr="00FD4902">
        <w:rPr>
          <w:b/>
          <w:lang w:val="ro-MD" w:eastAsia="ru-RU"/>
        </w:rPr>
        <w:t>conform SIA RSAP /până la: [ora exactă]_______________________________</w:t>
      </w:r>
    </w:p>
    <w:p w:rsidR="00FD4902" w:rsidRPr="00BE362C" w:rsidRDefault="00FD4902" w:rsidP="00FD490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:rsidR="004D0E79" w:rsidRPr="00BE362C" w:rsidRDefault="004D0E79" w:rsidP="00FD49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FD4902" w:rsidRPr="00FD4902">
        <w:rPr>
          <w:noProof w:val="0"/>
          <w:lang w:val="it-IT" w:eastAsia="ru-RU"/>
        </w:rPr>
        <w:t>Ofertele sau cererile de participare vor fi depuse electronic prin intermediul SIA RSAP</w:t>
      </w:r>
    </w:p>
    <w:p w:rsidR="004D0E79" w:rsidRPr="00BE362C" w:rsidRDefault="004D0E79" w:rsidP="004D0E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C700A">
        <w:rPr>
          <w:noProof w:val="0"/>
          <w:lang w:val="it-IT" w:eastAsia="ru-RU"/>
        </w:rPr>
        <w:t>6</w:t>
      </w:r>
      <w:r w:rsidR="002221B8" w:rsidRPr="002221B8">
        <w:rPr>
          <w:noProof w:val="0"/>
          <w:lang w:val="it-IT" w:eastAsia="ru-RU"/>
        </w:rPr>
        <w:t>0 de zile calendaristice</w:t>
      </w:r>
    </w:p>
    <w:p w:rsidR="004D0E79" w:rsidRPr="002221B8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ofertelor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  <w:r w:rsidR="00FD4902">
        <w:rPr>
          <w:noProof w:val="0"/>
          <w:lang w:eastAsia="ru-RU"/>
        </w:rPr>
        <w:t>SIA RSAP.</w:t>
      </w:r>
    </w:p>
    <w:p w:rsidR="004D0E79" w:rsidRPr="00BE362C" w:rsidRDefault="004D0E79" w:rsidP="00D8061D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:rsidR="004D0E79" w:rsidRPr="00FD4902" w:rsidRDefault="004D0E79" w:rsidP="00D80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i/>
          <w:noProof w:val="0"/>
          <w:lang w:val="it-IT" w:eastAsia="ru-RU"/>
        </w:rPr>
      </w:pPr>
      <w:r w:rsidRPr="00FD4902">
        <w:rPr>
          <w:i/>
          <w:noProof w:val="0"/>
          <w:lang w:val="it-IT" w:eastAsia="ru-RU"/>
        </w:rPr>
        <w:t xml:space="preserve">Ofertele întârziate vor fi respinse. </w:t>
      </w:r>
    </w:p>
    <w:p w:rsidR="004D0E79" w:rsidRPr="00FD490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FD4902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D4902">
        <w:rPr>
          <w:noProof w:val="0"/>
          <w:lang w:val="it-IT" w:eastAsia="ru-RU"/>
        </w:rPr>
        <w:t>.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221B8">
        <w:rPr>
          <w:noProof w:val="0"/>
          <w:lang w:val="it-IT" w:eastAsia="ru-RU"/>
        </w:rPr>
        <w:t>limba română</w:t>
      </w:r>
    </w:p>
    <w:p w:rsidR="004D0E79" w:rsidRPr="002221B8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221B8">
        <w:rPr>
          <w:noProof w:val="0"/>
          <w:lang w:val="it-IT" w:eastAsia="ru-RU"/>
        </w:rPr>
        <w:t>nu se aplică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Agenția Națională pentru Soluționarea Contestațiilor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2023F7">
        <w:rPr>
          <w:i/>
          <w:noProof w:val="0"/>
          <w:lang w:val="en-US" w:eastAsia="ru-RU"/>
        </w:rPr>
        <w:t>Tel/Fax/email</w:t>
      </w:r>
      <w:proofErr w:type="gramStart"/>
      <w:r w:rsidRPr="002023F7">
        <w:rPr>
          <w:i/>
          <w:noProof w:val="0"/>
          <w:lang w:val="en-US" w:eastAsia="ru-RU"/>
        </w:rPr>
        <w:t>:022</w:t>
      </w:r>
      <w:proofErr w:type="gramEnd"/>
      <w:r w:rsidRPr="002023F7">
        <w:rPr>
          <w:i/>
          <w:noProof w:val="0"/>
          <w:lang w:val="en-US" w:eastAsia="ru-RU"/>
        </w:rPr>
        <w:t>-820 652, 022 820-651, contestatii@ansc.md</w:t>
      </w:r>
    </w:p>
    <w:p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221B8">
        <w:rPr>
          <w:b/>
          <w:noProof w:val="0"/>
          <w:lang w:val="it-IT" w:eastAsia="ru-RU"/>
        </w:rPr>
        <w:t xml:space="preserve"> </w:t>
      </w:r>
      <w:r w:rsidR="002221B8">
        <w:rPr>
          <w:noProof w:val="0"/>
          <w:lang w:val="it-IT" w:eastAsia="ru-RU"/>
        </w:rPr>
        <w:t>nu se aplică</w:t>
      </w:r>
    </w:p>
    <w:p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noProof w:val="0"/>
          <w:shd w:val="clear" w:color="auto" w:fill="FFFFFF" w:themeFill="background1"/>
          <w:lang w:val="it-IT" w:eastAsia="ru-RU"/>
        </w:rPr>
        <w:t>nu se aplică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D0E79" w:rsidRPr="00BE362C" w:rsidTr="00BF7EBB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D0E79" w:rsidRPr="00BE362C" w:rsidTr="00BF7EBB">
        <w:tc>
          <w:tcPr>
            <w:tcW w:w="5305" w:type="dxa"/>
            <w:shd w:val="clear" w:color="auto" w:fill="FFFFFF" w:themeFill="background1"/>
          </w:tcPr>
          <w:p w:rsidR="004D0E79" w:rsidRPr="0094296A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D0E79" w:rsidRPr="0094296A" w:rsidRDefault="00FD4902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D0E79" w:rsidRPr="00BE362C" w:rsidTr="00BF7EBB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4D0E79" w:rsidRPr="00BE362C" w:rsidTr="00BF7EBB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4D0E79" w:rsidRPr="00BE362C" w:rsidTr="00BF7EB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</w:t>
      </w:r>
      <w:r w:rsidR="00D8061D">
        <w:rPr>
          <w:b/>
          <w:noProof w:val="0"/>
          <w:lang w:eastAsia="ru-RU"/>
        </w:rPr>
        <w:t>O</w:t>
      </w:r>
      <w:r w:rsidRPr="00A50D0A">
        <w:rPr>
          <w:b/>
          <w:noProof w:val="0"/>
          <w:lang w:eastAsia="ru-RU"/>
        </w:rPr>
        <w:t xml:space="preserve">rganizației Mondiale a Comerțului (numai în cazul anunțurilor transmise spre publicare în Jurnalul Oficial al Uniunii Europene): </w:t>
      </w:r>
      <w:r w:rsidR="002221B8">
        <w:rPr>
          <w:noProof w:val="0"/>
          <w:shd w:val="clear" w:color="auto" w:fill="FFFFFF" w:themeFill="background1"/>
          <w:lang w:eastAsia="ru-RU"/>
        </w:rPr>
        <w:t xml:space="preserve">nu </w:t>
      </w:r>
    </w:p>
    <w:p w:rsidR="004D0E79" w:rsidRPr="002221B8" w:rsidRDefault="004D0E79" w:rsidP="00C12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relevante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</w:p>
    <w:p w:rsidR="004D0E79" w:rsidRPr="002221B8" w:rsidRDefault="004D0E79" w:rsidP="004D0E79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D8061D" w:rsidRDefault="006F2759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Vicepreședintele</w:t>
      </w:r>
      <w:proofErr w:type="spellEnd"/>
    </w:p>
    <w:p w:rsidR="00D8061D" w:rsidRDefault="00D8061D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Comisiei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Electorale</w:t>
      </w:r>
      <w:proofErr w:type="spellEnd"/>
      <w:r>
        <w:rPr>
          <w:b/>
          <w:noProof w:val="0"/>
          <w:lang w:val="en-US" w:eastAsia="ru-RU"/>
        </w:rPr>
        <w:t xml:space="preserve"> Centrale</w:t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</w:r>
      <w:r w:rsidR="006F2759">
        <w:rPr>
          <w:b/>
          <w:noProof w:val="0"/>
          <w:lang w:val="en-US" w:eastAsia="ru-RU"/>
        </w:rPr>
        <w:t xml:space="preserve">               </w:t>
      </w:r>
      <w:r w:rsidR="0030686A">
        <w:rPr>
          <w:b/>
          <w:noProof w:val="0"/>
          <w:lang w:val="en-US" w:eastAsia="ru-RU"/>
        </w:rPr>
        <w:t>______________/</w:t>
      </w:r>
      <w:r w:rsidR="006F2759">
        <w:rPr>
          <w:b/>
          <w:noProof w:val="0"/>
          <w:lang w:val="en-US" w:eastAsia="ru-RU"/>
        </w:rPr>
        <w:t>Pavel POSTICA</w:t>
      </w:r>
    </w:p>
    <w:p w:rsidR="0030686A" w:rsidRDefault="0030686A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proofErr w:type="spellStart"/>
      <w:r>
        <w:rPr>
          <w:b/>
          <w:noProof w:val="0"/>
          <w:lang w:val="en-US" w:eastAsia="ru-RU"/>
        </w:rPr>
        <w:t>l.ș</w:t>
      </w:r>
      <w:proofErr w:type="spellEnd"/>
      <w:r>
        <w:rPr>
          <w:b/>
          <w:noProof w:val="0"/>
          <w:lang w:val="en-US" w:eastAsia="ru-RU"/>
        </w:rPr>
        <w:t>.</w:t>
      </w:r>
    </w:p>
    <w:p w:rsidR="00D8061D" w:rsidRDefault="00D8061D" w:rsidP="00D8061D">
      <w:pPr>
        <w:rPr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011863" w:rsidRDefault="00011863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Ex.: </w:t>
      </w:r>
      <w:r w:rsidR="007B3194">
        <w:rPr>
          <w:sz w:val="18"/>
          <w:szCs w:val="18"/>
          <w:lang w:val="en-US"/>
        </w:rPr>
        <w:t>Elena P</w:t>
      </w:r>
      <w:r w:rsidR="007A2AA0">
        <w:rPr>
          <w:sz w:val="18"/>
          <w:szCs w:val="18"/>
          <w:lang w:val="en-US"/>
        </w:rPr>
        <w:t>opescu</w:t>
      </w:r>
      <w:r w:rsidR="006F2759">
        <w:rPr>
          <w:sz w:val="18"/>
          <w:szCs w:val="18"/>
          <w:lang w:val="en-US"/>
        </w:rPr>
        <w:t>, Andrei Constantin</w:t>
      </w:r>
      <w:bookmarkStart w:id="2" w:name="_GoBack"/>
      <w:bookmarkEnd w:id="2"/>
    </w:p>
    <w:p w:rsidR="00D8061D" w:rsidRP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Tel.: 022-</w:t>
      </w:r>
      <w:r w:rsidR="000A4731">
        <w:rPr>
          <w:sz w:val="18"/>
          <w:szCs w:val="18"/>
          <w:lang w:val="en-US"/>
        </w:rPr>
        <w:t>784-655</w:t>
      </w:r>
    </w:p>
    <w:sectPr w:rsidR="00D8061D" w:rsidRPr="00D8061D" w:rsidSect="0030686A">
      <w:pgSz w:w="11906" w:h="16838"/>
      <w:pgMar w:top="709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67C3C"/>
    <w:multiLevelType w:val="hybridMultilevel"/>
    <w:tmpl w:val="64C43A5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5371"/>
    <w:multiLevelType w:val="hybridMultilevel"/>
    <w:tmpl w:val="059691F4"/>
    <w:lvl w:ilvl="0" w:tplc="EBDC0A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96F54"/>
    <w:multiLevelType w:val="hybridMultilevel"/>
    <w:tmpl w:val="9F78503A"/>
    <w:lvl w:ilvl="0" w:tplc="596CE7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C6448A"/>
    <w:multiLevelType w:val="hybridMultilevel"/>
    <w:tmpl w:val="177E93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BF"/>
    <w:rsid w:val="00011863"/>
    <w:rsid w:val="00044421"/>
    <w:rsid w:val="000503B8"/>
    <w:rsid w:val="00084684"/>
    <w:rsid w:val="000A4731"/>
    <w:rsid w:val="000D3604"/>
    <w:rsid w:val="00141AAC"/>
    <w:rsid w:val="001D552D"/>
    <w:rsid w:val="0020161E"/>
    <w:rsid w:val="002023F7"/>
    <w:rsid w:val="002221B8"/>
    <w:rsid w:val="00262EE6"/>
    <w:rsid w:val="002920F7"/>
    <w:rsid w:val="002F3B8D"/>
    <w:rsid w:val="0030686A"/>
    <w:rsid w:val="003852C4"/>
    <w:rsid w:val="00396FE5"/>
    <w:rsid w:val="004106EB"/>
    <w:rsid w:val="0045445A"/>
    <w:rsid w:val="00472077"/>
    <w:rsid w:val="00473794"/>
    <w:rsid w:val="004B48C8"/>
    <w:rsid w:val="004D0E79"/>
    <w:rsid w:val="00517F0E"/>
    <w:rsid w:val="005304ED"/>
    <w:rsid w:val="00533328"/>
    <w:rsid w:val="00550CD7"/>
    <w:rsid w:val="00565F08"/>
    <w:rsid w:val="005900EF"/>
    <w:rsid w:val="005A4F9C"/>
    <w:rsid w:val="00663492"/>
    <w:rsid w:val="00665C21"/>
    <w:rsid w:val="006F2759"/>
    <w:rsid w:val="007167C4"/>
    <w:rsid w:val="007A2AA0"/>
    <w:rsid w:val="007B3194"/>
    <w:rsid w:val="007D055A"/>
    <w:rsid w:val="00822C18"/>
    <w:rsid w:val="0086352F"/>
    <w:rsid w:val="00866124"/>
    <w:rsid w:val="008B7ADD"/>
    <w:rsid w:val="008C700A"/>
    <w:rsid w:val="008D441A"/>
    <w:rsid w:val="00930AAC"/>
    <w:rsid w:val="00951CBF"/>
    <w:rsid w:val="009B272F"/>
    <w:rsid w:val="00A04809"/>
    <w:rsid w:val="00A3195C"/>
    <w:rsid w:val="00A3577C"/>
    <w:rsid w:val="00AE4945"/>
    <w:rsid w:val="00AF6734"/>
    <w:rsid w:val="00B05B2C"/>
    <w:rsid w:val="00B46651"/>
    <w:rsid w:val="00BA6C9E"/>
    <w:rsid w:val="00BD3E66"/>
    <w:rsid w:val="00BF7EBB"/>
    <w:rsid w:val="00C02217"/>
    <w:rsid w:val="00C062BB"/>
    <w:rsid w:val="00C125CE"/>
    <w:rsid w:val="00C3715C"/>
    <w:rsid w:val="00C6441C"/>
    <w:rsid w:val="00C80B83"/>
    <w:rsid w:val="00CA7524"/>
    <w:rsid w:val="00CE159F"/>
    <w:rsid w:val="00D8061D"/>
    <w:rsid w:val="00D82F74"/>
    <w:rsid w:val="00DB3A27"/>
    <w:rsid w:val="00DC627F"/>
    <w:rsid w:val="00E036B7"/>
    <w:rsid w:val="00E15C4B"/>
    <w:rsid w:val="00E876E9"/>
    <w:rsid w:val="00ED01F3"/>
    <w:rsid w:val="00F40D63"/>
    <w:rsid w:val="00FA54D0"/>
    <w:rsid w:val="00FA71CD"/>
    <w:rsid w:val="00FA7B01"/>
    <w:rsid w:val="00FD4902"/>
    <w:rsid w:val="00FE7F5B"/>
    <w:rsid w:val="00FF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E851A-C0BE-49DF-8653-D3DBEE22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E7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D0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0E7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D0E7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D0E7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4D0E79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0E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D0E79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4D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A7B0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6FE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6FE5"/>
    <w:rPr>
      <w:rFonts w:ascii="Segoe UI" w:eastAsia="Times New Roman" w:hAnsi="Segoe UI" w:cs="Segoe UI"/>
      <w:noProof/>
      <w:sz w:val="18"/>
      <w:szCs w:val="18"/>
    </w:rPr>
  </w:style>
  <w:style w:type="paragraph" w:styleId="Antet">
    <w:name w:val="header"/>
    <w:basedOn w:val="Normal"/>
    <w:link w:val="AntetCaracter"/>
    <w:rsid w:val="005304ED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rsid w:val="005304E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A791F-3E74-4C48-B7EE-79FA0C2B1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17</Pages>
  <Words>6805</Words>
  <Characters>39474</Characters>
  <Application>Microsoft Office Word</Application>
  <DocSecurity>0</DocSecurity>
  <Lines>328</Lines>
  <Paragraphs>92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3</cp:revision>
  <cp:lastPrinted>2022-12-09T14:36:00Z</cp:lastPrinted>
  <dcterms:created xsi:type="dcterms:W3CDTF">2026-07-17T10:45:00Z</dcterms:created>
  <dcterms:modified xsi:type="dcterms:W3CDTF">2026-07-27T10:52:00Z</dcterms:modified>
</cp:coreProperties>
</file>