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Materiale de construcție pentru vestiarele sălii de sport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LOT 1. Materiale de construcții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Adeziv pentru produse din fibră de sticlă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Adeziv pentru produse din fibră de sticlă. Este destinat pentru lipirea țesăturilor de sticlă. Consum: 0,2-0,3 kg/m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vertAlign w:val="superscript"/>
                <w:lang w:val="en-US" w:eastAsia="ro-RO"/>
              </w:rPr>
              <w:t>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Distanțiere pentru gresie și faianță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Distanțiere pentru gresie și faianță 1,5 mm. Cutie a câte 200 buc.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Plintă pentru tavan (baghetă)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Plintă pentru tavan (baghetă). Material: polistiren. Lățime: 50mm.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Tapet din fibră de sticlă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Tapet din fibră de sticlă (de tip pânză), densitate 60 g/m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vertAlign w:val="superscript"/>
                <w:lang w:val="en-US" w:eastAsia="zh-CN"/>
              </w:rPr>
              <w:t>2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Hidroizolant universal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Hidroizolant universal. Tip: mortar hidroizolant. Bază: ciment. Culoare: gri. Destinat pentru lucrări de exterior și interior.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Spumă de montaj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Spumă de montaj 750 ml, poliuretanică, destinată pentru lucrări de exterior și interior, pentru toate anotimpurile.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Grund universal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Grund universal, destinat pentru lucrări de interior și exterior.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Vopsea emulsie pe bază de apă, lavabilă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Vopsea emulsie pe bază de apă, lavabilă. Baza: acrilică. Pentru lucrări de interior. Culoare: gri.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Vopsea emulsie pe bază de apă, lavabilă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Vopsea emulsie pe bază de apă, lavabilă. Baza: acrilică. Pentru lucrări de interior.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Chit pentru rosturi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Chit pentru rosturi. Consum normat 0,25-0,50 kg/m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vertAlign w:val="superscript"/>
                <w:lang w:val="en-US" w:eastAsia="zh-CN"/>
              </w:rPr>
              <w:t>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. Rezistent la apă. Destinat pentru lucrări de interior și exterior. Culoare: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Chit pentru rosturi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Chit pentru rosturi. Consum normat 0,25-0,50 kg/m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vertAlign w:val="superscript"/>
                <w:lang w:val="en-US" w:eastAsia="zh-CN"/>
              </w:rPr>
              <w:t>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. Rezistent la apă. Destinat pentru lucrări de interior și exterior. Culoare: gri.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Suport drept gips-carton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Suport drept gips-carton 125x60mm, din oțel zincat.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Adeziv ermetic universal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Adeziv ermetic universal (жидкие гвозди - în loc de cuie). Tub 280 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Tencuială pe bază de ipsos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Tencuială pe bază de ipsos, de tip MP-75. Mortar uscat, pre-amestecat, pe bază de ipsos, cu adaos de materiale ușoare.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Glet pe bază de ipsos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Glet pe bază de ipsos, de tip HP-FINISH. Mortar uscat, pre-amestecat, pe bază de ipsos, îmbunătățit cu aditivi speciali.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Gresie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Gresie ceramică (pentru podea) 400x400 mm, antiderapantă. Culoare: nuanțe maro, bej.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Faianță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Faianță ceramică (pentru perete) 295x595 mm, lucioasă. Culoare: nuanțe maro, bej.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Plăci gips-carton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Plăci gips-carton rezistent la umezeală 2,5x1,2x0,125 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Adeziv pentru gresie și faianță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Adeziv pentru gresie și faianță. Tip: universal. Destinat pentru lucrări de interior și exterior.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Lambriu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Lambriu din plastic 250x6 mm. Culoare: alb mat. Pentru lucrări de interior.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terminal pentru lambriu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terminal din plastic pentru lambriu PVC. Tip L. Culoare: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Ușiță de vizitare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Ușiță de vizitare 500x500 mm. Material: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plafon gips-carton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plafon gips-carton. Tip CD 60/27. Oțel zincat. L=3 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contur gips-carton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contur gips-carton. Tip UD 28/27. Oțel zincat. L=3 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Șurub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Șurub autofiletant (fără sfredel) 4,2x19 mm, cu cap plat și șaibă, zincat, pentru metal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Șurub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Șurub autofiletant (fără sfredel) 3,5x25 mm, pentru gips-carton (metal)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protecție colț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colț 25x25x2500 mm. Material: aluminiu.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pentru faianță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exterior pentru faianță 9mm*2,5m. Material: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ghidaj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ghidaj 10 mm. Material: oțel zincat.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LOT 2. Uși din 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Ușă din PVC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Ușă interioară cu balamale 2000x650 mm. Adâncimea de montare a profilului: mi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n. 58 mm. Armarea de metal: min. 1,2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Ușă din PVC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Ușă interioară cu balamale 2000x750 mm. Adâncimea de montare a profilului: min. 58 mm. Armarea de metal: min. 1,2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Ușă din PVC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Ușă interioară cu balamale 2000x800 mm. Adâncimea de montare a profilului: min. 58 mm. Armarea de metal: min. 1,2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Materiale de construcție pentru vestiarele sălii de sport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LOT 1. Materiale de construcții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Adeziv pentru produse din fibră de sticlă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l/kg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Livrarea se va efectua din contul și cu transportul operatorului economic (Vânzătorului/Furnizorului) la depozitul entității contractante (Cumpărătorului) [or. Bălți, str. Ștefan cel Mare, 168], în termen de 10 (zece) zile lucrătoare din momentul semnării contractului.</w:t>
            </w:r>
          </w:p>
        </w:tc>
        <w:tc>
          <w:tcPr>
            <w:tcW w:w="121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Distanțiere pentru gresie și faianță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Plintă pentru tavan (baghetă)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m.l.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Tapet din fibră de sticlă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Hidroizolant universal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Spumă de montaj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Grund universal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180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Vopsea emulsie pe bază de apă, lavabilă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70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Vopsea emulsie pe bază de apă, lavabilă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Chit pentru rosturi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Chit pentru rosturi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Suport drept gips-carton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Adeziv ermetic universal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Tencuială pe bază de ipsos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2400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Glet pe bază de ipsos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750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Gresie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147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Faianță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154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Plăci gips-carton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Adeziv pentru gresie și faianță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1250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Lambriu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72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terminal pentru lambriu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m.l.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Ușiță de vizitare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plafon gips-carton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contur gips-carton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Șurub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4000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Șurub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4500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protecție colț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pentru faianță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Profil de ghidaj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LOT 2. Uși din 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44221000-5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Ușă din PVC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Livrarea se va efectua din contul și cu transportul operatorului economic (Vânzătorului/Furnizorului) la depozitul entității contractante (Cumpărătorului) [or. Bălți, str. Ștefan cel Mare, 168], în termen de 10 (zece) zile lucrătoare din momentul semnării contractului.</w:t>
            </w:r>
          </w:p>
        </w:tc>
        <w:tc>
          <w:tcPr>
            <w:tcW w:w="121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44221000-5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Ușă din PVC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44221000-5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Ușă din PVC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C6EA276A"/>
    <w:multiLevelType w:val="singleLevel"/>
    <w:tmpl w:val="C6EA276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DBFB1381"/>
    <w:multiLevelType w:val="singleLevel"/>
    <w:tmpl w:val="DBFB138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462A4F"/>
    <w:rsid w:val="0A1F41F1"/>
    <w:rsid w:val="0C722C9C"/>
    <w:rsid w:val="0D7F51EF"/>
    <w:rsid w:val="0DE66214"/>
    <w:rsid w:val="10425480"/>
    <w:rsid w:val="124A57A9"/>
    <w:rsid w:val="140A5C07"/>
    <w:rsid w:val="15433EAE"/>
    <w:rsid w:val="15CF515F"/>
    <w:rsid w:val="16176152"/>
    <w:rsid w:val="1A235F91"/>
    <w:rsid w:val="1B0A44F5"/>
    <w:rsid w:val="1C8708F3"/>
    <w:rsid w:val="1DB03E28"/>
    <w:rsid w:val="1EEC7A8C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9991CBB"/>
    <w:rsid w:val="4A3459A1"/>
    <w:rsid w:val="4B2B3590"/>
    <w:rsid w:val="51FD0610"/>
    <w:rsid w:val="53380017"/>
    <w:rsid w:val="533D68E5"/>
    <w:rsid w:val="540839FD"/>
    <w:rsid w:val="578F06BB"/>
    <w:rsid w:val="579F77F4"/>
    <w:rsid w:val="58D6288E"/>
    <w:rsid w:val="5CF43F2D"/>
    <w:rsid w:val="5E940365"/>
    <w:rsid w:val="610A2A1F"/>
    <w:rsid w:val="61D80EC5"/>
    <w:rsid w:val="681B32D5"/>
    <w:rsid w:val="69AC0C58"/>
    <w:rsid w:val="6AF75CE4"/>
    <w:rsid w:val="6B52785D"/>
    <w:rsid w:val="6DE34AE4"/>
    <w:rsid w:val="6E3C219F"/>
    <w:rsid w:val="71F22B08"/>
    <w:rsid w:val="72E36382"/>
    <w:rsid w:val="733D60BC"/>
    <w:rsid w:val="7477213F"/>
    <w:rsid w:val="74BD341A"/>
    <w:rsid w:val="7AE377C7"/>
    <w:rsid w:val="7B0B2BDE"/>
    <w:rsid w:val="7BF628C7"/>
    <w:rsid w:val="7C4F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2023-02-01T14:36:59Z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0BA8C2FB91DC4F99A47ACCBD6D4A8CE8</vt:lpwstr>
  </property>
</Properties>
</file>