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20667" w14:textId="77777777" w:rsidR="007C1A04" w:rsidRPr="00616ACC" w:rsidRDefault="007C1A04">
      <w:pPr>
        <w:spacing w:line="276" w:lineRule="auto"/>
        <w:jc w:val="center"/>
        <w:rPr>
          <w:sz w:val="28"/>
          <w:szCs w:val="28"/>
          <w:lang w:val="ro-RO"/>
        </w:rPr>
      </w:pPr>
    </w:p>
    <w:p w14:paraId="1D1C9A8D" w14:textId="77777777" w:rsidR="00212DC9" w:rsidRPr="00616ACC" w:rsidRDefault="00212DC9">
      <w:pPr>
        <w:widowControl/>
        <w:spacing w:line="276" w:lineRule="auto"/>
        <w:jc w:val="center"/>
        <w:rPr>
          <w:rFonts w:eastAsia="Calibri"/>
          <w:b/>
          <w:bCs/>
          <w:color w:val="002D61"/>
          <w:sz w:val="28"/>
          <w:szCs w:val="28"/>
          <w:lang w:val="ro-RO" w:eastAsia="en-US"/>
        </w:rPr>
      </w:pPr>
      <w:r w:rsidRPr="00616ACC">
        <w:rPr>
          <w:rFonts w:eastAsia="Calibri"/>
          <w:b/>
          <w:bCs/>
          <w:color w:val="002D61"/>
          <w:sz w:val="28"/>
          <w:szCs w:val="28"/>
          <w:lang w:val="ro-RO" w:eastAsia="en-US"/>
        </w:rPr>
        <w:t>CAIET DE SARCINI</w:t>
      </w:r>
    </w:p>
    <w:p w14:paraId="5D0A7BF0" w14:textId="52D2C206" w:rsidR="007C1A04" w:rsidRPr="002D5531" w:rsidRDefault="002D5531">
      <w:pPr>
        <w:jc w:val="center"/>
        <w:rPr>
          <w:rFonts w:eastAsia="Calibri"/>
          <w:color w:val="002D61"/>
          <w:lang w:val="en-US" w:eastAsia="en-US"/>
        </w:rPr>
      </w:pPr>
      <w:proofErr w:type="spellStart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>Calculatoare</w:t>
      </w:r>
      <w:proofErr w:type="spellEnd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 xml:space="preserve"> </w:t>
      </w:r>
      <w:proofErr w:type="spellStart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>și</w:t>
      </w:r>
      <w:proofErr w:type="spellEnd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 xml:space="preserve"> </w:t>
      </w:r>
      <w:proofErr w:type="spellStart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>dispozitive</w:t>
      </w:r>
      <w:proofErr w:type="spellEnd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 xml:space="preserve"> </w:t>
      </w:r>
      <w:proofErr w:type="spellStart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>electronice</w:t>
      </w:r>
      <w:proofErr w:type="spellEnd"/>
    </w:p>
    <w:tbl>
      <w:tblPr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2"/>
        <w:gridCol w:w="1549"/>
        <w:gridCol w:w="5392"/>
        <w:gridCol w:w="1134"/>
        <w:gridCol w:w="1276"/>
      </w:tblGrid>
      <w:tr w:rsidR="00212DC9" w:rsidRPr="007E28AB" w14:paraId="35F2BFC6" w14:textId="77777777" w:rsidTr="000A6A04">
        <w:trPr>
          <w:trHeight w:val="48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8352" w14:textId="77777777" w:rsidR="00212DC9" w:rsidRPr="007E28AB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7E28AB">
              <w:rPr>
                <w:b/>
                <w:bCs/>
                <w:color w:val="002D61"/>
                <w:lang w:val="ro-RO" w:eastAsia="ro-RO"/>
              </w:rPr>
              <w:t>Nr.</w:t>
            </w:r>
          </w:p>
        </w:tc>
        <w:tc>
          <w:tcPr>
            <w:tcW w:w="154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D886" w14:textId="77777777" w:rsidR="00212DC9" w:rsidRPr="007E28AB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7E28AB">
              <w:rPr>
                <w:b/>
                <w:bCs/>
                <w:color w:val="002D61"/>
                <w:lang w:val="ro-RO" w:eastAsia="ro-RO"/>
              </w:rPr>
              <w:t>Tip</w:t>
            </w:r>
          </w:p>
        </w:tc>
        <w:tc>
          <w:tcPr>
            <w:tcW w:w="53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A70B6" w14:textId="77777777" w:rsidR="00212DC9" w:rsidRPr="007E28AB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7E28AB">
              <w:rPr>
                <w:b/>
                <w:bCs/>
                <w:color w:val="002D61"/>
                <w:lang w:val="ro-RO" w:eastAsia="ro-RO"/>
              </w:rPr>
              <w:t>Specificații tehnice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2BC67" w14:textId="77777777" w:rsidR="00212DC9" w:rsidRPr="007E28AB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7E28AB">
              <w:rPr>
                <w:b/>
                <w:bCs/>
                <w:color w:val="002D61"/>
                <w:lang w:val="ro-RO" w:eastAsia="ro-RO"/>
              </w:rPr>
              <w:t>Cantitate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27D6E" w14:textId="77777777" w:rsidR="00212DC9" w:rsidRPr="007E28AB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7E28AB">
              <w:rPr>
                <w:b/>
                <w:bCs/>
                <w:color w:val="002D61"/>
                <w:lang w:val="ro-RO" w:eastAsia="ro-RO"/>
              </w:rPr>
              <w:t>Garanția, ani</w:t>
            </w:r>
          </w:p>
        </w:tc>
      </w:tr>
      <w:tr w:rsidR="00212DC9" w:rsidRPr="007E28AB" w14:paraId="681CFC45" w14:textId="77777777" w:rsidTr="00212DC9">
        <w:trPr>
          <w:trHeight w:val="135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3EE77" w14:textId="77777777" w:rsidR="00212DC9" w:rsidRPr="007E28AB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1568" w14:textId="42DE27AD" w:rsidR="00212DC9" w:rsidRPr="007E28AB" w:rsidRDefault="002D5531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eastAsia="ro-RO"/>
              </w:rPr>
              <w:t>All-In-One black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390F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All-In-One black (Monobloc negru), </w:t>
            </w:r>
          </w:p>
          <w:p w14:paraId="700DE0CB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Procesor cu caracteristici minime: minim 24 MB Cache, minim efficient-core max turbo frequency 3.7 GHz, minim performance-core max turbo frequency 5.0 GHz, min. 14 cores, min. 20 threads, Integrated Graphics. </w:t>
            </w:r>
          </w:p>
          <w:p w14:paraId="5F75BE9C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Memorie operativă minim 16 GB DDR5.</w:t>
            </w:r>
          </w:p>
          <w:p w14:paraId="431E520B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Memorie de stocare 512GB M.2 PCIe NVMe SSD</w:t>
            </w:r>
          </w:p>
          <w:p w14:paraId="7D3E54FF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Display: Anti-Glare, IPS, 1000:1,  min. 27", 1920x1080, Full HD.</w:t>
            </w:r>
          </w:p>
          <w:p w14:paraId="5B4FB525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Placa de bază: UEFI, TPM 2.0 și Secure boot.</w:t>
            </w:r>
          </w:p>
          <w:p w14:paraId="1BE525AF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Porturi: minim 2xUSB 3.2 Gen 2 (USB-A), minim 2xUSB 2.0, 1xGLAN RJ 45, 3.5 mm, HDMI out, Boxe încorporate.</w:t>
            </w:r>
          </w:p>
          <w:p w14:paraId="40E36ADD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Compatibil cu sistemul de operare Microsoft Windows 11 pro 64 biți, En.</w:t>
            </w:r>
          </w:p>
          <w:p w14:paraId="2857DC1D" w14:textId="77777777" w:rsidR="00212DC9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În set: Mouse cu fir USB și tastieră cu fir USB (EN+RU) de la uzina producătorului (aceeași marcă ca și All-In-One).</w:t>
            </w:r>
          </w:p>
          <w:p w14:paraId="12D2303E" w14:textId="0BBBE02B" w:rsidR="00453FB2" w:rsidRPr="007E28AB" w:rsidRDefault="008475C8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>
              <w:rPr>
                <w:color w:val="002D61"/>
                <w:lang w:val="ro-RO" w:eastAsia="ro-RO"/>
              </w:rPr>
              <w:t>(Țara de origine a mărfurilor: UE/SUA)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7EDC" w14:textId="246F580D" w:rsidR="00212DC9" w:rsidRPr="007E28AB" w:rsidRDefault="009D6610">
            <w:pPr>
              <w:widowControl/>
              <w:jc w:val="center"/>
              <w:rPr>
                <w:color w:val="002D61"/>
                <w:lang w:val="ro-RO" w:eastAsia="ro-RO"/>
              </w:rPr>
            </w:pPr>
            <w:r>
              <w:rPr>
                <w:color w:val="002D61"/>
                <w:lang w:val="ro-RO" w:eastAsia="ro-RO"/>
              </w:rPr>
              <w:t>80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8A92" w14:textId="77777777" w:rsidR="00212DC9" w:rsidRPr="007E28AB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7E28AB" w14:paraId="5AC370BF" w14:textId="77777777" w:rsidTr="00212DC9">
        <w:trPr>
          <w:trHeight w:val="162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DF60" w14:textId="77777777" w:rsidR="00212DC9" w:rsidRPr="007E28AB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2677" w14:textId="7070D6B4" w:rsidR="00212DC9" w:rsidRPr="007E28AB" w:rsidRDefault="00865FC3">
            <w:pPr>
              <w:widowControl/>
              <w:jc w:val="center"/>
              <w:rPr>
                <w:color w:val="002D61"/>
                <w:lang w:eastAsia="ro-RO"/>
              </w:rPr>
            </w:pPr>
            <w:r w:rsidRPr="007E28AB">
              <w:rPr>
                <w:color w:val="002D61"/>
                <w:lang w:eastAsia="ro-RO"/>
              </w:rPr>
              <w:t>NAS stocare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6CBC" w14:textId="5F20B584" w:rsidR="00212DC9" w:rsidRPr="007E28AB" w:rsidRDefault="00865FC3" w:rsidP="00865FC3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NAS stocare atașată la rețea tip rack station , Storage NAS rack instalation, CPU Model AMD Ryzen V1780B sau Intel xeon d-1531(d-1541), 4 core, 64bit, 3.35 (base) / 3.6 (turbo) GHz,ram 32 GB (16 GB x 2), hdd 12 sloturi, "3.5" SATA HDD 16TB fiecare, Hot Swappable Drive, minim 3 RJ-45 10GbE LAN Port,USB 3.2 Gen 1 Port, Expansion Port Type,Mini-SAS HD, PCIe Expansion 1 x Gen3 x8 slot (x4 link), Power Supply Unit / Adapter 500 watts, AC Input Power Voltage 100 V to 240 V AC, Operating Temperature </w:t>
            </w:r>
            <w:r w:rsidRPr="007E28AB">
              <w:rPr>
                <w:color w:val="002D61"/>
                <w:lang w:val="ro-RO" w:eastAsia="ro-RO"/>
              </w:rPr>
              <w:tab/>
              <w:t>0°C to 35°C (32°F to 95°F)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4967" w14:textId="60BEE09E" w:rsidR="00212DC9" w:rsidRPr="007E28AB" w:rsidRDefault="00865FC3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8DDD8" w14:textId="77545B9A" w:rsidR="00212DC9" w:rsidRPr="007E28AB" w:rsidRDefault="001B3497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</w:t>
            </w:r>
          </w:p>
        </w:tc>
      </w:tr>
      <w:tr w:rsidR="00971CAF" w:rsidRPr="007E28AB" w14:paraId="431BF6D3" w14:textId="77777777" w:rsidTr="005F5E76">
        <w:trPr>
          <w:trHeight w:val="135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941F4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3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FD11" w14:textId="1F953580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Wifi Router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03D55" w14:textId="37124AFD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Wi-Fi router mobil (modem tip UMTS/LTE), cu acumulator minim 3000mAh, suport pentru standartele WLAN ca Wi-Fi 3 (802.11a), Wi-Fi 3 (802.11b), Wi-Fi 3  (802.11g), Wi-Fi 4 (802.11n), Wi-Fi 5 (802.11ac) - (2.4 GHz, 5 GHz), Viteza Wi-Fi minimă 300 Mbit/s (WLAN 2.4 GHz), 867 Mbit/s (WLAN 5 GHz), standardele pentru datele mobile EDGE, GPRS, GSM (850 MHz), GSM (900 MHz), GSM (1800 MHz), GSM (1900 MHz), 3G/UMTS, HSDPA, DCHSPA+, 4G/LTE, LTE (800 MHz), LTE (900 MHz), LTE (1800 MHz), LTE (2100 MHz), LTE (2600 MHz)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BCA5" w14:textId="3A323CE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AECD1" w14:textId="596B577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10413353" w14:textId="77777777" w:rsidTr="00971CAF">
        <w:trPr>
          <w:trHeight w:val="252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8E1E2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4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E5DC9" w14:textId="12C1B1B4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RAM SODIMM DDR4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0DB2F" w14:textId="29556A23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RAM SODIMM DDR4 16GB 3200MHz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7AF6" w14:textId="2BCAF3F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DD86" w14:textId="42414D1C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26DC7B96" w14:textId="77777777" w:rsidTr="00F63FAA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C23B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5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2B6D" w14:textId="19C6CCEC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SSD intern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0ADD7" w14:textId="4CD59A8E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SSD intern, capacitate de stocare 1 TB, dimensiuni 2.5",interfață SATA-3 (Samsung MZ-77E1T0B/EU sau echivalent)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089D" w14:textId="7AB028C9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9645F" w14:textId="70EBC3CE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638F7177" w14:textId="77777777" w:rsidTr="00F63FAA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DF2B2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6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8243" w14:textId="47F44E34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MicroSD 128 GB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617E3" w14:textId="39970B42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MicroSD, capacitate de stocare 128 GB, clasa minima de viteză 10, clasă minimă de viteză UHS U1, viteza minimă de citire 100 MB/s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273E" w14:textId="35B79C4F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762C" w14:textId="287232BD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51B14934" w14:textId="77777777" w:rsidTr="008475C8">
        <w:trPr>
          <w:trHeight w:val="438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0C943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7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B973" w14:textId="03E13BF7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MicroSD 32 GB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4DC4" w14:textId="7297BC5D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MicroSD, capacitate de stocare 32 GB, clasa minima de viteză 10, clasă minimă de viteză UHS U1, viteza minimă de citire 100 MB/s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1BA3" w14:textId="395E9089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D2857" w14:textId="04115839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2DE889AF" w14:textId="77777777" w:rsidTr="00F63FAA">
        <w:trPr>
          <w:trHeight w:val="81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22131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8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0B58" w14:textId="33E07491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Bloc de alimentare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0382A" w14:textId="42223060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Bloc de alimentare universal pentru laptop, putere minimă 90W, (Universal AC Adapter Laptop Charger Compatible with HP Lenovo Dell Acer Asus IBM Toshiba Samsung Sony Fujitsu)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76D37" w14:textId="17960B4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952D" w14:textId="720FC0F5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62903C01" w14:textId="77777777" w:rsidTr="000A6A04">
        <w:trPr>
          <w:trHeight w:val="77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CA1A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9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424E2" w14:textId="2B05C652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RAM SODIMM DDR4 16GB 2667MHz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7B8FC" w14:textId="34A69EA1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RAM SODIMM DDR4 16GB 2667MHz (pentru compatibilitate totală cu RAM deja instalate)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06EF2" w14:textId="723ACA26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3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F3C3" w14:textId="3DB5E7ED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7015F889" w14:textId="77777777" w:rsidTr="00F63FAA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ED18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69FCB" w14:textId="2C28F7C7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Unitate de stocare internă SSD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DBB5" w14:textId="77205276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Unitate de stocare internă SSD, interfață gen 4x4 M.2 NVMe, capacitate minimă 4.0TB, dimensiuni 2280, 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561A1" w14:textId="40131299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4424" w14:textId="728A1CEA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0122D427" w14:textId="77777777" w:rsidTr="000A6A04">
        <w:trPr>
          <w:trHeight w:val="306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8959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lastRenderedPageBreak/>
              <w:t>11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CC43" w14:textId="74BE356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Stație de încărcare QC3.0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1F144" w14:textId="2E08801D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Stație de încărcare QC3.0, cu 6 porturi usb type A, female, putere totală 60-70W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B01F" w14:textId="36BD4655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56C0" w14:textId="68905E59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6CE71499" w14:textId="77777777" w:rsidTr="000A6A04">
        <w:trPr>
          <w:trHeight w:val="678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18BD3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12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E535" w14:textId="45FBE426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Modul optic extern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1981" w14:textId="1727AD22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Modul optic extern cu suport pentru purtători optici Blu-Ray (External Blu-Ray writer), interfață USB 3.0 sau Type-C, cu viteză de înscriere minimă BD-RE 2X, BD-R 4X-16X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233AA" w14:textId="1640010D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4FDBC" w14:textId="63C0257B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48BC4A1D" w14:textId="77777777" w:rsidTr="000A6A04">
        <w:trPr>
          <w:trHeight w:val="544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22CC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13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D7A1" w14:textId="4AF62D80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SSD extern 2TB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22E80" w14:textId="6829A799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SSD extern, interfață USB 3.2, capacitate de stocare 2 TB, viteză de citire până la 2000 MB/s, protecție antișoc (Transcend TS2T ESD380C sau echivalent)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DDBD" w14:textId="3B6F43EB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4B3E" w14:textId="4557DB96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0BF45847" w14:textId="77777777" w:rsidTr="00F63FAA">
        <w:trPr>
          <w:trHeight w:val="108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0409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14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D4BD" w14:textId="608836B8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Stație portabila de încărcare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D4015" w14:textId="210F85E8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Stație portabila de încărcare (Portable Power Station), puterea nominala numai puțin de 2000W, capacitatea bateriei nu mai puțin de 510000 мАh, nu mai păuțin de 1900 w/h, ciclu de încărcare de la 1000, ieșiri USB: 5V/3A Type-C: 65W QC3.0:18W 12V/10A 13.8V/5A,  prize  220V, indicator nivel baterie, / 1909 wh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5545" w14:textId="368D51A8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2AA1" w14:textId="568FD64B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6491260F" w14:textId="77777777" w:rsidTr="00F52A85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63F3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15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6380B" w14:textId="6A500F6D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Purtător optic CD-R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0E4DF" w14:textId="5FB22B6B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Purtător optic CD-R, 700 MB, printabil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27E9" w14:textId="6C22279F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CFAE0" w14:textId="47A2418C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1145C2E5" w14:textId="77777777" w:rsidTr="00F52A85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009E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16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67D8" w14:textId="2130E5EB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SSD extern 1TB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E9705" w14:textId="51389D95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SSD extern, interfață USB 3.2, capacitate de stocare 1 TB, viteză de citire până la 2000 MB/s, protecție antișoc (Transcend TS1T ESD380C sau echivalent)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7495" w14:textId="7556E2B7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942D5" w14:textId="671CDC0D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0E10FC49" w14:textId="77777777" w:rsidTr="000A6A04">
        <w:trPr>
          <w:trHeight w:val="502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272AE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17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64C7C" w14:textId="48A5AC8E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SSD extern 4TB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11A2" w14:textId="040244AF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SSD extern, USB 3.2, capacitate de stocare 4 TB, viteză de citire până la 2000 MB/s (Transcend TS4T ESD410C sau echivalent)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2C7F" w14:textId="11BB6BE0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EA44" w14:textId="5932D2A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5954100B" w14:textId="77777777" w:rsidTr="00F52A85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B3E3B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18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42BD" w14:textId="1F201185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Purtător optic 50 GB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01650" w14:textId="6E804DC6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Purtător optic BD-R DL Dual Layer 6X 50GB, printabil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EA1B" w14:textId="0701925D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EF24" w14:textId="5CB3A5A9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41A7F469" w14:textId="77777777" w:rsidTr="00F52A85">
        <w:trPr>
          <w:trHeight w:val="233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85948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19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C61F" w14:textId="3DC77D12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Purtător optic 100 GB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E581F" w14:textId="4B34855D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Purtător optic BD-R XL BDXL 4X 100GB, printabil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7453" w14:textId="30E96CE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696E8" w14:textId="45ADD79A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2B3C256A" w14:textId="77777777" w:rsidTr="00F52A85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2779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bookmarkStart w:id="0" w:name="RANGE!D21"/>
            <w:r w:rsidRPr="007E28AB">
              <w:rPr>
                <w:color w:val="002D61"/>
                <w:lang w:val="ro-RO" w:eastAsia="ro-RO"/>
              </w:rPr>
              <w:t>20</w:t>
            </w:r>
            <w:bookmarkEnd w:id="0"/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4A29" w14:textId="52FC1446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Prelungitor jack-to-jack 3.5mm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CF4BD" w14:textId="38ED11EF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Prelungitor jack-to-jack 3.5mm, 1.5-2 m, Sony, compatibilitate căști sony over-ear Cable.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DB71" w14:textId="40B5ECC4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03D4B" w14:textId="76487603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0359F369" w14:textId="77777777" w:rsidTr="00F52A85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0BB4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21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DB13" w14:textId="7661E83F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Router WIFI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E23D9" w14:textId="79D5CCCC" w:rsidR="00971CAF" w:rsidRPr="007E28AB" w:rsidRDefault="00971CAF" w:rsidP="00971CAF">
            <w:pPr>
              <w:widowControl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Router WIFI, 4ethernet port, 4G.  (TP-Link Archer MR600)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FB4D" w14:textId="1E48F3FF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266AE" w14:textId="0DC790FB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5B138CC2" w14:textId="77777777" w:rsidTr="00F52A85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C096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22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123D" w14:textId="34809429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Cablu HDMI-HDMI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0562B" w14:textId="1A1E992F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Cablu HDMI-HDMI 2m (Blister retail 8K)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6AFAD" w14:textId="6FC53A7A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E4396" w14:textId="2F14ADEA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220D7467" w14:textId="77777777" w:rsidTr="000A6A04">
        <w:trPr>
          <w:trHeight w:val="28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BE252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23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61039" w14:textId="6B4EEBC2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UPS 600 Watt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92987" w14:textId="22592EA6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UPS 600 Watt, AVR (PowerCom)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238A" w14:textId="7C61470A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5CF1" w14:textId="3C11B7E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56431FD0" w14:textId="77777777" w:rsidTr="000A6A04">
        <w:trPr>
          <w:trHeight w:val="568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747A4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24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44F92" w14:textId="16870C39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NAS, montare de tip rack 19”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6A94" w14:textId="525F6A73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NAS, montare de tip rack 19”,  8 bay (8 HDD),  Minim-2 porturi  Gbps Ethernet, Failover, Active Backup, Slot extensie PCE,  Completat cu  8 HDD de Minim 16TByte,  RAM de Minim 8 GB,  Cartela de rețea de 10GBE (RS1221+)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EA81A" w14:textId="3AEF3A0D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3BC7E" w14:textId="1DBD85C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</w:t>
            </w:r>
          </w:p>
        </w:tc>
      </w:tr>
      <w:tr w:rsidR="00971CAF" w:rsidRPr="007E28AB" w14:paraId="5894325B" w14:textId="77777777" w:rsidTr="000A6A04">
        <w:trPr>
          <w:trHeight w:val="77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59EF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25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0AD3" w14:textId="4B2B3FAA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Clește pentru UTP RJ45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F3B29" w14:textId="318396F1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Clește pentru UTP RJ45, RJ11 pentru cabluri (Cat3, 5e, 6)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D6D22" w14:textId="0692E276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9801" w14:textId="45C0D4C3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62A83946" w14:textId="77777777" w:rsidTr="000A6A04">
        <w:trPr>
          <w:trHeight w:val="149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BEA6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26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ACE3B" w14:textId="23828007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Tester LAN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684CD" w14:textId="20427B3D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Tester LAN, Smart, UTP (Cat5, 6)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7E5F" w14:textId="4C068542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CA72" w14:textId="0AC14410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391C9651" w14:textId="77777777" w:rsidTr="000A6A04">
        <w:trPr>
          <w:trHeight w:val="209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A25AB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27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3F8E6" w14:textId="4BCE23BE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Baterii CR2032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058FC" w14:textId="317E84EA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Baterii CR2032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295AF" w14:textId="111C5EF6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50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481F" w14:textId="29A286CC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</w:tbl>
    <w:p w14:paraId="4D269BF2" w14:textId="77777777" w:rsidR="007C1A04" w:rsidRPr="00616ACC" w:rsidRDefault="007C1A04">
      <w:pPr>
        <w:ind w:left="-284"/>
        <w:jc w:val="center"/>
        <w:rPr>
          <w:rFonts w:eastAsia="Calibri"/>
          <w:color w:val="002D61"/>
          <w:lang w:val="ro-RO" w:eastAsia="en-US"/>
        </w:rPr>
      </w:pPr>
    </w:p>
    <w:p w14:paraId="5D397957" w14:textId="77777777" w:rsidR="007C1A04" w:rsidRPr="00616ACC" w:rsidRDefault="00616ACC">
      <w:pPr>
        <w:ind w:left="-284"/>
        <w:jc w:val="center"/>
        <w:rPr>
          <w:rFonts w:eastAsia="Calibri"/>
          <w:color w:val="002D61"/>
          <w:lang w:val="ro-RO" w:eastAsia="en-US"/>
        </w:rPr>
      </w:pPr>
      <w:r w:rsidRPr="00616ACC">
        <w:rPr>
          <w:rFonts w:eastAsia="Calibri"/>
          <w:color w:val="002D61"/>
          <w:lang w:val="ro-RO" w:eastAsia="en-US"/>
        </w:rPr>
        <w:t>Livrarea în decurs de 60 de zile din momentul înregistrării contractului.</w:t>
      </w:r>
    </w:p>
    <w:sectPr w:rsidR="007C1A04" w:rsidRPr="00616A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3" w:right="849" w:bottom="1276" w:left="1701" w:header="567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87F32" w14:textId="77777777" w:rsidR="007C1A04" w:rsidRDefault="00616ACC">
      <w:r>
        <w:separator/>
      </w:r>
    </w:p>
  </w:endnote>
  <w:endnote w:type="continuationSeparator" w:id="0">
    <w:p w14:paraId="69121B14" w14:textId="77777777" w:rsidR="007C1A04" w:rsidRDefault="0061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nest Regular">
    <w:altName w:val="Calibri"/>
    <w:charset w:val="CC"/>
    <w:family w:val="auto"/>
    <w:pitch w:val="variable"/>
    <w:sig w:usb0="8000026F" w:usb1="0000806A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  <w:szCs w:val="24"/>
      </w:rPr>
      <w:id w:val="-755833109"/>
      <w:docPartObj>
        <w:docPartGallery w:val="Page Numbers (Bottom of Page)"/>
        <w:docPartUnique/>
      </w:docPartObj>
    </w:sdtPr>
    <w:sdtEndPr/>
    <w:sdtContent>
      <w:p w14:paraId="1B7CEE4E" w14:textId="505AE5A7" w:rsidR="007C1A04" w:rsidRDefault="00616ACC">
        <w:pPr>
          <w:pStyle w:val="Footer"/>
          <w:jc w:val="center"/>
          <w:rPr>
            <w:rFonts w:ascii="Onest Regular" w:hAnsi="Onest Regular"/>
            <w:color w:val="002D61"/>
            <w:sz w:val="24"/>
            <w:szCs w:val="24"/>
            <w:lang w:val="ro-RO"/>
          </w:rPr>
        </w:pPr>
        <w:r>
          <w:rPr>
            <w:rFonts w:ascii="Onest Regular" w:hAnsi="Onest Regular"/>
            <w:color w:val="002D61"/>
            <w:sz w:val="24"/>
            <w:szCs w:val="24"/>
          </w:rPr>
          <w:fldChar w:fldCharType="begin"/>
        </w:r>
        <w:r>
          <w:rPr>
            <w:rFonts w:ascii="Onest Regular" w:hAnsi="Onest Regular"/>
            <w:color w:val="002D61"/>
            <w:sz w:val="24"/>
            <w:szCs w:val="24"/>
          </w:rPr>
          <w:instrText>PAGE   \* MERGEFORMAT</w:instrText>
        </w:r>
        <w:r>
          <w:rPr>
            <w:rFonts w:ascii="Onest Regular" w:hAnsi="Onest Regular"/>
            <w:color w:val="002D61"/>
            <w:sz w:val="24"/>
            <w:szCs w:val="24"/>
          </w:rPr>
          <w:fldChar w:fldCharType="separate"/>
        </w:r>
        <w:r w:rsidR="0058511A">
          <w:rPr>
            <w:rFonts w:ascii="Onest Regular" w:hAnsi="Onest Regular"/>
            <w:noProof/>
            <w:color w:val="002D61"/>
            <w:sz w:val="24"/>
            <w:szCs w:val="24"/>
          </w:rPr>
          <w:t>2</w:t>
        </w:r>
        <w:r>
          <w:rPr>
            <w:rFonts w:ascii="Onest Regular" w:hAnsi="Onest Regular"/>
            <w:color w:val="002D61"/>
            <w:sz w:val="24"/>
            <w:szCs w:val="24"/>
          </w:rPr>
          <w:fldChar w:fldCharType="end"/>
        </w:r>
        <w:r w:rsidR="00B531E6">
          <w:rPr>
            <w:rFonts w:ascii="Onest Regular" w:hAnsi="Onest Regular"/>
            <w:color w:val="002D61"/>
            <w:sz w:val="24"/>
            <w:szCs w:val="24"/>
            <w:lang w:val="en-US"/>
          </w:rPr>
          <w:t xml:space="preserve"> din 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37175" w14:textId="62247206" w:rsidR="007C1A04" w:rsidRDefault="00616ACC">
    <w:pPr>
      <w:pStyle w:val="Header"/>
      <w:jc w:val="center"/>
      <w:rPr>
        <w:rFonts w:ascii="Onest Regular" w:hAnsi="Onest Regular"/>
        <w:color w:val="002D61"/>
        <w:sz w:val="24"/>
        <w:szCs w:val="24"/>
        <w:lang w:val="ro-RO"/>
      </w:rPr>
    </w:pPr>
    <w:r>
      <w:rPr>
        <w:rFonts w:ascii="Onest Regular" w:hAnsi="Onest Regular"/>
        <w:color w:val="002D61"/>
        <w:sz w:val="24"/>
        <w:szCs w:val="24"/>
        <w:lang w:val="ro-RO"/>
      </w:rPr>
      <w:t xml:space="preserve">1 din </w:t>
    </w:r>
    <w:r w:rsidR="00B531E6">
      <w:rPr>
        <w:rFonts w:ascii="Onest Regular" w:hAnsi="Onest Regular"/>
        <w:color w:val="002D61"/>
        <w:sz w:val="24"/>
        <w:szCs w:val="24"/>
        <w:lang w:val="ro-R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9EB0B" w14:textId="77777777" w:rsidR="007C1A04" w:rsidRDefault="00616ACC">
      <w:r>
        <w:separator/>
      </w:r>
    </w:p>
  </w:footnote>
  <w:footnote w:type="continuationSeparator" w:id="0">
    <w:p w14:paraId="412520C2" w14:textId="77777777" w:rsidR="007C1A04" w:rsidRDefault="00616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DB31" w14:textId="77777777" w:rsidR="007C1A04" w:rsidRDefault="007C1A04">
    <w:pPr>
      <w:pStyle w:val="Header"/>
      <w:jc w:val="right"/>
      <w:rPr>
        <w:i/>
        <w:sz w:val="24"/>
        <w:szCs w:val="24"/>
        <w:lang w:val="ro-R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2309B" w14:textId="77777777" w:rsidR="007C1A04" w:rsidRDefault="007C1A04">
    <w:pPr>
      <w:pStyle w:val="Header"/>
      <w:jc w:val="right"/>
      <w:rPr>
        <w:i/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B31420"/>
    <w:multiLevelType w:val="multilevel"/>
    <w:tmpl w:val="8858154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80100D7"/>
    <w:multiLevelType w:val="multilevel"/>
    <w:tmpl w:val="B73E660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num w:numId="1" w16cid:durableId="1014574927">
    <w:abstractNumId w:val="1"/>
  </w:num>
  <w:num w:numId="2" w16cid:durableId="1983653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A04"/>
    <w:rsid w:val="000A6A04"/>
    <w:rsid w:val="001B3497"/>
    <w:rsid w:val="001F7034"/>
    <w:rsid w:val="00212DC9"/>
    <w:rsid w:val="002D5531"/>
    <w:rsid w:val="002E4772"/>
    <w:rsid w:val="00332CD5"/>
    <w:rsid w:val="00453FB2"/>
    <w:rsid w:val="0058511A"/>
    <w:rsid w:val="00616ACC"/>
    <w:rsid w:val="007C1A04"/>
    <w:rsid w:val="007E28AB"/>
    <w:rsid w:val="008475C8"/>
    <w:rsid w:val="00865FC3"/>
    <w:rsid w:val="00971CAF"/>
    <w:rsid w:val="009D6610"/>
    <w:rsid w:val="00B531E6"/>
    <w:rsid w:val="00B8483F"/>
    <w:rsid w:val="00EB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8030D"/>
  <w15:docId w15:val="{A74A0794-F924-450C-96B2-C89102DD2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Light1">
    <w:name w:val="Table Grid Light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-Accent1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-Accent1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-Accent1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-Accent2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-Accent1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-Accent1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-Accent1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-Accent1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-Accent1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-Accent1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-Accent1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Indent">
    <w:name w:val="Body Text Indent"/>
    <w:basedOn w:val="Normal"/>
    <w:link w:val="BodyTextIndentChar"/>
    <w:pPr>
      <w:widowControl/>
      <w:ind w:left="5664"/>
    </w:pPr>
    <w:rPr>
      <w:sz w:val="32"/>
      <w:szCs w:val="24"/>
      <w:lang w:val="ro-RO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New Roman" w:eastAsia="Times New Roman" w:hAnsi="Times New Roman" w:cs="Times New Roman"/>
      <w:sz w:val="32"/>
      <w:szCs w:val="24"/>
      <w:lang w:val="ro-RO" w:eastAsia="ru-RU"/>
    </w:rPr>
  </w:style>
  <w:style w:type="paragraph" w:styleId="NoSpacing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5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D20A4-8AD3-47B2-B576-0D8E49F2F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4404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dlpeve</cp:lastModifiedBy>
  <cp:revision>2</cp:revision>
  <cp:lastPrinted>2026-05-20T11:29:00Z</cp:lastPrinted>
  <dcterms:created xsi:type="dcterms:W3CDTF">2026-06-02T12:47:00Z</dcterms:created>
  <dcterms:modified xsi:type="dcterms:W3CDTF">2026-06-02T12:47:00Z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1779195897</vt:lpwstr>
  </property>
  <property fmtid="{D5CDD505-2E9C-101B-9397-08002B2CF9AE}" pid="5" name="DLPManualFileClassificationVersion">
    <vt:lpwstr>11.2.0.14</vt:lpwstr>
  </property>
</Properties>
</file>