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 w:eastAsia="ru-RU"/>
              </w:rPr>
              <w:t>Lucrări de reparație capitală a acoperișului sălii de sport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 w:eastAsia="ru-RU"/>
              </w:rPr>
              <w:t>Lucrări de reparație capitală a acoperișului sălii de sport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Lucrări de reparație capitală a acoperișului sălii de sport</w:t>
            </w:r>
          </w:p>
        </w:tc>
        <w:tc>
          <w:tcPr>
            <w:tcW w:w="2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Conform caracteristicilor tehnice și cerințelor expuse în Caietul de sarcini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/>
          <w:b/>
          <w:bCs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 w:eastAsia="ru-RU"/>
              </w:rPr>
              <w:t>Lucrări de reparație capitală a acoperișului sălii de sport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048"/>
        <w:gridCol w:w="1037"/>
        <w:gridCol w:w="825"/>
        <w:gridCol w:w="1288"/>
        <w:gridCol w:w="1225"/>
        <w:gridCol w:w="1212"/>
        <w:gridCol w:w="1375"/>
        <w:gridCol w:w="2813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 w:eastAsia="ru-RU"/>
              </w:rPr>
              <w:t>Lucrări de reparație capitală a acoperișului sălii de sport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  <w:lang w:val="ru-RU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45261910-6</w:t>
            </w:r>
          </w:p>
        </w:tc>
        <w:tc>
          <w:tcPr>
            <w:tcW w:w="20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Lucrări de reparație capitală a acoperișului sălii de sport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Arial CYR" w:cs="Times New Roman"/>
                <w:sz w:val="20"/>
                <w:szCs w:val="20"/>
                <w:lang w:val="en-US"/>
              </w:rPr>
              <w:t>470,00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813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val="zh-CN" w:eastAsia="zh-CN" w:bidi="ar-SA"/>
              </w:rPr>
              <w:t>Lucrările se vor executa de către operatorul economic în termen de până la 90 (nouăzeci) de zile, în baza unui grafic de execuție prestabilit și agreat de beneficiar.</w:t>
            </w:r>
          </w:p>
        </w:tc>
        <w:tc>
          <w:tcPr>
            <w:tcW w:w="1214" w:type="dxa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bookmarkStart w:id="0" w:name="_GoBack"/>
      <w:bookmarkEnd w:id="0"/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163A2"/>
    <w:multiLevelType w:val="singleLevel"/>
    <w:tmpl w:val="17F163A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7816B33"/>
    <w:multiLevelType w:val="singleLevel"/>
    <w:tmpl w:val="27816B3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26F0E4C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117A54"/>
    <w:rsid w:val="1A235F91"/>
    <w:rsid w:val="1A524C3A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1F05527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5F6A0F"/>
    <w:rsid w:val="4B766DDB"/>
    <w:rsid w:val="4C6C31D0"/>
    <w:rsid w:val="4C7F14BA"/>
    <w:rsid w:val="4C9F407B"/>
    <w:rsid w:val="4D6D561D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4F363EA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2E678FB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480AE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3">
    <w:name w:val="Основной текст (2) + Не курсив"/>
    <w:basedOn w:val="14"/>
    <w:unhideWhenUsed/>
    <w:qFormat/>
    <w:uiPriority w:val="99"/>
    <w:rPr>
      <w:rFonts w:hint="default"/>
      <w:i w:val="0"/>
      <w:sz w:val="22"/>
      <w:szCs w:val="22"/>
    </w:rPr>
  </w:style>
  <w:style w:type="character" w:customStyle="1" w:styleId="14">
    <w:name w:val="Основной текст (2)_"/>
    <w:basedOn w:val="5"/>
    <w:link w:val="15"/>
    <w:unhideWhenUsed/>
    <w:qFormat/>
    <w:locked/>
    <w:uiPriority w:val="99"/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paragraph" w:customStyle="1" w:styleId="15">
    <w:name w:val="Основной текст (2)1"/>
    <w:link w:val="14"/>
    <w:unhideWhenUsed/>
    <w:qFormat/>
    <w:uiPriority w:val="99"/>
    <w:pPr>
      <w:shd w:val="clear" w:color="auto" w:fill="FFFFFF"/>
      <w:spacing w:before="60" w:beforeLines="0" w:after="60" w:afterLines="0" w:line="240" w:lineRule="atLeast"/>
      <w:ind w:hanging="320"/>
    </w:pPr>
    <w:rPr>
      <w:rFonts w:hint="default" w:ascii="Times New Roman" w:hAnsi="Times New Roman" w:eastAsia="SimSun" w:cs="Times New Roman"/>
      <w:i/>
      <w:sz w:val="22"/>
      <w:szCs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2023-09-21T10:34:37Z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B1C91A819D91421594CF9D197C7A21C5</vt:lpwstr>
  </property>
</Properties>
</file>