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765"/>
            </w:tblGrid>
            <w:tr w:rsidR="00BE12A1" w:rsidRPr="0040485D" w:rsidTr="0046079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877E84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76505D">
                    <w:rPr>
                      <w:rFonts w:ascii="Arial Narrow" w:hAnsi="Arial Narrow"/>
                      <w:b/>
                      <w:lang w:val="en-US"/>
                    </w:rPr>
                    <w:t xml:space="preserve">  </w:t>
                  </w:r>
                  <w:hyperlink r:id="rId8" w:tgtFrame="_blank" w:history="1">
                    <w:r w:rsidR="007829FC" w:rsidRPr="007829FC">
                      <w:rPr>
                        <w:rStyle w:val="a8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ocds-b3wdp1-MD-1782211879029</w:t>
                    </w:r>
                  </w:hyperlink>
                  <w:r w:rsidR="007829FC" w:rsidRPr="007829FC">
                    <w:rPr>
                      <w:rFonts w:ascii="Helvetica" w:hAnsi="Helvetica" w:cs="Helvetica"/>
                      <w:color w:val="333333"/>
                      <w:sz w:val="23"/>
                      <w:szCs w:val="23"/>
                      <w:u w:val="single"/>
                    </w:rPr>
                    <w:t>/</w:t>
                  </w:r>
                  <w:r w:rsidR="007829FC" w:rsidRPr="007829F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7829FC" w:rsidRPr="007829FC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7829FC" w:rsidRPr="00CB4DC1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21637775</w:t>
                  </w:r>
                  <w:r w:rsidR="007829FC" w:rsidRPr="00CB4DC1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     </w:t>
                  </w:r>
                  <w:r w:rsidR="007829FC">
                    <w:t xml:space="preserve"> </w:t>
                  </w:r>
                  <w:r w:rsidR="009A3FC1">
                    <w:t xml:space="preserve"> 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46079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877E8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17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46079A">
                  <w:pPr>
                    <w:framePr w:hSpace="180" w:wrap="around" w:vAnchor="page" w:hAnchor="margin" w:x="250" w:y="347"/>
                    <w:ind w:right="38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954C03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>:</w:t>
                  </w:r>
                  <w:r w:rsidR="008A2D66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Sondă criogeni</w:t>
                  </w:r>
                  <w:r w:rsidR="00877E84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că flexibilă pentru pneumologie, de u</w:t>
                  </w:r>
                  <w:r w:rsidR="0076505D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nic</w:t>
                  </w:r>
                  <w:r w:rsidR="00877E84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ă</w:t>
                  </w:r>
                  <w:r w:rsidR="0076505D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folosință </w:t>
                  </w:r>
                  <w:r w:rsidR="008A2D66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(Pneumo-Cryoprobe)</w:t>
                  </w:r>
                  <w:r w:rsidR="008A2D66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  <w:r w:rsidR="0046079A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224" w:type="dxa"/>
              <w:tblLayout w:type="fixed"/>
              <w:tblLook w:val="04A0" w:firstRow="1" w:lastRow="0" w:firstColumn="1" w:lastColumn="0" w:noHBand="0" w:noVBand="1"/>
            </w:tblPr>
            <w:tblGrid>
              <w:gridCol w:w="3206"/>
              <w:gridCol w:w="758"/>
              <w:gridCol w:w="834"/>
              <w:gridCol w:w="926"/>
              <w:gridCol w:w="4052"/>
              <w:gridCol w:w="3071"/>
              <w:gridCol w:w="2377"/>
            </w:tblGrid>
            <w:tr w:rsidR="00BE12A1" w:rsidRPr="0040485D" w:rsidTr="0076505D">
              <w:trPr>
                <w:trHeight w:val="372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76505D">
              <w:trPr>
                <w:trHeight w:val="435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9E0D40" w:rsidRPr="0040485D" w:rsidTr="0076505D">
              <w:trPr>
                <w:trHeight w:val="1040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A171BB" w:rsidRDefault="00BF2580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b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1.</w:t>
                  </w:r>
                  <w:r w:rsidR="009E0D40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So</w:t>
                  </w:r>
                  <w:r w:rsidR="009E0D40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ndă criogenică flexibilă pentru</w:t>
                  </w:r>
                  <w:r w:rsidR="0096033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="009E0D40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pneumologie</w:t>
                  </w:r>
                  <w:r w:rsidR="0076505D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</w:t>
                  </w:r>
                  <w:r w:rsidR="0096033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de</w:t>
                  </w:r>
                  <w:bookmarkStart w:id="3" w:name="_GoBack"/>
                  <w:bookmarkEnd w:id="3"/>
                  <w:r w:rsidR="0076505D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unică folosintă</w:t>
                  </w:r>
                  <w:r w:rsidR="009E0D40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(Pneumo-Cryoprobe)</w:t>
                  </w:r>
                  <w:r w:rsidR="009E0D40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  <w:r w:rsidR="009E0D40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.</w:t>
                  </w:r>
                </w:p>
                <w:p w:rsidR="009E0D40" w:rsidRPr="009E0D40" w:rsidRDefault="009E0D40" w:rsidP="00877E84">
                  <w:pPr>
                    <w:framePr w:hSpace="180" w:wrap="around" w:vAnchor="page" w:hAnchor="margin" w:x="250" w:y="347"/>
                    <w:ind w:right="-522" w:firstLine="22"/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9E2E6E" w:rsidRDefault="009E0D40" w:rsidP="00877E84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9E2E6E" w:rsidRDefault="009E0D40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505D" w:rsidRPr="0076505D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/>
                      <w:bCs/>
                      <w:color w:val="000000"/>
                    </w:rPr>
                  </w:pPr>
                  <w:r w:rsidRPr="0076505D">
                    <w:rPr>
                      <w:b/>
                      <w:bCs/>
                      <w:color w:val="000000"/>
                    </w:rPr>
                    <w:t xml:space="preserve">Descriere: </w:t>
                  </w:r>
                </w:p>
                <w:p w:rsidR="0076505D" w:rsidRPr="0076505D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-Tip:</w:t>
                  </w:r>
                  <w:r w:rsidRPr="0076505D">
                    <w:rPr>
                      <w:b/>
                      <w:bCs/>
                      <w:color w:val="000000"/>
                    </w:rPr>
                    <w:t xml:space="preserve">Sondă de crioterapie/criobiopsie flexibilă, unică-folosință; </w:t>
                  </w:r>
                </w:p>
                <w:p w:rsidR="0076505D" w:rsidRPr="0076505D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/>
                      <w:bCs/>
                      <w:color w:val="000000"/>
                    </w:rPr>
                  </w:pPr>
                  <w:r w:rsidRPr="0076505D">
                    <w:rPr>
                      <w:b/>
                      <w:bCs/>
                      <w:color w:val="000000"/>
                    </w:rPr>
                    <w:t>-Compatibilitate: 100% garantată și certificată de producător cu unitatea de bază ERBECRYO® 2. Conectare plug-and-play fără necesitate de calibrare manuală;</w:t>
                  </w:r>
                </w:p>
                <w:p w:rsidR="0076505D" w:rsidRPr="0076505D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/>
                      <w:bCs/>
                      <w:color w:val="000000"/>
                    </w:rPr>
                  </w:pPr>
                  <w:r w:rsidRPr="0076505D">
                    <w:rPr>
                      <w:b/>
                      <w:bCs/>
                      <w:color w:val="000000"/>
                    </w:rPr>
                    <w:t>-Dimensiuni: Diametru 1.7 mm; Lungime 1150 mm (recorectat de la 9000mm conform fișei tehnice standard pentru codul 20402-410);</w:t>
                  </w:r>
                </w:p>
                <w:p w:rsidR="0076505D" w:rsidRPr="0076505D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/>
                      <w:bCs/>
                      <w:color w:val="000000"/>
                    </w:rPr>
                  </w:pPr>
                  <w:r w:rsidRPr="0076505D">
                    <w:rPr>
                      <w:b/>
                      <w:bCs/>
                      <w:color w:val="000000"/>
                    </w:rPr>
                    <w:t>-Cod de referință: ERBE 20402-410 (sau echivalent strict cu parametrii tehnici, dimensionali și funcționali identici);</w:t>
                  </w:r>
                </w:p>
                <w:p w:rsidR="0076505D" w:rsidRPr="0076505D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/>
                      <w:bCs/>
                      <w:color w:val="000000"/>
                    </w:rPr>
                  </w:pPr>
                  <w:r w:rsidRPr="0076505D">
                    <w:rPr>
                      <w:b/>
                      <w:bCs/>
                      <w:color w:val="000000"/>
                    </w:rPr>
                    <w:t xml:space="preserve">-Performanță: Capacitate de răcire rapidă și uniformă la vârful sondei pentru proceduri de biopsie transbronșică sau </w:t>
                  </w:r>
                  <w:r w:rsidRPr="0076505D">
                    <w:rPr>
                      <w:b/>
                      <w:bCs/>
                      <w:color w:val="000000"/>
                    </w:rPr>
                    <w:lastRenderedPageBreak/>
                    <w:t>recanalizare;</w:t>
                  </w:r>
                </w:p>
                <w:p w:rsidR="0076505D" w:rsidRPr="0076505D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Cs/>
                      <w:i/>
                      <w:color w:val="000000"/>
                    </w:rPr>
                  </w:pPr>
                  <w:r w:rsidRPr="0076505D">
                    <w:rPr>
                      <w:bCs/>
                      <w:i/>
                      <w:color w:val="000000"/>
                    </w:rPr>
                    <w:t>Cerințe de reglementare: Marcaj CE conform MDR (Medical Device Regulation). Declarație de conformitate obligatorie;</w:t>
                  </w:r>
                </w:p>
                <w:p w:rsidR="009E0D40" w:rsidRPr="00CA5C5A" w:rsidRDefault="0076505D" w:rsidP="00877E84">
                  <w:pPr>
                    <w:framePr w:hSpace="180" w:wrap="around" w:vAnchor="page" w:hAnchor="margin" w:x="250" w:y="347"/>
                    <w:ind w:right="595"/>
                    <w:rPr>
                      <w:b/>
                      <w:bCs/>
                      <w:color w:val="000000"/>
                    </w:rPr>
                  </w:pPr>
                  <w:r w:rsidRPr="0076505D">
                    <w:rPr>
                      <w:bCs/>
                      <w:i/>
                      <w:color w:val="000000"/>
                    </w:rPr>
                    <w:t>-Termen de livrare: Maxim 10-20 zile lucrătoare .</w:t>
                  </w:r>
                </w:p>
              </w:tc>
              <w:tc>
                <w:tcPr>
                  <w:tcW w:w="3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123B9E" w:rsidRDefault="009E0D40" w:rsidP="00877E84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123B9E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E0D40" w:rsidRPr="0040485D" w:rsidTr="0076505D">
              <w:trPr>
                <w:trHeight w:val="51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lastRenderedPageBreak/>
                    <w:t>Total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877E84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96033B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  <w:r>
              <w:rPr>
                <w:rFonts w:ascii="Arial Narrow" w:hAnsi="Arial Narrow"/>
                <w:noProof w:val="0"/>
                <w:lang w:val="it-IT"/>
              </w:rPr>
              <w:lastRenderedPageBreak/>
              <w:t xml:space="preserve"> </w:t>
            </w: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B09AA" w:rsidRDefault="00BE12A1" w:rsidP="00877E84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  <w:r w:rsidR="009A0FDB" w:rsidRPr="0051333C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hyperlink r:id="rId9" w:tgtFrame="_blank" w:history="1">
                    <w:r w:rsidR="00372EDB" w:rsidRPr="007829FC">
                      <w:rPr>
                        <w:rStyle w:val="a8"/>
                        <w:rFonts w:ascii="inherit" w:hAnsi="inherit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ocds-b3wdp1-MD-1782211879029</w:t>
                    </w:r>
                  </w:hyperlink>
                  <w:r w:rsidR="00372EDB" w:rsidRPr="007829FC">
                    <w:rPr>
                      <w:rFonts w:ascii="Helvetica" w:hAnsi="Helvetica" w:cs="Helvetica"/>
                      <w:color w:val="333333"/>
                      <w:sz w:val="23"/>
                      <w:szCs w:val="23"/>
                      <w:u w:val="single"/>
                    </w:rPr>
                    <w:t>/</w:t>
                  </w:r>
                  <w:r w:rsidR="00372EDB" w:rsidRPr="007829F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372EDB" w:rsidRPr="007829FC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372EDB" w:rsidRPr="00CB4DC1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21637775</w:t>
                  </w:r>
                  <w:r w:rsidR="00372EDB" w:rsidRPr="00CB4DC1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    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> </w:t>
                  </w:r>
                  <w:r w:rsidR="009A3FC1">
                    <w:t xml:space="preserve"> </w:t>
                  </w:r>
                  <w:hyperlink r:id="rId10" w:tgtFrame="_blank" w:history="1"/>
                  <w:r w:rsidR="00B2721D">
                    <w:rPr>
                      <w:rStyle w:val="a8"/>
                      <w:rFonts w:ascii="inherit" w:hAnsi="inherit" w:cs="Helvetica"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 xml:space="preserve"> </w:t>
                  </w:r>
                  <w:r w:rsid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E169B0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B09AA" w:rsidRPr="009B09AA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9B09AA" w:rsidRPr="009B09AA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77E8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954C0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: </w:t>
                  </w:r>
                  <w:r w:rsidR="00954C03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Sondă criogenică flexibilă pentru pneumologie</w:t>
                  </w:r>
                  <w:r w:rsidR="002D2D66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de unică folosin</w:t>
                  </w:r>
                  <w:r w:rsidR="00634B93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ț</w:t>
                  </w:r>
                  <w:r w:rsidR="002D2D66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ă</w:t>
                  </w:r>
                  <w:r w:rsidR="00954C03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(Pneumo-Cryoprobe)</w:t>
                  </w:r>
                  <w:r w:rsidR="00954C03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D137D1" w:rsidRPr="00521F93" w:rsidTr="00A0562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552B63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EB4AB4">
                    <w:rPr>
                      <w:sz w:val="16"/>
                      <w:szCs w:val="16"/>
                    </w:rPr>
                    <w:t>33100000-1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580" w:rsidRPr="00A171BB" w:rsidRDefault="00BF2580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b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1.</w:t>
                  </w:r>
                  <w:r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So</w:t>
                  </w: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ndă criogenică flexibilă pentru</w:t>
                  </w:r>
                  <w:r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pneumologie</w:t>
                  </w:r>
                  <w:r w:rsidR="002D2D66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de unică folosință</w:t>
                  </w:r>
                  <w:r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(Pneumo-Cryoprobe)</w:t>
                  </w: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  <w:r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.</w:t>
                  </w:r>
                </w:p>
                <w:p w:rsidR="00D137D1" w:rsidRPr="00A05629" w:rsidRDefault="00D137D1" w:rsidP="00877E84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2D2D66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37D1" w:rsidRPr="00521F93" w:rsidRDefault="00B46B88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D137D1" w:rsidP="00877E84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La comandă, după necesități, în termen de</w:t>
                  </w:r>
                  <w:r w:rsidR="002D2D66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10 </w:t>
                  </w:r>
                  <w:r w:rsidR="00792EC1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-</w:t>
                  </w:r>
                  <w:r w:rsidR="002D2D66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20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 w:rsidR="002D2D66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lucrătoare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877E84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877E84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 w:rsidP="00B46B88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0B2" w:rsidRDefault="003030B2" w:rsidP="006335D6">
      <w:r>
        <w:separator/>
      </w:r>
    </w:p>
  </w:endnote>
  <w:endnote w:type="continuationSeparator" w:id="0">
    <w:p w:rsidR="003030B2" w:rsidRDefault="003030B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0B2" w:rsidRDefault="003030B2" w:rsidP="006335D6">
      <w:r>
        <w:separator/>
      </w:r>
    </w:p>
  </w:footnote>
  <w:footnote w:type="continuationSeparator" w:id="0">
    <w:p w:rsidR="003030B2" w:rsidRDefault="003030B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33AC9"/>
    <w:rsid w:val="00057393"/>
    <w:rsid w:val="00092211"/>
    <w:rsid w:val="000C070E"/>
    <w:rsid w:val="00123B9E"/>
    <w:rsid w:val="001C4469"/>
    <w:rsid w:val="001F5072"/>
    <w:rsid w:val="0021775F"/>
    <w:rsid w:val="00233F47"/>
    <w:rsid w:val="00240312"/>
    <w:rsid w:val="00251362"/>
    <w:rsid w:val="002629CE"/>
    <w:rsid w:val="002C245C"/>
    <w:rsid w:val="002D2D66"/>
    <w:rsid w:val="002E59AF"/>
    <w:rsid w:val="002F3663"/>
    <w:rsid w:val="003030B2"/>
    <w:rsid w:val="003122D5"/>
    <w:rsid w:val="00372EDB"/>
    <w:rsid w:val="003F5686"/>
    <w:rsid w:val="00400CE9"/>
    <w:rsid w:val="004103DF"/>
    <w:rsid w:val="00426E6E"/>
    <w:rsid w:val="00447399"/>
    <w:rsid w:val="0046079A"/>
    <w:rsid w:val="004979CF"/>
    <w:rsid w:val="004D42C9"/>
    <w:rsid w:val="0054615E"/>
    <w:rsid w:val="00552B63"/>
    <w:rsid w:val="00560BBB"/>
    <w:rsid w:val="0056234D"/>
    <w:rsid w:val="00566AE9"/>
    <w:rsid w:val="00566F92"/>
    <w:rsid w:val="00574BE9"/>
    <w:rsid w:val="00574FDC"/>
    <w:rsid w:val="005B55B1"/>
    <w:rsid w:val="005C2C55"/>
    <w:rsid w:val="005C3C5E"/>
    <w:rsid w:val="00610FF1"/>
    <w:rsid w:val="00613EBB"/>
    <w:rsid w:val="006335D6"/>
    <w:rsid w:val="00634B93"/>
    <w:rsid w:val="00644D87"/>
    <w:rsid w:val="00660591"/>
    <w:rsid w:val="006C73DC"/>
    <w:rsid w:val="007320A2"/>
    <w:rsid w:val="00740E56"/>
    <w:rsid w:val="0074304D"/>
    <w:rsid w:val="0076505D"/>
    <w:rsid w:val="007829FC"/>
    <w:rsid w:val="00792EC1"/>
    <w:rsid w:val="007F41CD"/>
    <w:rsid w:val="00804A53"/>
    <w:rsid w:val="008054F8"/>
    <w:rsid w:val="00806D27"/>
    <w:rsid w:val="00877E84"/>
    <w:rsid w:val="0088467B"/>
    <w:rsid w:val="008A2D66"/>
    <w:rsid w:val="008B21B2"/>
    <w:rsid w:val="008C1769"/>
    <w:rsid w:val="009126C9"/>
    <w:rsid w:val="0092051D"/>
    <w:rsid w:val="009517DE"/>
    <w:rsid w:val="00954C03"/>
    <w:rsid w:val="0096033B"/>
    <w:rsid w:val="0097096D"/>
    <w:rsid w:val="00983016"/>
    <w:rsid w:val="009A0E60"/>
    <w:rsid w:val="009A0FDB"/>
    <w:rsid w:val="009A3FC1"/>
    <w:rsid w:val="009A4008"/>
    <w:rsid w:val="009B09AA"/>
    <w:rsid w:val="009C4A0E"/>
    <w:rsid w:val="009E0D40"/>
    <w:rsid w:val="009F4AED"/>
    <w:rsid w:val="00A0173A"/>
    <w:rsid w:val="00A05629"/>
    <w:rsid w:val="00A16883"/>
    <w:rsid w:val="00A303B8"/>
    <w:rsid w:val="00A3773B"/>
    <w:rsid w:val="00A70180"/>
    <w:rsid w:val="00A72539"/>
    <w:rsid w:val="00AB58FA"/>
    <w:rsid w:val="00B06214"/>
    <w:rsid w:val="00B2721D"/>
    <w:rsid w:val="00B46B88"/>
    <w:rsid w:val="00B76EEC"/>
    <w:rsid w:val="00BA41DC"/>
    <w:rsid w:val="00BD0492"/>
    <w:rsid w:val="00BE12A1"/>
    <w:rsid w:val="00BE7CA0"/>
    <w:rsid w:val="00BF2580"/>
    <w:rsid w:val="00C00DA8"/>
    <w:rsid w:val="00C15583"/>
    <w:rsid w:val="00C60FBB"/>
    <w:rsid w:val="00C83653"/>
    <w:rsid w:val="00CA6276"/>
    <w:rsid w:val="00D137D1"/>
    <w:rsid w:val="00D26F9A"/>
    <w:rsid w:val="00D7278F"/>
    <w:rsid w:val="00DA0C02"/>
    <w:rsid w:val="00DD3243"/>
    <w:rsid w:val="00DF3582"/>
    <w:rsid w:val="00E017AB"/>
    <w:rsid w:val="00E04392"/>
    <w:rsid w:val="00E169B0"/>
    <w:rsid w:val="00E471AD"/>
    <w:rsid w:val="00E715D0"/>
    <w:rsid w:val="00E762F8"/>
    <w:rsid w:val="00E86CDE"/>
    <w:rsid w:val="00EA1E60"/>
    <w:rsid w:val="00EA5035"/>
    <w:rsid w:val="00ED411A"/>
    <w:rsid w:val="00F3419F"/>
    <w:rsid w:val="00FA4356"/>
    <w:rsid w:val="00FE68ED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09A23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22118790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9242042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22118790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D9EE6-5E97-4C6E-A411-9AB38870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116</cp:revision>
  <dcterms:created xsi:type="dcterms:W3CDTF">2022-11-18T08:18:00Z</dcterms:created>
  <dcterms:modified xsi:type="dcterms:W3CDTF">2026-06-23T11:02:00Z</dcterms:modified>
</cp:coreProperties>
</file>