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Instrumente de măsurare, automatică și verificări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  <w:lang/>
              </w:rPr>
              <w:t>Traductoare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22DI 2140 1,0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kgf/cm²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, 0-5mA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ru-RU"/>
              </w:rPr>
              <w:t>Senzor de presiune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Traductoarele de presiune (senzori de presiune) sunt proiectate pentru a converti continuu valoarea măsurată a presiunii absolute (ABS), manometrice (GI) și a vidului (DV) în medii neutre și agresive într-un semnal de ieșire de curent standardizat.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Aceste traductoare sunt proiectate pentru utilizare în sisteme automate de control, reglare și management al proceselor în diverse industrii, inclusiv pentru utilizare în zone periculoase din industria petrolului și gazelor.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Performanță și specificații tehnice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en-US"/>
              </w:rPr>
              <w:t>: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 xml:space="preserve">- Interval de măsurare a presiunii, kPa 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0,1 ... 100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- Limită superioară de măsurare a presiunii până la 100 MPa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- Semnal de ieșire, mA 4 - 20/0 - 5/5 - 0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- Alimentare pentru senzori cu un semnal de ieșire de 0 - 5, V 36 ± 0,72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- Alimentare pentru senzori cu un semnal de ieșire de 4 - 20, V 15 ... 42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- Rezistență de sarcină pentru senzori cu un semnal de 0 - 5/5 - 0 mA, kOhm 2,5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- Rezistență de sarcină pentru senzori cu un semnal de 0 - 20/20 - 0 mA, kOhm 1,0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-Interval de temperatură de funcționare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en-US"/>
              </w:rPr>
              <w:t>,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°C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en-US"/>
              </w:rPr>
              <w:t xml:space="preserve"> - 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40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en-US"/>
              </w:rPr>
              <w:t>...</w:t>
            </w:r>
            <w:r>
              <w:rPr>
                <w:rFonts w:hint="default" w:ascii="Times New Roman" w:hAnsi="Times New Roman"/>
                <w:b w:val="0"/>
                <w:bCs w:val="0"/>
                <w:sz w:val="20"/>
                <w:szCs w:val="20"/>
                <w:lang w:val="ru-RU"/>
              </w:rPr>
              <w:t>+80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FF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22DI 2140 1,6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kgf/cm²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, 0-5mA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22DI 2151 4,0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kgf/cm²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, 0-5mA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22DD 2440 40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Pa, 0-5mA,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cu bloc de egalizare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Senzor de debit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Traductoarele de presiune sunt proiectate pentru a converti continuu presiunea diferențială (DP) măsurată a mediilor neutre și agresive într-un semnal de ieșire de curent standardizat.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Traductoarele de presiune diferențială pot fi utilizate pentru a converti nivelul lichidului, debitul lichidului sau debitul de gaz.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Convertoarele sunt proiectate pentru utilizare în sisteme automate de control, reglare și management al proceselor în diverse industrii, inclusiv pentru utilizare în zone periculoase din industria petrolului și gazelor.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Specificații operaționale și tehnice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- Interval de măsurare a presiunii, kPa - 0,1 ... 100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- Limită superioară de măsurare a presiunii până la 100 MPa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- Semnal de ieșire, mA 4 - 20/0 - 5/5 - 0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- Alimentare pentru senzori cu un semnal de ieșire de 0 - 5, V 36 ± 0,72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- Alimentare pentru senzori cu un semnal de ieșire de 4 - 20, V 15... 42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- Rezistență de sarcină pentru senzori cu un semnal de 0 - 5/5 - 0 mA, kOhm 2,5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top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- Rezistență de sarcină pentru senzori cu un semnal de 0 - 20/20 - 0 mA, kOhm 1,0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-Interval de temperatură de funcționare,°C -40…+80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22DD 2440 40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Pa, 4-20mA,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cu bloc de egalizare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  <w:lang/>
              </w:rPr>
              <w:t>Baterii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Calibri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Presostat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Danfoss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KPI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35, G1/2 (0,2-8bar)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Calibri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Presostat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 xml:space="preserve">Danfoss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KPI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 xml:space="preserve">35, G1/2 (0,2-8bar) 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Presiune max.(bar) 8,0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Presiune min.(bar) 0,2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Diferen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>ț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ial (bar) 0,2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Interval de temperatură de func</w:t>
            </w: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eastAsia="zh-CN"/>
              </w:rPr>
              <w:t>ț</w:t>
            </w: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ionare (°C) -40…+100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val="en-US" w:eastAsia="zh-CN"/>
              </w:rPr>
              <w:t>Sarcina maxim</w:t>
            </w: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eastAsia="zh-CN"/>
              </w:rPr>
              <w:t>ă pe contacte 16A, 400AC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color w:val="000000"/>
                <w:sz w:val="20"/>
                <w:szCs w:val="20"/>
                <w:lang w:eastAsia="zh-CN"/>
              </w:rPr>
              <w:t>Elementele constructive trebue să fie rezistente la impuritățile ce ar persista în agentul termic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>Baterie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3,6 V,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>Li -SOCL2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Kamstrup DCell, Type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1606-064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>Baterie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3,6 V,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>Li -SOCL2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Kamstrup DCell, Type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1606-064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 xml:space="preserve"> pentru contoare de energie termică Kamstrup Multical 403, 603,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>803.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highlight w:val="none"/>
                <w:lang w:eastAsia="ru-RU"/>
              </w:rPr>
              <w:t>Anul produceri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highlight w:val="none"/>
                <w:lang w:val="en-US" w:eastAsia="ru-RU"/>
              </w:rPr>
              <w:t>i</w:t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highlight w:val="none"/>
                <w:lang w:eastAsia="ru-RU"/>
              </w:rPr>
              <w:t xml:space="preserve"> nu mai devreme dec</w:t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highlight w:val="none"/>
                <w:lang w:val="ro-RO" w:eastAsia="ru-RU"/>
              </w:rPr>
              <w:t>ât 2025</w:t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o-RO" w:eastAsia="ru-RU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>Baterie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3,6 V SAFT LS 17500,    Li -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SOCL2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>Baterie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3,6 V SAFT LS 17500,  Li -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SOCL2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 xml:space="preserve"> fără cleme, L=50mm, D=17mm pentru contoare de energie termică Kamstrup Multical 302, 303. 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highlight w:val="none"/>
                <w:lang w:eastAsia="ru-RU"/>
              </w:rPr>
              <w:t>Anul produceri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highlight w:val="none"/>
                <w:lang w:val="en-US" w:eastAsia="ru-RU"/>
              </w:rPr>
              <w:t>i</w:t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highlight w:val="none"/>
                <w:lang w:eastAsia="ru-RU"/>
              </w:rPr>
              <w:t xml:space="preserve"> nu mai devreme dec</w:t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highlight w:val="none"/>
                <w:lang w:val="ro-RO" w:eastAsia="ru-RU"/>
              </w:rPr>
              <w:t>ât 2025</w:t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Contoare de apă rece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>Contor de apă rece DN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>20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 xml:space="preserve">        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ro-RO" w:eastAsia="ru-RU"/>
              </w:rPr>
              <w:t xml:space="preserve">Qn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>4,0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ro-RO" w:eastAsia="ru-RU"/>
              </w:rPr>
              <w:t xml:space="preserve"> m³/ 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left="0" w:leftChars="0" w:right="-30" w:rightChars="-15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Caract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risticele de bază a contorului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de apă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-30" w:rightChars="-15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clasa de exactitate R1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0;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370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-30" w:rightChars="-15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diametrul nominal Dn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20;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-30" w:rightChars="-15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presiunea nominală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(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)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 16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bar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-30" w:rightChars="-15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debitul nominal Qn-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4,0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m³/h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-30" w:rightChars="-15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temperatura mediului de lucru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(+5 </w:t>
            </w:r>
            <w:r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℃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+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  <w:t>℃).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erinț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generale pentru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contorul de apă 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>
            <w:pPr>
              <w:tabs>
                <w:tab w:val="left" w:pos="720"/>
              </w:tabs>
              <w:spacing w:after="0" w:line="240" w:lineRule="auto"/>
              <w:ind w:left="0" w:leftChars="0" w:right="-30" w:rightChars="-15" w:firstLine="0" w:firstLineChars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produsul trebuie să respecte specificațiile tehnice declarate;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produsul trebuie să fie nou, nefolosit și de ultimă generație;    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produsul trebuie să fie în stare bună de funcționare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produsele ofertate urmează să dispună de certificat MID, conform directivei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2014/32/EU;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Setul de livrare a contorului de apă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va cuprinde: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Set de montare -garnituri pentru fixarea contorului;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Pașaport tehnic;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Certificat de conformitate;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Manual de instalare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ș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i utilizare;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Buletin de verificare metrologică legală valabil cel puțin patru ani, sau certificat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cu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mențiunea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verificării metrologice primare 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M**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valabil cel puțin patru ani, înregistrare în registrul oficial a echipamentelor de măsurare, ce pot fi  supuse verificării metrologice legale pe teritoriul 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epublicii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oldova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-30" w:rightChars="-15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Contorul de apă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trebuie să fie dotat cu ieșire de impuls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pe bază de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comutator  cu lamel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ă „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ghercon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”, ce va permite conexiunea la un integrator electronic de calcul.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Contor de apă rece DN25,           Qn 6,3 m³/ 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left="0" w:leftChars="0" w:right="104" w:righ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Caract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risticele de bază a contorului de apă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clasa de exactitate R1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0;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370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diametrul nominal Dn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25;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presiunea nominală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(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)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 16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bar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debitul nominal Qn-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6,3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m³/h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temperatura mediului de lucru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(+5 </w:t>
            </w:r>
            <w:r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℃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+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  <w:t>℃).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erinț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generale pentru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contorul de apă 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>
            <w:pPr>
              <w:tabs>
                <w:tab w:val="left" w:pos="720"/>
              </w:tabs>
              <w:spacing w:after="0" w:line="240" w:lineRule="auto"/>
              <w:ind w:left="0" w:leftChars="0" w:right="-30" w:rightChars="-15" w:firstLine="0" w:firstLineChars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produsul trebuie să respecte specificațiile tehnice declarate;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produsul trebuie să fie nou, nefolosit și de ultimă generație;    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produsul trebuie să fie în stare bună de funcționare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produsele ofertate urmează să dispună de certificat MID, conform directivei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2014/32/EU;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Setul de livrare a contorului de apă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va cuprinde: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Set de montare -garnituri pentru fixarea contorului;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Pașaport tehnic;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Certificat de conformitate;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Manual de instalare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ș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i utilizare;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Buletin de verificare metrologică legală valabil cel puțin patru ani, sau certificat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cu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mențiunea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verificării metrologice primare 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M**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valabil cel puțin patru ani, înregistrare în registrul oficial a echipamentelor de măsurare, ce pot fi  supuse verificării metrologice legale pe teritoriul 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epublicii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oldova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Contorul de apă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trebuie să fie dotat cu ieșire de impuls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pe bază de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comutator  cu lamel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ă „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ghercon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”, ce va permite conexiunea la un integrator electronic de calcul.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Contor de apă rece DN80,           Qn 80 m³/ 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left="440" w:right="104" w:rightChars="0" w:hanging="400" w:hangingChars="20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Caract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risticele de bază a contorului de apă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clasa de exactitate R1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0;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370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diametrul nominal Dn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80;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presiunea nominală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(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)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 16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bar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debitul nominal Qn-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8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0m³/h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temperatura mediului de lucru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(+5 </w:t>
            </w:r>
            <w:r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℃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+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  <w:t>℃).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erinț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generale pentru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contorul de apă 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>
            <w:pPr>
              <w:tabs>
                <w:tab w:val="left" w:pos="720"/>
              </w:tabs>
              <w:spacing w:after="0" w:line="240" w:lineRule="auto"/>
              <w:ind w:left="0" w:leftChars="0" w:right="-30" w:rightChars="-15" w:firstLine="0" w:firstLineChars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produsul trebuie să respecte specificațiile tehnice declarate;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produsul trebuie să fie nou;    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produsul trebuie să fie în stare bună de funcționare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produsele ofertate urmează să dispună de certificat MID, conform directivei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2014/32/EU;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Setul de livrare a contorului de apă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va cuprinde: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Set de montare -garnituri pentru fixarea contorului;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Pașaport tehnic;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Certificat de conformitate;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Manual de instalare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ș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i utilizare;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Buletin de verificare metrologică legală valabil cel puțin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ani, sau certificat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cu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mențiunea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verificării metrologice primare 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M**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valabil cel puțin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ani, înregistrare în registrul oficial a echipamentelor de măsurare, ce pot fi  supuse verificării metrologice legale pe teritoriul 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epublicii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oldova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Contorul de apă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trebuie să fie dotat cu ieșire de impuls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pe bază de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comutator  cu lamel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ă „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ghercon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”, ce va permite conexiunea la un integrator electronic de calcul.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Contor de apă rece DN100,         Qn 100 m³/ 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24" w:righ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Caract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risticele de bază a contorului de apă 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clasa de exactitate R1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0;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370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diametrul nominal Dn100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presiunea nominală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(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Pn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)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 16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bar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ind w:right="567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debitul nominal Qn-100m³/h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temperatura mediului de lucru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(+5 </w:t>
            </w:r>
            <w:r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  <w:t xml:space="preserve">℃ 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+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hint="default" w:ascii="Times New Roman" w:hAnsi="Times New Roman" w:cs="Times New Roman"/>
                <w:color w:val="202124"/>
                <w:sz w:val="20"/>
                <w:szCs w:val="20"/>
                <w:shd w:val="clear" w:color="auto" w:fill="FFFFFF"/>
                <w:lang w:val="en-US"/>
              </w:rPr>
              <w:t>℃).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C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erinț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generale pentru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contorul de apă 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>
            <w:pPr>
              <w:tabs>
                <w:tab w:val="left" w:pos="720"/>
              </w:tabs>
              <w:spacing w:after="0" w:line="240" w:lineRule="auto"/>
              <w:ind w:left="0" w:leftChars="0" w:right="-30" w:rightChars="-15" w:firstLine="0" w:firstLineChars="0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produsul trebuie să respecte specificațiile tehnice declarate;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produsul trebuie să fie nou;    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produsul trebuie să fie în stare bună de funcționare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>
            <w:pPr>
              <w:tabs>
                <w:tab w:val="left" w:pos="720"/>
              </w:tabs>
              <w:spacing w:after="0" w:line="240" w:lineRule="auto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produsele ofertate urmează să dispună de certificat MID, conform directivei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2014/32/EU; 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Setul de livrare a contorului de apă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va cuprinde: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Set de montare -garnituri pentru fixarea contorului;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Pașaport tehnic;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- Certificat de conformitate;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Manual de instalare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ș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i utilizare;</w:t>
            </w:r>
          </w:p>
          <w:p>
            <w:pPr>
              <w:tabs>
                <w:tab w:val="left" w:pos="720"/>
              </w:tabs>
              <w:spacing w:after="0"/>
              <w:ind w:right="-30" w:rightChars="-15"/>
              <w:jc w:val="both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- Buletin de verificare metrologică legală valabil cel puțin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ani, sau certificat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cu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mențiunea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verificării metrologice primare 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M**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valabil cel puțin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4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ani, înregistrare în registrul oficial a echipamentelor de măsurare, ce pot fi  supuse verificării metrologice legale pe teritoriul 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epublicii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oldova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Contorul de apă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rece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 trebuie să fie dotat cu ieșire de impuls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 xml:space="preserve">pe bază de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comutator  cu lamel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ă „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ghercon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”, ce va permite conexiunea la un integrator electronic de calcul.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4. Manometre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Manometru МТП-100 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0-10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Manometru МТП-100 0-10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 1,5% M20x1,5, corp oțel, ștuț aliaj Cu radial/jos, Tmm+Tamb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=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-50...+60</w:t>
            </w:r>
            <w:r>
              <w:rPr>
                <w:rFonts w:ascii="Cambria Math" w:hAnsi="Cambria Math" w:cs="Cambria Math"/>
                <w:color w:val="202124"/>
                <w:sz w:val="20"/>
                <w:szCs w:val="20"/>
                <w:shd w:val="clear" w:color="auto" w:fill="FFFFFF"/>
              </w:rPr>
              <w:t>℃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, IP40, У2 L3, interval calibrare 1an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Manometru МТП-100 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0-6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Manometru МТП-100 0-6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 1,5% M20x1,5, corp oțel, ștuț aliaj Cu radial/jos, Tmm+Tamb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=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-50...+60</w:t>
            </w:r>
            <w:r>
              <w:rPr>
                <w:rFonts w:ascii="Cambria Math" w:hAnsi="Cambria Math" w:cs="Cambria Math"/>
                <w:color w:val="202124"/>
                <w:sz w:val="20"/>
                <w:szCs w:val="20"/>
                <w:shd w:val="clear" w:color="auto" w:fill="FFFFFF"/>
              </w:rPr>
              <w:t>℃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, IP40, У2 L3, interval calibrare 1an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Manometru МТП-100 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0-16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Manometru МТП-100 0-16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 1,5% M20x1,5, corp oțel, ștuț aliaj Cu radial/jos, Tmm+Tamb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=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-50...+60</w:t>
            </w:r>
            <w:r>
              <w:rPr>
                <w:rFonts w:ascii="Cambria Math" w:hAnsi="Cambria Math" w:cs="Cambria Math"/>
                <w:color w:val="202124"/>
                <w:sz w:val="20"/>
                <w:szCs w:val="20"/>
                <w:shd w:val="clear" w:color="auto" w:fill="FFFFFF"/>
              </w:rPr>
              <w:t>℃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, IP40, У2 L3, interval calibrare 1an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Manometru МТП-100 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0-25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Manometru МТП-100 0-25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 1,5% M20x1,5, corp oțel, ștuț aliaj Cu radial/jos, Tmm+Tamb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=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-50...+60</w:t>
            </w:r>
            <w:r>
              <w:rPr>
                <w:rFonts w:ascii="Cambria Math" w:hAnsi="Cambria Math" w:cs="Cambria Math"/>
                <w:color w:val="202124"/>
                <w:sz w:val="20"/>
                <w:szCs w:val="20"/>
                <w:shd w:val="clear" w:color="auto" w:fill="FFFFFF"/>
              </w:rPr>
              <w:t>℃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, IP40, У2 L3, interval calibrare 1an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Instrumente de măsurare, automatică și verificări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  <w:lang/>
              </w:rPr>
              <w:t>Traductoare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22DI 2140 1,0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kgf/cm²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, 0-5mA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</w:t>
            </w: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22DI 2140 1,6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kgf/cm²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, 0-5mA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22DI 2151 4,0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kgf/cm²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, 0-5mA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22DD 2440 40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Pa, 0-5mA,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cu bloc de egalizare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0" w:line="260" w:lineRule="auto"/>
              <w:jc w:val="both"/>
              <w:textAlignment w:val="center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Traductor de măsurare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ru-RU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«Sapfir», 22DD 2440 40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k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Pa, 4-20mA,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/>
              </w:rPr>
              <w:t>cu bloc de egalizare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  <w:lang/>
              </w:rPr>
              <w:t>Baterii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Presostat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Danfoss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KPI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35, G1/2 (0,2-8bar)</w:t>
            </w:r>
          </w:p>
        </w:tc>
        <w:tc>
          <w:tcPr>
            <w:tcW w:w="1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5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>Baterie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3,6 V,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Li -SOCL2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Kamstrup DCell, Type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ru-RU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1606-064</w:t>
            </w:r>
          </w:p>
        </w:tc>
        <w:tc>
          <w:tcPr>
            <w:tcW w:w="1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20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>Baterie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3,6 V SAFT LS 17500,    Li -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vertAlign w:val="baseline"/>
                <w:lang w:val="en-US"/>
              </w:rPr>
              <w:t>SOCL2</w:t>
            </w:r>
          </w:p>
        </w:tc>
        <w:tc>
          <w:tcPr>
            <w:tcW w:w="1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60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Contoare de apă rece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right="-57" w:right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>Contor de apă rece DN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>20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 xml:space="preserve">        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ro-RO" w:eastAsia="ru-RU"/>
              </w:rPr>
              <w:t xml:space="preserve">Qn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en-US" w:eastAsia="ru-RU"/>
              </w:rPr>
              <w:t>4,0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0"/>
                <w:szCs w:val="20"/>
                <w:lang w:val="ro-RO" w:eastAsia="ru-RU"/>
              </w:rPr>
              <w:t xml:space="preserve"> m³/ h</w:t>
            </w:r>
          </w:p>
        </w:tc>
        <w:tc>
          <w:tcPr>
            <w:tcW w:w="1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Contor de apă rece DN25,           Qn 6,3 m³/ h</w:t>
            </w:r>
          </w:p>
        </w:tc>
        <w:tc>
          <w:tcPr>
            <w:tcW w:w="1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8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Contor de apă rece DN80,           Qn 80 m³/ h</w:t>
            </w:r>
          </w:p>
        </w:tc>
        <w:tc>
          <w:tcPr>
            <w:tcW w:w="1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Contor de apă rece DN100,         Qn 100 m³/ h</w:t>
            </w:r>
          </w:p>
        </w:tc>
        <w:tc>
          <w:tcPr>
            <w:tcW w:w="1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/>
              </w:rPr>
              <w:t>4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vertAlign w:val="baseline"/>
                <w:lang/>
              </w:rPr>
              <w:t>Manometre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center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Manometru МТП-100 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0-10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4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center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Manometru МТП-100 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0-6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6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center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Manometru МТП-100 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0-16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31682210-5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center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 xml:space="preserve">Manometru МТП-100 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             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0-25</w:t>
            </w:r>
            <w:r>
              <w:rPr>
                <w:rFonts w:hint="default"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lang w:val="ro-RO"/>
              </w:rPr>
              <w:t>kgf/cm</w:t>
            </w: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val="en-US" w:eastAsia="zh-CN"/>
              </w:rPr>
              <w:t>²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60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 xml:space="preserve">Total lot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rebuchet MS">
    <w:panose1 w:val="020B0603020202020204"/>
    <w:charset w:val="CC"/>
    <w:family w:val="swiss"/>
    <w:pitch w:val="default"/>
    <w:sig w:usb0="00000687" w:usb1="00000000" w:usb2="00000000" w:usb3="00000000" w:csb0="2000009F" w:csb1="00000000"/>
  </w:font>
  <w:font w:name="Droid Sans Fallback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MS Gothic"/>
    <w:panose1 w:val="00000000000000000000"/>
    <w:charset w:val="80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ambria Math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B5E653E1"/>
    <w:multiLevelType w:val="singleLevel"/>
    <w:tmpl w:val="B5E653E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C7902894"/>
    <w:multiLevelType w:val="singleLevel"/>
    <w:tmpl w:val="C790289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3DBDFD1A"/>
    <w:multiLevelType w:val="singleLevel"/>
    <w:tmpl w:val="3DBDFD1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48F1B431"/>
    <w:multiLevelType w:val="singleLevel"/>
    <w:tmpl w:val="48F1B43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5B5E625A"/>
    <w:multiLevelType w:val="singleLevel"/>
    <w:tmpl w:val="5B5E625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6D0E26EE"/>
    <w:multiLevelType w:val="singleLevel"/>
    <w:tmpl w:val="6D0E26E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7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47153B"/>
    <w:rsid w:val="0160637B"/>
    <w:rsid w:val="02462A4F"/>
    <w:rsid w:val="02A756F6"/>
    <w:rsid w:val="03057D24"/>
    <w:rsid w:val="03127C01"/>
    <w:rsid w:val="035D4591"/>
    <w:rsid w:val="038041DD"/>
    <w:rsid w:val="03962305"/>
    <w:rsid w:val="04AF3F3E"/>
    <w:rsid w:val="04EF43C3"/>
    <w:rsid w:val="04FA0515"/>
    <w:rsid w:val="05045994"/>
    <w:rsid w:val="06A30084"/>
    <w:rsid w:val="06E361CF"/>
    <w:rsid w:val="074C2609"/>
    <w:rsid w:val="075B04E7"/>
    <w:rsid w:val="0856189A"/>
    <w:rsid w:val="08660D9D"/>
    <w:rsid w:val="08E32BEA"/>
    <w:rsid w:val="095835E2"/>
    <w:rsid w:val="0A1F41F1"/>
    <w:rsid w:val="0AEC39F9"/>
    <w:rsid w:val="0BAA5EE2"/>
    <w:rsid w:val="0C722C9C"/>
    <w:rsid w:val="0CE06DF7"/>
    <w:rsid w:val="0D26085E"/>
    <w:rsid w:val="0D34791F"/>
    <w:rsid w:val="0D7F51EF"/>
    <w:rsid w:val="0DE66214"/>
    <w:rsid w:val="0DFA0062"/>
    <w:rsid w:val="0EA22E69"/>
    <w:rsid w:val="0FD72B12"/>
    <w:rsid w:val="10425480"/>
    <w:rsid w:val="10962649"/>
    <w:rsid w:val="10E36DA6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8C1946"/>
    <w:rsid w:val="149C2A0B"/>
    <w:rsid w:val="14C31A74"/>
    <w:rsid w:val="15433EAE"/>
    <w:rsid w:val="15CF515F"/>
    <w:rsid w:val="15EE00B6"/>
    <w:rsid w:val="16176152"/>
    <w:rsid w:val="16690ECB"/>
    <w:rsid w:val="166B683B"/>
    <w:rsid w:val="16E8230B"/>
    <w:rsid w:val="17841624"/>
    <w:rsid w:val="17E470BF"/>
    <w:rsid w:val="17FF7745"/>
    <w:rsid w:val="18294330"/>
    <w:rsid w:val="19050E57"/>
    <w:rsid w:val="192C06DB"/>
    <w:rsid w:val="19A36D2A"/>
    <w:rsid w:val="1A096D87"/>
    <w:rsid w:val="1A235F91"/>
    <w:rsid w:val="1A8B564F"/>
    <w:rsid w:val="1AA324CC"/>
    <w:rsid w:val="1ABB391B"/>
    <w:rsid w:val="1AC106C5"/>
    <w:rsid w:val="1AEB276C"/>
    <w:rsid w:val="1AF423FA"/>
    <w:rsid w:val="1B0A44F5"/>
    <w:rsid w:val="1B717BA4"/>
    <w:rsid w:val="1BCF2EAD"/>
    <w:rsid w:val="1BF974FC"/>
    <w:rsid w:val="1C193A9D"/>
    <w:rsid w:val="1C1C6023"/>
    <w:rsid w:val="1C4A0392"/>
    <w:rsid w:val="1C8708F3"/>
    <w:rsid w:val="1CAF2C3E"/>
    <w:rsid w:val="1CD35F20"/>
    <w:rsid w:val="1D1F7306"/>
    <w:rsid w:val="1DB03E28"/>
    <w:rsid w:val="1DBC67A0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114738E"/>
    <w:rsid w:val="21A621B6"/>
    <w:rsid w:val="21BC67F2"/>
    <w:rsid w:val="223613C5"/>
    <w:rsid w:val="22575BBF"/>
    <w:rsid w:val="229C02F2"/>
    <w:rsid w:val="233D0DFF"/>
    <w:rsid w:val="238734D8"/>
    <w:rsid w:val="244417EA"/>
    <w:rsid w:val="24CC4FDE"/>
    <w:rsid w:val="25415D2D"/>
    <w:rsid w:val="25917193"/>
    <w:rsid w:val="259D1413"/>
    <w:rsid w:val="25E8259B"/>
    <w:rsid w:val="2695315B"/>
    <w:rsid w:val="26957341"/>
    <w:rsid w:val="26F07AEA"/>
    <w:rsid w:val="274043A6"/>
    <w:rsid w:val="28921BC8"/>
    <w:rsid w:val="28DE416E"/>
    <w:rsid w:val="28F306BC"/>
    <w:rsid w:val="292F2A9F"/>
    <w:rsid w:val="295419DA"/>
    <w:rsid w:val="29C56816"/>
    <w:rsid w:val="2A107102"/>
    <w:rsid w:val="2A41096D"/>
    <w:rsid w:val="2AE62756"/>
    <w:rsid w:val="2B2341D4"/>
    <w:rsid w:val="2B2B15E0"/>
    <w:rsid w:val="2B8A559C"/>
    <w:rsid w:val="2BA128A4"/>
    <w:rsid w:val="2C1D34E2"/>
    <w:rsid w:val="2CDC6DA8"/>
    <w:rsid w:val="2D56652B"/>
    <w:rsid w:val="2D566D3D"/>
    <w:rsid w:val="2DCC08AF"/>
    <w:rsid w:val="2E8E57F1"/>
    <w:rsid w:val="2EDC6965"/>
    <w:rsid w:val="2F3918C8"/>
    <w:rsid w:val="2F5A4E26"/>
    <w:rsid w:val="2FAB6462"/>
    <w:rsid w:val="2FB84BD7"/>
    <w:rsid w:val="3034171D"/>
    <w:rsid w:val="30976DA2"/>
    <w:rsid w:val="3098299F"/>
    <w:rsid w:val="30983C2F"/>
    <w:rsid w:val="30DF4C88"/>
    <w:rsid w:val="312476AC"/>
    <w:rsid w:val="319934B1"/>
    <w:rsid w:val="32117518"/>
    <w:rsid w:val="32A40826"/>
    <w:rsid w:val="32DB0B8E"/>
    <w:rsid w:val="33164C7B"/>
    <w:rsid w:val="33A96A3E"/>
    <w:rsid w:val="343E58D0"/>
    <w:rsid w:val="3453761A"/>
    <w:rsid w:val="34D058C0"/>
    <w:rsid w:val="34D348B8"/>
    <w:rsid w:val="35B4714A"/>
    <w:rsid w:val="36202A8B"/>
    <w:rsid w:val="371C5779"/>
    <w:rsid w:val="374239A8"/>
    <w:rsid w:val="37C7238E"/>
    <w:rsid w:val="38070BF9"/>
    <w:rsid w:val="38251BCB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3025F0"/>
    <w:rsid w:val="3C6D2133"/>
    <w:rsid w:val="3C7030B7"/>
    <w:rsid w:val="3CD15AA7"/>
    <w:rsid w:val="3CEE333F"/>
    <w:rsid w:val="3D7F5473"/>
    <w:rsid w:val="3D98229D"/>
    <w:rsid w:val="3DF53D49"/>
    <w:rsid w:val="3DF60935"/>
    <w:rsid w:val="3DFF4976"/>
    <w:rsid w:val="3E274987"/>
    <w:rsid w:val="3E324F16"/>
    <w:rsid w:val="3EDF5891"/>
    <w:rsid w:val="3EEF3E6C"/>
    <w:rsid w:val="3F7057BD"/>
    <w:rsid w:val="402712A9"/>
    <w:rsid w:val="406477B5"/>
    <w:rsid w:val="406903B9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212C3"/>
    <w:rsid w:val="4582269B"/>
    <w:rsid w:val="458B32BF"/>
    <w:rsid w:val="45A72013"/>
    <w:rsid w:val="45ED64C7"/>
    <w:rsid w:val="4669356C"/>
    <w:rsid w:val="46C95B1B"/>
    <w:rsid w:val="47A07192"/>
    <w:rsid w:val="47BB545D"/>
    <w:rsid w:val="47E732D5"/>
    <w:rsid w:val="48686BDB"/>
    <w:rsid w:val="48783ACD"/>
    <w:rsid w:val="48927A1F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C6C31D0"/>
    <w:rsid w:val="4CBE1EFE"/>
    <w:rsid w:val="4D0549EA"/>
    <w:rsid w:val="4D4E2860"/>
    <w:rsid w:val="4E1B06BB"/>
    <w:rsid w:val="4EA35EC7"/>
    <w:rsid w:val="4F6D14D3"/>
    <w:rsid w:val="50083210"/>
    <w:rsid w:val="503179CC"/>
    <w:rsid w:val="505066D1"/>
    <w:rsid w:val="505A30FE"/>
    <w:rsid w:val="515D3A2F"/>
    <w:rsid w:val="51816D85"/>
    <w:rsid w:val="51FD0610"/>
    <w:rsid w:val="53380017"/>
    <w:rsid w:val="533D68E5"/>
    <w:rsid w:val="537E6888"/>
    <w:rsid w:val="540839FD"/>
    <w:rsid w:val="544F4A67"/>
    <w:rsid w:val="554C7D7D"/>
    <w:rsid w:val="55776205"/>
    <w:rsid w:val="55AC5AD2"/>
    <w:rsid w:val="55B71BC6"/>
    <w:rsid w:val="56FA0D19"/>
    <w:rsid w:val="56FE6A8B"/>
    <w:rsid w:val="57686C8A"/>
    <w:rsid w:val="577F10CA"/>
    <w:rsid w:val="578F06BB"/>
    <w:rsid w:val="579F77F4"/>
    <w:rsid w:val="58510B4E"/>
    <w:rsid w:val="58D6288E"/>
    <w:rsid w:val="59051627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54F06"/>
    <w:rsid w:val="610A2A1F"/>
    <w:rsid w:val="61D80EC5"/>
    <w:rsid w:val="630F7A14"/>
    <w:rsid w:val="632520E6"/>
    <w:rsid w:val="63414F5F"/>
    <w:rsid w:val="647C0C01"/>
    <w:rsid w:val="654E43BA"/>
    <w:rsid w:val="655E1B91"/>
    <w:rsid w:val="67F81C99"/>
    <w:rsid w:val="681B32D5"/>
    <w:rsid w:val="688E4077"/>
    <w:rsid w:val="68976726"/>
    <w:rsid w:val="68E57E27"/>
    <w:rsid w:val="68ED7DC4"/>
    <w:rsid w:val="6920240C"/>
    <w:rsid w:val="69950310"/>
    <w:rsid w:val="69AC0C58"/>
    <w:rsid w:val="69F875E7"/>
    <w:rsid w:val="6AF75CE4"/>
    <w:rsid w:val="6B52785D"/>
    <w:rsid w:val="6B67048D"/>
    <w:rsid w:val="6B89226B"/>
    <w:rsid w:val="6BAF473A"/>
    <w:rsid w:val="6BC35925"/>
    <w:rsid w:val="6CFC59D4"/>
    <w:rsid w:val="6DE34AE4"/>
    <w:rsid w:val="6E3C219F"/>
    <w:rsid w:val="6F4938C2"/>
    <w:rsid w:val="6F6C0CDE"/>
    <w:rsid w:val="6F935C45"/>
    <w:rsid w:val="6FD10864"/>
    <w:rsid w:val="6FD3369D"/>
    <w:rsid w:val="70022762"/>
    <w:rsid w:val="7020227D"/>
    <w:rsid w:val="70515D4C"/>
    <w:rsid w:val="71D21478"/>
    <w:rsid w:val="71F22B08"/>
    <w:rsid w:val="72632F3A"/>
    <w:rsid w:val="72AC1CC9"/>
    <w:rsid w:val="72E36382"/>
    <w:rsid w:val="73131A58"/>
    <w:rsid w:val="733D60BC"/>
    <w:rsid w:val="739E1612"/>
    <w:rsid w:val="73DD005B"/>
    <w:rsid w:val="742A7022"/>
    <w:rsid w:val="7477213F"/>
    <w:rsid w:val="74BD341A"/>
    <w:rsid w:val="74CB2F3E"/>
    <w:rsid w:val="74D74BBC"/>
    <w:rsid w:val="75662603"/>
    <w:rsid w:val="75B72E5F"/>
    <w:rsid w:val="75CD2DB2"/>
    <w:rsid w:val="75E33D48"/>
    <w:rsid w:val="768F6393"/>
    <w:rsid w:val="77F47144"/>
    <w:rsid w:val="780D04DE"/>
    <w:rsid w:val="7820118F"/>
    <w:rsid w:val="78667397"/>
    <w:rsid w:val="78925C5D"/>
    <w:rsid w:val="78F86B66"/>
    <w:rsid w:val="792A06CF"/>
    <w:rsid w:val="79CE426D"/>
    <w:rsid w:val="7AE377C7"/>
    <w:rsid w:val="7B0B2BDE"/>
    <w:rsid w:val="7B6B5529"/>
    <w:rsid w:val="7B974C50"/>
    <w:rsid w:val="7BF628C7"/>
    <w:rsid w:val="7C4F1F14"/>
    <w:rsid w:val="7E0B0AB2"/>
    <w:rsid w:val="7E7365A2"/>
    <w:rsid w:val="7E806AE6"/>
    <w:rsid w:val="7F9C080C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2026-04-29T13:33:51Z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