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EDB8B" w14:textId="03EDBD95" w:rsidR="007D0342" w:rsidRPr="007D0342" w:rsidRDefault="007D0342" w:rsidP="007D0342">
      <w:pPr>
        <w:jc w:val="both"/>
        <w:rPr>
          <w:lang w:val="it-IT"/>
        </w:rPr>
      </w:pPr>
      <w:r w:rsidRPr="007D0342">
        <w:rPr>
          <w:lang w:val="it-IT"/>
        </w:rPr>
        <w:t>Jambierele (sau manșetele lungi) la mănușile de pompieri sunt prelungiri concepute pentru a acoperi și proteja încheietura mâinii și antebrațul,</w:t>
      </w:r>
      <w:r>
        <w:rPr>
          <w:lang w:val="it-IT"/>
        </w:rPr>
        <w:t xml:space="preserve"> </w:t>
      </w:r>
      <w:r w:rsidRPr="007D0342">
        <w:rPr>
          <w:lang w:val="it-IT"/>
        </w:rPr>
        <w:t>asigurând o barieră termică și mecanică împotriva flăcărilor, căldurii și obiectelor ascuțite. Acestea sunt adesea prevăzute cu benzi reflectorizante</w:t>
      </w:r>
      <w:r>
        <w:rPr>
          <w:lang w:val="it-IT"/>
        </w:rPr>
        <w:t xml:space="preserve"> </w:t>
      </w:r>
      <w:r w:rsidRPr="007D0342">
        <w:rPr>
          <w:lang w:val="it-IT"/>
        </w:rPr>
        <w:t xml:space="preserve">pentru vizibilitate și sisteme de ajustare (velcro, carabinieră) pentru fixare. </w:t>
      </w:r>
    </w:p>
    <w:p w14:paraId="7FA962D5" w14:textId="7713F090" w:rsidR="00970153" w:rsidRPr="007D0342" w:rsidRDefault="007D0342">
      <w:pPr>
        <w:rPr>
          <w:lang w:val="it-IT"/>
        </w:rPr>
      </w:pPr>
      <w:r>
        <w:rPr>
          <w:noProof/>
        </w:rPr>
        <w:drawing>
          <wp:inline distT="0" distB="0" distL="0" distR="0" wp14:anchorId="5300AEC9" wp14:editId="00156833">
            <wp:extent cx="3267710" cy="3140765"/>
            <wp:effectExtent l="0" t="0" r="8890" b="2540"/>
            <wp:docPr id="1573110712" name="Imagine 1" descr="O imagine care conține text, captură de ecran, software, Pagină web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110712" name="Imagine 1" descr="O imagine care conține text, captură de ecran, software, Pagină web&#10;&#10;Conținutul generat de inteligența artificială poate fi incorect."/>
                    <pic:cNvPicPr/>
                  </pic:nvPicPr>
                  <pic:blipFill rotWithShape="1">
                    <a:blip r:embed="rId4"/>
                    <a:srcRect t="28016" r="88512" b="43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856" cy="3172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70153" w:rsidRPr="007D0342" w:rsidSect="00970153">
      <w:pgSz w:w="11906" w:h="16838"/>
      <w:pgMar w:top="851" w:right="850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6C"/>
    <w:rsid w:val="00410B6C"/>
    <w:rsid w:val="004F48D7"/>
    <w:rsid w:val="007D0342"/>
    <w:rsid w:val="00970153"/>
    <w:rsid w:val="00FB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FAC75"/>
  <w15:chartTrackingRefBased/>
  <w15:docId w15:val="{30531090-2ECA-4ABC-86A6-72DD766F4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153"/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410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10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10B6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10B6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10B6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10B6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10B6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10B6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10B6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10B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10B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10B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10B6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10B6C"/>
    <w:rPr>
      <w:rFonts w:eastAsiaTheme="majorEastAsia" w:cstheme="majorBidi"/>
      <w:color w:val="0F4761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10B6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10B6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10B6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10B6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410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10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10B6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10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10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10B6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410B6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10B6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10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10B6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410B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Vasilii Bodarev</dc:creator>
  <cp:keywords/>
  <dc:description/>
  <cp:lastModifiedBy>Vasilii Bodarev</cp:lastModifiedBy>
  <cp:revision>2</cp:revision>
  <dcterms:created xsi:type="dcterms:W3CDTF">2026-01-29T14:46:00Z</dcterms:created>
  <dcterms:modified xsi:type="dcterms:W3CDTF">2026-01-29T14:52:00Z</dcterms:modified>
</cp:coreProperties>
</file>