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1AD5D4C9"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6F4E60" w:rsidRPr="00904C78">
        <w:rPr>
          <w:rFonts w:ascii="Times New Roman" w:eastAsia="Times New Roman" w:hAnsi="Times New Roman" w:cs="Times New Roman"/>
          <w:b/>
          <w:bCs/>
          <w:i/>
          <w:u w:val="single"/>
          <w:shd w:val="clear" w:color="auto" w:fill="FFFFFF"/>
          <w:lang w:val="ro-RO" w:eastAsia="ru-RU"/>
        </w:rPr>
        <w:t>reactivelor de laborator pentru activitatea științifică</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9C0830">
      <w:pPr>
        <w:numPr>
          <w:ilvl w:val="0"/>
          <w:numId w:val="3"/>
        </w:numPr>
        <w:shd w:val="clear" w:color="auto" w:fill="FFFFFF"/>
        <w:tabs>
          <w:tab w:val="left" w:pos="284"/>
          <w:tab w:val="right" w:pos="9531"/>
        </w:tabs>
        <w:spacing w:before="120" w:after="0"/>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9C0830">
      <w:pPr>
        <w:numPr>
          <w:ilvl w:val="0"/>
          <w:numId w:val="3"/>
        </w:numPr>
        <w:shd w:val="clear" w:color="auto" w:fill="FFFFFF"/>
        <w:tabs>
          <w:tab w:val="left" w:pos="284"/>
          <w:tab w:val="right" w:pos="426"/>
        </w:tabs>
        <w:spacing w:before="120" w:after="0"/>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9C7A6B"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200355" w:rsidRPr="007E15BF" w14:paraId="628D96EA" w14:textId="77777777" w:rsidTr="0011426A">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it-IT" w:eastAsia="ru-RU"/>
              </w:rPr>
            </w:pPr>
            <w:r w:rsidRPr="00911A6E">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384D7ADA" w:rsidR="00200355" w:rsidRPr="00200355" w:rsidRDefault="00200355" w:rsidP="00200355">
            <w:pPr>
              <w:spacing w:after="0"/>
              <w:rPr>
                <w:rFonts w:ascii="Times New Roman" w:hAnsi="Times New Roman" w:cs="Times New Roman"/>
                <w:sz w:val="18"/>
                <w:szCs w:val="18"/>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B81277" w14:textId="39389E6D" w:rsidR="00200355" w:rsidRPr="00D20AC6" w:rsidRDefault="00200355" w:rsidP="00200355">
            <w:pPr>
              <w:spacing w:after="0" w:line="240" w:lineRule="auto"/>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ro-RO"/>
              </w:rPr>
              <w:t xml:space="preserve">1. </w:t>
            </w:r>
            <w:r w:rsidRPr="00D20AC6">
              <w:rPr>
                <w:rFonts w:ascii="Times New Roman" w:hAnsi="Times New Roman" w:cs="Times New Roman"/>
                <w:color w:val="000000"/>
                <w:sz w:val="20"/>
                <w:szCs w:val="20"/>
                <w:lang w:val="en-US"/>
              </w:rPr>
              <w:t>Resazurin, 80% - 1 gram</w:t>
            </w:r>
          </w:p>
        </w:tc>
        <w:tc>
          <w:tcPr>
            <w:tcW w:w="708" w:type="dxa"/>
            <w:tcBorders>
              <w:top w:val="single" w:sz="4" w:space="0" w:color="auto"/>
              <w:left w:val="nil"/>
              <w:bottom w:val="single" w:sz="4" w:space="0" w:color="auto"/>
              <w:right w:val="single" w:sz="4" w:space="0" w:color="auto"/>
            </w:tcBorders>
            <w:shd w:val="clear" w:color="auto" w:fill="auto"/>
          </w:tcPr>
          <w:p w14:paraId="1B8D84BE" w14:textId="4C2290D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1F2A30FC" w14:textId="651C6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182B5D08" w14:textId="0D18567C" w:rsidR="00200355" w:rsidRPr="00D20AC6" w:rsidRDefault="00200355" w:rsidP="00200355">
            <w:pPr>
              <w:spacing w:after="0" w:line="240" w:lineRule="auto"/>
              <w:jc w:val="both"/>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en-US"/>
              </w:rPr>
              <w:t>Utilizare: teste de cititoxicitate în matrice 3D.</w:t>
            </w:r>
            <w:r w:rsidRPr="00D20AC6">
              <w:rPr>
                <w:rFonts w:ascii="Times New Roman" w:hAnsi="Times New Roman" w:cs="Times New Roman"/>
                <w:color w:val="000000"/>
                <w:sz w:val="20"/>
                <w:szCs w:val="20"/>
                <w:lang w:val="en-US"/>
              </w:rPr>
              <w:br/>
              <w:t>Caracteristici: pulbere cu concentrație de reagent 80%, să fie transformată de celule în rezorufină. Hidrosolubil și absorbanța în zona ~600 nm.</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CC064" w14:textId="79BA8A6A"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1000,0</w:t>
            </w:r>
          </w:p>
        </w:tc>
      </w:tr>
      <w:tr w:rsidR="00200355" w:rsidRPr="007E15BF" w14:paraId="0C6591B9"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en-US" w:eastAsia="ru-RU"/>
              </w:rPr>
            </w:pPr>
            <w:r w:rsidRPr="00911A6E">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279E841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E22A17" w14:textId="63C280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2. Thiazolyl Blue Tetrazolium Bromide (MTT) ≥97.5% - 1 gram</w:t>
            </w:r>
          </w:p>
        </w:tc>
        <w:tc>
          <w:tcPr>
            <w:tcW w:w="708" w:type="dxa"/>
            <w:tcBorders>
              <w:top w:val="nil"/>
              <w:left w:val="nil"/>
              <w:bottom w:val="single" w:sz="4" w:space="0" w:color="auto"/>
              <w:right w:val="single" w:sz="4" w:space="0" w:color="auto"/>
            </w:tcBorders>
            <w:shd w:val="clear" w:color="auto" w:fill="auto"/>
          </w:tcPr>
          <w:p w14:paraId="32827E71" w14:textId="37CDD18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3975A3" w14:textId="6DECA3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62DE15" w14:textId="2A4F158F" w:rsidR="00200355" w:rsidRPr="00D20AC6" w:rsidRDefault="00200355" w:rsidP="00200355">
            <w:pPr>
              <w:spacing w:after="0" w:line="240" w:lineRule="auto"/>
              <w:jc w:val="both"/>
              <w:rPr>
                <w:rFonts w:ascii="Times New Roman" w:eastAsia="Times New Roman" w:hAnsi="Times New Roman" w:cs="Times New Roman"/>
                <w:sz w:val="20"/>
                <w:szCs w:val="20"/>
                <w:lang w:val="en-US" w:eastAsia="en-GB"/>
              </w:rPr>
            </w:pPr>
            <w:r w:rsidRPr="00D20AC6">
              <w:rPr>
                <w:rFonts w:ascii="Times New Roman" w:hAnsi="Times New Roman" w:cs="Times New Roman"/>
                <w:color w:val="000000"/>
                <w:sz w:val="20"/>
                <w:szCs w:val="20"/>
                <w:lang w:val="en-US"/>
              </w:rPr>
              <w:t>Utilizare: teste de cititoxicitate în cultură celulară 2D.</w:t>
            </w:r>
            <w:r w:rsidRPr="00D20AC6">
              <w:rPr>
                <w:rFonts w:ascii="Times New Roman" w:hAnsi="Times New Roman" w:cs="Times New Roman"/>
                <w:color w:val="000000"/>
                <w:sz w:val="20"/>
                <w:szCs w:val="20"/>
                <w:lang w:val="en-US"/>
              </w:rPr>
              <w:br/>
              <w:t>Caracteristici: pulbere cu puritatea ≥97.5%, să fie transformată de celule în formazan</w:t>
            </w:r>
            <w:proofErr w:type="gramStart"/>
            <w:r w:rsidRPr="00D20AC6">
              <w:rPr>
                <w:rFonts w:ascii="Times New Roman" w:hAnsi="Times New Roman" w:cs="Times New Roman"/>
                <w:color w:val="000000"/>
                <w:sz w:val="20"/>
                <w:szCs w:val="20"/>
                <w:lang w:val="en-US"/>
              </w:rPr>
              <w:t>..</w:t>
            </w:r>
            <w:proofErr w:type="gramEnd"/>
            <w:r w:rsidRPr="00D20AC6">
              <w:rPr>
                <w:rFonts w:ascii="Times New Roman" w:hAnsi="Times New Roman" w:cs="Times New Roman"/>
                <w:color w:val="000000"/>
                <w:sz w:val="20"/>
                <w:szCs w:val="20"/>
                <w:lang w:val="en-US"/>
              </w:rPr>
              <w:t xml:space="preserve"> Hidrosolubil la concentrația de 5 mg/ml.</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11EEACBD" w14:textId="36FAEB56"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2916,7</w:t>
            </w:r>
          </w:p>
        </w:tc>
      </w:tr>
      <w:tr w:rsidR="00200355" w:rsidRPr="007E15BF" w14:paraId="4CCD52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634C77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0AB29E3" w14:textId="6C17656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 </w:t>
            </w:r>
            <w:r w:rsidRPr="00D20AC6">
              <w:rPr>
                <w:rFonts w:ascii="Times New Roman" w:hAnsi="Times New Roman" w:cs="Times New Roman"/>
                <w:sz w:val="20"/>
                <w:szCs w:val="20"/>
                <w:lang w:val="en-US"/>
              </w:rPr>
              <w:t>Pirogalol (syn: 1,2,3-trihydroxybenzene, 2,3-dihydroxyphenol)</w:t>
            </w:r>
          </w:p>
        </w:tc>
        <w:tc>
          <w:tcPr>
            <w:tcW w:w="708" w:type="dxa"/>
            <w:tcBorders>
              <w:top w:val="nil"/>
              <w:left w:val="nil"/>
              <w:bottom w:val="single" w:sz="4" w:space="0" w:color="auto"/>
              <w:right w:val="single" w:sz="4" w:space="0" w:color="auto"/>
            </w:tcBorders>
            <w:shd w:val="clear" w:color="auto" w:fill="auto"/>
          </w:tcPr>
          <w:p w14:paraId="4887A6CE" w14:textId="589AF65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717179D" w14:textId="4BE854A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7B38061A" w14:textId="2B051CC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w:t>
            </w:r>
            <w:r w:rsidRPr="00D20AC6">
              <w:rPr>
                <w:rFonts w:ascii="Times New Roman" w:hAnsi="Times New Roman" w:cs="Times New Roman"/>
                <w:sz w:val="20"/>
                <w:szCs w:val="20"/>
                <w:lang w:val="en-US"/>
              </w:rPr>
              <w:br/>
              <w:t>(HPLC  ≥ 95.0%; (syn: 1,2,3-trihydroxybenzene, 2,3-dihydroxyphenol)</w:t>
            </w:r>
          </w:p>
        </w:tc>
        <w:tc>
          <w:tcPr>
            <w:tcW w:w="1559" w:type="dxa"/>
            <w:tcBorders>
              <w:top w:val="nil"/>
              <w:left w:val="single" w:sz="4" w:space="0" w:color="auto"/>
              <w:bottom w:val="single" w:sz="4" w:space="0" w:color="auto"/>
              <w:right w:val="single" w:sz="4" w:space="0" w:color="auto"/>
            </w:tcBorders>
            <w:shd w:val="clear" w:color="auto" w:fill="auto"/>
          </w:tcPr>
          <w:p w14:paraId="2D12FEFF" w14:textId="7E2D02E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1833,33</w:t>
            </w:r>
          </w:p>
        </w:tc>
      </w:tr>
      <w:tr w:rsidR="00200355" w:rsidRPr="007E15BF" w14:paraId="486C20E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18EEBF2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E24694" w14:textId="35303A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 Procatechol (syn: pyrocatechol, 1,2-Benzenediol, 1,2-dihydroxybenzene)</w:t>
            </w:r>
          </w:p>
        </w:tc>
        <w:tc>
          <w:tcPr>
            <w:tcW w:w="708" w:type="dxa"/>
            <w:tcBorders>
              <w:top w:val="nil"/>
              <w:left w:val="nil"/>
              <w:bottom w:val="single" w:sz="4" w:space="0" w:color="auto"/>
              <w:right w:val="single" w:sz="4" w:space="0" w:color="auto"/>
            </w:tcBorders>
            <w:shd w:val="clear" w:color="auto" w:fill="auto"/>
          </w:tcPr>
          <w:p w14:paraId="2FDD7C89" w14:textId="1640040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EFF5A33" w14:textId="30E86D9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6F95A49B" w14:textId="5FC1384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w:t>
            </w:r>
            <w:r w:rsidRPr="00D20AC6">
              <w:rPr>
                <w:rFonts w:ascii="Times New Roman" w:hAnsi="Times New Roman" w:cs="Times New Roman"/>
                <w:sz w:val="20"/>
                <w:szCs w:val="20"/>
                <w:lang w:val="en-US"/>
              </w:rPr>
              <w:br/>
              <w:t>(HPLC  ≥ 95.0%); (syn: pyrocatechol, 1,2-benzenediol, 1,2-dihydroxybenzene)</w:t>
            </w:r>
          </w:p>
        </w:tc>
        <w:tc>
          <w:tcPr>
            <w:tcW w:w="1559" w:type="dxa"/>
            <w:tcBorders>
              <w:top w:val="nil"/>
              <w:left w:val="single" w:sz="4" w:space="0" w:color="auto"/>
              <w:bottom w:val="single" w:sz="4" w:space="0" w:color="auto"/>
              <w:right w:val="single" w:sz="4" w:space="0" w:color="auto"/>
            </w:tcBorders>
            <w:shd w:val="clear" w:color="auto" w:fill="auto"/>
          </w:tcPr>
          <w:p w14:paraId="659428A0" w14:textId="1298263A"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2083,33</w:t>
            </w:r>
          </w:p>
        </w:tc>
      </w:tr>
      <w:tr w:rsidR="00200355" w:rsidRPr="007E15BF" w14:paraId="2511727E"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769F350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F4DC1" w14:textId="42F60AB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Acid cafeic (syn: 3,4-dihydroxycinnamic acid)</w:t>
            </w:r>
          </w:p>
        </w:tc>
        <w:tc>
          <w:tcPr>
            <w:tcW w:w="708" w:type="dxa"/>
            <w:tcBorders>
              <w:top w:val="nil"/>
              <w:left w:val="nil"/>
              <w:bottom w:val="single" w:sz="4" w:space="0" w:color="auto"/>
              <w:right w:val="single" w:sz="4" w:space="0" w:color="auto"/>
            </w:tcBorders>
            <w:shd w:val="clear" w:color="auto" w:fill="auto"/>
          </w:tcPr>
          <w:p w14:paraId="5DB57E9F" w14:textId="7406CC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6C79399" w14:textId="43EAB9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3EB7D" w14:textId="1ECDABF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3,4-dihydroxycinnamic acid)</w:t>
            </w:r>
          </w:p>
        </w:tc>
        <w:tc>
          <w:tcPr>
            <w:tcW w:w="1559" w:type="dxa"/>
            <w:tcBorders>
              <w:top w:val="nil"/>
              <w:left w:val="single" w:sz="4" w:space="0" w:color="auto"/>
              <w:bottom w:val="single" w:sz="4" w:space="0" w:color="auto"/>
              <w:right w:val="single" w:sz="4" w:space="0" w:color="auto"/>
            </w:tcBorders>
            <w:shd w:val="clear" w:color="auto" w:fill="auto"/>
          </w:tcPr>
          <w:p w14:paraId="5DDDE7C6" w14:textId="534AEF4E"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375,00</w:t>
            </w:r>
          </w:p>
        </w:tc>
      </w:tr>
      <w:tr w:rsidR="00200355" w:rsidRPr="007E15BF" w14:paraId="730E410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6900917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16EFFB" w14:textId="18AFD5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 Acid clorogenic (syn:  3-(3,4-dihydroxycinnamoy)quinic acid)</w:t>
            </w:r>
          </w:p>
        </w:tc>
        <w:tc>
          <w:tcPr>
            <w:tcW w:w="708" w:type="dxa"/>
            <w:tcBorders>
              <w:top w:val="nil"/>
              <w:left w:val="nil"/>
              <w:bottom w:val="single" w:sz="4" w:space="0" w:color="auto"/>
              <w:right w:val="single" w:sz="4" w:space="0" w:color="auto"/>
            </w:tcBorders>
            <w:shd w:val="clear" w:color="auto" w:fill="auto"/>
          </w:tcPr>
          <w:p w14:paraId="7383FC04" w14:textId="2CAA65B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680A3C" w14:textId="200D70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344F790" w14:textId="3E9845B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98.0%); (syn:  3-(3,4-dihydroxycinnamoyl)quinic acid)</w:t>
            </w:r>
          </w:p>
        </w:tc>
        <w:tc>
          <w:tcPr>
            <w:tcW w:w="1559" w:type="dxa"/>
            <w:tcBorders>
              <w:top w:val="nil"/>
              <w:left w:val="single" w:sz="4" w:space="0" w:color="auto"/>
              <w:bottom w:val="single" w:sz="4" w:space="0" w:color="auto"/>
              <w:right w:val="single" w:sz="4" w:space="0" w:color="auto"/>
            </w:tcBorders>
            <w:shd w:val="clear" w:color="auto" w:fill="auto"/>
          </w:tcPr>
          <w:p w14:paraId="27DA0C15" w14:textId="72B7E1C9"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9650,00</w:t>
            </w:r>
          </w:p>
        </w:tc>
      </w:tr>
      <w:tr w:rsidR="00200355" w:rsidRPr="007E15BF" w14:paraId="1EF36C6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782A93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7762FF" w14:textId="652FF4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 Acid vanilic</w:t>
            </w:r>
            <w:r w:rsidRPr="00D20AC6">
              <w:rPr>
                <w:rFonts w:ascii="Times New Roman" w:hAnsi="Times New Roman" w:cs="Times New Roman"/>
                <w:sz w:val="20"/>
                <w:szCs w:val="20"/>
                <w:lang w:val="en-US"/>
              </w:rPr>
              <w:br/>
              <w:t>(syn: 4-hydroxy-3-methoxybenzoic acid)</w:t>
            </w:r>
          </w:p>
        </w:tc>
        <w:tc>
          <w:tcPr>
            <w:tcW w:w="708" w:type="dxa"/>
            <w:tcBorders>
              <w:top w:val="nil"/>
              <w:left w:val="nil"/>
              <w:bottom w:val="single" w:sz="4" w:space="0" w:color="auto"/>
              <w:right w:val="single" w:sz="4" w:space="0" w:color="auto"/>
            </w:tcBorders>
            <w:shd w:val="clear" w:color="auto" w:fill="auto"/>
          </w:tcPr>
          <w:p w14:paraId="0B57B44E" w14:textId="7BC62F5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EACD154" w14:textId="7D1441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E757D0" w14:textId="0D1DE9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97.0%); (syn: 4-hydroxy-3-methoxybenzoic acid)</w:t>
            </w:r>
          </w:p>
        </w:tc>
        <w:tc>
          <w:tcPr>
            <w:tcW w:w="1559" w:type="dxa"/>
            <w:tcBorders>
              <w:top w:val="nil"/>
              <w:left w:val="single" w:sz="4" w:space="0" w:color="auto"/>
              <w:bottom w:val="single" w:sz="4" w:space="0" w:color="auto"/>
              <w:right w:val="single" w:sz="4" w:space="0" w:color="auto"/>
            </w:tcBorders>
            <w:shd w:val="clear" w:color="auto" w:fill="auto"/>
          </w:tcPr>
          <w:p w14:paraId="7420874C" w14:textId="4FA13D84"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2666,67</w:t>
            </w:r>
          </w:p>
        </w:tc>
      </w:tr>
      <w:tr w:rsidR="00200355" w:rsidRPr="007E15BF" w14:paraId="16C3C72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397FF16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E5CC5C" w14:textId="77C1CB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 Acid cicoric (syn: 2,3-dicaffeoyl-L-tartaric acid, cichoric acid)</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47DE9AA5" w14:textId="60A1BE8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A18B8EE" w14:textId="38168A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17B45D2" w14:textId="53CEDA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br w:type="page"/>
              <w:t>10 mg Substanta de referintă pentru identificare şi standardizare (HPLC ≥ 95.0%);  (syn: 2,3-dicaffeoyl-L-tartaric acid, cichoric acid)</w:t>
            </w:r>
          </w:p>
        </w:tc>
        <w:tc>
          <w:tcPr>
            <w:tcW w:w="1559" w:type="dxa"/>
            <w:tcBorders>
              <w:top w:val="nil"/>
              <w:left w:val="single" w:sz="4" w:space="0" w:color="auto"/>
              <w:bottom w:val="single" w:sz="4" w:space="0" w:color="auto"/>
              <w:right w:val="single" w:sz="4" w:space="0" w:color="auto"/>
            </w:tcBorders>
            <w:shd w:val="clear" w:color="auto" w:fill="auto"/>
          </w:tcPr>
          <w:p w14:paraId="51326E71" w14:textId="41AED8E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4333,33</w:t>
            </w:r>
          </w:p>
        </w:tc>
      </w:tr>
      <w:tr w:rsidR="00200355" w:rsidRPr="007E15BF" w14:paraId="04F8DDA3" w14:textId="77777777" w:rsidTr="0011426A">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200355" w:rsidRPr="00911A6E" w:rsidRDefault="00200355" w:rsidP="00200355">
            <w:pPr>
              <w:shd w:val="clear" w:color="auto" w:fill="FFFFFF"/>
              <w:spacing w:after="0"/>
              <w:jc w:val="center"/>
              <w:rPr>
                <w:rFonts w:ascii="Times New Roman" w:hAnsi="Times New Roman" w:cs="Times New Roman"/>
                <w:sz w:val="20"/>
                <w:szCs w:val="20"/>
                <w:highlight w:val="yellow"/>
                <w:lang w:val="en-US"/>
              </w:rPr>
            </w:pPr>
            <w:r w:rsidRPr="00911A6E">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1485664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90372E5" w14:textId="6BC3EB7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 Acid cinamic</w:t>
            </w:r>
            <w:r w:rsidRPr="00D20AC6">
              <w:rPr>
                <w:rFonts w:ascii="Times New Roman" w:hAnsi="Times New Roman" w:cs="Times New Roman"/>
                <w:sz w:val="20"/>
                <w:szCs w:val="20"/>
                <w:lang w:val="en-US"/>
              </w:rPr>
              <w:br/>
              <w:t>(syn: trans-Cinnamic acid, analytical standard)</w:t>
            </w:r>
          </w:p>
        </w:tc>
        <w:tc>
          <w:tcPr>
            <w:tcW w:w="708" w:type="dxa"/>
            <w:tcBorders>
              <w:top w:val="nil"/>
              <w:left w:val="nil"/>
              <w:bottom w:val="single" w:sz="4" w:space="0" w:color="auto"/>
              <w:right w:val="single" w:sz="4" w:space="0" w:color="auto"/>
            </w:tcBorders>
            <w:shd w:val="clear" w:color="auto" w:fill="auto"/>
          </w:tcPr>
          <w:p w14:paraId="7F904D5F" w14:textId="562DDE8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DF5278D" w14:textId="38BE728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FB37BF" w14:textId="7D3B7EB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95.0%); (syn: trans-cinnamic acid, analytical standard)</w:t>
            </w:r>
          </w:p>
        </w:tc>
        <w:tc>
          <w:tcPr>
            <w:tcW w:w="1559" w:type="dxa"/>
            <w:tcBorders>
              <w:top w:val="nil"/>
              <w:left w:val="single" w:sz="4" w:space="0" w:color="auto"/>
              <w:bottom w:val="single" w:sz="4" w:space="0" w:color="auto"/>
              <w:right w:val="single" w:sz="4" w:space="0" w:color="auto"/>
            </w:tcBorders>
            <w:shd w:val="clear" w:color="auto" w:fill="auto"/>
          </w:tcPr>
          <w:p w14:paraId="609666F6" w14:textId="6E788FF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2975,00</w:t>
            </w:r>
          </w:p>
        </w:tc>
      </w:tr>
      <w:tr w:rsidR="00200355" w:rsidRPr="007E15BF" w14:paraId="5F657289" w14:textId="77777777" w:rsidTr="0011426A">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016BD1E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06CD6A" w14:textId="2236CE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Acid benzoic</w:t>
            </w:r>
            <w:r w:rsidRPr="00D20AC6">
              <w:rPr>
                <w:rFonts w:ascii="Times New Roman" w:hAnsi="Times New Roman" w:cs="Times New Roman"/>
                <w:sz w:val="20"/>
                <w:szCs w:val="20"/>
                <w:lang w:val="en-US"/>
              </w:rPr>
              <w:br/>
              <w:t>(syn: 2-(4-hydroxyphenylazo)benzoic acid)</w:t>
            </w:r>
          </w:p>
        </w:tc>
        <w:tc>
          <w:tcPr>
            <w:tcW w:w="708" w:type="dxa"/>
            <w:tcBorders>
              <w:top w:val="nil"/>
              <w:left w:val="nil"/>
              <w:bottom w:val="single" w:sz="4" w:space="0" w:color="auto"/>
              <w:right w:val="single" w:sz="4" w:space="0" w:color="auto"/>
            </w:tcBorders>
            <w:shd w:val="clear" w:color="auto" w:fill="auto"/>
          </w:tcPr>
          <w:p w14:paraId="70B7E468" w14:textId="2B9200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9C26650" w14:textId="1B31C260"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9639E9" w14:textId="5EFA8D3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 (HPLC ≥ 99.5%) (syn: 2-(4-hydroxyphenylazo)benzoic acid)</w:t>
            </w:r>
          </w:p>
        </w:tc>
        <w:tc>
          <w:tcPr>
            <w:tcW w:w="1559" w:type="dxa"/>
            <w:tcBorders>
              <w:top w:val="nil"/>
              <w:left w:val="single" w:sz="4" w:space="0" w:color="auto"/>
              <w:bottom w:val="single" w:sz="4" w:space="0" w:color="auto"/>
              <w:right w:val="single" w:sz="4" w:space="0" w:color="auto"/>
            </w:tcBorders>
            <w:shd w:val="clear" w:color="auto" w:fill="auto"/>
          </w:tcPr>
          <w:p w14:paraId="31387ECE" w14:textId="4D07E3C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750,00</w:t>
            </w:r>
          </w:p>
        </w:tc>
      </w:tr>
      <w:tr w:rsidR="00200355" w:rsidRPr="007E15BF" w14:paraId="25694C2E" w14:textId="77777777" w:rsidTr="0011426A">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5704D47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3067583" w14:textId="42BAF6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 Acid elagic</w:t>
            </w:r>
            <w:r w:rsidRPr="00D20AC6">
              <w:rPr>
                <w:rFonts w:ascii="Times New Roman" w:hAnsi="Times New Roman" w:cs="Times New Roman"/>
                <w:sz w:val="20"/>
                <w:szCs w:val="20"/>
                <w:lang w:val="en-US"/>
              </w:rPr>
              <w:br/>
              <w:t>(syn: ellagic acid, C14H6O8)</w:t>
            </w:r>
          </w:p>
        </w:tc>
        <w:tc>
          <w:tcPr>
            <w:tcW w:w="708" w:type="dxa"/>
            <w:tcBorders>
              <w:top w:val="nil"/>
              <w:left w:val="nil"/>
              <w:bottom w:val="single" w:sz="4" w:space="0" w:color="auto"/>
              <w:right w:val="single" w:sz="4" w:space="0" w:color="auto"/>
            </w:tcBorders>
            <w:shd w:val="clear" w:color="auto" w:fill="auto"/>
          </w:tcPr>
          <w:p w14:paraId="0A800B2A" w14:textId="19813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D38F065" w14:textId="0CD508AE"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6B3DFD" w14:textId="63BAB64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95.0%); (syn: ellagic acid, C14H6O8)</w:t>
            </w:r>
          </w:p>
        </w:tc>
        <w:tc>
          <w:tcPr>
            <w:tcW w:w="1559" w:type="dxa"/>
            <w:tcBorders>
              <w:top w:val="nil"/>
              <w:left w:val="single" w:sz="4" w:space="0" w:color="auto"/>
              <w:bottom w:val="single" w:sz="4" w:space="0" w:color="auto"/>
              <w:right w:val="single" w:sz="4" w:space="0" w:color="auto"/>
            </w:tcBorders>
            <w:shd w:val="clear" w:color="auto" w:fill="auto"/>
          </w:tcPr>
          <w:p w14:paraId="7935F0F1" w14:textId="0CEEBA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4225,</w:t>
            </w:r>
            <w:r w:rsidRPr="00D20AC6">
              <w:rPr>
                <w:rFonts w:ascii="Times New Roman" w:hAnsi="Times New Roman" w:cs="Times New Roman"/>
                <w:sz w:val="20"/>
                <w:szCs w:val="20"/>
              </w:rPr>
              <w:t>00</w:t>
            </w:r>
          </w:p>
        </w:tc>
      </w:tr>
      <w:tr w:rsidR="00200355" w:rsidRPr="007E15BF" w14:paraId="770C68FA"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1B49B5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44EE00" w14:textId="3D776C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 Acid ferulic (syn. trans-4-hydroxy-3-methoxycinnamic acid, ferulic acid)</w:t>
            </w:r>
          </w:p>
        </w:tc>
        <w:tc>
          <w:tcPr>
            <w:tcW w:w="708" w:type="dxa"/>
            <w:tcBorders>
              <w:top w:val="nil"/>
              <w:left w:val="nil"/>
              <w:bottom w:val="single" w:sz="4" w:space="0" w:color="auto"/>
              <w:right w:val="single" w:sz="4" w:space="0" w:color="auto"/>
            </w:tcBorders>
            <w:shd w:val="clear" w:color="auto" w:fill="auto"/>
          </w:tcPr>
          <w:p w14:paraId="359C65EC" w14:textId="2977C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4BFEDE62" w14:textId="737AB4A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A9CEB64" w14:textId="4571537E"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trans-4-hydroxy-3-methoxycinnamic acid, ferulic acid)</w:t>
            </w:r>
          </w:p>
        </w:tc>
        <w:tc>
          <w:tcPr>
            <w:tcW w:w="1559" w:type="dxa"/>
            <w:tcBorders>
              <w:top w:val="nil"/>
              <w:left w:val="single" w:sz="4" w:space="0" w:color="auto"/>
              <w:bottom w:val="single" w:sz="4" w:space="0" w:color="auto"/>
              <w:right w:val="single" w:sz="4" w:space="0" w:color="auto"/>
            </w:tcBorders>
            <w:shd w:val="clear" w:color="auto" w:fill="auto"/>
          </w:tcPr>
          <w:p w14:paraId="3582D404" w14:textId="0E51E3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808,33</w:t>
            </w:r>
          </w:p>
          <w:p w14:paraId="769A96FC"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03F9333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05D276C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5B621B" w14:textId="495AEA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13. Acid p-coumaric syn:trans-p-coumaric acid)</w:t>
            </w:r>
          </w:p>
        </w:tc>
        <w:tc>
          <w:tcPr>
            <w:tcW w:w="708" w:type="dxa"/>
            <w:tcBorders>
              <w:top w:val="nil"/>
              <w:left w:val="nil"/>
              <w:bottom w:val="single" w:sz="4" w:space="0" w:color="auto"/>
              <w:right w:val="single" w:sz="4" w:space="0" w:color="auto"/>
            </w:tcBorders>
            <w:shd w:val="clear" w:color="auto" w:fill="auto"/>
          </w:tcPr>
          <w:p w14:paraId="3751F7B5" w14:textId="3FF4349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8EEDA37" w14:textId="16921CD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40B24A" w14:textId="7E68F603"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g Substanta de referintă pentru identificare şi standardizare(HPLC ≥ 98.0%);  (syn. trans-p-coumaric acid)</w:t>
            </w:r>
          </w:p>
        </w:tc>
        <w:tc>
          <w:tcPr>
            <w:tcW w:w="1559" w:type="dxa"/>
            <w:tcBorders>
              <w:top w:val="nil"/>
              <w:left w:val="single" w:sz="4" w:space="0" w:color="auto"/>
              <w:bottom w:val="single" w:sz="4" w:space="0" w:color="auto"/>
              <w:right w:val="single" w:sz="4" w:space="0" w:color="auto"/>
            </w:tcBorders>
            <w:shd w:val="clear" w:color="auto" w:fill="auto"/>
          </w:tcPr>
          <w:p w14:paraId="61047B40" w14:textId="1BB2BA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2166,</w:t>
            </w:r>
            <w:r w:rsidRPr="00D20AC6">
              <w:rPr>
                <w:rFonts w:ascii="Times New Roman" w:hAnsi="Times New Roman" w:cs="Times New Roman"/>
                <w:sz w:val="20"/>
                <w:szCs w:val="20"/>
              </w:rPr>
              <w:t>67</w:t>
            </w:r>
          </w:p>
        </w:tc>
      </w:tr>
      <w:tr w:rsidR="00200355" w:rsidRPr="007E15BF" w14:paraId="622CC0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999E5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9BEC95" w14:textId="2B6CAC0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14. Acid m-coumaric (syn: m-coumaric acid) </w:t>
            </w:r>
          </w:p>
        </w:tc>
        <w:tc>
          <w:tcPr>
            <w:tcW w:w="708" w:type="dxa"/>
            <w:tcBorders>
              <w:top w:val="nil"/>
              <w:left w:val="nil"/>
              <w:bottom w:val="single" w:sz="4" w:space="0" w:color="auto"/>
              <w:right w:val="single" w:sz="4" w:space="0" w:color="auto"/>
            </w:tcBorders>
            <w:shd w:val="clear" w:color="auto" w:fill="auto"/>
          </w:tcPr>
          <w:p w14:paraId="7DFEF42E" w14:textId="0EEF7E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EA944E" w14:textId="14D170D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C8616" w14:textId="41E1C04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98.0%); (syn: m-coumaric acid)</w:t>
            </w:r>
          </w:p>
        </w:tc>
        <w:tc>
          <w:tcPr>
            <w:tcW w:w="1559" w:type="dxa"/>
            <w:tcBorders>
              <w:top w:val="nil"/>
              <w:left w:val="single" w:sz="4" w:space="0" w:color="auto"/>
              <w:bottom w:val="single" w:sz="4" w:space="0" w:color="auto"/>
              <w:right w:val="single" w:sz="4" w:space="0" w:color="auto"/>
            </w:tcBorders>
            <w:shd w:val="clear" w:color="auto" w:fill="auto"/>
          </w:tcPr>
          <w:p w14:paraId="5F768DDA" w14:textId="0C99CF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10900,00</w:t>
            </w:r>
          </w:p>
        </w:tc>
      </w:tr>
      <w:tr w:rsidR="00200355" w:rsidRPr="007E15BF" w14:paraId="05DC979D" w14:textId="77777777" w:rsidTr="0011426A">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436AB32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3606E9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E54549" w14:textId="621B9F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Acid caftaric</w:t>
            </w:r>
            <w:r w:rsidRPr="00D20AC6">
              <w:rPr>
                <w:rFonts w:ascii="Times New Roman" w:hAnsi="Times New Roman" w:cs="Times New Roman"/>
                <w:sz w:val="20"/>
                <w:szCs w:val="20"/>
                <w:lang w:val="en-US"/>
              </w:rPr>
              <w:br/>
              <w:t xml:space="preserve"> (syn: O-caffeoyltartaric acid)</w:t>
            </w:r>
          </w:p>
        </w:tc>
        <w:tc>
          <w:tcPr>
            <w:tcW w:w="708" w:type="dxa"/>
            <w:tcBorders>
              <w:top w:val="nil"/>
              <w:left w:val="nil"/>
              <w:bottom w:val="single" w:sz="4" w:space="0" w:color="auto"/>
              <w:right w:val="single" w:sz="4" w:space="0" w:color="auto"/>
            </w:tcBorders>
            <w:shd w:val="clear" w:color="auto" w:fill="auto"/>
          </w:tcPr>
          <w:p w14:paraId="147691E7" w14:textId="58D55C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3C81A7E" w14:textId="0C472E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AD29DE" w14:textId="21CF6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98.0%);  (syn.O-caffeoyltartaric acid)</w:t>
            </w:r>
          </w:p>
        </w:tc>
        <w:tc>
          <w:tcPr>
            <w:tcW w:w="1559" w:type="dxa"/>
            <w:tcBorders>
              <w:top w:val="nil"/>
              <w:left w:val="single" w:sz="4" w:space="0" w:color="auto"/>
              <w:bottom w:val="single" w:sz="4" w:space="0" w:color="auto"/>
              <w:right w:val="single" w:sz="4" w:space="0" w:color="auto"/>
            </w:tcBorders>
            <w:shd w:val="clear" w:color="auto" w:fill="auto"/>
          </w:tcPr>
          <w:p w14:paraId="4B913F95" w14:textId="2C71DA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w:t>
            </w:r>
            <w:r w:rsidRPr="00D20AC6">
              <w:rPr>
                <w:rFonts w:ascii="Times New Roman" w:hAnsi="Times New Roman" w:cs="Times New Roman"/>
                <w:sz w:val="20"/>
                <w:szCs w:val="20"/>
              </w:rPr>
              <w:t>250,00</w:t>
            </w:r>
          </w:p>
        </w:tc>
      </w:tr>
      <w:tr w:rsidR="00200355" w:rsidRPr="007E15BF" w14:paraId="7F597EFA"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42515C1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62AC0" w14:textId="26E33D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 Acid galic</w:t>
            </w:r>
            <w:r w:rsidRPr="00D20AC6">
              <w:rPr>
                <w:rFonts w:ascii="Times New Roman" w:hAnsi="Times New Roman" w:cs="Times New Roman"/>
                <w:sz w:val="20"/>
                <w:szCs w:val="20"/>
                <w:lang w:val="en-US"/>
              </w:rPr>
              <w:br/>
              <w:t>(syn: 3,4,5-trihydroxybenzoic acid monohydrate)</w:t>
            </w:r>
          </w:p>
        </w:tc>
        <w:tc>
          <w:tcPr>
            <w:tcW w:w="708" w:type="dxa"/>
            <w:tcBorders>
              <w:top w:val="nil"/>
              <w:left w:val="nil"/>
              <w:bottom w:val="single" w:sz="4" w:space="0" w:color="auto"/>
              <w:right w:val="single" w:sz="4" w:space="0" w:color="auto"/>
            </w:tcBorders>
            <w:shd w:val="clear" w:color="auto" w:fill="auto"/>
          </w:tcPr>
          <w:p w14:paraId="336107A7" w14:textId="76CD0A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6F5195" w14:textId="331D19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59998A5" w14:textId="7E70D599"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 (HPLC ≥ 99.0%); (syn: 3,4,5-trihydroxybenzoic acid monohydrate)</w:t>
            </w:r>
          </w:p>
        </w:tc>
        <w:tc>
          <w:tcPr>
            <w:tcW w:w="1559" w:type="dxa"/>
            <w:tcBorders>
              <w:top w:val="nil"/>
              <w:left w:val="single" w:sz="4" w:space="0" w:color="auto"/>
              <w:bottom w:val="single" w:sz="4" w:space="0" w:color="auto"/>
              <w:right w:val="single" w:sz="4" w:space="0" w:color="auto"/>
            </w:tcBorders>
            <w:shd w:val="clear" w:color="auto" w:fill="auto"/>
          </w:tcPr>
          <w:p w14:paraId="3081D1C7" w14:textId="49BF576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3825,00</w:t>
            </w:r>
          </w:p>
        </w:tc>
      </w:tr>
      <w:tr w:rsidR="00200355" w:rsidRPr="002E4444" w14:paraId="0293769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7F68B73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B17E25" w14:textId="4C88D7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17. </w:t>
            </w:r>
            <w:r w:rsidRPr="00D20AC6">
              <w:rPr>
                <w:rFonts w:ascii="Times New Roman" w:hAnsi="Times New Roman" w:cs="Times New Roman"/>
                <w:sz w:val="20"/>
                <w:szCs w:val="20"/>
                <w:lang w:val="en-US"/>
              </w:rPr>
              <w:t xml:space="preserve">Acid protocatecuic- analytical standard </w:t>
            </w:r>
          </w:p>
        </w:tc>
        <w:tc>
          <w:tcPr>
            <w:tcW w:w="708" w:type="dxa"/>
            <w:tcBorders>
              <w:top w:val="nil"/>
              <w:left w:val="nil"/>
              <w:bottom w:val="single" w:sz="4" w:space="0" w:color="auto"/>
              <w:right w:val="single" w:sz="4" w:space="0" w:color="auto"/>
            </w:tcBorders>
            <w:shd w:val="clear" w:color="auto" w:fill="auto"/>
          </w:tcPr>
          <w:p w14:paraId="7052CE62" w14:textId="38D21ED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C4874E" w14:textId="6FF6A8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877F00" w14:textId="64AFDFA2"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50 mg Substanta de referintă pentru identificare şi standardizare(HPLC ≥ 99.0%); acid protocatecuic- analytical standard </w:t>
            </w:r>
          </w:p>
        </w:tc>
        <w:tc>
          <w:tcPr>
            <w:tcW w:w="1559" w:type="dxa"/>
            <w:tcBorders>
              <w:top w:val="nil"/>
              <w:left w:val="single" w:sz="4" w:space="0" w:color="auto"/>
              <w:bottom w:val="single" w:sz="4" w:space="0" w:color="auto"/>
              <w:right w:val="single" w:sz="4" w:space="0" w:color="auto"/>
            </w:tcBorders>
            <w:shd w:val="clear" w:color="auto" w:fill="auto"/>
          </w:tcPr>
          <w:p w14:paraId="0BB6C4C1" w14:textId="4A233E1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7375,00</w:t>
            </w:r>
          </w:p>
        </w:tc>
      </w:tr>
      <w:tr w:rsidR="00200355" w:rsidRPr="007E15BF" w14:paraId="647DCA2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562472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40813" w14:textId="4510E1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18. Catechin  hidrat (syn: monohydrate of (+)-catechin)</w:t>
            </w:r>
          </w:p>
        </w:tc>
        <w:tc>
          <w:tcPr>
            <w:tcW w:w="708" w:type="dxa"/>
            <w:tcBorders>
              <w:top w:val="nil"/>
              <w:left w:val="nil"/>
              <w:bottom w:val="single" w:sz="4" w:space="0" w:color="auto"/>
              <w:right w:val="single" w:sz="4" w:space="0" w:color="auto"/>
            </w:tcBorders>
            <w:shd w:val="clear" w:color="auto" w:fill="auto"/>
          </w:tcPr>
          <w:p w14:paraId="4AC21B71" w14:textId="33A5D9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3A3A65B" w14:textId="7C907D6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8319E8B" w14:textId="4E28CB1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g Substanta de referintă pentru identificare şi standardizare(HPLC ≥ 96.0%); (syn. monohydrate of (+)-catechin) </w:t>
            </w:r>
          </w:p>
        </w:tc>
        <w:tc>
          <w:tcPr>
            <w:tcW w:w="1559" w:type="dxa"/>
            <w:tcBorders>
              <w:top w:val="nil"/>
              <w:left w:val="single" w:sz="4" w:space="0" w:color="auto"/>
              <w:bottom w:val="single" w:sz="4" w:space="0" w:color="auto"/>
              <w:right w:val="single" w:sz="4" w:space="0" w:color="auto"/>
            </w:tcBorders>
            <w:shd w:val="clear" w:color="auto" w:fill="auto"/>
          </w:tcPr>
          <w:p w14:paraId="729BF7C9" w14:textId="0E03FB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1025,00</w:t>
            </w:r>
          </w:p>
        </w:tc>
      </w:tr>
      <w:tr w:rsidR="00200355" w:rsidRPr="007E15BF" w14:paraId="325CF9B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5CD76DF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57262EE" w14:textId="49C16A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19. </w:t>
            </w:r>
            <w:r w:rsidRPr="00D20AC6">
              <w:rPr>
                <w:rFonts w:ascii="Times New Roman" w:hAnsi="Times New Roman" w:cs="Times New Roman"/>
                <w:sz w:val="20"/>
                <w:szCs w:val="20"/>
                <w:lang w:val="en-US"/>
              </w:rPr>
              <w:t>Epicatechin (syn: ((-)-epicatechin)</w:t>
            </w:r>
          </w:p>
        </w:tc>
        <w:tc>
          <w:tcPr>
            <w:tcW w:w="708" w:type="dxa"/>
            <w:tcBorders>
              <w:top w:val="nil"/>
              <w:left w:val="nil"/>
              <w:bottom w:val="single" w:sz="4" w:space="0" w:color="auto"/>
              <w:right w:val="single" w:sz="4" w:space="0" w:color="auto"/>
            </w:tcBorders>
            <w:shd w:val="clear" w:color="auto" w:fill="auto"/>
          </w:tcPr>
          <w:p w14:paraId="7ED6890B" w14:textId="1C29E8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7546F06" w14:textId="0ED2D7C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33EEC1" w14:textId="49ACD8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90.0%); (syn: ((-)-epicatechin);</w:t>
            </w:r>
          </w:p>
        </w:tc>
        <w:tc>
          <w:tcPr>
            <w:tcW w:w="1559" w:type="dxa"/>
            <w:tcBorders>
              <w:top w:val="nil"/>
              <w:left w:val="single" w:sz="4" w:space="0" w:color="auto"/>
              <w:bottom w:val="single" w:sz="4" w:space="0" w:color="auto"/>
              <w:right w:val="single" w:sz="4" w:space="0" w:color="auto"/>
            </w:tcBorders>
            <w:shd w:val="clear" w:color="auto" w:fill="auto"/>
          </w:tcPr>
          <w:p w14:paraId="5C5B3715" w14:textId="0706968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4825,00</w:t>
            </w:r>
          </w:p>
        </w:tc>
      </w:tr>
      <w:tr w:rsidR="00200355" w:rsidRPr="007E15BF" w14:paraId="56B16D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286BFC8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1D1F7E" w14:textId="22C89E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20. </w:t>
            </w:r>
            <w:r w:rsidRPr="00D20AC6">
              <w:rPr>
                <w:rFonts w:ascii="Times New Roman" w:hAnsi="Times New Roman" w:cs="Times New Roman"/>
                <w:sz w:val="20"/>
                <w:szCs w:val="20"/>
                <w:lang w:val="en-US"/>
              </w:rPr>
              <w:t>Epigalocatechin (syn:(−)-epigallocatechin</w:t>
            </w:r>
          </w:p>
        </w:tc>
        <w:tc>
          <w:tcPr>
            <w:tcW w:w="708" w:type="dxa"/>
            <w:tcBorders>
              <w:top w:val="nil"/>
              <w:left w:val="nil"/>
              <w:bottom w:val="single" w:sz="4" w:space="0" w:color="auto"/>
              <w:right w:val="single" w:sz="4" w:space="0" w:color="auto"/>
            </w:tcBorders>
            <w:shd w:val="clear" w:color="auto" w:fill="auto"/>
          </w:tcPr>
          <w:p w14:paraId="1D35E02D" w14:textId="057F9F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6E5D220" w14:textId="0C081A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9BADCCF" w14:textId="2DEEF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mg Substanta de referintă pentru identificare şi standardizare (HPLC ≥ 95.0%); (syn:(−)-epigallocatechin </w:t>
            </w:r>
          </w:p>
        </w:tc>
        <w:tc>
          <w:tcPr>
            <w:tcW w:w="1559" w:type="dxa"/>
            <w:tcBorders>
              <w:top w:val="nil"/>
              <w:left w:val="single" w:sz="4" w:space="0" w:color="auto"/>
              <w:bottom w:val="single" w:sz="4" w:space="0" w:color="auto"/>
              <w:right w:val="single" w:sz="4" w:space="0" w:color="auto"/>
            </w:tcBorders>
            <w:shd w:val="clear" w:color="auto" w:fill="auto"/>
          </w:tcPr>
          <w:p w14:paraId="00B5BA1C" w14:textId="43493F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3500,0</w:t>
            </w:r>
            <w:r w:rsidRPr="00D20AC6">
              <w:rPr>
                <w:rFonts w:ascii="Times New Roman" w:hAnsi="Times New Roman" w:cs="Times New Roman"/>
                <w:sz w:val="20"/>
                <w:szCs w:val="20"/>
              </w:rPr>
              <w:t>0</w:t>
            </w:r>
          </w:p>
        </w:tc>
      </w:tr>
      <w:tr w:rsidR="00200355" w:rsidRPr="007E15BF" w14:paraId="4842816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32A8B6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65D27C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1774D" w14:textId="776CCA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21. </w:t>
            </w:r>
            <w:r w:rsidRPr="00D20AC6">
              <w:rPr>
                <w:rFonts w:ascii="Times New Roman" w:hAnsi="Times New Roman" w:cs="Times New Roman"/>
                <w:sz w:val="20"/>
                <w:szCs w:val="20"/>
                <w:lang w:val="en-US"/>
              </w:rPr>
              <w:t>Apigenin (syn: 4′,5,7-trihydroxyflavone)</w:t>
            </w:r>
          </w:p>
        </w:tc>
        <w:tc>
          <w:tcPr>
            <w:tcW w:w="708" w:type="dxa"/>
            <w:tcBorders>
              <w:top w:val="nil"/>
              <w:left w:val="nil"/>
              <w:bottom w:val="single" w:sz="4" w:space="0" w:color="auto"/>
              <w:right w:val="single" w:sz="4" w:space="0" w:color="auto"/>
            </w:tcBorders>
            <w:shd w:val="clear" w:color="auto" w:fill="auto"/>
          </w:tcPr>
          <w:p w14:paraId="598AC203" w14:textId="23AB19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B41E5A6" w14:textId="760945E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6816151" w14:textId="5CCBA1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25  mg Substanta de referintă pentru identificare şi standardizare(HPLC≥95.0%);  (synonym: 4′,5,7-Trihydroxyflavone) </w:t>
            </w:r>
          </w:p>
        </w:tc>
        <w:tc>
          <w:tcPr>
            <w:tcW w:w="1559" w:type="dxa"/>
            <w:tcBorders>
              <w:top w:val="nil"/>
              <w:left w:val="single" w:sz="4" w:space="0" w:color="auto"/>
              <w:bottom w:val="single" w:sz="4" w:space="0" w:color="auto"/>
              <w:right w:val="single" w:sz="4" w:space="0" w:color="auto"/>
            </w:tcBorders>
            <w:shd w:val="clear" w:color="auto" w:fill="auto"/>
          </w:tcPr>
          <w:p w14:paraId="1AAF0AEA" w14:textId="0B0D40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4400,00</w:t>
            </w:r>
          </w:p>
        </w:tc>
      </w:tr>
      <w:tr w:rsidR="00200355" w:rsidRPr="00F21D8B" w14:paraId="6DED426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lastRenderedPageBreak/>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2D63B79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340AE" w14:textId="1682784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22. </w:t>
            </w:r>
            <w:r w:rsidRPr="00D20AC6">
              <w:rPr>
                <w:rFonts w:ascii="Times New Roman" w:hAnsi="Times New Roman" w:cs="Times New Roman"/>
                <w:sz w:val="20"/>
                <w:szCs w:val="20"/>
                <w:lang w:val="en-US"/>
              </w:rPr>
              <w:t>Luteolin (syn: 3′,4′,5,7-tetrahydroxyflavone)</w:t>
            </w:r>
          </w:p>
        </w:tc>
        <w:tc>
          <w:tcPr>
            <w:tcW w:w="708" w:type="dxa"/>
            <w:tcBorders>
              <w:top w:val="nil"/>
              <w:left w:val="nil"/>
              <w:bottom w:val="single" w:sz="4" w:space="0" w:color="auto"/>
              <w:right w:val="single" w:sz="4" w:space="0" w:color="auto"/>
            </w:tcBorders>
            <w:shd w:val="clear" w:color="auto" w:fill="auto"/>
          </w:tcPr>
          <w:p w14:paraId="3CCD17B0" w14:textId="264E3F1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3129754" w14:textId="22D778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442392" w14:textId="3F27450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mg Substanta de referintă pentru identificare şi standardizare (HPLC  ≥ 98.0%; (syn: 3′,4′,5,7-tetrahydroxyflavone) </w:t>
            </w:r>
          </w:p>
        </w:tc>
        <w:tc>
          <w:tcPr>
            <w:tcW w:w="1559" w:type="dxa"/>
            <w:tcBorders>
              <w:top w:val="nil"/>
              <w:left w:val="single" w:sz="4" w:space="0" w:color="auto"/>
              <w:bottom w:val="single" w:sz="4" w:space="0" w:color="auto"/>
              <w:right w:val="single" w:sz="4" w:space="0" w:color="auto"/>
            </w:tcBorders>
            <w:shd w:val="clear" w:color="auto" w:fill="auto"/>
          </w:tcPr>
          <w:p w14:paraId="20155868" w14:textId="608EFCB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6125,00</w:t>
            </w:r>
          </w:p>
        </w:tc>
      </w:tr>
      <w:tr w:rsidR="00200355" w:rsidRPr="007E15BF" w14:paraId="724F4F7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6D6855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6935CF" w14:textId="68830C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23. </w:t>
            </w:r>
            <w:r w:rsidRPr="00D20AC6">
              <w:rPr>
                <w:rFonts w:ascii="Times New Roman" w:hAnsi="Times New Roman" w:cs="Times New Roman"/>
                <w:sz w:val="20"/>
                <w:szCs w:val="20"/>
                <w:lang w:val="en-US"/>
              </w:rPr>
              <w:t>Kaempferol (syn: 3,4′,5,7-tetrahydroxyflavone)</w:t>
            </w:r>
          </w:p>
        </w:tc>
        <w:tc>
          <w:tcPr>
            <w:tcW w:w="708" w:type="dxa"/>
            <w:tcBorders>
              <w:top w:val="nil"/>
              <w:left w:val="nil"/>
              <w:bottom w:val="single" w:sz="4" w:space="0" w:color="auto"/>
              <w:right w:val="single" w:sz="4" w:space="0" w:color="auto"/>
            </w:tcBorders>
            <w:shd w:val="clear" w:color="auto" w:fill="auto"/>
          </w:tcPr>
          <w:p w14:paraId="67A5BF78" w14:textId="069186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CAF56A1" w14:textId="17E3AA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315C56C" w14:textId="14079A6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 (HPLC  ≥ 97.0%;  (syn: 3,4′,5,7-tetrahydroxyflavone)</w:t>
            </w:r>
          </w:p>
        </w:tc>
        <w:tc>
          <w:tcPr>
            <w:tcW w:w="1559" w:type="dxa"/>
            <w:tcBorders>
              <w:top w:val="nil"/>
              <w:left w:val="single" w:sz="4" w:space="0" w:color="auto"/>
              <w:bottom w:val="single" w:sz="4" w:space="0" w:color="auto"/>
              <w:right w:val="single" w:sz="4" w:space="0" w:color="auto"/>
            </w:tcBorders>
            <w:shd w:val="clear" w:color="auto" w:fill="auto"/>
          </w:tcPr>
          <w:p w14:paraId="56BB80F6" w14:textId="02BBB8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3833,33</w:t>
            </w:r>
          </w:p>
        </w:tc>
      </w:tr>
      <w:tr w:rsidR="00200355" w:rsidRPr="007E15BF" w14:paraId="27034DA7"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688F843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9A57126" w14:textId="76A90C2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24. Hiperosid (syn: quercetin 3-D-galactoside)</w:t>
            </w:r>
          </w:p>
        </w:tc>
        <w:tc>
          <w:tcPr>
            <w:tcW w:w="708" w:type="dxa"/>
            <w:tcBorders>
              <w:top w:val="nil"/>
              <w:left w:val="nil"/>
              <w:bottom w:val="single" w:sz="4" w:space="0" w:color="auto"/>
              <w:right w:val="single" w:sz="4" w:space="0" w:color="auto"/>
            </w:tcBorders>
            <w:shd w:val="clear" w:color="auto" w:fill="auto"/>
          </w:tcPr>
          <w:p w14:paraId="08C7330B" w14:textId="4E443A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42E5C09" w14:textId="2A8B7E5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2378EF" w14:textId="447A059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Quercetin 3-D-galactoside)</w:t>
            </w:r>
          </w:p>
        </w:tc>
        <w:tc>
          <w:tcPr>
            <w:tcW w:w="1559" w:type="dxa"/>
            <w:tcBorders>
              <w:top w:val="nil"/>
              <w:left w:val="single" w:sz="4" w:space="0" w:color="auto"/>
              <w:bottom w:val="single" w:sz="4" w:space="0" w:color="auto"/>
              <w:right w:val="single" w:sz="4" w:space="0" w:color="auto"/>
            </w:tcBorders>
            <w:shd w:val="clear" w:color="auto" w:fill="auto"/>
          </w:tcPr>
          <w:p w14:paraId="75E32B5C" w14:textId="1834C6ED"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rPr>
              <w:t>4700,00</w:t>
            </w:r>
          </w:p>
        </w:tc>
      </w:tr>
      <w:tr w:rsidR="00200355" w:rsidRPr="007E15BF" w14:paraId="7F26D2D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C28A3D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039EB2" w14:textId="3BC0228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Quercetin (syn: 2-(3,4-dihydroxyphenyl)-3,5,7-trihydroxy-4H-1-benzopyran-4-one)</w:t>
            </w:r>
          </w:p>
        </w:tc>
        <w:tc>
          <w:tcPr>
            <w:tcW w:w="708" w:type="dxa"/>
            <w:tcBorders>
              <w:top w:val="nil"/>
              <w:left w:val="nil"/>
              <w:bottom w:val="single" w:sz="4" w:space="0" w:color="auto"/>
              <w:right w:val="single" w:sz="4" w:space="0" w:color="auto"/>
            </w:tcBorders>
            <w:shd w:val="clear" w:color="auto" w:fill="auto"/>
          </w:tcPr>
          <w:p w14:paraId="6FE3C66C" w14:textId="54F86F6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0401905" w14:textId="59D59E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0C8AFE" w14:textId="7338F728"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 şi standardizare (HPLC  ≥ 95.0%; (syn: 2-(3,4-dihydroxyphenyl)-3,5,7-trihydroxy-4H-1-benzopyran-4-one</w:t>
            </w:r>
          </w:p>
        </w:tc>
        <w:tc>
          <w:tcPr>
            <w:tcW w:w="1559" w:type="dxa"/>
            <w:tcBorders>
              <w:top w:val="nil"/>
              <w:left w:val="single" w:sz="4" w:space="0" w:color="auto"/>
              <w:bottom w:val="single" w:sz="4" w:space="0" w:color="auto"/>
              <w:right w:val="single" w:sz="4" w:space="0" w:color="auto"/>
            </w:tcBorders>
            <w:shd w:val="clear" w:color="auto" w:fill="auto"/>
          </w:tcPr>
          <w:p w14:paraId="2A3CF244" w14:textId="6B6EA2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1800,00</w:t>
            </w:r>
          </w:p>
        </w:tc>
      </w:tr>
      <w:tr w:rsidR="00200355" w:rsidRPr="007E15BF" w14:paraId="013FBA75"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4FCED1B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3B014AC" w14:textId="0E5FFB1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26. Vitexin (syn: 4′,5,7-trihydroxyflavone 8-C-glucoside)</w:t>
            </w:r>
          </w:p>
        </w:tc>
        <w:tc>
          <w:tcPr>
            <w:tcW w:w="708" w:type="dxa"/>
            <w:tcBorders>
              <w:top w:val="nil"/>
              <w:left w:val="nil"/>
              <w:bottom w:val="single" w:sz="4" w:space="0" w:color="auto"/>
              <w:right w:val="single" w:sz="4" w:space="0" w:color="auto"/>
            </w:tcBorders>
            <w:shd w:val="clear" w:color="auto" w:fill="auto"/>
          </w:tcPr>
          <w:p w14:paraId="204C4D6E" w14:textId="13301D1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32A29" w14:textId="37D8A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B53F62" w14:textId="0CAFAA7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4′,5,7-trihydroxyflavone 8-C-glucoside)</w:t>
            </w:r>
          </w:p>
        </w:tc>
        <w:tc>
          <w:tcPr>
            <w:tcW w:w="1559" w:type="dxa"/>
            <w:tcBorders>
              <w:top w:val="nil"/>
              <w:left w:val="single" w:sz="4" w:space="0" w:color="auto"/>
              <w:bottom w:val="single" w:sz="4" w:space="0" w:color="auto"/>
              <w:right w:val="single" w:sz="4" w:space="0" w:color="auto"/>
            </w:tcBorders>
            <w:shd w:val="clear" w:color="auto" w:fill="auto"/>
          </w:tcPr>
          <w:p w14:paraId="5D4D804C" w14:textId="4A2B34E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3000,00</w:t>
            </w:r>
          </w:p>
        </w:tc>
      </w:tr>
      <w:tr w:rsidR="00200355" w:rsidRPr="007E15BF" w14:paraId="2B2A46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2C2976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796CEDC" w14:textId="371C5C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27. Rutin hidrat (syn: quercetin-3-rutinoside hydrate)</w:t>
            </w:r>
          </w:p>
        </w:tc>
        <w:tc>
          <w:tcPr>
            <w:tcW w:w="708" w:type="dxa"/>
            <w:tcBorders>
              <w:top w:val="nil"/>
              <w:left w:val="nil"/>
              <w:bottom w:val="single" w:sz="4" w:space="0" w:color="auto"/>
              <w:right w:val="single" w:sz="4" w:space="0" w:color="auto"/>
            </w:tcBorders>
            <w:shd w:val="clear" w:color="auto" w:fill="auto"/>
          </w:tcPr>
          <w:p w14:paraId="11018ECF" w14:textId="2416D0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3D04C22" w14:textId="1A552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0558EA" w14:textId="4F9C228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standardizare(HPLC  ≥ 94.0%;(syn: quercetin-3-rutinoside hydrate)</w:t>
            </w:r>
          </w:p>
        </w:tc>
        <w:tc>
          <w:tcPr>
            <w:tcW w:w="1559" w:type="dxa"/>
            <w:tcBorders>
              <w:top w:val="nil"/>
              <w:left w:val="single" w:sz="4" w:space="0" w:color="auto"/>
              <w:bottom w:val="single" w:sz="4" w:space="0" w:color="auto"/>
              <w:right w:val="single" w:sz="4" w:space="0" w:color="auto"/>
            </w:tcBorders>
            <w:shd w:val="clear" w:color="auto" w:fill="auto"/>
          </w:tcPr>
          <w:p w14:paraId="0D30FB6D" w14:textId="33E5687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2416,67</w:t>
            </w:r>
          </w:p>
        </w:tc>
      </w:tr>
      <w:tr w:rsidR="00200355" w:rsidRPr="007E15BF" w14:paraId="36899D5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2E2BE1C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CD0F8EA" w14:textId="7BE36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28. </w:t>
            </w:r>
            <w:r w:rsidRPr="00D20AC6">
              <w:rPr>
                <w:rFonts w:ascii="Times New Roman" w:hAnsi="Times New Roman" w:cs="Times New Roman"/>
                <w:sz w:val="20"/>
                <w:szCs w:val="20"/>
                <w:lang w:val="en-US"/>
              </w:rPr>
              <w:t>Quercitrin (syn: 3,3′,4′,5,7-pentahydroxyflavone 3-rhamnoside)</w:t>
            </w:r>
          </w:p>
        </w:tc>
        <w:tc>
          <w:tcPr>
            <w:tcW w:w="708" w:type="dxa"/>
            <w:tcBorders>
              <w:top w:val="nil"/>
              <w:left w:val="nil"/>
              <w:bottom w:val="single" w:sz="4" w:space="0" w:color="auto"/>
              <w:right w:val="single" w:sz="4" w:space="0" w:color="auto"/>
            </w:tcBorders>
            <w:shd w:val="clear" w:color="auto" w:fill="auto"/>
          </w:tcPr>
          <w:p w14:paraId="6734186E" w14:textId="10CBE3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49A2D1E" w14:textId="78EC04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C1CD16" w14:textId="1178807A"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mg Substanta de referintă pentru identificare şi standardizare(HPLC  ≥ 98.0%); (syn: 3,3′,4′,5,7-Pentahydroxyflavone 3-rhamnoside)</w:t>
            </w:r>
          </w:p>
        </w:tc>
        <w:tc>
          <w:tcPr>
            <w:tcW w:w="1559" w:type="dxa"/>
            <w:tcBorders>
              <w:top w:val="nil"/>
              <w:left w:val="single" w:sz="4" w:space="0" w:color="auto"/>
              <w:bottom w:val="single" w:sz="4" w:space="0" w:color="auto"/>
              <w:right w:val="single" w:sz="4" w:space="0" w:color="auto"/>
            </w:tcBorders>
            <w:shd w:val="clear" w:color="auto" w:fill="auto"/>
          </w:tcPr>
          <w:p w14:paraId="5AE5A220" w14:textId="239F2C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3583,33</w:t>
            </w:r>
          </w:p>
          <w:p w14:paraId="2C8558B6"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3844662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28959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C41659" w14:textId="46AB9E8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29. </w:t>
            </w:r>
            <w:r w:rsidRPr="00D20AC6">
              <w:rPr>
                <w:rFonts w:ascii="Times New Roman" w:hAnsi="Times New Roman" w:cs="Times New Roman"/>
                <w:sz w:val="20"/>
                <w:szCs w:val="20"/>
                <w:lang w:val="en-US"/>
              </w:rPr>
              <w:t>Naringenin (syn: (±)-naringenin)</w:t>
            </w:r>
          </w:p>
        </w:tc>
        <w:tc>
          <w:tcPr>
            <w:tcW w:w="708" w:type="dxa"/>
            <w:tcBorders>
              <w:top w:val="nil"/>
              <w:left w:val="nil"/>
              <w:bottom w:val="single" w:sz="4" w:space="0" w:color="auto"/>
              <w:right w:val="single" w:sz="4" w:space="0" w:color="auto"/>
            </w:tcBorders>
            <w:shd w:val="clear" w:color="auto" w:fill="auto"/>
          </w:tcPr>
          <w:p w14:paraId="2A1B4441" w14:textId="493A1A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73164BF9" w14:textId="552344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6D91E8" w14:textId="44FD346B"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20 mg Substanta de referintă pentru identificare şi standardizare(HPLC  ≥ 98.0%);(syn: (±)-Naringenin)</w:t>
            </w:r>
          </w:p>
        </w:tc>
        <w:tc>
          <w:tcPr>
            <w:tcW w:w="1559" w:type="dxa"/>
            <w:tcBorders>
              <w:top w:val="nil"/>
              <w:left w:val="single" w:sz="4" w:space="0" w:color="auto"/>
              <w:bottom w:val="single" w:sz="4" w:space="0" w:color="auto"/>
              <w:right w:val="single" w:sz="4" w:space="0" w:color="auto"/>
            </w:tcBorders>
            <w:shd w:val="clear" w:color="auto" w:fill="auto"/>
          </w:tcPr>
          <w:p w14:paraId="3B835443" w14:textId="40D0D46C"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7525,00</w:t>
            </w:r>
          </w:p>
        </w:tc>
      </w:tr>
      <w:tr w:rsidR="00200355" w:rsidRPr="007E15BF" w14:paraId="155E82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370EB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96862" w14:textId="0DD5FC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30. </w:t>
            </w:r>
            <w:r w:rsidRPr="00D20AC6">
              <w:rPr>
                <w:rFonts w:ascii="Times New Roman" w:hAnsi="Times New Roman" w:cs="Times New Roman"/>
                <w:sz w:val="20"/>
                <w:szCs w:val="20"/>
                <w:lang w:val="en-US"/>
              </w:rPr>
              <w:t>Agrimonin (syn: ellagotannin)</w:t>
            </w:r>
          </w:p>
        </w:tc>
        <w:tc>
          <w:tcPr>
            <w:tcW w:w="708" w:type="dxa"/>
            <w:tcBorders>
              <w:top w:val="nil"/>
              <w:left w:val="nil"/>
              <w:bottom w:val="single" w:sz="4" w:space="0" w:color="auto"/>
              <w:right w:val="single" w:sz="4" w:space="0" w:color="auto"/>
            </w:tcBorders>
            <w:shd w:val="clear" w:color="auto" w:fill="auto"/>
          </w:tcPr>
          <w:p w14:paraId="69BA6CF2" w14:textId="0094A1C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FF26AEA" w14:textId="610EA2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1FC552C" w14:textId="0973B7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≥95.0%); (ellagotannin)</w:t>
            </w:r>
          </w:p>
        </w:tc>
        <w:tc>
          <w:tcPr>
            <w:tcW w:w="1559" w:type="dxa"/>
            <w:tcBorders>
              <w:top w:val="nil"/>
              <w:left w:val="single" w:sz="4" w:space="0" w:color="auto"/>
              <w:bottom w:val="single" w:sz="4" w:space="0" w:color="auto"/>
              <w:right w:val="single" w:sz="4" w:space="0" w:color="auto"/>
            </w:tcBorders>
            <w:shd w:val="clear" w:color="auto" w:fill="auto"/>
          </w:tcPr>
          <w:p w14:paraId="485C3B5F" w14:textId="375F72D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6666,67</w:t>
            </w:r>
          </w:p>
        </w:tc>
      </w:tr>
      <w:tr w:rsidR="00200355" w:rsidRPr="007E15BF" w14:paraId="51C12E6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64C2717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2D6B41" w14:textId="73B410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31. </w:t>
            </w:r>
            <w:r w:rsidRPr="00D20AC6">
              <w:rPr>
                <w:rFonts w:ascii="Times New Roman" w:hAnsi="Times New Roman" w:cs="Times New Roman"/>
                <w:sz w:val="20"/>
                <w:szCs w:val="20"/>
                <w:lang w:val="en-US"/>
              </w:rPr>
              <w:t>Esculetin (syn: 6,7-dihydroxycoumarin, cichorigenin)</w:t>
            </w:r>
          </w:p>
        </w:tc>
        <w:tc>
          <w:tcPr>
            <w:tcW w:w="708" w:type="dxa"/>
            <w:tcBorders>
              <w:top w:val="nil"/>
              <w:left w:val="nil"/>
              <w:bottom w:val="single" w:sz="4" w:space="0" w:color="auto"/>
              <w:right w:val="single" w:sz="4" w:space="0" w:color="auto"/>
            </w:tcBorders>
            <w:shd w:val="clear" w:color="auto" w:fill="auto"/>
          </w:tcPr>
          <w:p w14:paraId="57350F96" w14:textId="29AC8A8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A3DB57" w14:textId="5B4B80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225706" w14:textId="7A9D4DFF"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95.0%);(syn: 6,7-dihydroxycoumarin, cichorigenin)</w:t>
            </w:r>
          </w:p>
        </w:tc>
        <w:tc>
          <w:tcPr>
            <w:tcW w:w="1559" w:type="dxa"/>
            <w:tcBorders>
              <w:top w:val="nil"/>
              <w:left w:val="single" w:sz="4" w:space="0" w:color="auto"/>
              <w:bottom w:val="single" w:sz="4" w:space="0" w:color="auto"/>
              <w:right w:val="single" w:sz="4" w:space="0" w:color="auto"/>
            </w:tcBorders>
            <w:shd w:val="clear" w:color="auto" w:fill="auto"/>
          </w:tcPr>
          <w:p w14:paraId="5671406B" w14:textId="7FC62A4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7142,50</w:t>
            </w:r>
          </w:p>
        </w:tc>
      </w:tr>
      <w:tr w:rsidR="00200355" w:rsidRPr="005E16E3" w14:paraId="6D2346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37EE5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010C79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16D666" w14:textId="64E6C6B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32. Acid cinaric (syn:  1,3-dicaffeoylquinic acid)</w:t>
            </w:r>
          </w:p>
        </w:tc>
        <w:tc>
          <w:tcPr>
            <w:tcW w:w="708" w:type="dxa"/>
            <w:tcBorders>
              <w:top w:val="nil"/>
              <w:left w:val="nil"/>
              <w:bottom w:val="single" w:sz="4" w:space="0" w:color="auto"/>
              <w:right w:val="single" w:sz="4" w:space="0" w:color="auto"/>
            </w:tcBorders>
            <w:shd w:val="clear" w:color="auto" w:fill="auto"/>
          </w:tcPr>
          <w:p w14:paraId="1BE95DC6" w14:textId="7DD31BB7"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2BF464D" w14:textId="26DB3D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F8DBDA" w14:textId="43D836F5"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95.0%); (syn:1,3-dicaffeoylquinic acid)</w:t>
            </w:r>
          </w:p>
        </w:tc>
        <w:tc>
          <w:tcPr>
            <w:tcW w:w="1559" w:type="dxa"/>
            <w:tcBorders>
              <w:top w:val="nil"/>
              <w:left w:val="single" w:sz="4" w:space="0" w:color="auto"/>
              <w:bottom w:val="single" w:sz="4" w:space="0" w:color="auto"/>
              <w:right w:val="single" w:sz="4" w:space="0" w:color="auto"/>
            </w:tcBorders>
            <w:shd w:val="clear" w:color="auto" w:fill="auto"/>
          </w:tcPr>
          <w:p w14:paraId="0C1718E8" w14:textId="58C13D4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7950,00</w:t>
            </w:r>
          </w:p>
        </w:tc>
      </w:tr>
      <w:tr w:rsidR="00200355" w:rsidRPr="005E16E3" w14:paraId="5A7C53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563C269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12491E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2AE0D2" w14:textId="4D7029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33. </w:t>
            </w:r>
            <w:r w:rsidRPr="00D20AC6">
              <w:rPr>
                <w:rFonts w:ascii="Times New Roman" w:hAnsi="Times New Roman" w:cs="Times New Roman"/>
                <w:sz w:val="20"/>
                <w:szCs w:val="20"/>
                <w:lang w:val="en-US"/>
              </w:rPr>
              <w:t>Lactucin (syn: phyproof)</w:t>
            </w:r>
          </w:p>
        </w:tc>
        <w:tc>
          <w:tcPr>
            <w:tcW w:w="708" w:type="dxa"/>
            <w:tcBorders>
              <w:top w:val="nil"/>
              <w:left w:val="nil"/>
              <w:bottom w:val="single" w:sz="4" w:space="0" w:color="auto"/>
              <w:right w:val="single" w:sz="4" w:space="0" w:color="auto"/>
            </w:tcBorders>
            <w:shd w:val="clear" w:color="auto" w:fill="auto"/>
          </w:tcPr>
          <w:p w14:paraId="7DFB4B2D" w14:textId="63055F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800425" w14:textId="601E92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2BD097" w14:textId="0FDCD23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mg Substanta de referintă pentru identificare şi standardizare(HPLC  ≥ 96.0%); (syn: phyproof)</w:t>
            </w:r>
          </w:p>
        </w:tc>
        <w:tc>
          <w:tcPr>
            <w:tcW w:w="1559" w:type="dxa"/>
            <w:tcBorders>
              <w:top w:val="nil"/>
              <w:left w:val="single" w:sz="4" w:space="0" w:color="auto"/>
              <w:bottom w:val="single" w:sz="4" w:space="0" w:color="auto"/>
              <w:right w:val="single" w:sz="4" w:space="0" w:color="auto"/>
            </w:tcBorders>
            <w:shd w:val="clear" w:color="auto" w:fill="auto"/>
          </w:tcPr>
          <w:p w14:paraId="19EDFFD5" w14:textId="2578D688"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6779,17</w:t>
            </w:r>
          </w:p>
        </w:tc>
      </w:tr>
      <w:tr w:rsidR="00200355" w:rsidRPr="007E15BF" w14:paraId="41BD34C9"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5CA1EF5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4CDB291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254905" w14:textId="090B2D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34. </w:t>
            </w:r>
            <w:r w:rsidRPr="00D20AC6">
              <w:rPr>
                <w:rFonts w:ascii="Times New Roman" w:hAnsi="Times New Roman" w:cs="Times New Roman"/>
                <w:sz w:val="20"/>
                <w:szCs w:val="20"/>
                <w:lang w:val="en-US"/>
              </w:rPr>
              <w:t>Bond DEWAX - 1 flacon</w:t>
            </w:r>
          </w:p>
        </w:tc>
        <w:tc>
          <w:tcPr>
            <w:tcW w:w="708" w:type="dxa"/>
            <w:tcBorders>
              <w:top w:val="nil"/>
              <w:left w:val="nil"/>
              <w:bottom w:val="single" w:sz="4" w:space="0" w:color="auto"/>
              <w:right w:val="single" w:sz="4" w:space="0" w:color="auto"/>
            </w:tcBorders>
            <w:shd w:val="clear" w:color="auto" w:fill="auto"/>
          </w:tcPr>
          <w:p w14:paraId="544921AB" w14:textId="0CD89D9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9D7F35" w14:textId="6D2231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45F533" w14:textId="53D4A3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DEWAX - 1 flacon</w:t>
            </w:r>
          </w:p>
        </w:tc>
        <w:tc>
          <w:tcPr>
            <w:tcW w:w="1559" w:type="dxa"/>
            <w:tcBorders>
              <w:top w:val="nil"/>
              <w:left w:val="single" w:sz="4" w:space="0" w:color="auto"/>
              <w:bottom w:val="single" w:sz="4" w:space="0" w:color="auto"/>
              <w:right w:val="single" w:sz="4" w:space="0" w:color="auto"/>
            </w:tcBorders>
            <w:shd w:val="clear" w:color="auto" w:fill="auto"/>
          </w:tcPr>
          <w:p w14:paraId="381611FF" w14:textId="1F81059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4255,83</w:t>
            </w:r>
          </w:p>
        </w:tc>
      </w:tr>
      <w:tr w:rsidR="00200355" w:rsidRPr="007E15BF" w14:paraId="6113517D"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2811A4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42BE2C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C09A99" w14:textId="3D3729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 Bond Wash Solution 10X Concentrate, 1L - 1 flacon</w:t>
            </w:r>
          </w:p>
        </w:tc>
        <w:tc>
          <w:tcPr>
            <w:tcW w:w="708" w:type="dxa"/>
            <w:tcBorders>
              <w:top w:val="nil"/>
              <w:left w:val="nil"/>
              <w:bottom w:val="single" w:sz="4" w:space="0" w:color="auto"/>
              <w:right w:val="single" w:sz="4" w:space="0" w:color="auto"/>
            </w:tcBorders>
            <w:shd w:val="clear" w:color="auto" w:fill="auto"/>
          </w:tcPr>
          <w:p w14:paraId="12003582" w14:textId="083E0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D118A14" w14:textId="4E0642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EAF08B" w14:textId="61354C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Wash Solution 10X Concentrate, 1L - 1 flacon</w:t>
            </w:r>
          </w:p>
        </w:tc>
        <w:tc>
          <w:tcPr>
            <w:tcW w:w="1559" w:type="dxa"/>
            <w:tcBorders>
              <w:top w:val="nil"/>
              <w:left w:val="single" w:sz="4" w:space="0" w:color="auto"/>
              <w:bottom w:val="single" w:sz="4" w:space="0" w:color="auto"/>
              <w:right w:val="single" w:sz="4" w:space="0" w:color="auto"/>
            </w:tcBorders>
            <w:shd w:val="clear" w:color="auto" w:fill="auto"/>
          </w:tcPr>
          <w:p w14:paraId="141ABEB8" w14:textId="54CBA765"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2804,50</w:t>
            </w:r>
          </w:p>
        </w:tc>
      </w:tr>
      <w:tr w:rsidR="00200355" w:rsidRPr="005E16E3" w14:paraId="47976D3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47F2626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435A4C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4CCC5E1" w14:textId="23E1B5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36. Anticorpi CD105- 1 flacon, anti-human, iepure/șoarece</w:t>
            </w:r>
          </w:p>
        </w:tc>
        <w:tc>
          <w:tcPr>
            <w:tcW w:w="708" w:type="dxa"/>
            <w:tcBorders>
              <w:top w:val="nil"/>
              <w:left w:val="nil"/>
              <w:bottom w:val="single" w:sz="4" w:space="0" w:color="auto"/>
              <w:right w:val="single" w:sz="4" w:space="0" w:color="auto"/>
            </w:tcBorders>
            <w:shd w:val="clear" w:color="auto" w:fill="auto"/>
          </w:tcPr>
          <w:p w14:paraId="5CE19121" w14:textId="24EA46C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48980C5" w14:textId="4AAAF2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1DE0FB" w14:textId="1B3825C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Anticorpi CD105- 1 flacon, anti-human, iepure/șoarece</w:t>
            </w:r>
          </w:p>
        </w:tc>
        <w:tc>
          <w:tcPr>
            <w:tcW w:w="1559" w:type="dxa"/>
            <w:tcBorders>
              <w:top w:val="nil"/>
              <w:left w:val="single" w:sz="4" w:space="0" w:color="auto"/>
              <w:bottom w:val="single" w:sz="4" w:space="0" w:color="auto"/>
              <w:right w:val="single" w:sz="4" w:space="0" w:color="auto"/>
            </w:tcBorders>
            <w:shd w:val="clear" w:color="auto" w:fill="auto"/>
          </w:tcPr>
          <w:p w14:paraId="274CC7BD" w14:textId="540D3B26"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16666,67</w:t>
            </w:r>
          </w:p>
        </w:tc>
      </w:tr>
      <w:tr w:rsidR="00200355" w:rsidRPr="007E15BF" w14:paraId="673AAC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8B719D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3D05D1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60FCC" w14:textId="5C0729F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37. Bond Epitope Retrieval 2-1L - 3 flacoane</w:t>
            </w:r>
          </w:p>
        </w:tc>
        <w:tc>
          <w:tcPr>
            <w:tcW w:w="708" w:type="dxa"/>
            <w:tcBorders>
              <w:top w:val="nil"/>
              <w:left w:val="nil"/>
              <w:bottom w:val="single" w:sz="4" w:space="0" w:color="auto"/>
              <w:right w:val="single" w:sz="4" w:space="0" w:color="auto"/>
            </w:tcBorders>
            <w:shd w:val="clear" w:color="auto" w:fill="auto"/>
          </w:tcPr>
          <w:p w14:paraId="76E962D4" w14:textId="19E1CA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2816369" w14:textId="061D1F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68CFB1D9" w14:textId="264520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Epitope Retrieval 2-1L - 3 flacoane</w:t>
            </w:r>
          </w:p>
        </w:tc>
        <w:tc>
          <w:tcPr>
            <w:tcW w:w="1559" w:type="dxa"/>
            <w:tcBorders>
              <w:top w:val="nil"/>
              <w:left w:val="single" w:sz="4" w:space="0" w:color="auto"/>
              <w:bottom w:val="single" w:sz="4" w:space="0" w:color="auto"/>
              <w:right w:val="single" w:sz="4" w:space="0" w:color="auto"/>
            </w:tcBorders>
            <w:shd w:val="clear" w:color="auto" w:fill="auto"/>
          </w:tcPr>
          <w:p w14:paraId="02E6B1AB" w14:textId="44EEAD8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7305,00</w:t>
            </w:r>
          </w:p>
        </w:tc>
      </w:tr>
      <w:tr w:rsidR="00200355" w:rsidRPr="005E16E3" w14:paraId="1873AE7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6366F4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215E3C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48E00" w14:textId="138464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w:t>
            </w:r>
            <w:r w:rsidRPr="00D20AC6">
              <w:rPr>
                <w:rFonts w:ascii="Times New Roman" w:hAnsi="Times New Roman" w:cs="Times New Roman"/>
                <w:sz w:val="20"/>
                <w:szCs w:val="20"/>
                <w:lang w:val="en-US"/>
              </w:rPr>
              <w:t>. Histanol 100% 5l – 2 buc.</w:t>
            </w:r>
          </w:p>
        </w:tc>
        <w:tc>
          <w:tcPr>
            <w:tcW w:w="708" w:type="dxa"/>
            <w:tcBorders>
              <w:top w:val="nil"/>
              <w:left w:val="nil"/>
              <w:bottom w:val="single" w:sz="4" w:space="0" w:color="auto"/>
              <w:right w:val="single" w:sz="4" w:space="0" w:color="auto"/>
            </w:tcBorders>
            <w:shd w:val="clear" w:color="auto" w:fill="auto"/>
          </w:tcPr>
          <w:p w14:paraId="4EF202DF" w14:textId="59077C7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5650200" w14:textId="0F3DB8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7F0A7D6F" w14:textId="4DDE71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Histanol 100% 5l – </w:t>
            </w:r>
            <w:r w:rsidRPr="00D20AC6">
              <w:rPr>
                <w:rFonts w:ascii="Times New Roman" w:hAnsi="Times New Roman" w:cs="Times New Roman"/>
                <w:sz w:val="20"/>
                <w:szCs w:val="20"/>
              </w:rPr>
              <w:t>2 buc.</w:t>
            </w:r>
          </w:p>
        </w:tc>
        <w:tc>
          <w:tcPr>
            <w:tcW w:w="1559" w:type="dxa"/>
            <w:tcBorders>
              <w:top w:val="nil"/>
              <w:left w:val="single" w:sz="4" w:space="0" w:color="auto"/>
              <w:bottom w:val="single" w:sz="4" w:space="0" w:color="auto"/>
              <w:right w:val="single" w:sz="4" w:space="0" w:color="auto"/>
            </w:tcBorders>
            <w:shd w:val="clear" w:color="auto" w:fill="auto"/>
          </w:tcPr>
          <w:p w14:paraId="507AF772" w14:textId="69B0AD3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1666,67</w:t>
            </w:r>
          </w:p>
        </w:tc>
      </w:tr>
      <w:tr w:rsidR="00200355" w:rsidRPr="007E15BF" w14:paraId="4050880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FC23A7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6D59CC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0847A" w14:textId="39F2176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Xylene/BioClear 5l – 2 buc</w:t>
            </w:r>
          </w:p>
        </w:tc>
        <w:tc>
          <w:tcPr>
            <w:tcW w:w="708" w:type="dxa"/>
            <w:tcBorders>
              <w:top w:val="nil"/>
              <w:left w:val="nil"/>
              <w:bottom w:val="single" w:sz="4" w:space="0" w:color="auto"/>
              <w:right w:val="single" w:sz="4" w:space="0" w:color="auto"/>
            </w:tcBorders>
            <w:shd w:val="clear" w:color="auto" w:fill="auto"/>
          </w:tcPr>
          <w:p w14:paraId="19581766" w14:textId="1778D7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38671AE" w14:textId="11EAB17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37C400F2" w14:textId="73A6582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Xylene/BioClear 5l – 2 buc</w:t>
            </w:r>
          </w:p>
        </w:tc>
        <w:tc>
          <w:tcPr>
            <w:tcW w:w="1559" w:type="dxa"/>
            <w:tcBorders>
              <w:top w:val="nil"/>
              <w:left w:val="single" w:sz="4" w:space="0" w:color="auto"/>
              <w:bottom w:val="single" w:sz="4" w:space="0" w:color="auto"/>
              <w:right w:val="single" w:sz="4" w:space="0" w:color="auto"/>
            </w:tcBorders>
            <w:shd w:val="clear" w:color="auto" w:fill="auto"/>
          </w:tcPr>
          <w:p w14:paraId="75650A7E" w14:textId="4F8FAB2D"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766,67</w:t>
            </w:r>
          </w:p>
        </w:tc>
      </w:tr>
      <w:tr w:rsidR="00200355" w:rsidRPr="005E16E3" w14:paraId="3795694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594AD4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1B7DCDC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F7F8C6B" w14:textId="55A6B8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40. Kit pentru determinarea ACTH uman</w:t>
            </w:r>
          </w:p>
        </w:tc>
        <w:tc>
          <w:tcPr>
            <w:tcW w:w="708" w:type="dxa"/>
            <w:tcBorders>
              <w:top w:val="nil"/>
              <w:left w:val="nil"/>
              <w:bottom w:val="single" w:sz="4" w:space="0" w:color="auto"/>
              <w:right w:val="single" w:sz="4" w:space="0" w:color="auto"/>
            </w:tcBorders>
            <w:shd w:val="clear" w:color="auto" w:fill="auto"/>
          </w:tcPr>
          <w:p w14:paraId="347CD808" w14:textId="77FC7C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4787829" w14:textId="2C2F6F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CA67ACA" w14:textId="32E152D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hormonului adenocorticotrop (ACTH) în ser/plasmă umană prin metoda CLIA</w:t>
            </w:r>
            <w:r w:rsidRPr="00D20AC6">
              <w:rPr>
                <w:rFonts w:ascii="Times New Roman" w:hAnsi="Times New Roman" w:cs="Times New Roman"/>
                <w:sz w:val="20"/>
                <w:szCs w:val="20"/>
                <w:lang w:val="en-US"/>
              </w:rPr>
              <w:br/>
              <w:t>Specificații tehnice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Determinarea cantitativă a ACTH în ser/plasmă umană;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50 µL; </w:t>
            </w:r>
            <w:r w:rsidRPr="00D20AC6">
              <w:rPr>
                <w:rFonts w:ascii="Times New Roman" w:hAnsi="Times New Roman" w:cs="Times New Roman"/>
                <w:sz w:val="20"/>
                <w:szCs w:val="20"/>
                <w:lang w:val="en-US"/>
              </w:rPr>
              <w:br/>
              <w:t xml:space="preserve">• Sensibilitate analitică: LoD ≤6 pg/mL;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controale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Furnizarea certificatului de calitate, fișei tehnice și instrucțiunilor de utilizare.</w:t>
            </w:r>
          </w:p>
        </w:tc>
        <w:tc>
          <w:tcPr>
            <w:tcW w:w="1559" w:type="dxa"/>
            <w:tcBorders>
              <w:top w:val="nil"/>
              <w:left w:val="single" w:sz="4" w:space="0" w:color="auto"/>
              <w:bottom w:val="single" w:sz="4" w:space="0" w:color="auto"/>
              <w:right w:val="single" w:sz="4" w:space="0" w:color="auto"/>
            </w:tcBorders>
            <w:shd w:val="clear" w:color="auto" w:fill="auto"/>
          </w:tcPr>
          <w:p w14:paraId="69C14C34" w14:textId="093482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13333,3</w:t>
            </w:r>
          </w:p>
        </w:tc>
      </w:tr>
      <w:tr w:rsidR="00200355" w:rsidRPr="005E16E3" w14:paraId="2D54456B" w14:textId="77777777" w:rsidTr="00321243">
        <w:trPr>
          <w:trHeight w:val="80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6C1862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35A718A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1D9A797" w14:textId="275F9E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41. Kit pentru determinarea cortizolului uman</w:t>
            </w:r>
          </w:p>
        </w:tc>
        <w:tc>
          <w:tcPr>
            <w:tcW w:w="708" w:type="dxa"/>
            <w:tcBorders>
              <w:top w:val="nil"/>
              <w:left w:val="nil"/>
              <w:bottom w:val="single" w:sz="4" w:space="0" w:color="auto"/>
              <w:right w:val="single" w:sz="4" w:space="0" w:color="auto"/>
            </w:tcBorders>
            <w:shd w:val="clear" w:color="auto" w:fill="auto"/>
          </w:tcPr>
          <w:p w14:paraId="5E3DD291" w14:textId="1A413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C3F692" w14:textId="52EC54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CD6F61C" w14:textId="4F6F2A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cortizolului în ser/plasmă umană prin metoda CLIA</w:t>
            </w:r>
            <w:r w:rsidRPr="00D20AC6">
              <w:rPr>
                <w:rFonts w:ascii="Times New Roman" w:hAnsi="Times New Roman" w:cs="Times New Roman"/>
                <w:sz w:val="20"/>
                <w:szCs w:val="20"/>
                <w:lang w:val="en-US"/>
              </w:rPr>
              <w:br/>
              <w:t>Specificații tehnice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25 µL; </w:t>
            </w:r>
            <w:r w:rsidRPr="00D20AC6">
              <w:rPr>
                <w:rFonts w:ascii="Times New Roman" w:hAnsi="Times New Roman" w:cs="Times New Roman"/>
                <w:sz w:val="20"/>
                <w:szCs w:val="20"/>
                <w:lang w:val="en-US"/>
              </w:rPr>
              <w:br/>
              <w:t>• Sensibilitate analitică: ≤0</w:t>
            </w:r>
            <w:proofErr w:type="gramStart"/>
            <w:r w:rsidRPr="00D20AC6">
              <w:rPr>
                <w:rFonts w:ascii="Times New Roman" w:hAnsi="Times New Roman" w:cs="Times New Roman"/>
                <w:sz w:val="20"/>
                <w:szCs w:val="20"/>
                <w:lang w:val="en-US"/>
              </w:rPr>
              <w:t>,30</w:t>
            </w:r>
            <w:proofErr w:type="gramEnd"/>
            <w:r w:rsidRPr="00D20AC6">
              <w:rPr>
                <w:rFonts w:ascii="Times New Roman" w:hAnsi="Times New Roman" w:cs="Times New Roman"/>
                <w:sz w:val="20"/>
                <w:szCs w:val="20"/>
                <w:lang w:val="en-US"/>
              </w:rPr>
              <w:t xml:space="preserve"> µg/dL;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consumabile necesare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xml:space="preserve">• Furnizarea certificatului de calitate, fișei tehnice și instrucțiunilor de utilizare. </w:t>
            </w:r>
          </w:p>
        </w:tc>
        <w:tc>
          <w:tcPr>
            <w:tcW w:w="1559" w:type="dxa"/>
            <w:tcBorders>
              <w:top w:val="nil"/>
              <w:left w:val="single" w:sz="4" w:space="0" w:color="auto"/>
              <w:bottom w:val="single" w:sz="4" w:space="0" w:color="auto"/>
              <w:right w:val="single" w:sz="4" w:space="0" w:color="auto"/>
            </w:tcBorders>
            <w:shd w:val="clear" w:color="auto" w:fill="auto"/>
          </w:tcPr>
          <w:p w14:paraId="0DAC7D6C" w14:textId="76B18E4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11666,7</w:t>
            </w:r>
          </w:p>
        </w:tc>
      </w:tr>
      <w:tr w:rsidR="00200355" w:rsidRPr="007E15BF" w14:paraId="14D77E8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6944002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686EC6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6364FD" w14:textId="14AC58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 Rat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(Tumor Necrosis Factor Alpha) CLIA Kit</w:t>
            </w:r>
          </w:p>
        </w:tc>
        <w:tc>
          <w:tcPr>
            <w:tcW w:w="708" w:type="dxa"/>
            <w:tcBorders>
              <w:top w:val="nil"/>
              <w:left w:val="nil"/>
              <w:bottom w:val="single" w:sz="4" w:space="0" w:color="auto"/>
              <w:right w:val="single" w:sz="4" w:space="0" w:color="auto"/>
            </w:tcBorders>
            <w:shd w:val="clear" w:color="auto" w:fill="auto"/>
          </w:tcPr>
          <w:p w14:paraId="46B64243" w14:textId="32BD496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18EE70" w14:textId="22B58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C802052" w14:textId="2822F0F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factorului de necroză tumorală alfa —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la șobolan; format minim 96 teste; metodă de detecție bazată pe principiul Sandwich-CLIA sau echivalent, cu placă microtitrantă preacoperită cu anticorp specific pentru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anticorp de detecție biotinilat și conjugat enzimatic avidină–HRP sau sistem echivalent de amplificare a semnalului chemiluminiscent.</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w:t>
            </w:r>
            <w:r w:rsidRPr="00D20AC6">
              <w:rPr>
                <w:rFonts w:ascii="Times New Roman" w:hAnsi="Times New Roman" w:cs="Times New Roman"/>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rFonts w:ascii="Times New Roman" w:hAnsi="Times New Roman" w:cs="Times New Roman"/>
                <w:sz w:val="20"/>
                <w:szCs w:val="20"/>
                <w:lang w:val="en-US"/>
              </w:rPr>
              <w:br w:type="page"/>
              <w:t xml:space="preserve">Format placă: minim 96 godeuri, preferabil placă demontabilă de tip </w:t>
            </w:r>
            <w:proofErr w:type="gramStart"/>
            <w:r w:rsidRPr="00D20AC6">
              <w:rPr>
                <w:rFonts w:ascii="Times New Roman" w:hAnsi="Times New Roman" w:cs="Times New Roman"/>
                <w:sz w:val="20"/>
                <w:szCs w:val="20"/>
                <w:lang w:val="en-US"/>
              </w:rPr>
              <w:t>8 stripuri</w:t>
            </w:r>
            <w:proofErr w:type="gramEnd"/>
            <w:r w:rsidRPr="00D20AC6">
              <w:rPr>
                <w:rFonts w:ascii="Times New Roman" w:hAnsi="Times New Roman" w:cs="Times New Roman"/>
                <w:sz w:val="20"/>
                <w:szCs w:val="20"/>
                <w:lang w:val="en-US"/>
              </w:rPr>
              <w:t xml:space="preserve"> × 12 godeuri sau echivalent.</w:t>
            </w:r>
            <w:r w:rsidRPr="00D20AC6">
              <w:rPr>
                <w:rFonts w:ascii="Times New Roman" w:hAnsi="Times New Roman" w:cs="Times New Roman"/>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rFonts w:ascii="Times New Roman" w:hAnsi="Times New Roman" w:cs="Times New Roman"/>
                <w:sz w:val="20"/>
                <w:szCs w:val="20"/>
                <w:lang w:val="en-US"/>
              </w:rPr>
              <w:br w:type="page"/>
              <w:t>Sensibilitate analitică: ≤10 pg/mL.</w:t>
            </w:r>
            <w:r w:rsidRPr="00D20AC6">
              <w:rPr>
                <w:rFonts w:ascii="Times New Roman" w:hAnsi="Times New Roman" w:cs="Times New Roman"/>
                <w:sz w:val="20"/>
                <w:szCs w:val="20"/>
                <w:lang w:val="en-US"/>
              </w:rPr>
              <w:br w:type="page"/>
              <w:t>Domeniu de detecție/măsurare: să acopere cel puțin intervalul 15–1000 pg/mL sau un interval comparabil, adecvat determinării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 xml:space="preserve">Precizie/repetabilitate: coeficient de </w:t>
            </w:r>
            <w:r w:rsidRPr="00D20AC6">
              <w:rPr>
                <w:rFonts w:ascii="Times New Roman" w:hAnsi="Times New Roman" w:cs="Times New Roman"/>
                <w:sz w:val="20"/>
                <w:szCs w:val="20"/>
                <w:lang w:val="en-US"/>
              </w:rPr>
              <w:lastRenderedPageBreak/>
              <w:t>variație CV intra-/inter-test ≤10% sau CV total ≤10</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conform fișei tehnice.</w:t>
            </w:r>
            <w:r w:rsidRPr="00D20AC6">
              <w:rPr>
                <w:rFonts w:ascii="Times New Roman" w:hAnsi="Times New Roman" w:cs="Times New Roman"/>
                <w:sz w:val="20"/>
                <w:szCs w:val="20"/>
                <w:lang w:val="en-US"/>
              </w:rPr>
              <w:br w:type="page"/>
              <w:t>Specificitate: kitul trebuie să recunoască specific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nu se acceptă reactivitate încrucișată semnificativă sau interferență relevantă cu analogi/proteine înrudite, conform declarației producătorului.</w:t>
            </w:r>
            <w:r w:rsidRPr="00D20AC6">
              <w:rPr>
                <w:rFonts w:ascii="Times New Roman" w:hAnsi="Times New Roman" w:cs="Times New Roman"/>
                <w:sz w:val="20"/>
                <w:szCs w:val="20"/>
                <w:lang w:val="en-US"/>
              </w:rPr>
              <w:br w:type="page"/>
              <w:t xml:space="preserve">Volum probă per godeu: maximum </w:t>
            </w:r>
            <w:proofErr w:type="gramStart"/>
            <w:r w:rsidRPr="00D20AC6">
              <w:rPr>
                <w:rFonts w:ascii="Times New Roman" w:hAnsi="Times New Roman" w:cs="Times New Roman"/>
                <w:sz w:val="20"/>
                <w:szCs w:val="20"/>
                <w:lang w:val="en-US"/>
              </w:rPr>
              <w:t>100 µL</w:t>
            </w:r>
            <w:proofErr w:type="gramEnd"/>
            <w:r w:rsidRPr="00D20AC6">
              <w:rPr>
                <w:rFonts w:ascii="Times New Roman" w:hAnsi="Times New Roman" w:cs="Times New Roman"/>
                <w:sz w:val="20"/>
                <w:szCs w:val="20"/>
                <w:lang w:val="en-US"/>
              </w:rPr>
              <w:t xml:space="preserve"> sau mai mic.</w:t>
            </w:r>
            <w:r w:rsidRPr="00D20AC6">
              <w:rPr>
                <w:rFonts w:ascii="Times New Roman" w:hAnsi="Times New Roman" w:cs="Times New Roman"/>
                <w:sz w:val="20"/>
                <w:szCs w:val="20"/>
                <w:lang w:val="en-US"/>
              </w:rPr>
              <w:br w:type="page"/>
              <w:t>Standard/calibrator: set de standarde/calibratori inclus, cu minim 6 puncte de calibrare plus blank sau curbă standard echivalentă.</w:t>
            </w:r>
            <w:r w:rsidRPr="00D20AC6">
              <w:rPr>
                <w:rFonts w:ascii="Times New Roman" w:hAnsi="Times New Roman" w:cs="Times New Roman"/>
                <w:sz w:val="20"/>
                <w:szCs w:val="20"/>
                <w:lang w:val="en-US"/>
              </w:rPr>
              <w:br w:type="page"/>
              <w:t>Incubare: protocol compatibil cu incubare la 37 °C, conform instrucțiunii producătorului.</w:t>
            </w:r>
            <w:r w:rsidRPr="00D20AC6">
              <w:rPr>
                <w:rFonts w:ascii="Times New Roman" w:hAnsi="Times New Roman" w:cs="Times New Roman"/>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rFonts w:ascii="Times New Roman" w:hAnsi="Times New Roman" w:cs="Times New Roman"/>
                <w:sz w:val="20"/>
                <w:szCs w:val="20"/>
                <w:lang w:val="en-US"/>
              </w:rPr>
              <w:br w:type="page"/>
              <w:t>Condiții de păstrare: conform instrucțiunii producătorului, cu indicarea clară a temperaturilor pentru componente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componentele termosensibile trebuie livrate cu respectarea lanțului frigorific.</w:t>
            </w:r>
            <w:r w:rsidRPr="00D20AC6">
              <w:rPr>
                <w:rFonts w:ascii="Times New Roman" w:hAnsi="Times New Roman" w:cs="Times New Roman"/>
                <w:sz w:val="20"/>
                <w:szCs w:val="20"/>
                <w:lang w:val="en-US"/>
              </w:rPr>
              <w:br w:type="page"/>
              <w:t>Destinație: Research Use Only / RUO, nu pentru diagnostic clinic.</w:t>
            </w:r>
            <w:r w:rsidRPr="00D20AC6">
              <w:rPr>
                <w:rFonts w:ascii="Times New Roman" w:hAnsi="Times New Roman" w:cs="Times New Roman"/>
                <w:sz w:val="20"/>
                <w:szCs w:val="20"/>
                <w:lang w:val="en-US"/>
              </w:rPr>
              <w:br w:type="page"/>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4A64B744" w14:textId="5F83C36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10833,3</w:t>
            </w:r>
          </w:p>
        </w:tc>
      </w:tr>
      <w:tr w:rsidR="00200355" w:rsidRPr="00B74231" w14:paraId="13D0ED5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C783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1EC173E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A6C86D" w14:textId="5CECD1D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43. Rat IL-6 (Interleukin 6) CLIA Kit 96T</w:t>
            </w:r>
          </w:p>
        </w:tc>
        <w:tc>
          <w:tcPr>
            <w:tcW w:w="708" w:type="dxa"/>
            <w:tcBorders>
              <w:top w:val="nil"/>
              <w:left w:val="nil"/>
              <w:bottom w:val="single" w:sz="4" w:space="0" w:color="auto"/>
              <w:right w:val="single" w:sz="4" w:space="0" w:color="auto"/>
            </w:tcBorders>
            <w:shd w:val="clear" w:color="auto" w:fill="auto"/>
          </w:tcPr>
          <w:p w14:paraId="0E1E5496" w14:textId="043AE32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C9FAEF9" w14:textId="6228EB9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5084DF0" w14:textId="56E1ED7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6 — IL-6 / Interleukin 6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IL-6 / Interleukin 6.</w:t>
            </w:r>
            <w:r w:rsidRPr="00D20AC6">
              <w:rPr>
                <w:rFonts w:ascii="Times New Roman" w:hAnsi="Times New Roman" w:cs="Times New Roman"/>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rFonts w:ascii="Times New Roman" w:hAnsi="Times New Roman" w:cs="Times New Roman"/>
                <w:sz w:val="20"/>
                <w:szCs w:val="20"/>
                <w:lang w:val="en-US"/>
              </w:rPr>
              <w:br/>
              <w:t>Format placă: minim 96 godeuri, preferabil placă demontabilă cu stripuri, pentru utilizare flexibilă și reducerea pierderilor de reactivi.</w:t>
            </w:r>
            <w:r w:rsidRPr="00D20AC6">
              <w:rPr>
                <w:rFonts w:ascii="Times New Roman" w:hAnsi="Times New Roman" w:cs="Times New Roman"/>
                <w:sz w:val="20"/>
                <w:szCs w:val="20"/>
                <w:lang w:val="en-US"/>
              </w:rPr>
              <w:br/>
              <w:t xml:space="preserve">Citire: chemiluminiscență, exprimată în RLU; </w:t>
            </w:r>
            <w:r w:rsidRPr="00D20AC6">
              <w:rPr>
                <w:rFonts w:ascii="Times New Roman" w:hAnsi="Times New Roman" w:cs="Times New Roman"/>
                <w:sz w:val="20"/>
                <w:szCs w:val="20"/>
                <w:lang w:val="en-US"/>
              </w:rPr>
              <w:lastRenderedPageBreak/>
              <w:t>compatibilitate cu analizor/cititor de chemiluminiscență cu detecție în jurul 425 nm ± 25 nm sau domeniu echivalent.</w:t>
            </w:r>
            <w:r w:rsidRPr="00D20AC6">
              <w:rPr>
                <w:rFonts w:ascii="Times New Roman" w:hAnsi="Times New Roman" w:cs="Times New Roman"/>
                <w:sz w:val="20"/>
                <w:szCs w:val="20"/>
                <w:lang w:val="en-US"/>
              </w:rPr>
              <w:br/>
              <w:t>Sensibilitate analitică: ≤10 pg/mL.</w:t>
            </w:r>
            <w:r w:rsidRPr="00D20AC6">
              <w:rPr>
                <w:rFonts w:ascii="Times New Roman" w:hAnsi="Times New Roman" w:cs="Times New Roman"/>
                <w:sz w:val="20"/>
                <w:szCs w:val="20"/>
                <w:lang w:val="en-US"/>
              </w:rPr>
              <w:br/>
              <w:t>Domeniu de detecție/măsurare: să includă cel puțin intervalul 15–1000 pg/mL sau interval comparabil, adecvat determinării IL-6 în probe de șobolan.</w:t>
            </w:r>
            <w:r w:rsidRPr="00D20AC6">
              <w:rPr>
                <w:rFonts w:ascii="Times New Roman" w:hAnsi="Times New Roman" w:cs="Times New Roman"/>
                <w:sz w:val="20"/>
                <w:szCs w:val="20"/>
                <w:lang w:val="en-US"/>
              </w:rPr>
              <w:br/>
              <w:t>Precizie/repetabilitate: coeficient de variație ≤10%.</w:t>
            </w:r>
            <w:r w:rsidRPr="00D20AC6">
              <w:rPr>
                <w:rFonts w:ascii="Times New Roman" w:hAnsi="Times New Roman" w:cs="Times New Roman"/>
                <w:sz w:val="20"/>
                <w:szCs w:val="20"/>
                <w:lang w:val="en-US"/>
              </w:rPr>
              <w:br/>
              <w:t xml:space="preserve">Specificitate: recunoaștere specifică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IL-6 de șobolan; fără reactivitate încrucișată semnificativă sau interferență relevantă cu analogi/proteine similare, conform declarației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 xml:space="preserve">Curba standard: minimum </w:t>
            </w:r>
            <w:proofErr w:type="gramStart"/>
            <w:r w:rsidRPr="00D20AC6">
              <w:rPr>
                <w:rFonts w:ascii="Times New Roman" w:hAnsi="Times New Roman" w:cs="Times New Roman"/>
                <w:sz w:val="20"/>
                <w:szCs w:val="20"/>
                <w:lang w:val="en-US"/>
              </w:rPr>
              <w:t>6 puncte</w:t>
            </w:r>
            <w:proofErr w:type="gramEnd"/>
            <w:r w:rsidRPr="00D20AC6">
              <w:rPr>
                <w:rFonts w:ascii="Times New Roman" w:hAnsi="Times New Roman" w:cs="Times New Roman"/>
                <w:sz w:val="20"/>
                <w:szCs w:val="20"/>
                <w:lang w:val="en-US"/>
              </w:rPr>
              <w:t xml:space="preserve"> de calibrare plus blank sau sistem de calibrare echivalent, furnizat în kit.</w:t>
            </w:r>
            <w:r w:rsidRPr="00D20AC6">
              <w:rPr>
                <w:rFonts w:ascii="Times New Roman" w:hAnsi="Times New Roman" w:cs="Times New Roman"/>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rFonts w:ascii="Times New Roman" w:hAnsi="Times New Roman" w:cs="Times New Roman"/>
                <w:sz w:val="20"/>
                <w:szCs w:val="20"/>
                <w:lang w:val="en-US"/>
              </w:rPr>
              <w:br/>
              <w:t>Condiții de lucru: protocol clar descris de producător, compatibil cu incubare la 37 °C și citire pe echipament de chemiluminiscență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Destinație: exclusiv pentru cercetare — RUO / For Research Use Only.</w:t>
            </w:r>
            <w:r w:rsidRPr="00D20AC6">
              <w:rPr>
                <w:rFonts w:ascii="Times New Roman" w:hAnsi="Times New Roman" w:cs="Times New Roman"/>
                <w:sz w:val="20"/>
                <w:szCs w:val="20"/>
                <w:lang w:val="en-US"/>
              </w:rPr>
              <w:br/>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3AA2D4F7" w14:textId="345F0B1A"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B74231" w14:paraId="1F06916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31185E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51A1E7A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174B704" w14:textId="3D39B2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44. Rat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(Interleukin 1 Beta) CLIA Kit 96T</w:t>
            </w:r>
          </w:p>
        </w:tc>
        <w:tc>
          <w:tcPr>
            <w:tcW w:w="708" w:type="dxa"/>
            <w:tcBorders>
              <w:top w:val="single" w:sz="4" w:space="0" w:color="auto"/>
              <w:left w:val="nil"/>
              <w:bottom w:val="single" w:sz="4" w:space="0" w:color="auto"/>
              <w:right w:val="single" w:sz="4" w:space="0" w:color="auto"/>
            </w:tcBorders>
            <w:shd w:val="clear" w:color="auto" w:fill="auto"/>
          </w:tcPr>
          <w:p w14:paraId="72820A55" w14:textId="697CBC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1D34456" w14:textId="716214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20F1489F" w14:textId="5ABC2A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1 beta —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la șobolan; format minim 96 teste; principiu de lucru Sandwich-CLIA sau echivalent, cu placă preacoperită cu anticorp specific pentru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anticorp de detecție biotinilat și sistem de semnalizare chemiluminiscentă.</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w:t>
            </w:r>
            <w:r w:rsidRPr="00D20AC6">
              <w:rPr>
                <w:rFonts w:ascii="Times New Roman" w:hAnsi="Times New Roman" w:cs="Times New Roman"/>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rFonts w:ascii="Times New Roman" w:hAnsi="Times New Roman" w:cs="Times New Roman"/>
                <w:sz w:val="20"/>
                <w:szCs w:val="20"/>
                <w:lang w:val="en-US"/>
              </w:rPr>
              <w:br w:type="page"/>
              <w:t>Format: minim 96 teste, placă de 96 godeuri, preferabil demontabilă în stripuri.</w:t>
            </w:r>
            <w:r w:rsidRPr="00D20AC6">
              <w:rPr>
                <w:rFonts w:ascii="Times New Roman" w:hAnsi="Times New Roman" w:cs="Times New Roman"/>
                <w:sz w:val="20"/>
                <w:szCs w:val="20"/>
                <w:lang w:val="en-US"/>
              </w:rPr>
              <w:br w:type="page"/>
              <w:t xml:space="preserve">Metodă de detecție: chemiluminiscență; citirea semnalului în RLU </w:t>
            </w:r>
            <w:r w:rsidRPr="00D20AC6">
              <w:rPr>
                <w:rFonts w:ascii="Times New Roman" w:hAnsi="Times New Roman" w:cs="Times New Roman"/>
                <w:sz w:val="20"/>
                <w:szCs w:val="20"/>
                <w:lang w:val="en-US"/>
              </w:rPr>
              <w:lastRenderedPageBreak/>
              <w:t>la aproximativ 425 nm ± 25 nm sau domeniu echivalent.</w:t>
            </w:r>
            <w:r w:rsidRPr="00D20AC6">
              <w:rPr>
                <w:rFonts w:ascii="Times New Roman" w:hAnsi="Times New Roman" w:cs="Times New Roman"/>
                <w:sz w:val="20"/>
                <w:szCs w:val="20"/>
                <w:lang w:val="en-US"/>
              </w:rPr>
              <w:br w:type="page"/>
              <w:t>Sensibilitate analitică: ≤8 pg/mL.</w:t>
            </w:r>
            <w:r w:rsidRPr="00D20AC6">
              <w:rPr>
                <w:rFonts w:ascii="Times New Roman" w:hAnsi="Times New Roman" w:cs="Times New Roman"/>
                <w:sz w:val="20"/>
                <w:szCs w:val="20"/>
                <w:lang w:val="en-US"/>
              </w:rPr>
              <w:br w:type="page"/>
              <w:t>Domeniu de detecție/măsurare: să includă cel puțin intervalul 12–800 pg/mL sau interval comparabil, adecvat determinării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Precizie/repetabilitate: CV ≤10%.</w:t>
            </w:r>
            <w:r w:rsidRPr="00D20AC6">
              <w:rPr>
                <w:rFonts w:ascii="Times New Roman" w:hAnsi="Times New Roman" w:cs="Times New Roman"/>
                <w:sz w:val="20"/>
                <w:szCs w:val="20"/>
                <w:lang w:val="en-US"/>
              </w:rPr>
              <w:br w:type="page"/>
              <w:t>Specificitate: kitul trebuie să recunoască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producătorul trebuie să declare absența unei reactivități încrucișate semnificative sau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interferențelor relevante cu analogi.</w:t>
            </w:r>
            <w:r w:rsidRPr="00D20AC6">
              <w:rPr>
                <w:rFonts w:ascii="Times New Roman" w:hAnsi="Times New Roman" w:cs="Times New Roman"/>
                <w:sz w:val="20"/>
                <w:szCs w:val="20"/>
                <w:lang w:val="en-US"/>
              </w:rPr>
              <w:br w:type="page"/>
              <w:t>Volum probă per godeu: maximum 100 µL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Standard/calibrator: standard de referință inclus, cu diluții pentru curbă standard în minim 6 puncte plus blank sau echivalent.</w:t>
            </w:r>
            <w:r w:rsidRPr="00D20AC6">
              <w:rPr>
                <w:rFonts w:ascii="Times New Roman" w:hAnsi="Times New Roman" w:cs="Times New Roman"/>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rFonts w:ascii="Times New Roman" w:hAnsi="Times New Roman" w:cs="Times New Roman"/>
                <w:sz w:val="20"/>
                <w:szCs w:val="20"/>
                <w:lang w:val="en-US"/>
              </w:rPr>
              <w:br w:type="page"/>
              <w:t>Condiții de depozitare: conform instrucțiunii producătorului, cu specificarea temperaturii pentru fiecare componentă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transportul se va realiza cu respectarea condițiilor de temperatură recomandate.</w:t>
            </w:r>
            <w:r w:rsidRPr="00D20AC6">
              <w:rPr>
                <w:rFonts w:ascii="Times New Roman" w:hAnsi="Times New Roman" w:cs="Times New Roman"/>
                <w:sz w:val="20"/>
                <w:szCs w:val="20"/>
                <w:lang w:val="en-US"/>
              </w:rPr>
              <w:br w:type="page"/>
              <w:t>Destinație: Research Use Only / RUO, nu pentru diagnostic.</w:t>
            </w:r>
            <w:r w:rsidRPr="00D20AC6">
              <w:rPr>
                <w:rFonts w:ascii="Times New Roman" w:hAnsi="Times New Roman" w:cs="Times New Roman"/>
                <w:sz w:val="20"/>
                <w:szCs w:val="20"/>
                <w:lang w:val="en-US"/>
              </w:rPr>
              <w:br w:type="page"/>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de probe acceptate și compoziția kitului. Nu se acceptă produse OEM/rebranduite fără identificarea producătorului original. Termen de valabilitate la momentul livrării: minimum 6 luni, preferabil minimum 9–12 luni.</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rFonts w:ascii="Times New Roman" w:hAnsi="Times New Roman" w:cs="Times New Roman"/>
                <w:sz w:val="20"/>
                <w:szCs w:val="20"/>
                <w:lang w:val="en-US"/>
              </w:rPr>
              <w:br w:type="page"/>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7BCA23" w14:textId="7FC243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DF48D4" w14:paraId="616A90F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0EE5F8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30FD0D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593ECE" w14:textId="2AF71BF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45. Rat IL-10 (Interleukin 10) CLIA Kit 96T</w:t>
            </w:r>
          </w:p>
        </w:tc>
        <w:tc>
          <w:tcPr>
            <w:tcW w:w="708" w:type="dxa"/>
            <w:tcBorders>
              <w:top w:val="nil"/>
              <w:left w:val="nil"/>
              <w:bottom w:val="single" w:sz="4" w:space="0" w:color="auto"/>
              <w:right w:val="single" w:sz="4" w:space="0" w:color="auto"/>
            </w:tcBorders>
            <w:shd w:val="clear" w:color="auto" w:fill="auto"/>
          </w:tcPr>
          <w:p w14:paraId="7AACFB26" w14:textId="64F9BC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2BCF66" w14:textId="5BC679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0C059CB" w14:textId="6821BE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10 — IL-10 / Interleukin 10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IL-10 / Interleukin 10.</w:t>
            </w:r>
            <w:r w:rsidRPr="00D20AC6">
              <w:rPr>
                <w:rFonts w:ascii="Times New Roman" w:hAnsi="Times New Roman" w:cs="Times New Roman"/>
                <w:sz w:val="20"/>
                <w:szCs w:val="20"/>
                <w:lang w:val="en-US"/>
              </w:rPr>
              <w:br/>
              <w:t>Tipuri de probe acceptate: ser, plasmă și alte fluide biologice; se acceptă utilizarea pentru homogenate tisulare/alte probe biologice dacă este prevăzută în instrucțiunea oficială.</w:t>
            </w:r>
            <w:r w:rsidRPr="00D20AC6">
              <w:rPr>
                <w:rFonts w:ascii="Times New Roman" w:hAnsi="Times New Roman" w:cs="Times New Roman"/>
                <w:sz w:val="20"/>
                <w:szCs w:val="20"/>
                <w:lang w:val="en-US"/>
              </w:rPr>
              <w:br/>
              <w:t>Format: minim 96 teste, placă de microtitrare CLIA, preferabil cu stripuri demontabile.</w:t>
            </w:r>
            <w:r w:rsidRPr="00D20AC6">
              <w:rPr>
                <w:rFonts w:ascii="Times New Roman" w:hAnsi="Times New Roman" w:cs="Times New Roman"/>
                <w:sz w:val="20"/>
                <w:szCs w:val="20"/>
                <w:lang w:val="en-US"/>
              </w:rPr>
              <w:br/>
              <w:t xml:space="preserve">Citire: semnal chemiluminiscent în RLU; compatibilitate </w:t>
            </w:r>
            <w:r w:rsidRPr="00D20AC6">
              <w:rPr>
                <w:rFonts w:ascii="Times New Roman" w:hAnsi="Times New Roman" w:cs="Times New Roman"/>
                <w:sz w:val="20"/>
                <w:szCs w:val="20"/>
                <w:lang w:val="en-US"/>
              </w:rPr>
              <w:lastRenderedPageBreak/>
              <w:t>cu cititor/analizor de chemiluminiscență cu detecție în jurul 425 nm ± 25 nm sau domeniu echivalent.</w:t>
            </w:r>
            <w:r w:rsidRPr="00D20AC6">
              <w:rPr>
                <w:rFonts w:ascii="Times New Roman" w:hAnsi="Times New Roman" w:cs="Times New Roman"/>
                <w:sz w:val="20"/>
                <w:szCs w:val="20"/>
                <w:lang w:val="en-US"/>
              </w:rPr>
              <w:br/>
              <w:t>Sensibilitate analitică: ≤5 pg/mL.</w:t>
            </w:r>
            <w:r w:rsidRPr="00D20AC6">
              <w:rPr>
                <w:rFonts w:ascii="Times New Roman" w:hAnsi="Times New Roman" w:cs="Times New Roman"/>
                <w:sz w:val="20"/>
                <w:szCs w:val="20"/>
                <w:lang w:val="en-US"/>
              </w:rPr>
              <w:br/>
              <w:t>Domeniu de detecție/măsurare: să includă cel puțin intervalul 7–500 pg/mL sau interval comparabil, adecvat determinării IL-10 în probe biologice de șobolan.</w:t>
            </w:r>
            <w:r w:rsidRPr="00D20AC6">
              <w:rPr>
                <w:rFonts w:ascii="Times New Roman" w:hAnsi="Times New Roman" w:cs="Times New Roman"/>
                <w:sz w:val="20"/>
                <w:szCs w:val="20"/>
                <w:lang w:val="en-US"/>
              </w:rPr>
              <w:br/>
              <w:t>Precizie/repetabilitate: coeficient de variație CV ≤10%.</w:t>
            </w:r>
            <w:r w:rsidRPr="00D20AC6">
              <w:rPr>
                <w:rFonts w:ascii="Times New Roman" w:hAnsi="Times New Roman" w:cs="Times New Roman"/>
                <w:sz w:val="20"/>
                <w:szCs w:val="20"/>
                <w:lang w:val="en-US"/>
              </w:rPr>
              <w:br/>
              <w:t>Specificitate: kitul trebuie să recunoască specific IL-10 de șobolan</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fără reactivitate încrucișată semnificativă sau interferență relevantă cu analogi/proteine similare, conform documentației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Curba standard: standard de referință inclus, cu minim 6 puncte de calibrare plus blank sau echivalent.</w:t>
            </w:r>
            <w:r w:rsidRPr="00D20AC6">
              <w:rPr>
                <w:rFonts w:ascii="Times New Roman" w:hAnsi="Times New Roman" w:cs="Times New Roman"/>
                <w:sz w:val="20"/>
                <w:szCs w:val="20"/>
                <w:lang w:val="en-US"/>
              </w:rPr>
              <w:br/>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rFonts w:ascii="Times New Roman" w:hAnsi="Times New Roman" w:cs="Times New Roman"/>
                <w:sz w:val="20"/>
                <w:szCs w:val="20"/>
                <w:lang w:val="en-US"/>
              </w:rPr>
              <w:br/>
              <w:t>Condiții de păstrare: conform instrucțiunii producătorului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componentele fotosensibile și termosensibile trebuie protejate și transportate în condiții corespunzătoare.</w:t>
            </w:r>
            <w:r w:rsidRPr="00D20AC6">
              <w:rPr>
                <w:rFonts w:ascii="Times New Roman" w:hAnsi="Times New Roman" w:cs="Times New Roman"/>
                <w:sz w:val="20"/>
                <w:szCs w:val="20"/>
                <w:lang w:val="en-US"/>
              </w:rPr>
              <w:br/>
              <w:t>Destinație: For Research Use Only / RUO, nu pentru diagnostic clinic.</w:t>
            </w:r>
            <w:r w:rsidRPr="00D20AC6">
              <w:rPr>
                <w:rFonts w:ascii="Times New Roman" w:hAnsi="Times New Roman" w:cs="Times New Roman"/>
                <w:sz w:val="20"/>
                <w:szCs w:val="20"/>
                <w:lang w:val="en-US"/>
              </w:rPr>
              <w:br/>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6E417D23" w14:textId="71963A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7E15BF" w14:paraId="56FA4C7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27793D2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56C2DC8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284486" w14:textId="159603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46. Assay KitFor Anti-Glutamic Acid Decarboxylase </w:t>
            </w:r>
            <w:proofErr w:type="gramStart"/>
            <w:r w:rsidRPr="00D20AC6">
              <w:rPr>
                <w:rFonts w:ascii="Times New Roman" w:hAnsi="Times New Roman" w:cs="Times New Roman"/>
                <w:sz w:val="20"/>
                <w:szCs w:val="20"/>
                <w:lang w:val="en-US"/>
              </w:rPr>
              <w:t>Antibodies(</w:t>
            </w:r>
            <w:proofErr w:type="gramEnd"/>
            <w:r w:rsidRPr="00D20AC6">
              <w:rPr>
                <w:rFonts w:ascii="Times New Roman" w:hAnsi="Times New Roman" w:cs="Times New Roman"/>
                <w:sz w:val="20"/>
                <w:szCs w:val="20"/>
                <w:lang w:val="en-US"/>
              </w:rPr>
              <w:t>Anti-GAD), 96-well.</w:t>
            </w:r>
          </w:p>
        </w:tc>
        <w:tc>
          <w:tcPr>
            <w:tcW w:w="708" w:type="dxa"/>
            <w:tcBorders>
              <w:top w:val="nil"/>
              <w:left w:val="nil"/>
              <w:bottom w:val="single" w:sz="4" w:space="0" w:color="auto"/>
              <w:right w:val="single" w:sz="4" w:space="0" w:color="auto"/>
            </w:tcBorders>
            <w:shd w:val="clear" w:color="auto" w:fill="auto"/>
          </w:tcPr>
          <w:p w14:paraId="3AADF11B" w14:textId="371355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E076828" w14:textId="7BC0ED3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33AE15" w14:textId="335967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02AA3685" w14:textId="07D6BC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14100,0</w:t>
            </w:r>
          </w:p>
        </w:tc>
      </w:tr>
      <w:tr w:rsidR="00200355" w:rsidRPr="007E15BF" w14:paraId="5A1987B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712ADD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6EF463C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17DE64" w14:textId="53FECE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47. Assay KitFor Anti-Islet Cell Antibodies (ICA), 96-well.</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5F936B13" w14:textId="714462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7FAA9E" w14:textId="678B96A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DC14CC1" w14:textId="711FDA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7BAA94C0" w14:textId="6E119CB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15215,0</w:t>
            </w:r>
          </w:p>
        </w:tc>
      </w:tr>
      <w:tr w:rsidR="00200355" w:rsidRPr="007E15BF" w14:paraId="2A162C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1478A3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510EB5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A3BE46" w14:textId="34B6B6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 Kit de testare a activității caspazei 3/7)</w:t>
            </w:r>
          </w:p>
        </w:tc>
        <w:tc>
          <w:tcPr>
            <w:tcW w:w="708" w:type="dxa"/>
            <w:tcBorders>
              <w:top w:val="nil"/>
              <w:left w:val="nil"/>
              <w:bottom w:val="single" w:sz="4" w:space="0" w:color="auto"/>
              <w:right w:val="single" w:sz="4" w:space="0" w:color="auto"/>
            </w:tcBorders>
            <w:shd w:val="clear" w:color="auto" w:fill="auto"/>
          </w:tcPr>
          <w:p w14:paraId="0A91479B" w14:textId="607233B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74C0BB" w14:textId="1837A3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127AFB" w14:textId="2989C2B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3 (CPP32)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6404E01A" w14:textId="24FFE1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7E15BF" w14:paraId="77F6DE2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731D69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33F05A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CE81212" w14:textId="078101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49. Kit de testare a activității Caspase 8</w:t>
            </w:r>
          </w:p>
        </w:tc>
        <w:tc>
          <w:tcPr>
            <w:tcW w:w="708" w:type="dxa"/>
            <w:tcBorders>
              <w:top w:val="nil"/>
              <w:left w:val="nil"/>
              <w:bottom w:val="single" w:sz="4" w:space="0" w:color="auto"/>
              <w:right w:val="single" w:sz="4" w:space="0" w:color="auto"/>
            </w:tcBorders>
            <w:shd w:val="clear" w:color="auto" w:fill="auto"/>
          </w:tcPr>
          <w:p w14:paraId="13979B3A" w14:textId="7B3328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A2ABFAF" w14:textId="74A9776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087E95" w14:textId="2457AE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(FLICE, MACH și Mch5</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01ECE416" w14:textId="52DE66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2FB3BC6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4A6B44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43A990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A1D82F" w14:textId="3904BE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Kit de testare a activității Caspase 9</w:t>
            </w:r>
          </w:p>
        </w:tc>
        <w:tc>
          <w:tcPr>
            <w:tcW w:w="708" w:type="dxa"/>
            <w:tcBorders>
              <w:top w:val="nil"/>
              <w:left w:val="nil"/>
              <w:bottom w:val="single" w:sz="4" w:space="0" w:color="auto"/>
              <w:right w:val="single" w:sz="4" w:space="0" w:color="auto"/>
            </w:tcBorders>
            <w:shd w:val="clear" w:color="auto" w:fill="auto"/>
          </w:tcPr>
          <w:p w14:paraId="667CC14C" w14:textId="06169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B1073C6" w14:textId="2B12839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13653BD" w14:textId="004F76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3C374736" w14:textId="0383BD4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3D0D95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101F52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1F8EDD6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2E0F4BF" w14:textId="0B60EF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51. </w:t>
            </w:r>
            <w:r w:rsidRPr="00D20AC6">
              <w:rPr>
                <w:rFonts w:ascii="Times New Roman" w:hAnsi="Times New Roman" w:cs="Times New Roman"/>
                <w:sz w:val="20"/>
                <w:szCs w:val="20"/>
                <w:lang w:val="en-US"/>
              </w:rPr>
              <w:t xml:space="preserve">LDH </w:t>
            </w:r>
          </w:p>
        </w:tc>
        <w:tc>
          <w:tcPr>
            <w:tcW w:w="708" w:type="dxa"/>
            <w:tcBorders>
              <w:top w:val="nil"/>
              <w:left w:val="nil"/>
              <w:bottom w:val="single" w:sz="4" w:space="0" w:color="auto"/>
              <w:right w:val="single" w:sz="4" w:space="0" w:color="auto"/>
            </w:tcBorders>
            <w:shd w:val="clear" w:color="auto" w:fill="auto"/>
          </w:tcPr>
          <w:p w14:paraId="07611F6D" w14:textId="20CC4A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3FF4841" w14:textId="585CCB3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6383AD2B" w14:textId="7AEDF0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 2x62.5ml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 xml:space="preserve">Tipul reagenţilor – Lichid stabil gata pentru folosire.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Acid acetilsalicilic până la 200 mg/dL. Acetaminofen până la 30 mg/dL.</w:t>
            </w:r>
          </w:p>
        </w:tc>
        <w:tc>
          <w:tcPr>
            <w:tcW w:w="1559" w:type="dxa"/>
            <w:tcBorders>
              <w:top w:val="nil"/>
              <w:left w:val="single" w:sz="4" w:space="0" w:color="auto"/>
              <w:bottom w:val="single" w:sz="4" w:space="0" w:color="auto"/>
              <w:right w:val="single" w:sz="4" w:space="0" w:color="auto"/>
            </w:tcBorders>
            <w:shd w:val="clear" w:color="auto" w:fill="auto"/>
          </w:tcPr>
          <w:p w14:paraId="4D97365E" w14:textId="152C61F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666,67</w:t>
            </w:r>
          </w:p>
        </w:tc>
      </w:tr>
      <w:tr w:rsidR="00200355" w:rsidRPr="007E15BF" w14:paraId="75BFE6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1C9BFC6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567756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C0147" w14:textId="62B6B2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52.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0D04A758" w14:textId="15F8D7B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6949557" w14:textId="0677BA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31F131" w14:textId="0450C6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 xml:space="preserve">-GT (Gamma </w:t>
            </w:r>
            <w:proofErr w:type="gramStart"/>
            <w:r w:rsidRPr="00D20AC6">
              <w:rPr>
                <w:rFonts w:ascii="Times New Roman" w:hAnsi="Times New Roman" w:cs="Times New Roman"/>
                <w:sz w:val="20"/>
                <w:szCs w:val="20"/>
                <w:lang w:val="en-US"/>
              </w:rPr>
              <w:t>GT)  4x62.5ml</w:t>
            </w:r>
            <w:r w:rsidRPr="00D20AC6">
              <w:rPr>
                <w:rFonts w:ascii="Times New Roman" w:hAnsi="Times New Roman" w:cs="Times New Roman"/>
                <w:sz w:val="20"/>
                <w:szCs w:val="20"/>
                <w:lang w:val="en-US"/>
              </w:rPr>
              <w:br/>
              <w:t>Marcaj</w:t>
            </w:r>
            <w:proofErr w:type="gramEnd"/>
            <w:r w:rsidRPr="00D20AC6">
              <w:rPr>
                <w:rFonts w:ascii="Times New Roman" w:hAnsi="Times New Roman" w:cs="Times New Roman"/>
                <w:sz w:val="20"/>
                <w:szCs w:val="20"/>
                <w:lang w:val="en-US"/>
              </w:rPr>
              <w:t xml:space="preserve">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 xml:space="preserve">Tipul reagenţilor – Lichid stabil gata pentru utilizare.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 pentru procedura cu un reagent – 3 U/L; </w:t>
            </w:r>
            <w:r w:rsidRPr="00D20AC6">
              <w:rPr>
                <w:rFonts w:ascii="Times New Roman" w:hAnsi="Times New Roman" w:cs="Times New Roman"/>
                <w:sz w:val="20"/>
                <w:szCs w:val="20"/>
                <w:lang w:val="en-US"/>
              </w:rPr>
              <w:br/>
              <w:t>• 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Turbiditate până la 600 mg/</w:t>
            </w:r>
            <w:proofErr w:type="gramStart"/>
            <w:r w:rsidRPr="00D20AC6">
              <w:rPr>
                <w:rFonts w:ascii="Times New Roman" w:hAnsi="Times New Roman" w:cs="Times New Roman"/>
                <w:sz w:val="20"/>
                <w:szCs w:val="20"/>
                <w:lang w:val="en-US"/>
              </w:rPr>
              <w:t>dL</w:t>
            </w:r>
            <w:proofErr w:type="gramEnd"/>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4FFE9C52" w14:textId="593567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350,00</w:t>
            </w:r>
          </w:p>
        </w:tc>
      </w:tr>
      <w:tr w:rsidR="00200355" w:rsidRPr="007E15BF" w14:paraId="3031B3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272E543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00CAAE6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D2D51A" w14:textId="4E8170D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53. </w:t>
            </w:r>
            <w:r w:rsidRPr="00D20AC6">
              <w:rPr>
                <w:rFonts w:ascii="Times New Roman" w:hAnsi="Times New Roman" w:cs="Times New Roman"/>
                <w:sz w:val="20"/>
                <w:szCs w:val="20"/>
                <w:lang w:val="en-US"/>
              </w:rPr>
              <w:t>Proteina totală</w:t>
            </w:r>
          </w:p>
        </w:tc>
        <w:tc>
          <w:tcPr>
            <w:tcW w:w="708" w:type="dxa"/>
            <w:tcBorders>
              <w:top w:val="nil"/>
              <w:left w:val="nil"/>
              <w:bottom w:val="single" w:sz="4" w:space="0" w:color="auto"/>
              <w:right w:val="single" w:sz="4" w:space="0" w:color="auto"/>
            </w:tcBorders>
            <w:shd w:val="clear" w:color="auto" w:fill="auto"/>
          </w:tcPr>
          <w:p w14:paraId="03C05AD3" w14:textId="56D2F02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5690E52" w14:textId="7554C2C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2A572613" w14:textId="4FC1B4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Proteina Totală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Biuret</w:t>
            </w:r>
            <w:r w:rsidRPr="00D20AC6">
              <w:rPr>
                <w:rFonts w:ascii="Times New Roman" w:hAnsi="Times New Roman" w:cs="Times New Roman"/>
                <w:sz w:val="20"/>
                <w:szCs w:val="20"/>
                <w:lang w:val="en-US"/>
              </w:rPr>
              <w:br/>
              <w:t>Determinare – punct final;</w:t>
            </w:r>
            <w:r w:rsidRPr="00D20AC6">
              <w:rPr>
                <w:rFonts w:ascii="Times New Roman" w:hAnsi="Times New Roman" w:cs="Times New Roman"/>
                <w:sz w:val="20"/>
                <w:szCs w:val="20"/>
                <w:lang w:val="en-US"/>
              </w:rPr>
              <w:br/>
              <w:t xml:space="preserve">Tipul reagenţilor – Lichid stabil gata pentru utilizare. </w:t>
            </w:r>
            <w:proofErr w:type="gramStart"/>
            <w:r w:rsidRPr="00D20AC6">
              <w:rPr>
                <w:rFonts w:ascii="Times New Roman" w:hAnsi="Times New Roman" w:cs="Times New Roman"/>
                <w:sz w:val="20"/>
                <w:szCs w:val="20"/>
                <w:lang w:val="en-US"/>
              </w:rPr>
              <w:t>Monoreagent;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0.03 g/dL (0.3 g/L); </w:t>
            </w:r>
            <w:r w:rsidRPr="00D20AC6">
              <w:rPr>
                <w:rFonts w:ascii="Times New Roman" w:hAnsi="Times New Roman" w:cs="Times New Roman"/>
                <w:sz w:val="20"/>
                <w:szCs w:val="20"/>
                <w:lang w:val="en-US"/>
              </w:rPr>
              <w:br/>
              <w:t>Limita de cuantificare – 0.10 g/dL (1.0 g/L);</w:t>
            </w:r>
            <w:r w:rsidRPr="00D20AC6">
              <w:rPr>
                <w:rFonts w:ascii="Times New Roman" w:hAnsi="Times New Roman" w:cs="Times New Roman"/>
                <w:sz w:val="20"/>
                <w:szCs w:val="20"/>
                <w:lang w:val="en-US"/>
              </w:rPr>
              <w:br/>
              <w:t>Interval de măsurare – 0.20 - 12.00 g/dL (2.0 - 120.0 g/L);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 Glucoză până  la  507  mg/dL (28.1 mmol/L); Turbiditate până la 263 mg/dL</w:t>
            </w:r>
            <w:r w:rsidRPr="00D20AC6">
              <w:rPr>
                <w:rFonts w:ascii="Times New Roman" w:hAnsi="Times New Roman" w:cs="Times New Roman"/>
                <w:sz w:val="20"/>
                <w:szCs w:val="20"/>
                <w:lang w:val="en-US"/>
              </w:rPr>
              <w:br/>
              <w:t xml:space="preserve">(3.0 mmol/L) echivalent trigliceride; </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Hemoglobină până la 300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6C5C68E9" w14:textId="5533629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300,00</w:t>
            </w:r>
          </w:p>
        </w:tc>
      </w:tr>
      <w:tr w:rsidR="00200355" w:rsidRPr="007E15BF" w14:paraId="4551425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376235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6357A5A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899ECBD" w14:textId="2F59D5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54.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43F34BEB" w14:textId="24674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B45E25" w14:textId="2A5258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type="page"/>
            </w:r>
          </w:p>
        </w:tc>
        <w:tc>
          <w:tcPr>
            <w:tcW w:w="4820" w:type="dxa"/>
            <w:tcBorders>
              <w:top w:val="nil"/>
              <w:left w:val="nil"/>
              <w:bottom w:val="single" w:sz="4" w:space="0" w:color="auto"/>
              <w:right w:val="single" w:sz="4" w:space="0" w:color="auto"/>
            </w:tcBorders>
            <w:shd w:val="clear" w:color="auto" w:fill="auto"/>
          </w:tcPr>
          <w:p w14:paraId="0D8CA13D" w14:textId="341D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ype="page"/>
              <w:t>2x125ml</w:t>
            </w:r>
            <w:r w:rsidRPr="00D20AC6">
              <w:rPr>
                <w:rFonts w:ascii="Times New Roman" w:hAnsi="Times New Roman" w:cs="Times New Roman"/>
                <w:sz w:val="20"/>
                <w:szCs w:val="20"/>
                <w:lang w:val="en-US"/>
              </w:rPr>
              <w:br w:type="page"/>
              <w:t xml:space="preserve"> Marcaj – CE;</w:t>
            </w:r>
            <w:r w:rsidRPr="00D20AC6">
              <w:rPr>
                <w:rFonts w:ascii="Times New Roman" w:hAnsi="Times New Roman" w:cs="Times New Roman"/>
                <w:sz w:val="20"/>
                <w:szCs w:val="20"/>
                <w:lang w:val="en-US"/>
              </w:rPr>
              <w:br w:type="page"/>
              <w:t>Metoda de determinare – Punct final;</w:t>
            </w:r>
            <w:r w:rsidRPr="00D20AC6">
              <w:rPr>
                <w:rFonts w:ascii="Times New Roman" w:hAnsi="Times New Roman" w:cs="Times New Roman"/>
                <w:sz w:val="20"/>
                <w:szCs w:val="20"/>
                <w:lang w:val="en-US"/>
              </w:rPr>
              <w:br w:type="page"/>
              <w:t>Tipul reagenţilor – Lichid stabil gata pentru folosire. Bireagent;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0.04 mg/dL  (0.7 µmol/L); </w:t>
            </w:r>
            <w:r w:rsidRPr="00D20AC6">
              <w:rPr>
                <w:rFonts w:ascii="Times New Roman" w:hAnsi="Times New Roman" w:cs="Times New Roman"/>
                <w:sz w:val="20"/>
                <w:szCs w:val="20"/>
                <w:lang w:val="en-US"/>
              </w:rPr>
              <w:br w:type="page"/>
              <w:t>Limita de cuantificare – 0.15 mg/dL  (2.6 µmol/L);</w:t>
            </w:r>
            <w:r w:rsidRPr="00D20AC6">
              <w:rPr>
                <w:rFonts w:ascii="Times New Roman" w:hAnsi="Times New Roman" w:cs="Times New Roman"/>
                <w:sz w:val="20"/>
                <w:szCs w:val="20"/>
                <w:lang w:val="en-US"/>
              </w:rPr>
              <w:br w:type="page"/>
              <w:t>Interval de măsurare - 0.25 - 25.00 mg/dL (4.3 - 427.6 µmol/L);</w:t>
            </w:r>
            <w:r w:rsidRPr="00D20AC6">
              <w:rPr>
                <w:rFonts w:ascii="Times New Roman" w:hAnsi="Times New Roman" w:cs="Times New Roman"/>
                <w:sz w:val="20"/>
                <w:szCs w:val="20"/>
                <w:lang w:val="en-US"/>
              </w:rPr>
              <w:br w:type="page"/>
              <w:t>Interferențe – Trigliceride până   la   2   100 mg/dL (23.73 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4.00 mg/dL.</w:t>
            </w:r>
            <w:r w:rsidRPr="00D20AC6">
              <w:rPr>
                <w:rFonts w:ascii="Times New Roman" w:hAnsi="Times New Roman" w:cs="Times New Roman"/>
                <w:sz w:val="20"/>
                <w:szCs w:val="20"/>
                <w:lang w:val="en-US"/>
              </w:rPr>
              <w:br w:type="page"/>
              <w:t>Acid acetilsalicilic până la 200</w:t>
            </w:r>
            <w:r w:rsidRPr="00D20AC6">
              <w:rPr>
                <w:rFonts w:ascii="Times New Roman" w:hAnsi="Times New Roman" w:cs="Times New Roman"/>
                <w:sz w:val="20"/>
                <w:szCs w:val="20"/>
                <w:lang w:val="en-US"/>
              </w:rPr>
              <w:br w:type="page"/>
              <w:t>mg/dL.</w:t>
            </w:r>
          </w:p>
        </w:tc>
        <w:tc>
          <w:tcPr>
            <w:tcW w:w="1559" w:type="dxa"/>
            <w:tcBorders>
              <w:top w:val="nil"/>
              <w:left w:val="single" w:sz="4" w:space="0" w:color="auto"/>
              <w:bottom w:val="single" w:sz="4" w:space="0" w:color="auto"/>
              <w:right w:val="single" w:sz="4" w:space="0" w:color="auto"/>
            </w:tcBorders>
            <w:shd w:val="clear" w:color="auto" w:fill="auto"/>
          </w:tcPr>
          <w:p w14:paraId="671254EF" w14:textId="600F4C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166,67</w:t>
            </w:r>
          </w:p>
        </w:tc>
      </w:tr>
      <w:tr w:rsidR="00200355" w:rsidRPr="007E15BF" w14:paraId="6B55E41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5025DC3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6903200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92F3AF" w14:textId="028A87F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55.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566A7A08" w14:textId="178E67E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DD872FA" w14:textId="4D3408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3BFB425" w14:textId="60439D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Bilirubina directă 1x125ml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 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0.5 mg/dL.</w:t>
            </w:r>
            <w:r w:rsidRPr="00D20AC6">
              <w:rPr>
                <w:rFonts w:ascii="Times New Roman" w:hAnsi="Times New Roman" w:cs="Times New Roman"/>
                <w:sz w:val="20"/>
                <w:szCs w:val="20"/>
                <w:lang w:val="en-US"/>
              </w:rPr>
              <w:br/>
              <w:t>Acid acetilsalicilic până la 200</w:t>
            </w:r>
            <w:r w:rsidRPr="00D20AC6">
              <w:rPr>
                <w:rFonts w:ascii="Times New Roman" w:hAnsi="Times New Roman" w:cs="Times New Roman"/>
                <w:sz w:val="20"/>
                <w:szCs w:val="20"/>
                <w:lang w:val="en-US"/>
              </w:rPr>
              <w:br/>
              <w:t>mg/dL.</w:t>
            </w:r>
          </w:p>
        </w:tc>
        <w:tc>
          <w:tcPr>
            <w:tcW w:w="1559" w:type="dxa"/>
            <w:tcBorders>
              <w:top w:val="nil"/>
              <w:left w:val="single" w:sz="4" w:space="0" w:color="auto"/>
              <w:bottom w:val="single" w:sz="4" w:space="0" w:color="auto"/>
              <w:right w:val="single" w:sz="4" w:space="0" w:color="auto"/>
            </w:tcBorders>
            <w:shd w:val="clear" w:color="auto" w:fill="auto"/>
          </w:tcPr>
          <w:p w14:paraId="6C6EA251" w14:textId="1CF63A8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200,00</w:t>
            </w:r>
          </w:p>
        </w:tc>
      </w:tr>
      <w:tr w:rsidR="00200355" w:rsidRPr="007E15BF" w14:paraId="3D6B8E4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4C5F97C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2A058B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CFA4F2" w14:textId="2D3070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56. </w:t>
            </w:r>
            <w:r w:rsidRPr="00D20AC6">
              <w:rPr>
                <w:rFonts w:ascii="Times New Roman" w:hAnsi="Times New Roman" w:cs="Times New Roman"/>
                <w:sz w:val="20"/>
                <w:szCs w:val="20"/>
                <w:lang w:val="en-US"/>
              </w:rPr>
              <w:t>Adenozindezaminaza (ADA)</w:t>
            </w:r>
          </w:p>
        </w:tc>
        <w:tc>
          <w:tcPr>
            <w:tcW w:w="708" w:type="dxa"/>
            <w:tcBorders>
              <w:top w:val="nil"/>
              <w:left w:val="nil"/>
              <w:bottom w:val="single" w:sz="4" w:space="0" w:color="auto"/>
              <w:right w:val="single" w:sz="4" w:space="0" w:color="auto"/>
            </w:tcBorders>
            <w:shd w:val="clear" w:color="auto" w:fill="auto"/>
          </w:tcPr>
          <w:p w14:paraId="0FF14BFF" w14:textId="3645F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6FD2225" w14:textId="3669A3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13BB3C" w14:textId="0DB653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-fluoriscentă.</w:t>
            </w:r>
            <w:r w:rsidRPr="00D20AC6">
              <w:rPr>
                <w:rFonts w:ascii="Times New Roman" w:hAnsi="Times New Roman" w:cs="Times New Roman"/>
                <w:sz w:val="20"/>
                <w:szCs w:val="20"/>
                <w:lang w:val="en-US"/>
              </w:rPr>
              <w:br/>
              <w:t>Tipuri de probe: proteină purificată, lizat de țesut, mediu de cultură celulară, lizat celular.</w:t>
            </w:r>
            <w:r w:rsidRPr="00D20AC6">
              <w:rPr>
                <w:rFonts w:ascii="Times New Roman" w:hAnsi="Times New Roman" w:cs="Times New Roman"/>
                <w:sz w:val="20"/>
                <w:szCs w:val="20"/>
                <w:lang w:val="en-US"/>
              </w:rPr>
              <w:br/>
              <w:t>Sensibilitate = 5 µU</w:t>
            </w:r>
            <w:r w:rsidRPr="00D20AC6">
              <w:rPr>
                <w:rFonts w:ascii="Times New Roman" w:hAnsi="Times New Roman" w:cs="Times New Roman"/>
                <w:sz w:val="20"/>
                <w:szCs w:val="20"/>
                <w:lang w:val="en-US"/>
              </w:rPr>
              <w:br/>
              <w:t>Interval</w:t>
            </w:r>
            <w:r w:rsidRPr="00D20AC6">
              <w:rPr>
                <w:rFonts w:ascii="Times New Roman" w:hAnsi="Times New Roman" w:cs="Times New Roman"/>
                <w:sz w:val="20"/>
                <w:szCs w:val="20"/>
                <w:lang w:val="en-US"/>
              </w:rPr>
              <w:br/>
              <w:t>10 - 100 µU</w:t>
            </w:r>
            <w:r w:rsidRPr="00D20AC6">
              <w:rPr>
                <w:rFonts w:ascii="Times New Roman" w:hAnsi="Times New Roman" w:cs="Times New Roman"/>
                <w:sz w:val="20"/>
                <w:szCs w:val="20"/>
                <w:lang w:val="en-US"/>
              </w:rPr>
              <w:br/>
              <w:t>Platformă de testare</w:t>
            </w:r>
            <w:r w:rsidRPr="00D20AC6">
              <w:rPr>
                <w:rFonts w:ascii="Times New Roman" w:hAnsi="Times New Roman" w:cs="Times New Roman"/>
                <w:sz w:val="20"/>
                <w:szCs w:val="20"/>
                <w:lang w:val="en-US"/>
              </w:rPr>
              <w:br/>
              <w:t>Cititor de microplăci</w:t>
            </w:r>
          </w:p>
        </w:tc>
        <w:tc>
          <w:tcPr>
            <w:tcW w:w="1559" w:type="dxa"/>
            <w:tcBorders>
              <w:top w:val="nil"/>
              <w:left w:val="single" w:sz="4" w:space="0" w:color="auto"/>
              <w:bottom w:val="single" w:sz="4" w:space="0" w:color="auto"/>
              <w:right w:val="single" w:sz="4" w:space="0" w:color="auto"/>
            </w:tcBorders>
            <w:shd w:val="clear" w:color="auto" w:fill="auto"/>
          </w:tcPr>
          <w:p w14:paraId="1802C5D0" w14:textId="26BE135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11083,33</w:t>
            </w:r>
          </w:p>
        </w:tc>
      </w:tr>
      <w:tr w:rsidR="00200355" w:rsidRPr="007E15BF" w14:paraId="38B2AB8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0A4FB2C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1D2BA7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DA7FFC" w14:textId="64F900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57.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7D26C1D6" w14:textId="3FA50B1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E7274D" w14:textId="39A660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8DB98DB" w14:textId="3EE0033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Albumina 2x125ml</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w:t>
            </w:r>
            <w:proofErr w:type="gramStart"/>
            <w:r w:rsidRPr="00D20AC6">
              <w:rPr>
                <w:rFonts w:ascii="Times New Roman" w:hAnsi="Times New Roman" w:cs="Times New Roman"/>
                <w:sz w:val="20"/>
                <w:szCs w:val="20"/>
                <w:lang w:val="en-US"/>
              </w:rPr>
              <w:t>la  1500</w:t>
            </w:r>
            <w:proofErr w:type="gramEnd"/>
            <w:r w:rsidRPr="00D20AC6">
              <w:rPr>
                <w:rFonts w:ascii="Times New Roman" w:hAnsi="Times New Roman" w:cs="Times New Roman"/>
                <w:sz w:val="20"/>
                <w:szCs w:val="20"/>
                <w:lang w:val="en-US"/>
              </w:rPr>
              <w:t xml:space="preserve">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6B83C1E7" w14:textId="32E9110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216,67</w:t>
            </w:r>
          </w:p>
        </w:tc>
      </w:tr>
      <w:tr w:rsidR="00200355" w:rsidRPr="007E15BF" w14:paraId="689E50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2E8A0FD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45E993B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C7673C5" w14:textId="2C14A5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58. </w:t>
            </w:r>
            <w:r w:rsidRPr="00D20AC6">
              <w:rPr>
                <w:rFonts w:ascii="Times New Roman" w:hAnsi="Times New Roman" w:cs="Times New Roman"/>
                <w:sz w:val="20"/>
                <w:szCs w:val="20"/>
                <w:lang w:val="en-US"/>
              </w:rPr>
              <w:t>Creatinină</w:t>
            </w:r>
          </w:p>
        </w:tc>
        <w:tc>
          <w:tcPr>
            <w:tcW w:w="708" w:type="dxa"/>
            <w:tcBorders>
              <w:top w:val="nil"/>
              <w:left w:val="nil"/>
              <w:bottom w:val="single" w:sz="4" w:space="0" w:color="auto"/>
              <w:right w:val="single" w:sz="4" w:space="0" w:color="auto"/>
            </w:tcBorders>
            <w:shd w:val="clear" w:color="auto" w:fill="auto"/>
          </w:tcPr>
          <w:p w14:paraId="541AAA0F" w14:textId="2F2E7C0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FADA17" w14:textId="25599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3B8D79A0" w14:textId="781CB9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Jaffe Determinare cinetică cu calibrator ;</w:t>
            </w:r>
            <w:r w:rsidRPr="00D20AC6">
              <w:rPr>
                <w:rFonts w:ascii="Times New Roman" w:hAnsi="Times New Roman" w:cs="Times New Roman"/>
                <w:sz w:val="20"/>
                <w:szCs w:val="20"/>
                <w:lang w:val="en-US"/>
              </w:rPr>
              <w:br/>
              <w:t xml:space="preserve">Tipul reagenţilor – Lichid stabil gata pentru utilizare. Bireagent.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Limita de detecție  – 0.05 mg/dL (4 µmol/L); </w:t>
            </w:r>
            <w:r w:rsidRPr="00D20AC6">
              <w:rPr>
                <w:rFonts w:ascii="Times New Roman" w:hAnsi="Times New Roman" w:cs="Times New Roman"/>
                <w:sz w:val="20"/>
                <w:szCs w:val="20"/>
                <w:lang w:val="en-US"/>
              </w:rPr>
              <w:br/>
              <w:t>Limita de cuantificare – 0.20 mg/dL  (18 µmol/L);</w:t>
            </w:r>
            <w:r w:rsidRPr="00D20AC6">
              <w:rPr>
                <w:rFonts w:ascii="Times New Roman" w:hAnsi="Times New Roman" w:cs="Times New Roman"/>
                <w:sz w:val="20"/>
                <w:szCs w:val="20"/>
                <w:lang w:val="en-US"/>
              </w:rPr>
              <w:br/>
              <w:t>Interval de măsurare – 0.20 - 15.00 mg/dL (18 - 1326 µmol/L);</w:t>
            </w:r>
            <w:r w:rsidRPr="00D20AC6">
              <w:rPr>
                <w:rFonts w:ascii="Times New Roman" w:hAnsi="Times New Roman" w:cs="Times New Roman"/>
                <w:sz w:val="20"/>
                <w:szCs w:val="20"/>
                <w:lang w:val="en-US"/>
              </w:rPr>
              <w:br/>
              <w:t>Interferențe – Bilirubina până la 15.0 mg/dL (257 µmmol/L).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t>Trigliceride până la 2100 mg/dL (23.7 mmol/L)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t>Acid uric până la 20.0 mg/dL; L-dopa până la 20.0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acetilsalicilic</w:t>
            </w:r>
            <w:proofErr w:type="gramEnd"/>
            <w:r w:rsidRPr="00D20AC6">
              <w:rPr>
                <w:rFonts w:ascii="Times New Roman" w:hAnsi="Times New Roman" w:cs="Times New Roman"/>
                <w:sz w:val="20"/>
                <w:szCs w:val="20"/>
                <w:lang w:val="en-US"/>
              </w:rPr>
              <w:t xml:space="preserve">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3D7FBDBA" w14:textId="0104E0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200,00</w:t>
            </w:r>
          </w:p>
        </w:tc>
      </w:tr>
      <w:tr w:rsidR="00200355" w:rsidRPr="007E15BF" w14:paraId="0B9FA6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018EE1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5249903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0C7C21" w14:textId="331FC4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59.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1206BA29" w14:textId="64D25E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720819A" w14:textId="758479F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518A818" w14:textId="7647376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ype="page"/>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Metoda – Enzimatică;</w:t>
            </w:r>
            <w:r w:rsidRPr="00D20AC6">
              <w:rPr>
                <w:rFonts w:ascii="Times New Roman" w:hAnsi="Times New Roman" w:cs="Times New Roman"/>
                <w:sz w:val="20"/>
                <w:szCs w:val="20"/>
                <w:lang w:val="en-US"/>
              </w:rPr>
              <w:br w:type="page"/>
              <w:t>Determinare – Cinetică;</w:t>
            </w:r>
            <w:r w:rsidRPr="00D20AC6">
              <w:rPr>
                <w:rFonts w:ascii="Times New Roman" w:hAnsi="Times New Roman" w:cs="Times New Roman"/>
                <w:sz w:val="20"/>
                <w:szCs w:val="20"/>
                <w:lang w:val="en-US"/>
              </w:rPr>
              <w:br w:type="page"/>
              <w:t>Tipul reagenţilor – Lichid stabil gata pentru utilizare. Bireagent. Cu calibrator;</w:t>
            </w:r>
            <w:r w:rsidRPr="00D20AC6">
              <w:rPr>
                <w:rFonts w:ascii="Times New Roman" w:hAnsi="Times New Roman" w:cs="Times New Roman"/>
                <w:sz w:val="20"/>
                <w:szCs w:val="20"/>
                <w:lang w:val="en-US"/>
              </w:rPr>
              <w:br w:type="page"/>
              <w:t>Material pentru investigații – Ser, plasma heparinizată;</w:t>
            </w:r>
            <w:r w:rsidRPr="00D20AC6">
              <w:rPr>
                <w:rFonts w:ascii="Times New Roman" w:hAnsi="Times New Roman" w:cs="Times New Roman"/>
                <w:sz w:val="20"/>
                <w:szCs w:val="20"/>
                <w:lang w:val="en-US"/>
              </w:rPr>
              <w:br w:type="page"/>
              <w:t xml:space="preserve">Interval analitic – linear de la 1200 la 8000 U/L. </w:t>
            </w:r>
            <w:r w:rsidRPr="00D20AC6">
              <w:rPr>
                <w:rFonts w:ascii="Times New Roman" w:hAnsi="Times New Roman" w:cs="Times New Roman"/>
                <w:sz w:val="20"/>
                <w:szCs w:val="20"/>
                <w:lang w:val="en-US"/>
              </w:rPr>
              <w:br w:type="page"/>
              <w:t>Limita de detecție: 18 U/L</w:t>
            </w:r>
            <w:r w:rsidRPr="00D20AC6">
              <w:rPr>
                <w:rFonts w:ascii="Times New Roman" w:hAnsi="Times New Roman" w:cs="Times New Roman"/>
                <w:sz w:val="20"/>
                <w:szCs w:val="20"/>
                <w:lang w:val="en-US"/>
              </w:rPr>
              <w:br w:type="page"/>
              <w:t xml:space="preserve">Interferențe: </w:t>
            </w:r>
            <w:r w:rsidRPr="00D20AC6">
              <w:rPr>
                <w:rFonts w:ascii="Times New Roman" w:hAnsi="Times New Roman" w:cs="Times New Roman"/>
                <w:sz w:val="20"/>
                <w:szCs w:val="20"/>
                <w:lang w:val="en-US"/>
              </w:rPr>
              <w:br w:type="page"/>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ype="page"/>
              <w:t xml:space="preserve">Hemoglobină: până la 500 mg/dL (5 g/L); </w:t>
            </w:r>
            <w:r w:rsidRPr="00D20AC6">
              <w:rPr>
                <w:rFonts w:ascii="Times New Roman" w:hAnsi="Times New Roman" w:cs="Times New Roman"/>
                <w:sz w:val="20"/>
                <w:szCs w:val="20"/>
                <w:lang w:val="en-US"/>
              </w:rPr>
              <w:br w:type="page"/>
              <w:t>Turbiditate până la 600 mg/dL</w:t>
            </w:r>
            <w:r w:rsidRPr="00D20AC6">
              <w:rPr>
                <w:rFonts w:ascii="Times New Roman" w:hAnsi="Times New Roman" w:cs="Times New Roman"/>
                <w:sz w:val="20"/>
                <w:szCs w:val="20"/>
                <w:lang w:val="en-US"/>
              </w:rPr>
              <w:br w:type="page"/>
              <w:t>(6 g/L) echivalent trigliceride.</w:t>
            </w:r>
            <w:r w:rsidRPr="00D20AC6">
              <w:rPr>
                <w:rFonts w:ascii="Times New Roman" w:hAnsi="Times New Roman" w:cs="Times New Roman"/>
                <w:sz w:val="20"/>
                <w:szCs w:val="20"/>
                <w:lang w:val="en-US"/>
              </w:rPr>
              <w:br w:type="page"/>
              <w:t>Ambalaj solicitat – Flacoane cu volumul de 30,0 ml.;</w:t>
            </w:r>
            <w:r w:rsidRPr="00D20AC6">
              <w:rPr>
                <w:rFonts w:ascii="Times New Roman" w:hAnsi="Times New Roman" w:cs="Times New Roman"/>
                <w:sz w:val="20"/>
                <w:szCs w:val="20"/>
                <w:lang w:val="en-US"/>
              </w:rPr>
              <w:br w:type="page"/>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3DF56E92" w14:textId="2524E88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1833,33</w:t>
            </w:r>
          </w:p>
        </w:tc>
      </w:tr>
      <w:tr w:rsidR="00200355" w:rsidRPr="007E15BF" w14:paraId="59413AE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1674A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0B2D2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5481CC" w14:textId="66B370B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60. </w:t>
            </w:r>
            <w:r w:rsidRPr="00D20AC6">
              <w:rPr>
                <w:rFonts w:ascii="Times New Roman" w:hAnsi="Times New Roman" w:cs="Times New Roman"/>
                <w:color w:val="000000"/>
                <w:sz w:val="20"/>
                <w:szCs w:val="20"/>
                <w:lang w:val="en-US"/>
              </w:rPr>
              <w:t>Mediu DMEM</w:t>
            </w:r>
          </w:p>
        </w:tc>
        <w:tc>
          <w:tcPr>
            <w:tcW w:w="708" w:type="dxa"/>
            <w:tcBorders>
              <w:top w:val="nil"/>
              <w:left w:val="nil"/>
              <w:bottom w:val="single" w:sz="4" w:space="0" w:color="auto"/>
              <w:right w:val="single" w:sz="4" w:space="0" w:color="auto"/>
            </w:tcBorders>
            <w:shd w:val="clear" w:color="auto" w:fill="auto"/>
          </w:tcPr>
          <w:p w14:paraId="5784AD23" w14:textId="0CF6EB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17F2FA40" w14:textId="77C0E57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5F771741" w14:textId="3E3030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Mediu pentru cultivarea celulelor (D-MEM (ATCC® 30-2002™), cu nivel inalt de Glucoza, L-Glutamina)  sau echivalent minim 500 ml</w:t>
            </w:r>
          </w:p>
        </w:tc>
        <w:tc>
          <w:tcPr>
            <w:tcW w:w="1559" w:type="dxa"/>
            <w:tcBorders>
              <w:top w:val="nil"/>
              <w:left w:val="single" w:sz="4" w:space="0" w:color="auto"/>
              <w:bottom w:val="single" w:sz="4" w:space="0" w:color="auto"/>
              <w:right w:val="single" w:sz="4" w:space="0" w:color="auto"/>
            </w:tcBorders>
            <w:shd w:val="clear" w:color="auto" w:fill="auto"/>
          </w:tcPr>
          <w:p w14:paraId="76C406AE" w14:textId="59B4B9F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10666,67</w:t>
            </w:r>
          </w:p>
        </w:tc>
      </w:tr>
      <w:tr w:rsidR="00200355" w:rsidRPr="007E15BF" w14:paraId="73C656D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52939C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35647BD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A7C83A" w14:textId="054EF2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61. </w:t>
            </w:r>
            <w:r w:rsidRPr="00D20AC6">
              <w:rPr>
                <w:rFonts w:ascii="Times New Roman" w:hAnsi="Times New Roman" w:cs="Times New Roman"/>
                <w:color w:val="000000"/>
                <w:sz w:val="20"/>
                <w:szCs w:val="20"/>
                <w:lang w:val="en-US"/>
              </w:rPr>
              <w:t>Trypsin-EDTA</w:t>
            </w:r>
          </w:p>
        </w:tc>
        <w:tc>
          <w:tcPr>
            <w:tcW w:w="708" w:type="dxa"/>
            <w:tcBorders>
              <w:top w:val="nil"/>
              <w:left w:val="nil"/>
              <w:bottom w:val="single" w:sz="4" w:space="0" w:color="auto"/>
              <w:right w:val="single" w:sz="4" w:space="0" w:color="auto"/>
            </w:tcBorders>
            <w:shd w:val="clear" w:color="auto" w:fill="auto"/>
          </w:tcPr>
          <w:p w14:paraId="429F3E99" w14:textId="40AB94B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23144A7" w14:textId="1174D0D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6 </w:t>
            </w:r>
          </w:p>
        </w:tc>
        <w:tc>
          <w:tcPr>
            <w:tcW w:w="4820" w:type="dxa"/>
            <w:tcBorders>
              <w:top w:val="nil"/>
              <w:left w:val="nil"/>
              <w:bottom w:val="single" w:sz="4" w:space="0" w:color="auto"/>
              <w:right w:val="single" w:sz="4" w:space="0" w:color="auto"/>
            </w:tcBorders>
            <w:shd w:val="clear" w:color="auto" w:fill="auto"/>
          </w:tcPr>
          <w:p w14:paraId="6723A909" w14:textId="497D00A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  tripsină- EDTA 0,25% sterilă, flacon minim 100 ml</w:t>
            </w:r>
          </w:p>
        </w:tc>
        <w:tc>
          <w:tcPr>
            <w:tcW w:w="1559" w:type="dxa"/>
            <w:tcBorders>
              <w:top w:val="nil"/>
              <w:left w:val="single" w:sz="4" w:space="0" w:color="auto"/>
              <w:bottom w:val="single" w:sz="4" w:space="0" w:color="auto"/>
              <w:right w:val="single" w:sz="4" w:space="0" w:color="auto"/>
            </w:tcBorders>
            <w:shd w:val="clear" w:color="auto" w:fill="auto"/>
          </w:tcPr>
          <w:p w14:paraId="5E18AD89" w14:textId="5B8EEF1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3000,00</w:t>
            </w:r>
          </w:p>
        </w:tc>
      </w:tr>
      <w:tr w:rsidR="00200355" w:rsidRPr="007E15BF" w14:paraId="3ED4A1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03D739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60E7F7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D25881" w14:textId="157833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62. Ser fetal bovin</w:t>
            </w:r>
          </w:p>
        </w:tc>
        <w:tc>
          <w:tcPr>
            <w:tcW w:w="708" w:type="dxa"/>
            <w:tcBorders>
              <w:top w:val="nil"/>
              <w:left w:val="nil"/>
              <w:bottom w:val="single" w:sz="4" w:space="0" w:color="auto"/>
              <w:right w:val="single" w:sz="4" w:space="0" w:color="auto"/>
            </w:tcBorders>
            <w:shd w:val="clear" w:color="auto" w:fill="auto"/>
          </w:tcPr>
          <w:p w14:paraId="66728457" w14:textId="3F6375A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24BFB1C" w14:textId="65A445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47ED4487" w14:textId="6A11F3C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Ser fetal bovin, steril, flacon, minim 100 ml</w:t>
            </w:r>
          </w:p>
        </w:tc>
        <w:tc>
          <w:tcPr>
            <w:tcW w:w="1559" w:type="dxa"/>
            <w:tcBorders>
              <w:top w:val="nil"/>
              <w:left w:val="single" w:sz="4" w:space="0" w:color="auto"/>
              <w:bottom w:val="single" w:sz="4" w:space="0" w:color="auto"/>
              <w:right w:val="single" w:sz="4" w:space="0" w:color="auto"/>
            </w:tcBorders>
            <w:shd w:val="clear" w:color="auto" w:fill="auto"/>
          </w:tcPr>
          <w:p w14:paraId="746AC356" w14:textId="4DC23C1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10416,67</w:t>
            </w:r>
          </w:p>
        </w:tc>
      </w:tr>
      <w:tr w:rsidR="00200355" w:rsidRPr="007E15BF" w14:paraId="764C33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72D1507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0D267C0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0CA30B1" w14:textId="2F88F3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63. </w:t>
            </w:r>
            <w:r w:rsidRPr="00D20AC6">
              <w:rPr>
                <w:rFonts w:ascii="Times New Roman" w:hAnsi="Times New Roman" w:cs="Times New Roman"/>
                <w:color w:val="000000"/>
                <w:sz w:val="20"/>
                <w:szCs w:val="20"/>
                <w:lang w:val="en-US"/>
              </w:rPr>
              <w:t>PBS</w:t>
            </w:r>
          </w:p>
        </w:tc>
        <w:tc>
          <w:tcPr>
            <w:tcW w:w="708" w:type="dxa"/>
            <w:tcBorders>
              <w:top w:val="nil"/>
              <w:left w:val="nil"/>
              <w:bottom w:val="single" w:sz="4" w:space="0" w:color="auto"/>
              <w:right w:val="single" w:sz="4" w:space="0" w:color="auto"/>
            </w:tcBorders>
            <w:shd w:val="clear" w:color="auto" w:fill="auto"/>
          </w:tcPr>
          <w:p w14:paraId="6B78B2AE" w14:textId="33E16E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06B9E19" w14:textId="6A48B0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 1 </w:t>
            </w:r>
          </w:p>
        </w:tc>
        <w:tc>
          <w:tcPr>
            <w:tcW w:w="4820" w:type="dxa"/>
            <w:tcBorders>
              <w:top w:val="nil"/>
              <w:left w:val="nil"/>
              <w:bottom w:val="single" w:sz="4" w:space="0" w:color="auto"/>
              <w:right w:val="single" w:sz="4" w:space="0" w:color="auto"/>
            </w:tcBorders>
            <w:shd w:val="clear" w:color="auto" w:fill="auto"/>
          </w:tcPr>
          <w:p w14:paraId="0B9CD351" w14:textId="01B1E4D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PBS, 50 pastile</w:t>
            </w:r>
          </w:p>
        </w:tc>
        <w:tc>
          <w:tcPr>
            <w:tcW w:w="1559" w:type="dxa"/>
            <w:tcBorders>
              <w:top w:val="nil"/>
              <w:left w:val="single" w:sz="4" w:space="0" w:color="auto"/>
              <w:bottom w:val="single" w:sz="4" w:space="0" w:color="auto"/>
              <w:right w:val="single" w:sz="4" w:space="0" w:color="auto"/>
            </w:tcBorders>
            <w:shd w:val="clear" w:color="auto" w:fill="auto"/>
          </w:tcPr>
          <w:p w14:paraId="1A6380AD" w14:textId="20A592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2816,67</w:t>
            </w:r>
          </w:p>
        </w:tc>
      </w:tr>
      <w:tr w:rsidR="00200355" w:rsidRPr="007E15BF" w14:paraId="4D16A2B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630849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238474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869543" w14:textId="6F4A61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64. Dimetil sulfoxid, steril</w:t>
            </w:r>
          </w:p>
        </w:tc>
        <w:tc>
          <w:tcPr>
            <w:tcW w:w="708" w:type="dxa"/>
            <w:tcBorders>
              <w:top w:val="nil"/>
              <w:left w:val="nil"/>
              <w:bottom w:val="single" w:sz="4" w:space="0" w:color="auto"/>
              <w:right w:val="single" w:sz="4" w:space="0" w:color="auto"/>
            </w:tcBorders>
            <w:shd w:val="clear" w:color="auto" w:fill="auto"/>
          </w:tcPr>
          <w:p w14:paraId="7908BDCB" w14:textId="138F51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F661ADE" w14:textId="7C3D0FB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 </w:t>
            </w:r>
          </w:p>
        </w:tc>
        <w:tc>
          <w:tcPr>
            <w:tcW w:w="4820" w:type="dxa"/>
            <w:tcBorders>
              <w:top w:val="nil"/>
              <w:left w:val="nil"/>
              <w:bottom w:val="single" w:sz="4" w:space="0" w:color="auto"/>
              <w:right w:val="single" w:sz="4" w:space="0" w:color="auto"/>
            </w:tcBorders>
            <w:shd w:val="clear" w:color="auto" w:fill="auto"/>
          </w:tcPr>
          <w:p w14:paraId="6B21ACCF" w14:textId="4D90F6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w:t>
            </w:r>
            <w:r w:rsidRPr="00D20AC6">
              <w:rPr>
                <w:rFonts w:ascii="Times New Roman" w:hAnsi="Times New Roman" w:cs="Times New Roman"/>
                <w:color w:val="000000"/>
                <w:sz w:val="20"/>
                <w:szCs w:val="20"/>
                <w:lang w:val="en-US"/>
              </w:rPr>
              <w:t xml:space="preserve"> 5 fiole</w:t>
            </w:r>
          </w:p>
        </w:tc>
        <w:tc>
          <w:tcPr>
            <w:tcW w:w="1559" w:type="dxa"/>
            <w:tcBorders>
              <w:top w:val="nil"/>
              <w:left w:val="single" w:sz="4" w:space="0" w:color="auto"/>
              <w:bottom w:val="single" w:sz="4" w:space="0" w:color="auto"/>
              <w:right w:val="single" w:sz="4" w:space="0" w:color="auto"/>
            </w:tcBorders>
            <w:shd w:val="clear" w:color="auto" w:fill="auto"/>
          </w:tcPr>
          <w:p w14:paraId="05EF6C33" w14:textId="4D5486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5250,00</w:t>
            </w:r>
          </w:p>
        </w:tc>
      </w:tr>
      <w:tr w:rsidR="00200355" w:rsidRPr="00F37A56" w14:paraId="3A984DE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00A11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2CC024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6D38864" w14:textId="3EC01C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65. </w:t>
            </w:r>
            <w:r w:rsidRPr="00D20AC6">
              <w:rPr>
                <w:rFonts w:ascii="Times New Roman" w:hAnsi="Times New Roman" w:cs="Times New Roman"/>
                <w:color w:val="000000"/>
                <w:sz w:val="20"/>
                <w:szCs w:val="20"/>
                <w:lang w:val="en-US"/>
              </w:rPr>
              <w:t>Gentamicină-K</w:t>
            </w:r>
          </w:p>
        </w:tc>
        <w:tc>
          <w:tcPr>
            <w:tcW w:w="708" w:type="dxa"/>
            <w:tcBorders>
              <w:top w:val="nil"/>
              <w:left w:val="nil"/>
              <w:bottom w:val="single" w:sz="4" w:space="0" w:color="auto"/>
              <w:right w:val="single" w:sz="4" w:space="0" w:color="auto"/>
            </w:tcBorders>
            <w:shd w:val="clear" w:color="auto" w:fill="auto"/>
          </w:tcPr>
          <w:p w14:paraId="418C35D0" w14:textId="6B1054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3AF9444E" w14:textId="6C753C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2 </w:t>
            </w:r>
          </w:p>
        </w:tc>
        <w:tc>
          <w:tcPr>
            <w:tcW w:w="4820" w:type="dxa"/>
            <w:tcBorders>
              <w:top w:val="nil"/>
              <w:left w:val="nil"/>
              <w:bottom w:val="single" w:sz="4" w:space="0" w:color="auto"/>
              <w:right w:val="single" w:sz="4" w:space="0" w:color="auto"/>
            </w:tcBorders>
            <w:shd w:val="clear" w:color="auto" w:fill="auto"/>
          </w:tcPr>
          <w:p w14:paraId="07BE32B7" w14:textId="689579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Gentamicină-K sol.injectabilă, 40 mg/ml,</w:t>
            </w:r>
            <w:r w:rsidRPr="00D20AC6">
              <w:rPr>
                <w:rFonts w:ascii="Times New Roman" w:hAnsi="Times New Roman" w:cs="Times New Roman"/>
                <w:color w:val="000000"/>
                <w:sz w:val="20"/>
                <w:szCs w:val="20"/>
                <w:lang w:val="en-US"/>
              </w:rPr>
              <w:t xml:space="preserve"> 10 fiole</w:t>
            </w:r>
          </w:p>
        </w:tc>
        <w:tc>
          <w:tcPr>
            <w:tcW w:w="1559" w:type="dxa"/>
            <w:tcBorders>
              <w:top w:val="nil"/>
              <w:left w:val="single" w:sz="4" w:space="0" w:color="auto"/>
              <w:bottom w:val="single" w:sz="4" w:space="0" w:color="auto"/>
              <w:right w:val="single" w:sz="4" w:space="0" w:color="auto"/>
            </w:tcBorders>
            <w:shd w:val="clear" w:color="auto" w:fill="auto"/>
          </w:tcPr>
          <w:p w14:paraId="26AC49CF" w14:textId="495105A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166,67</w:t>
            </w:r>
          </w:p>
        </w:tc>
      </w:tr>
      <w:tr w:rsidR="00200355" w:rsidRPr="007E15BF" w14:paraId="0950425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2D4858E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291BF59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F3EB99A" w14:textId="4452475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66. Fluconazol</w:t>
            </w:r>
          </w:p>
        </w:tc>
        <w:tc>
          <w:tcPr>
            <w:tcW w:w="708" w:type="dxa"/>
            <w:tcBorders>
              <w:top w:val="nil"/>
              <w:left w:val="nil"/>
              <w:bottom w:val="single" w:sz="4" w:space="0" w:color="auto"/>
              <w:right w:val="single" w:sz="4" w:space="0" w:color="auto"/>
            </w:tcBorders>
            <w:shd w:val="clear" w:color="auto" w:fill="auto"/>
          </w:tcPr>
          <w:p w14:paraId="4FDD0A7C" w14:textId="2387712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6DE8208B" w14:textId="1E0CC6E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7D356B1B" w14:textId="6B3653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Fluconazol, flacon </w:t>
            </w:r>
            <w:r w:rsidRPr="00D20AC6">
              <w:rPr>
                <w:rFonts w:ascii="Times New Roman" w:hAnsi="Times New Roman" w:cs="Times New Roman"/>
                <w:sz w:val="20"/>
                <w:szCs w:val="20"/>
              </w:rPr>
              <w:t>50 ml</w:t>
            </w:r>
          </w:p>
        </w:tc>
        <w:tc>
          <w:tcPr>
            <w:tcW w:w="1559" w:type="dxa"/>
            <w:tcBorders>
              <w:top w:val="nil"/>
              <w:left w:val="single" w:sz="4" w:space="0" w:color="auto"/>
              <w:bottom w:val="single" w:sz="4" w:space="0" w:color="auto"/>
              <w:right w:val="single" w:sz="4" w:space="0" w:color="auto"/>
            </w:tcBorders>
            <w:shd w:val="clear" w:color="auto" w:fill="auto"/>
          </w:tcPr>
          <w:p w14:paraId="055AD955" w14:textId="1E3A6DF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416,67</w:t>
            </w:r>
          </w:p>
        </w:tc>
      </w:tr>
      <w:tr w:rsidR="00200355" w:rsidRPr="00F37A56" w14:paraId="496F62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4B875A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43593AEB" w:rsidR="00200355" w:rsidRPr="00200355" w:rsidRDefault="00200355" w:rsidP="00200355">
            <w:pPr>
              <w:spacing w:after="0"/>
              <w:rPr>
                <w:rFonts w:ascii="Times New Roman" w:hAnsi="Times New Roman" w:cs="Times New Roman"/>
                <w:sz w:val="18"/>
                <w:szCs w:val="18"/>
                <w:lang w:val="ro-RO"/>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286077" w14:textId="42996C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67. </w:t>
            </w:r>
            <w:r w:rsidRPr="00D20AC6">
              <w:rPr>
                <w:rFonts w:ascii="Times New Roman" w:hAnsi="Times New Roman" w:cs="Times New Roman"/>
                <w:color w:val="000000"/>
                <w:sz w:val="20"/>
                <w:szCs w:val="20"/>
                <w:lang w:val="en-US"/>
              </w:rPr>
              <w:t>Peroxid de hidrogen</w:t>
            </w:r>
          </w:p>
        </w:tc>
        <w:tc>
          <w:tcPr>
            <w:tcW w:w="708" w:type="dxa"/>
            <w:tcBorders>
              <w:top w:val="nil"/>
              <w:left w:val="nil"/>
              <w:bottom w:val="single" w:sz="4" w:space="0" w:color="auto"/>
              <w:right w:val="single" w:sz="4" w:space="0" w:color="auto"/>
            </w:tcBorders>
            <w:shd w:val="clear" w:color="auto" w:fill="auto"/>
          </w:tcPr>
          <w:p w14:paraId="41CB5812" w14:textId="12D422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FE7000" w14:textId="6F4886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C1B7217" w14:textId="4C68C0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33F497C6" w14:textId="699D12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833,33</w:t>
            </w:r>
          </w:p>
        </w:tc>
      </w:tr>
      <w:tr w:rsidR="00200355" w:rsidRPr="007E15BF" w14:paraId="1804C0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22959C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225C7E0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68FA59" w14:textId="2532EE2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68. Etano</w:t>
            </w:r>
            <w:r w:rsidRPr="00D20AC6">
              <w:rPr>
                <w:rFonts w:ascii="Times New Roman" w:hAnsi="Times New Roman" w:cs="Times New Roman"/>
                <w:sz w:val="20"/>
                <w:szCs w:val="20"/>
              </w:rPr>
              <w:t>l 96 %</w:t>
            </w:r>
          </w:p>
        </w:tc>
        <w:tc>
          <w:tcPr>
            <w:tcW w:w="708" w:type="dxa"/>
            <w:tcBorders>
              <w:top w:val="nil"/>
              <w:left w:val="nil"/>
              <w:bottom w:val="single" w:sz="4" w:space="0" w:color="auto"/>
              <w:right w:val="single" w:sz="4" w:space="0" w:color="auto"/>
            </w:tcBorders>
            <w:shd w:val="clear" w:color="auto" w:fill="auto"/>
          </w:tcPr>
          <w:p w14:paraId="2CFACE77" w14:textId="2DE83C5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2CCF8958" w14:textId="415FC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0D4ADD7" w14:textId="12BFED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Etanol 96 %</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1 litru</w:t>
            </w:r>
          </w:p>
        </w:tc>
        <w:tc>
          <w:tcPr>
            <w:tcW w:w="1559" w:type="dxa"/>
            <w:tcBorders>
              <w:top w:val="nil"/>
              <w:left w:val="single" w:sz="4" w:space="0" w:color="auto"/>
              <w:bottom w:val="single" w:sz="4" w:space="0" w:color="auto"/>
              <w:right w:val="single" w:sz="4" w:space="0" w:color="auto"/>
            </w:tcBorders>
            <w:shd w:val="clear" w:color="auto" w:fill="auto"/>
          </w:tcPr>
          <w:p w14:paraId="6A1DE5C6" w14:textId="67FBFF7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349,17</w:t>
            </w:r>
          </w:p>
        </w:tc>
      </w:tr>
      <w:tr w:rsidR="00200355" w:rsidRPr="00F37A56" w14:paraId="13C2AE4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60A791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4EB00D0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3951DE" w14:textId="49836F3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69. </w:t>
            </w:r>
            <w:r w:rsidRPr="00D20AC6">
              <w:rPr>
                <w:rFonts w:ascii="Times New Roman" w:hAnsi="Times New Roman" w:cs="Times New Roman"/>
                <w:sz w:val="20"/>
                <w:szCs w:val="20"/>
              </w:rPr>
              <w:t>Peroxid de hidrogen (H2O2)</w:t>
            </w:r>
          </w:p>
        </w:tc>
        <w:tc>
          <w:tcPr>
            <w:tcW w:w="708" w:type="dxa"/>
            <w:tcBorders>
              <w:top w:val="nil"/>
              <w:left w:val="nil"/>
              <w:bottom w:val="single" w:sz="4" w:space="0" w:color="auto"/>
              <w:right w:val="single" w:sz="4" w:space="0" w:color="auto"/>
            </w:tcBorders>
            <w:shd w:val="clear" w:color="auto" w:fill="auto"/>
          </w:tcPr>
          <w:p w14:paraId="6E9BDCAA" w14:textId="524D55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6C6D5852" w14:textId="7BE1CA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9E237A7" w14:textId="20123F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(H2O2) 1 litru</w:t>
            </w:r>
          </w:p>
        </w:tc>
        <w:tc>
          <w:tcPr>
            <w:tcW w:w="1559" w:type="dxa"/>
            <w:tcBorders>
              <w:top w:val="nil"/>
              <w:left w:val="single" w:sz="4" w:space="0" w:color="auto"/>
              <w:bottom w:val="single" w:sz="4" w:space="0" w:color="auto"/>
              <w:right w:val="single" w:sz="4" w:space="0" w:color="auto"/>
            </w:tcBorders>
            <w:shd w:val="clear" w:color="auto" w:fill="auto"/>
          </w:tcPr>
          <w:p w14:paraId="367DD0DE" w14:textId="772D241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280,83</w:t>
            </w:r>
          </w:p>
        </w:tc>
      </w:tr>
      <w:tr w:rsidR="00200355" w:rsidRPr="007E15BF" w14:paraId="3F120A1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17951F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672A19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4C62D1" w14:textId="19CDC6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70. Multitest CD3/CD16+CD56/CD45/CD19 </w:t>
            </w:r>
          </w:p>
        </w:tc>
        <w:tc>
          <w:tcPr>
            <w:tcW w:w="708" w:type="dxa"/>
            <w:tcBorders>
              <w:top w:val="nil"/>
              <w:left w:val="nil"/>
              <w:bottom w:val="single" w:sz="4" w:space="0" w:color="auto"/>
              <w:right w:val="single" w:sz="4" w:space="0" w:color="auto"/>
            </w:tcBorders>
            <w:shd w:val="clear" w:color="auto" w:fill="auto"/>
          </w:tcPr>
          <w:p w14:paraId="1EC861D7" w14:textId="0656D8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85E32C6" w14:textId="4CBADB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CE9C37" w14:textId="378251B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CD3/CD16+CD56/CD45/CD19 Valabilitate -Livrare-60 zile, (50 teste)</w:t>
            </w:r>
          </w:p>
        </w:tc>
        <w:tc>
          <w:tcPr>
            <w:tcW w:w="1559" w:type="dxa"/>
            <w:tcBorders>
              <w:top w:val="nil"/>
              <w:left w:val="single" w:sz="4" w:space="0" w:color="auto"/>
              <w:bottom w:val="single" w:sz="4" w:space="0" w:color="auto"/>
              <w:right w:val="single" w:sz="4" w:space="0" w:color="auto"/>
            </w:tcBorders>
            <w:shd w:val="clear" w:color="auto" w:fill="auto"/>
          </w:tcPr>
          <w:p w14:paraId="314BABFE" w14:textId="1D85285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13216,38</w:t>
            </w:r>
          </w:p>
        </w:tc>
      </w:tr>
      <w:tr w:rsidR="00200355" w:rsidRPr="00F37A56" w14:paraId="12A2242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4EE9A1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09295E8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BE333AB" w14:textId="649549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71. Multitest CD3/CD8/CD45/CD4 </w:t>
            </w:r>
          </w:p>
        </w:tc>
        <w:tc>
          <w:tcPr>
            <w:tcW w:w="708" w:type="dxa"/>
            <w:tcBorders>
              <w:top w:val="nil"/>
              <w:left w:val="nil"/>
              <w:bottom w:val="single" w:sz="4" w:space="0" w:color="auto"/>
              <w:right w:val="single" w:sz="4" w:space="0" w:color="auto"/>
            </w:tcBorders>
            <w:shd w:val="clear" w:color="auto" w:fill="auto"/>
          </w:tcPr>
          <w:p w14:paraId="07AB7646" w14:textId="61BB39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7E519FE" w14:textId="6693735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B2318D1" w14:textId="41BD3F1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CD3/CD8/CD45/CD4 (50 teste)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5C7BC0D9" w14:textId="142AA88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13587,98</w:t>
            </w:r>
          </w:p>
        </w:tc>
      </w:tr>
      <w:tr w:rsidR="00200355" w:rsidRPr="00F37A56" w14:paraId="3625008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73D518B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34CDE0B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64DFC9" w14:textId="7901779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72. CST Beads </w:t>
            </w:r>
          </w:p>
        </w:tc>
        <w:tc>
          <w:tcPr>
            <w:tcW w:w="708" w:type="dxa"/>
            <w:tcBorders>
              <w:top w:val="nil"/>
              <w:left w:val="nil"/>
              <w:bottom w:val="single" w:sz="4" w:space="0" w:color="auto"/>
              <w:right w:val="single" w:sz="4" w:space="0" w:color="auto"/>
            </w:tcBorders>
            <w:shd w:val="clear" w:color="auto" w:fill="auto"/>
          </w:tcPr>
          <w:p w14:paraId="636AAC95" w14:textId="4856633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6BC2C6" w14:textId="352993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71BD5F5" w14:textId="171B7A48"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CST Beads Va</w:t>
            </w:r>
            <w:r w:rsidRPr="00D20AC6">
              <w:rPr>
                <w:rFonts w:ascii="Times New Roman" w:hAnsi="Times New Roman" w:cs="Times New Roman"/>
                <w:sz w:val="20"/>
                <w:szCs w:val="20"/>
              </w:rPr>
              <w:t>labilitate -60 zile</w:t>
            </w:r>
          </w:p>
        </w:tc>
        <w:tc>
          <w:tcPr>
            <w:tcW w:w="1559" w:type="dxa"/>
            <w:tcBorders>
              <w:top w:val="nil"/>
              <w:left w:val="single" w:sz="4" w:space="0" w:color="auto"/>
              <w:bottom w:val="single" w:sz="4" w:space="0" w:color="auto"/>
              <w:right w:val="single" w:sz="4" w:space="0" w:color="auto"/>
            </w:tcBorders>
            <w:shd w:val="clear" w:color="auto" w:fill="auto"/>
          </w:tcPr>
          <w:p w14:paraId="61EC0266" w14:textId="142ED79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5483,05</w:t>
            </w:r>
          </w:p>
        </w:tc>
      </w:tr>
      <w:tr w:rsidR="00200355" w:rsidRPr="007E15BF" w14:paraId="4AC9880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5122E5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6F32FD2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F877ED" w14:textId="6410FD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73. BDTM  FACS Clean Solution </w:t>
            </w:r>
          </w:p>
        </w:tc>
        <w:tc>
          <w:tcPr>
            <w:tcW w:w="708" w:type="dxa"/>
            <w:tcBorders>
              <w:top w:val="nil"/>
              <w:left w:val="nil"/>
              <w:bottom w:val="single" w:sz="4" w:space="0" w:color="auto"/>
              <w:right w:val="single" w:sz="4" w:space="0" w:color="auto"/>
            </w:tcBorders>
            <w:shd w:val="clear" w:color="auto" w:fill="auto"/>
          </w:tcPr>
          <w:p w14:paraId="7069BD5D" w14:textId="7AE6057A"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929817" w14:textId="656D0F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E17535" w14:textId="23EF2D39"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BDTM  FACS Clean Solution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695A5DB3" w14:textId="29A699CF"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1329,27</w:t>
            </w:r>
          </w:p>
        </w:tc>
      </w:tr>
      <w:tr w:rsidR="00200355" w:rsidRPr="007E15BF" w14:paraId="7E089F6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42C752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1C249AF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E2749CF" w14:textId="776753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74. BD Detergent solution concentrate </w:t>
            </w:r>
          </w:p>
        </w:tc>
        <w:tc>
          <w:tcPr>
            <w:tcW w:w="708" w:type="dxa"/>
            <w:tcBorders>
              <w:top w:val="nil"/>
              <w:left w:val="nil"/>
              <w:bottom w:val="single" w:sz="4" w:space="0" w:color="auto"/>
              <w:right w:val="single" w:sz="4" w:space="0" w:color="auto"/>
            </w:tcBorders>
            <w:shd w:val="clear" w:color="auto" w:fill="auto"/>
          </w:tcPr>
          <w:p w14:paraId="07FC3F5C" w14:textId="51F06DF3"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317733A" w14:textId="0FB6DE9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AC6ADC" w14:textId="758716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Detergent solution concentrate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28C5E41" w14:textId="5A89953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1338,41</w:t>
            </w:r>
          </w:p>
        </w:tc>
      </w:tr>
      <w:tr w:rsidR="00200355" w:rsidRPr="00220B0D" w14:paraId="377D9FC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73BC4B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7BC15C4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117B7E" w14:textId="6B2F41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75. BD TM Extended Flow Cell Clean Solution </w:t>
            </w:r>
          </w:p>
        </w:tc>
        <w:tc>
          <w:tcPr>
            <w:tcW w:w="708" w:type="dxa"/>
            <w:tcBorders>
              <w:top w:val="nil"/>
              <w:left w:val="nil"/>
              <w:bottom w:val="single" w:sz="4" w:space="0" w:color="auto"/>
              <w:right w:val="single" w:sz="4" w:space="0" w:color="auto"/>
            </w:tcBorders>
            <w:shd w:val="clear" w:color="auto" w:fill="auto"/>
          </w:tcPr>
          <w:p w14:paraId="7212B8FA" w14:textId="0EE99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34F4EB9" w14:textId="32B055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8BEB72" w14:textId="31D853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Extended Flow Cell Clean Solution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6D43EE5" w14:textId="5306ECB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1530,02</w:t>
            </w:r>
          </w:p>
        </w:tc>
      </w:tr>
      <w:tr w:rsidR="00200355" w:rsidRPr="00220B0D" w14:paraId="1B0C706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19B9DE6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76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7F7FD7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E8A8E7" w14:textId="74AE46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76. BD TM FACS lysing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5D1DB3C" w14:textId="5CE4ADC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ED48296" w14:textId="4BEB42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A27CA7" w14:textId="1B556EA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FACS lysing solution</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3994C313" w14:textId="3782645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4337,59</w:t>
            </w:r>
          </w:p>
        </w:tc>
      </w:tr>
      <w:tr w:rsidR="00200355" w:rsidRPr="007E15BF" w14:paraId="519A0F0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0A96C3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28BEE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96556D5" w14:textId="204F4F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77. BD TM Sheath Additive</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B0D87E2" w14:textId="1DBC91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5122F525" w14:textId="4C92EE0D" w:rsidR="00200355" w:rsidRPr="009C7A6B" w:rsidRDefault="009C7A6B" w:rsidP="00200355">
            <w:pPr>
              <w:spacing w:after="0"/>
              <w:rPr>
                <w:rFonts w:ascii="Times New Roman" w:hAnsi="Times New Roman" w:cs="Times New Roman"/>
                <w:sz w:val="20"/>
                <w:szCs w:val="20"/>
              </w:rPr>
            </w:pPr>
            <w:r>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45236109" w14:textId="662987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Sheath Additive</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794E72E1" w14:textId="62319E7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1997,94</w:t>
            </w:r>
          </w:p>
        </w:tc>
      </w:tr>
      <w:tr w:rsidR="00200355" w:rsidRPr="00220B0D" w14:paraId="16AF56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56AACA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69B103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C87251" w14:textId="2499B5F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78. Diluent for Mythic</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65E8DC35" w14:textId="37E5A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154DD4F" w14:textId="018C75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FBAE370" w14:textId="047B584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Diluent for Mythic</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5FB3FAF4" w14:textId="0AF6FDA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1488,17</w:t>
            </w:r>
          </w:p>
        </w:tc>
      </w:tr>
      <w:tr w:rsidR="00200355" w:rsidRPr="007E15BF" w14:paraId="5D6A0F5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516625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5729442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62D1D" w14:textId="406CDA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79. Enzimatic Cleaning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16376C9F" w14:textId="2AFF50C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74EBBAB" w14:textId="1FCAFD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279E5" w14:textId="4967E5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Enzimatic Cleaning Solution</w:t>
            </w:r>
            <w:r w:rsidRPr="00D20AC6">
              <w:rPr>
                <w:rFonts w:ascii="Times New Roman" w:hAnsi="Times New Roman" w:cs="Times New Roman"/>
                <w:sz w:val="20"/>
                <w:szCs w:val="20"/>
                <w:lang w:val="en-US"/>
              </w:rPr>
              <w:br/>
              <w:t>Valabilitate 60 zile</w:t>
            </w:r>
          </w:p>
        </w:tc>
        <w:tc>
          <w:tcPr>
            <w:tcW w:w="1559" w:type="dxa"/>
            <w:tcBorders>
              <w:top w:val="nil"/>
              <w:left w:val="single" w:sz="4" w:space="0" w:color="auto"/>
              <w:bottom w:val="single" w:sz="4" w:space="0" w:color="auto"/>
              <w:right w:val="single" w:sz="4" w:space="0" w:color="auto"/>
            </w:tcBorders>
            <w:shd w:val="clear" w:color="auto" w:fill="auto"/>
          </w:tcPr>
          <w:p w14:paraId="728B19CF" w14:textId="31D7A4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905,11</w:t>
            </w:r>
          </w:p>
        </w:tc>
      </w:tr>
      <w:tr w:rsidR="00200355" w:rsidRPr="00220B0D" w14:paraId="795653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5A03732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35856F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72B55B" w14:textId="38C858E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80. Lytic Reagent 5Diff</w:t>
            </w:r>
          </w:p>
        </w:tc>
        <w:tc>
          <w:tcPr>
            <w:tcW w:w="708" w:type="dxa"/>
            <w:tcBorders>
              <w:top w:val="nil"/>
              <w:left w:val="nil"/>
              <w:bottom w:val="single" w:sz="4" w:space="0" w:color="auto"/>
              <w:right w:val="single" w:sz="4" w:space="0" w:color="auto"/>
            </w:tcBorders>
            <w:shd w:val="clear" w:color="auto" w:fill="auto"/>
          </w:tcPr>
          <w:p w14:paraId="663B039C" w14:textId="790656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1066DC3" w14:textId="033EBBF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EAD8F81" w14:textId="18BECE2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Lytic Reagent 5Diff</w:t>
            </w:r>
          </w:p>
        </w:tc>
        <w:tc>
          <w:tcPr>
            <w:tcW w:w="1559" w:type="dxa"/>
            <w:tcBorders>
              <w:top w:val="nil"/>
              <w:left w:val="single" w:sz="4" w:space="0" w:color="auto"/>
              <w:bottom w:val="single" w:sz="4" w:space="0" w:color="auto"/>
              <w:right w:val="single" w:sz="4" w:space="0" w:color="auto"/>
            </w:tcBorders>
            <w:shd w:val="clear" w:color="auto" w:fill="auto"/>
          </w:tcPr>
          <w:p w14:paraId="13673483" w14:textId="6AF8521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w:t>
            </w:r>
            <w:r w:rsidRPr="00321243">
              <w:rPr>
                <w:rFonts w:ascii="Times New Roman" w:hAnsi="Times New Roman" w:cs="Times New Roman"/>
                <w:sz w:val="20"/>
                <w:szCs w:val="20"/>
              </w:rPr>
              <w:t>61,02</w:t>
            </w:r>
          </w:p>
        </w:tc>
      </w:tr>
      <w:tr w:rsidR="00200355" w:rsidRPr="007E15BF" w14:paraId="4BF940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4FD92F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575CA94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A9365FE" w14:textId="537220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81. </w:t>
            </w:r>
            <w:r w:rsidRPr="00D20AC6">
              <w:rPr>
                <w:rFonts w:ascii="Times New Roman" w:hAnsi="Times New Roman" w:cs="Times New Roman"/>
                <w:color w:val="000000"/>
                <w:sz w:val="20"/>
                <w:szCs w:val="20"/>
                <w:lang w:val="en-US"/>
              </w:rPr>
              <w:t>Control LHN pentru Mythic</w:t>
            </w:r>
          </w:p>
        </w:tc>
        <w:tc>
          <w:tcPr>
            <w:tcW w:w="708" w:type="dxa"/>
            <w:tcBorders>
              <w:top w:val="nil"/>
              <w:left w:val="nil"/>
              <w:bottom w:val="single" w:sz="4" w:space="0" w:color="auto"/>
              <w:right w:val="single" w:sz="4" w:space="0" w:color="auto"/>
            </w:tcBorders>
            <w:shd w:val="clear" w:color="auto" w:fill="auto"/>
          </w:tcPr>
          <w:p w14:paraId="07CBA454" w14:textId="5C59DC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2A6BE988" w14:textId="5782AD2D" w:rsidR="00200355" w:rsidRPr="00D20AC6" w:rsidRDefault="00F907D2"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3</w:t>
            </w:r>
          </w:p>
        </w:tc>
        <w:tc>
          <w:tcPr>
            <w:tcW w:w="4820" w:type="dxa"/>
            <w:tcBorders>
              <w:top w:val="nil"/>
              <w:left w:val="nil"/>
              <w:bottom w:val="single" w:sz="4" w:space="0" w:color="auto"/>
              <w:right w:val="single" w:sz="4" w:space="0" w:color="auto"/>
            </w:tcBorders>
            <w:shd w:val="clear" w:color="auto" w:fill="auto"/>
          </w:tcPr>
          <w:p w14:paraId="08EAD708" w14:textId="62F11A8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Control LHN pentru Mythic</w:t>
            </w:r>
          </w:p>
        </w:tc>
        <w:tc>
          <w:tcPr>
            <w:tcW w:w="1559" w:type="dxa"/>
            <w:tcBorders>
              <w:top w:val="nil"/>
              <w:left w:val="single" w:sz="4" w:space="0" w:color="auto"/>
              <w:bottom w:val="single" w:sz="4" w:space="0" w:color="auto"/>
              <w:right w:val="single" w:sz="4" w:space="0" w:color="auto"/>
            </w:tcBorders>
            <w:shd w:val="clear" w:color="auto" w:fill="auto"/>
          </w:tcPr>
          <w:p w14:paraId="34481277" w14:textId="56941C4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5137,32</w:t>
            </w:r>
          </w:p>
        </w:tc>
      </w:tr>
      <w:tr w:rsidR="00200355" w:rsidRPr="00220B0D" w14:paraId="3C04FF4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64313C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10FBDC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25D9A0" w14:textId="752F3C2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82. Set pentru determinarea Imunoglobulinei clasa M Metoda ELISA</w:t>
            </w:r>
          </w:p>
        </w:tc>
        <w:tc>
          <w:tcPr>
            <w:tcW w:w="708" w:type="dxa"/>
            <w:tcBorders>
              <w:top w:val="nil"/>
              <w:left w:val="nil"/>
              <w:bottom w:val="single" w:sz="4" w:space="0" w:color="auto"/>
              <w:right w:val="single" w:sz="4" w:space="0" w:color="auto"/>
            </w:tcBorders>
            <w:shd w:val="clear" w:color="auto" w:fill="auto"/>
          </w:tcPr>
          <w:p w14:paraId="1D29C9B0" w14:textId="3023BA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2B21DA" w14:textId="4B3A747C" w:rsidR="00200355" w:rsidRPr="00D20AC6" w:rsidRDefault="00F907D2"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CBE9BE2" w14:textId="3C4F2B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Set pentru determinarea Imunoglobulinei clasa M Metoda ELISA </w:t>
            </w:r>
            <w:r w:rsidRPr="00D20AC6">
              <w:rPr>
                <w:rFonts w:ascii="Times New Roman" w:hAnsi="Times New Roman" w:cs="Times New Roman"/>
                <w:sz w:val="20"/>
                <w:szCs w:val="20"/>
                <w:lang w:val="en-US"/>
              </w:rPr>
              <w:t>(96teste)</w:t>
            </w:r>
          </w:p>
        </w:tc>
        <w:tc>
          <w:tcPr>
            <w:tcW w:w="1559" w:type="dxa"/>
            <w:tcBorders>
              <w:top w:val="nil"/>
              <w:left w:val="single" w:sz="4" w:space="0" w:color="auto"/>
              <w:bottom w:val="single" w:sz="4" w:space="0" w:color="auto"/>
              <w:right w:val="single" w:sz="4" w:space="0" w:color="auto"/>
            </w:tcBorders>
            <w:shd w:val="clear" w:color="auto" w:fill="auto"/>
          </w:tcPr>
          <w:p w14:paraId="376F1853" w14:textId="444529D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1035,00</w:t>
            </w:r>
          </w:p>
        </w:tc>
      </w:tr>
      <w:tr w:rsidR="00200355" w:rsidRPr="007E15BF" w14:paraId="48DB75E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4464A5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5385A17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5F09E8B" w14:textId="2C63E4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83. 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56961FC9" w14:textId="0F54B8B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4E4167" w14:textId="403F3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2FEF06" w14:textId="548E72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42F19484" w14:textId="77CC0B9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1035,00</w:t>
            </w:r>
          </w:p>
        </w:tc>
      </w:tr>
      <w:tr w:rsidR="00200355" w:rsidRPr="00220B0D" w14:paraId="3A7AE5E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4C53C2C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7ABED4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0AC34" w14:textId="69E49CC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84. Set pentru determinarea </w:t>
            </w:r>
            <w:r w:rsidRPr="00D20AC6">
              <w:rPr>
                <w:rFonts w:ascii="Times New Roman" w:hAnsi="Times New Roman" w:cs="Times New Roman"/>
                <w:sz w:val="20"/>
                <w:szCs w:val="20"/>
                <w:lang w:val="en-US"/>
              </w:rPr>
              <w:br/>
              <w:t>Imunoglobulinei clasa G Metoda ELISA</w:t>
            </w:r>
          </w:p>
        </w:tc>
        <w:tc>
          <w:tcPr>
            <w:tcW w:w="708" w:type="dxa"/>
            <w:tcBorders>
              <w:top w:val="nil"/>
              <w:left w:val="nil"/>
              <w:bottom w:val="single" w:sz="4" w:space="0" w:color="auto"/>
              <w:right w:val="single" w:sz="4" w:space="0" w:color="auto"/>
            </w:tcBorders>
            <w:shd w:val="clear" w:color="auto" w:fill="auto"/>
          </w:tcPr>
          <w:p w14:paraId="1D2B32F5" w14:textId="026070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4EA4AB" w14:textId="48CEFD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0FE86B" w14:textId="47EC80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G Metoda ELISA (96teste)</w:t>
            </w:r>
          </w:p>
        </w:tc>
        <w:tc>
          <w:tcPr>
            <w:tcW w:w="1559" w:type="dxa"/>
            <w:tcBorders>
              <w:top w:val="nil"/>
              <w:left w:val="single" w:sz="4" w:space="0" w:color="auto"/>
              <w:bottom w:val="single" w:sz="4" w:space="0" w:color="auto"/>
              <w:right w:val="single" w:sz="4" w:space="0" w:color="auto"/>
            </w:tcBorders>
            <w:shd w:val="clear" w:color="auto" w:fill="auto"/>
          </w:tcPr>
          <w:p w14:paraId="165448D6" w14:textId="56FF92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1020,00</w:t>
            </w:r>
          </w:p>
        </w:tc>
      </w:tr>
      <w:tr w:rsidR="00200355" w:rsidRPr="007E15BF" w14:paraId="36A90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096D975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13491FA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98C700" w14:textId="25A12E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85. 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36EF188A" w14:textId="337902A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D8D338A" w14:textId="4466B4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CFEDA98" w14:textId="33182C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5814F287" w14:textId="4172E92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1080,00</w:t>
            </w:r>
          </w:p>
        </w:tc>
      </w:tr>
      <w:tr w:rsidR="00200355" w:rsidRPr="00220B0D" w14:paraId="23FBBA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240907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493DD2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EE96" w14:textId="706770A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86. Wilms Tumor, Antihuman, iepure/șoarece</w:t>
            </w:r>
          </w:p>
        </w:tc>
        <w:tc>
          <w:tcPr>
            <w:tcW w:w="708" w:type="dxa"/>
            <w:tcBorders>
              <w:top w:val="nil"/>
              <w:left w:val="nil"/>
              <w:bottom w:val="single" w:sz="4" w:space="0" w:color="auto"/>
              <w:right w:val="single" w:sz="4" w:space="0" w:color="auto"/>
            </w:tcBorders>
            <w:shd w:val="clear" w:color="auto" w:fill="auto"/>
          </w:tcPr>
          <w:p w14:paraId="4F389B8D" w14:textId="4B58CD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9B43CCD" w14:textId="28C3CE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28D5061" w14:textId="7AC4A3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22514CCB" w14:textId="64D3DD8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7E15BF" w14:paraId="6216047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3C6D5A" w14:textId="54E6599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3C124D" w14:textId="34507AA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0C59AE9" w14:textId="2EE65B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87. PAX-8, Antihuman, iepure/șoarece</w:t>
            </w:r>
          </w:p>
        </w:tc>
        <w:tc>
          <w:tcPr>
            <w:tcW w:w="708" w:type="dxa"/>
            <w:tcBorders>
              <w:top w:val="nil"/>
              <w:left w:val="nil"/>
              <w:bottom w:val="single" w:sz="4" w:space="0" w:color="auto"/>
              <w:right w:val="single" w:sz="4" w:space="0" w:color="auto"/>
            </w:tcBorders>
            <w:shd w:val="clear" w:color="auto" w:fill="auto"/>
          </w:tcPr>
          <w:p w14:paraId="3292B1B6" w14:textId="5661BC2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0B84F5C" w14:textId="7E7B5C2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C957C2" w14:textId="5D8B7B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3C38976D" w14:textId="4B1702C3"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11300,83</w:t>
            </w:r>
          </w:p>
        </w:tc>
      </w:tr>
      <w:tr w:rsidR="00200355" w:rsidRPr="00220B0D" w14:paraId="602F2E7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20904A9" w14:textId="712128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047A7E" w14:textId="2FD1002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F2427" w14:textId="4CD1CB6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88. </w:t>
            </w:r>
            <w:r w:rsidRPr="00D20AC6">
              <w:rPr>
                <w:rFonts w:ascii="Times New Roman" w:hAnsi="Times New Roman" w:cs="Times New Roman"/>
                <w:sz w:val="20"/>
                <w:szCs w:val="20"/>
                <w:lang w:val="en-US"/>
              </w:rPr>
              <w:t>P53, Antihuman, iepure/șoarece,</w:t>
            </w:r>
          </w:p>
        </w:tc>
        <w:tc>
          <w:tcPr>
            <w:tcW w:w="708" w:type="dxa"/>
            <w:tcBorders>
              <w:top w:val="nil"/>
              <w:left w:val="nil"/>
              <w:bottom w:val="single" w:sz="4" w:space="0" w:color="auto"/>
              <w:right w:val="single" w:sz="4" w:space="0" w:color="auto"/>
            </w:tcBorders>
            <w:shd w:val="clear" w:color="auto" w:fill="auto"/>
          </w:tcPr>
          <w:p w14:paraId="3F109796" w14:textId="2775231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A9428CF" w14:textId="53CFAF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EE8CCE" w14:textId="6186D7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7A9C7B32" w14:textId="0D081D7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220B0D" w14:paraId="203123A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769582C" w14:textId="2013CA6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683EAA" w14:textId="04058B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D1126B" w14:textId="0B5FC8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89. Bcl2, Antihuman, iepure/șoarece,</w:t>
            </w:r>
          </w:p>
        </w:tc>
        <w:tc>
          <w:tcPr>
            <w:tcW w:w="708" w:type="dxa"/>
            <w:tcBorders>
              <w:top w:val="nil"/>
              <w:left w:val="nil"/>
              <w:bottom w:val="single" w:sz="4" w:space="0" w:color="auto"/>
              <w:right w:val="single" w:sz="4" w:space="0" w:color="auto"/>
            </w:tcBorders>
            <w:shd w:val="clear" w:color="auto" w:fill="auto"/>
          </w:tcPr>
          <w:p w14:paraId="59EF29AB" w14:textId="74A2A2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71E6FAB" w14:textId="1E452D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5AED832" w14:textId="5F020B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4FA8F7A4" w14:textId="6C7AE1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3095,83</w:t>
            </w:r>
          </w:p>
        </w:tc>
      </w:tr>
      <w:tr w:rsidR="00200355" w:rsidRPr="00220B0D" w14:paraId="5D13E6F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00E71C" w14:textId="324855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F10C9" w14:textId="65CED8D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B2D001" w14:textId="4126E8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90. </w:t>
            </w:r>
            <w:r w:rsidRPr="00D20AC6">
              <w:rPr>
                <w:rFonts w:ascii="Times New Roman" w:hAnsi="Times New Roman" w:cs="Times New Roman"/>
                <w:sz w:val="20"/>
                <w:szCs w:val="20"/>
                <w:lang w:val="en-US"/>
              </w:rPr>
              <w:t>Soluție de demascare Er1</w:t>
            </w:r>
          </w:p>
        </w:tc>
        <w:tc>
          <w:tcPr>
            <w:tcW w:w="708" w:type="dxa"/>
            <w:tcBorders>
              <w:top w:val="nil"/>
              <w:left w:val="nil"/>
              <w:bottom w:val="single" w:sz="4" w:space="0" w:color="auto"/>
              <w:right w:val="single" w:sz="4" w:space="0" w:color="auto"/>
            </w:tcBorders>
            <w:shd w:val="clear" w:color="auto" w:fill="auto"/>
          </w:tcPr>
          <w:p w14:paraId="606FDF90" w14:textId="0CC51C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EE0762C" w14:textId="00DEB9B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4224E2D" w14:textId="7B875A5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jos</w:t>
            </w:r>
          </w:p>
        </w:tc>
        <w:tc>
          <w:tcPr>
            <w:tcW w:w="1559" w:type="dxa"/>
            <w:tcBorders>
              <w:top w:val="nil"/>
              <w:left w:val="single" w:sz="4" w:space="0" w:color="auto"/>
              <w:bottom w:val="single" w:sz="4" w:space="0" w:color="auto"/>
              <w:right w:val="single" w:sz="4" w:space="0" w:color="auto"/>
            </w:tcBorders>
            <w:shd w:val="clear" w:color="auto" w:fill="auto"/>
          </w:tcPr>
          <w:p w14:paraId="731DE62B" w14:textId="12A2035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220B0D" w14:paraId="1A0666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76C8B7F" w14:textId="1C17A7D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3082FE" w14:textId="7FB5415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E25797D" w14:textId="27A10C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91. Soluție de demascare Er2</w:t>
            </w:r>
          </w:p>
        </w:tc>
        <w:tc>
          <w:tcPr>
            <w:tcW w:w="708" w:type="dxa"/>
            <w:tcBorders>
              <w:top w:val="nil"/>
              <w:left w:val="nil"/>
              <w:bottom w:val="single" w:sz="4" w:space="0" w:color="auto"/>
              <w:right w:val="single" w:sz="4" w:space="0" w:color="auto"/>
            </w:tcBorders>
            <w:shd w:val="clear" w:color="auto" w:fill="auto"/>
          </w:tcPr>
          <w:p w14:paraId="1ACF0D87" w14:textId="685E977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446AC8B" w14:textId="0FE6536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6560252" w14:textId="121A6A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înalt</w:t>
            </w:r>
          </w:p>
        </w:tc>
        <w:tc>
          <w:tcPr>
            <w:tcW w:w="1559" w:type="dxa"/>
            <w:tcBorders>
              <w:top w:val="nil"/>
              <w:left w:val="single" w:sz="4" w:space="0" w:color="auto"/>
              <w:bottom w:val="single" w:sz="4" w:space="0" w:color="auto"/>
              <w:right w:val="single" w:sz="4" w:space="0" w:color="auto"/>
            </w:tcBorders>
            <w:shd w:val="clear" w:color="auto" w:fill="auto"/>
          </w:tcPr>
          <w:p w14:paraId="5CA3FBF9" w14:textId="1A7CAF3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7E15BF" w14:paraId="4805B3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495BF9" w14:textId="528E06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5A1E8D" w14:textId="7100294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46D904B" w14:textId="3C5ACE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92. </w:t>
            </w:r>
            <w:r w:rsidRPr="00D20AC6">
              <w:rPr>
                <w:rFonts w:ascii="Times New Roman" w:hAnsi="Times New Roman" w:cs="Times New Roman"/>
                <w:sz w:val="20"/>
                <w:szCs w:val="20"/>
                <w:lang w:val="en-US"/>
              </w:rPr>
              <w:t>Soluție de spălare</w:t>
            </w:r>
          </w:p>
        </w:tc>
        <w:tc>
          <w:tcPr>
            <w:tcW w:w="708" w:type="dxa"/>
            <w:tcBorders>
              <w:top w:val="nil"/>
              <w:left w:val="nil"/>
              <w:bottom w:val="single" w:sz="4" w:space="0" w:color="auto"/>
              <w:right w:val="single" w:sz="4" w:space="0" w:color="auto"/>
            </w:tcBorders>
            <w:shd w:val="clear" w:color="auto" w:fill="auto"/>
          </w:tcPr>
          <w:p w14:paraId="727AFA94" w14:textId="02BBCDE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2EBE1B2" w14:textId="79D641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3E5316" w14:textId="2B930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concentrate x10</w:t>
            </w:r>
          </w:p>
        </w:tc>
        <w:tc>
          <w:tcPr>
            <w:tcW w:w="1559" w:type="dxa"/>
            <w:tcBorders>
              <w:top w:val="nil"/>
              <w:left w:val="single" w:sz="4" w:space="0" w:color="auto"/>
              <w:bottom w:val="single" w:sz="4" w:space="0" w:color="auto"/>
              <w:right w:val="single" w:sz="4" w:space="0" w:color="auto"/>
            </w:tcBorders>
            <w:shd w:val="clear" w:color="auto" w:fill="auto"/>
          </w:tcPr>
          <w:p w14:paraId="180662B7" w14:textId="41E82A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3680,00</w:t>
            </w:r>
          </w:p>
        </w:tc>
      </w:tr>
      <w:tr w:rsidR="00200355" w:rsidRPr="00220B0D" w14:paraId="103E4A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4DE6366" w14:textId="2D8D9D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984774" w14:textId="0E5921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150D6C" w14:textId="02AD1C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93. Soluție de deparafinare, Dewax</w:t>
            </w:r>
          </w:p>
        </w:tc>
        <w:tc>
          <w:tcPr>
            <w:tcW w:w="708" w:type="dxa"/>
            <w:tcBorders>
              <w:top w:val="nil"/>
              <w:left w:val="nil"/>
              <w:bottom w:val="single" w:sz="4" w:space="0" w:color="auto"/>
              <w:right w:val="single" w:sz="4" w:space="0" w:color="auto"/>
            </w:tcBorders>
            <w:shd w:val="clear" w:color="auto" w:fill="auto"/>
          </w:tcPr>
          <w:p w14:paraId="6C785011" w14:textId="46320738"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EA48A65" w14:textId="084BB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5E2605" w14:textId="5BE576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prediluat</w:t>
            </w:r>
          </w:p>
        </w:tc>
        <w:tc>
          <w:tcPr>
            <w:tcW w:w="1559" w:type="dxa"/>
            <w:tcBorders>
              <w:top w:val="nil"/>
              <w:left w:val="single" w:sz="4" w:space="0" w:color="auto"/>
              <w:bottom w:val="single" w:sz="4" w:space="0" w:color="auto"/>
              <w:right w:val="single" w:sz="4" w:space="0" w:color="auto"/>
            </w:tcBorders>
            <w:shd w:val="clear" w:color="auto" w:fill="auto"/>
          </w:tcPr>
          <w:p w14:paraId="5BE58C25" w14:textId="0CF0C8E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5136,67</w:t>
            </w:r>
          </w:p>
        </w:tc>
      </w:tr>
      <w:tr w:rsidR="00200355" w:rsidRPr="007E15BF" w14:paraId="245512C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40DCCE4" w14:textId="2CD24BA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A2577" w14:textId="10EFE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84B424" w14:textId="72B81A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94. </w:t>
            </w:r>
            <w:r w:rsidRPr="00D20AC6">
              <w:rPr>
                <w:rFonts w:ascii="Times New Roman" w:hAnsi="Times New Roman" w:cs="Times New Roman"/>
                <w:sz w:val="20"/>
                <w:szCs w:val="20"/>
                <w:lang w:val="en-US"/>
              </w:rPr>
              <w:t>Biomount</w:t>
            </w:r>
          </w:p>
        </w:tc>
        <w:tc>
          <w:tcPr>
            <w:tcW w:w="708" w:type="dxa"/>
            <w:tcBorders>
              <w:top w:val="nil"/>
              <w:left w:val="nil"/>
              <w:bottom w:val="single" w:sz="4" w:space="0" w:color="auto"/>
              <w:right w:val="single" w:sz="4" w:space="0" w:color="auto"/>
            </w:tcBorders>
            <w:shd w:val="clear" w:color="auto" w:fill="auto"/>
          </w:tcPr>
          <w:p w14:paraId="5805EB23" w14:textId="1BDC21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61A83EA" w14:textId="670A3FF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2439EEB" w14:textId="0F45D0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ml</w:t>
            </w:r>
          </w:p>
        </w:tc>
        <w:tc>
          <w:tcPr>
            <w:tcW w:w="1559" w:type="dxa"/>
            <w:tcBorders>
              <w:top w:val="nil"/>
              <w:left w:val="single" w:sz="4" w:space="0" w:color="auto"/>
              <w:bottom w:val="single" w:sz="4" w:space="0" w:color="auto"/>
              <w:right w:val="single" w:sz="4" w:space="0" w:color="auto"/>
            </w:tcBorders>
            <w:shd w:val="clear" w:color="auto" w:fill="auto"/>
          </w:tcPr>
          <w:p w14:paraId="27348167" w14:textId="04677CE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1430,00</w:t>
            </w:r>
          </w:p>
        </w:tc>
      </w:tr>
      <w:tr w:rsidR="00200355" w:rsidRPr="000870A4" w14:paraId="68F4096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583E405" w14:textId="1AAD8D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F7BBD" w14:textId="5A4FEEC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6FD91F" w14:textId="112E464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95. Histanol 99.9%</w:t>
            </w:r>
          </w:p>
        </w:tc>
        <w:tc>
          <w:tcPr>
            <w:tcW w:w="708" w:type="dxa"/>
            <w:tcBorders>
              <w:top w:val="nil"/>
              <w:left w:val="nil"/>
              <w:bottom w:val="single" w:sz="4" w:space="0" w:color="auto"/>
              <w:right w:val="single" w:sz="4" w:space="0" w:color="auto"/>
            </w:tcBorders>
            <w:shd w:val="clear" w:color="auto" w:fill="auto"/>
          </w:tcPr>
          <w:p w14:paraId="57B47160" w14:textId="374B3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06E45BE" w14:textId="1E2CDE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61766A01" w14:textId="65E4F34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Alcool absolut, 10 L</w:t>
            </w:r>
          </w:p>
        </w:tc>
        <w:tc>
          <w:tcPr>
            <w:tcW w:w="1559" w:type="dxa"/>
            <w:tcBorders>
              <w:top w:val="nil"/>
              <w:left w:val="single" w:sz="4" w:space="0" w:color="auto"/>
              <w:bottom w:val="single" w:sz="4" w:space="0" w:color="auto"/>
              <w:right w:val="single" w:sz="4" w:space="0" w:color="auto"/>
            </w:tcBorders>
            <w:shd w:val="clear" w:color="auto" w:fill="auto"/>
          </w:tcPr>
          <w:p w14:paraId="16CD9C5B" w14:textId="1B5567A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1833,33</w:t>
            </w:r>
          </w:p>
        </w:tc>
      </w:tr>
      <w:tr w:rsidR="00200355" w:rsidRPr="000870A4" w14:paraId="084C111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0F1D31E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96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3B2DA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80B17D0" w14:textId="36760D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96. Xilenă</w:t>
            </w:r>
          </w:p>
        </w:tc>
        <w:tc>
          <w:tcPr>
            <w:tcW w:w="708" w:type="dxa"/>
            <w:tcBorders>
              <w:top w:val="nil"/>
              <w:left w:val="nil"/>
              <w:bottom w:val="single" w:sz="4" w:space="0" w:color="auto"/>
              <w:right w:val="single" w:sz="4" w:space="0" w:color="auto"/>
            </w:tcBorders>
            <w:shd w:val="clear" w:color="auto" w:fill="auto"/>
          </w:tcPr>
          <w:p w14:paraId="700AA95F" w14:textId="69DE37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9A8B5F2" w14:textId="0D0DD7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0858F22A" w14:textId="6702FC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L</w:t>
            </w:r>
          </w:p>
        </w:tc>
        <w:tc>
          <w:tcPr>
            <w:tcW w:w="1559" w:type="dxa"/>
            <w:tcBorders>
              <w:top w:val="nil"/>
              <w:left w:val="single" w:sz="4" w:space="0" w:color="auto"/>
              <w:bottom w:val="single" w:sz="4" w:space="0" w:color="auto"/>
              <w:right w:val="single" w:sz="4" w:space="0" w:color="auto"/>
            </w:tcBorders>
            <w:shd w:val="clear" w:color="auto" w:fill="auto"/>
          </w:tcPr>
          <w:p w14:paraId="574EE24A" w14:textId="788BA01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1500,</w:t>
            </w:r>
            <w:r w:rsidRPr="00321243">
              <w:rPr>
                <w:rFonts w:ascii="Times New Roman" w:hAnsi="Times New Roman" w:cs="Times New Roman"/>
                <w:sz w:val="20"/>
                <w:szCs w:val="20"/>
              </w:rPr>
              <w:t>00</w:t>
            </w:r>
          </w:p>
        </w:tc>
      </w:tr>
      <w:tr w:rsidR="00200355" w:rsidRPr="000870A4" w14:paraId="6E99CBB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39F6AB" w14:textId="6E10E55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B8C72E" w14:textId="5BC52C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2860C9" w14:textId="1F895C6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97. Glutathione Reductase from baker´s yeast (S.cerevisiae), ammonium sulfate suspension, </w:t>
            </w:r>
          </w:p>
        </w:tc>
        <w:tc>
          <w:tcPr>
            <w:tcW w:w="708" w:type="dxa"/>
            <w:tcBorders>
              <w:top w:val="nil"/>
              <w:left w:val="nil"/>
              <w:bottom w:val="single" w:sz="4" w:space="0" w:color="auto"/>
              <w:right w:val="single" w:sz="4" w:space="0" w:color="auto"/>
            </w:tcBorders>
            <w:shd w:val="clear" w:color="auto" w:fill="auto"/>
          </w:tcPr>
          <w:p w14:paraId="4F541384" w14:textId="73AA0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677D8172" w14:textId="310620F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DBF217" w14:textId="1DB34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1559" w:type="dxa"/>
            <w:tcBorders>
              <w:top w:val="nil"/>
              <w:left w:val="single" w:sz="4" w:space="0" w:color="auto"/>
              <w:bottom w:val="single" w:sz="4" w:space="0" w:color="auto"/>
              <w:right w:val="single" w:sz="4" w:space="0" w:color="auto"/>
            </w:tcBorders>
            <w:shd w:val="clear" w:color="auto" w:fill="auto"/>
          </w:tcPr>
          <w:p w14:paraId="14E349FA" w14:textId="02C1FE6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3166,67</w:t>
            </w:r>
          </w:p>
        </w:tc>
      </w:tr>
      <w:tr w:rsidR="00200355" w:rsidRPr="000870A4" w14:paraId="41561ED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629715" w14:textId="193AA30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4AE5A2" w14:textId="51CDB0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0EA5D0" w14:textId="674985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98. </w:t>
            </w:r>
            <w:r w:rsidRPr="00D20AC6">
              <w:rPr>
                <w:rFonts w:ascii="Times New Roman" w:hAnsi="Times New Roman" w:cs="Times New Roman"/>
                <w:sz w:val="20"/>
                <w:szCs w:val="20"/>
                <w:lang w:val="en-US"/>
              </w:rPr>
              <w:t xml:space="preserve">SOD  Assay Kit </w:t>
            </w:r>
          </w:p>
        </w:tc>
        <w:tc>
          <w:tcPr>
            <w:tcW w:w="708" w:type="dxa"/>
            <w:tcBorders>
              <w:top w:val="nil"/>
              <w:left w:val="nil"/>
              <w:bottom w:val="single" w:sz="4" w:space="0" w:color="auto"/>
              <w:right w:val="single" w:sz="4" w:space="0" w:color="auto"/>
            </w:tcBorders>
            <w:shd w:val="clear" w:color="auto" w:fill="auto"/>
          </w:tcPr>
          <w:p w14:paraId="75684ECC" w14:textId="0A9F78F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DA3EE28" w14:textId="22EFBA7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F44CB9" w14:textId="61D196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de testare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activității superoxid dismutazei (SOD) sensibil pentru măsurarea activității SOD în plasmă, ser, lizate celulare și alte probe biologice. </w:t>
            </w:r>
            <w:r w:rsidRPr="00D20AC6">
              <w:rPr>
                <w:rFonts w:ascii="Times New Roman" w:hAnsi="Times New Roman" w:cs="Times New Roman"/>
                <w:sz w:val="20"/>
                <w:szCs w:val="20"/>
              </w:rPr>
              <w:t>(500 teste)</w:t>
            </w:r>
          </w:p>
        </w:tc>
        <w:tc>
          <w:tcPr>
            <w:tcW w:w="1559" w:type="dxa"/>
            <w:tcBorders>
              <w:top w:val="nil"/>
              <w:left w:val="single" w:sz="4" w:space="0" w:color="auto"/>
              <w:bottom w:val="single" w:sz="4" w:space="0" w:color="auto"/>
              <w:right w:val="single" w:sz="4" w:space="0" w:color="auto"/>
            </w:tcBorders>
            <w:shd w:val="clear" w:color="auto" w:fill="auto"/>
          </w:tcPr>
          <w:p w14:paraId="3B302708" w14:textId="408CCD8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10000,00</w:t>
            </w:r>
          </w:p>
        </w:tc>
      </w:tr>
      <w:tr w:rsidR="00200355" w:rsidRPr="000870A4" w14:paraId="2C197F5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1EA7E15" w14:textId="798C2EF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3B1C4" w14:textId="0FCA265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1BEBB3" w14:textId="74B54D2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99. </w:t>
            </w:r>
            <w:r w:rsidRPr="00D20AC6">
              <w:rPr>
                <w:rFonts w:ascii="Times New Roman" w:hAnsi="Times New Roman" w:cs="Times New Roman"/>
                <w:sz w:val="20"/>
                <w:szCs w:val="20"/>
                <w:lang w:val="en-US"/>
              </w:rPr>
              <w:t>Kit pentru determinarea Adiponectinei</w:t>
            </w:r>
          </w:p>
        </w:tc>
        <w:tc>
          <w:tcPr>
            <w:tcW w:w="708" w:type="dxa"/>
            <w:tcBorders>
              <w:top w:val="nil"/>
              <w:left w:val="nil"/>
              <w:bottom w:val="single" w:sz="4" w:space="0" w:color="auto"/>
              <w:right w:val="single" w:sz="4" w:space="0" w:color="auto"/>
            </w:tcBorders>
            <w:shd w:val="clear" w:color="auto" w:fill="auto"/>
          </w:tcPr>
          <w:p w14:paraId="133566DA" w14:textId="6A5D58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B7719F" w14:textId="1A196B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E8B9F" w14:textId="5C4EA1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Testeaza nivelul de adiponectina, marcher al dereglarilor metabolice </w:t>
            </w:r>
          </w:p>
        </w:tc>
        <w:tc>
          <w:tcPr>
            <w:tcW w:w="1559" w:type="dxa"/>
            <w:tcBorders>
              <w:top w:val="nil"/>
              <w:left w:val="single" w:sz="4" w:space="0" w:color="auto"/>
              <w:bottom w:val="single" w:sz="4" w:space="0" w:color="auto"/>
              <w:right w:val="single" w:sz="4" w:space="0" w:color="auto"/>
            </w:tcBorders>
            <w:shd w:val="clear" w:color="auto" w:fill="auto"/>
          </w:tcPr>
          <w:p w14:paraId="418F28B5" w14:textId="4F99072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10000,00</w:t>
            </w:r>
          </w:p>
        </w:tc>
      </w:tr>
      <w:tr w:rsidR="00200355" w:rsidRPr="000870A4" w14:paraId="71B1A3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65653F" w14:textId="11F265C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EA0E16" w14:textId="19DCF2D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059060F" w14:textId="3CB518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100. Testosteron, </w:t>
            </w:r>
            <w:r w:rsidRPr="00D20AC6">
              <w:rPr>
                <w:rFonts w:ascii="Times New Roman" w:hAnsi="Times New Roman" w:cs="Times New Roman"/>
                <w:sz w:val="20"/>
                <w:szCs w:val="20"/>
                <w:lang w:val="en-US"/>
              </w:rPr>
              <w:br/>
              <w:t>standard de referinta</w:t>
            </w:r>
          </w:p>
        </w:tc>
        <w:tc>
          <w:tcPr>
            <w:tcW w:w="708" w:type="dxa"/>
            <w:tcBorders>
              <w:top w:val="nil"/>
              <w:left w:val="nil"/>
              <w:bottom w:val="single" w:sz="4" w:space="0" w:color="auto"/>
              <w:right w:val="single" w:sz="4" w:space="0" w:color="auto"/>
            </w:tcBorders>
            <w:shd w:val="clear" w:color="auto" w:fill="auto"/>
          </w:tcPr>
          <w:p w14:paraId="0F8CDB21" w14:textId="0A78AC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9BF37EA" w14:textId="5282773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90</w:t>
            </w:r>
          </w:p>
        </w:tc>
        <w:tc>
          <w:tcPr>
            <w:tcW w:w="4820" w:type="dxa"/>
            <w:tcBorders>
              <w:top w:val="nil"/>
              <w:left w:val="nil"/>
              <w:bottom w:val="single" w:sz="4" w:space="0" w:color="auto"/>
              <w:right w:val="single" w:sz="4" w:space="0" w:color="auto"/>
            </w:tcBorders>
            <w:shd w:val="clear" w:color="auto" w:fill="auto"/>
          </w:tcPr>
          <w:p w14:paraId="72239E8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CRS, Ph.Eur,  pentru identificare si dozare in analiza HPLC-UV;</w:t>
            </w:r>
          </w:p>
          <w:p w14:paraId="5B860B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406568D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90-100 mg (1 flacon)</w:t>
            </w:r>
          </w:p>
          <w:p w14:paraId="27D0C4F5" w14:textId="0D7321D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0F20A048" w14:textId="14E6485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4583,33</w:t>
            </w:r>
          </w:p>
        </w:tc>
      </w:tr>
      <w:tr w:rsidR="00200355" w:rsidRPr="007E15BF" w14:paraId="57426A7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1E38E7" w14:textId="170889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79CC04" w14:textId="4D89DF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C61EF0" w14:textId="617208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101. Griseofulvin, </w:t>
            </w:r>
            <w:r w:rsidRPr="00D20AC6">
              <w:rPr>
                <w:rFonts w:ascii="Times New Roman" w:hAnsi="Times New Roman" w:cs="Times New Roman"/>
                <w:sz w:val="20"/>
                <w:szCs w:val="20"/>
                <w:lang w:val="en-US"/>
              </w:rPr>
              <w:br/>
              <w:t>standard de referință</w:t>
            </w:r>
          </w:p>
        </w:tc>
        <w:tc>
          <w:tcPr>
            <w:tcW w:w="708" w:type="dxa"/>
            <w:tcBorders>
              <w:top w:val="nil"/>
              <w:left w:val="nil"/>
              <w:bottom w:val="single" w:sz="4" w:space="0" w:color="auto"/>
              <w:right w:val="single" w:sz="4" w:space="0" w:color="auto"/>
            </w:tcBorders>
            <w:shd w:val="clear" w:color="auto" w:fill="auto"/>
          </w:tcPr>
          <w:p w14:paraId="3ED837A9" w14:textId="6EBDCB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07DC3041" w14:textId="022691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1CAE4D1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Ph.Eur,  pentru identificare si dozare in analiza HPLC-UV;</w:t>
            </w:r>
          </w:p>
          <w:p w14:paraId="65CF75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62CCFEF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100 mg (1 flacon)</w:t>
            </w:r>
          </w:p>
          <w:p w14:paraId="2533E9A2" w14:textId="6D5E99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5396B249" w14:textId="61229EE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4583,33</w:t>
            </w:r>
          </w:p>
        </w:tc>
      </w:tr>
      <w:tr w:rsidR="00200355" w:rsidRPr="007E15BF" w14:paraId="7829FD2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44A05F4" w14:textId="3D7D86F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D30C32" w14:textId="13EE0D3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A0F1AA" w14:textId="0837D9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102. </w:t>
            </w:r>
            <w:r w:rsidRPr="00D20AC6">
              <w:rPr>
                <w:rFonts w:ascii="Times New Roman" w:hAnsi="Times New Roman" w:cs="Times New Roman"/>
                <w:sz w:val="20"/>
                <w:szCs w:val="20"/>
                <w:lang w:val="en-US"/>
              </w:rPr>
              <w:t>n-Hexan</w:t>
            </w:r>
          </w:p>
        </w:tc>
        <w:tc>
          <w:tcPr>
            <w:tcW w:w="708" w:type="dxa"/>
            <w:tcBorders>
              <w:top w:val="nil"/>
              <w:left w:val="nil"/>
              <w:bottom w:val="single" w:sz="4" w:space="0" w:color="auto"/>
              <w:right w:val="single" w:sz="4" w:space="0" w:color="auto"/>
            </w:tcBorders>
            <w:shd w:val="clear" w:color="auto" w:fill="auto"/>
          </w:tcPr>
          <w:p w14:paraId="0CCE0E85" w14:textId="6194FB21"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0FACED" w14:textId="2B730D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77D088D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Solvent pentru extracția probelor de material biologic;</w:t>
            </w:r>
          </w:p>
          <w:p w14:paraId="161FC26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Puritatea: ≥98 %</w:t>
            </w:r>
          </w:p>
          <w:p w14:paraId="5B72D3B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Ambalare: recipient dîn sticlă;</w:t>
            </w:r>
          </w:p>
          <w:p w14:paraId="5F30366B"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Volum ambalaj: 2.5 L  (1 fl);</w:t>
            </w:r>
          </w:p>
          <w:p w14:paraId="6C69EB2B" w14:textId="57A490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366FC01E" w14:textId="5F3ABD2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4166,67</w:t>
            </w:r>
          </w:p>
        </w:tc>
      </w:tr>
      <w:tr w:rsidR="00200355" w:rsidRPr="007E15BF" w14:paraId="083DA1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0E46C2" w14:textId="13AF9F2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BD561F" w14:textId="2773EB7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83A0B9E" w14:textId="5E53FC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103. Amestec de reacție PCR 2X TaqMan SNP Genotyping MasterMix</w:t>
            </w:r>
          </w:p>
        </w:tc>
        <w:tc>
          <w:tcPr>
            <w:tcW w:w="708" w:type="dxa"/>
            <w:tcBorders>
              <w:top w:val="nil"/>
              <w:left w:val="nil"/>
              <w:bottom w:val="single" w:sz="4" w:space="0" w:color="auto"/>
              <w:right w:val="single" w:sz="4" w:space="0" w:color="auto"/>
            </w:tcBorders>
            <w:shd w:val="clear" w:color="auto" w:fill="auto"/>
          </w:tcPr>
          <w:p w14:paraId="63361998" w14:textId="5715BF0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D80BBD4" w14:textId="76F8453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EB2852A" w14:textId="4A6544C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2xTaqMan SNP Genotyping MasterMix include amestec de reagenți cu enzima Dream Taq-polimereza, pentru montarea reacției PCR</w:t>
            </w:r>
            <w:r w:rsidRPr="00D20AC6">
              <w:rPr>
                <w:rFonts w:ascii="Times New Roman" w:hAnsi="Times New Roman" w:cs="Times New Roman"/>
                <w:sz w:val="20"/>
                <w:szCs w:val="20"/>
                <w:lang w:val="en-US"/>
              </w:rPr>
              <w:br/>
              <w:t>Aplicația: set de reagenți pentru determinarea polimorfismelor prin tehnica TaqMan PCR standard</w:t>
            </w:r>
            <w:r w:rsidRPr="00D20AC6">
              <w:rPr>
                <w:rFonts w:ascii="Times New Roman" w:hAnsi="Times New Roman" w:cs="Times New Roman"/>
                <w:sz w:val="20"/>
                <w:szCs w:val="20"/>
                <w:lang w:val="en-US"/>
              </w:rPr>
              <w:br/>
              <w:t>Utilizarea: domeniul biologiei moleculare</w:t>
            </w:r>
            <w:r w:rsidRPr="00D20AC6">
              <w:rPr>
                <w:rFonts w:ascii="Times New Roman" w:hAnsi="Times New Roman" w:cs="Times New Roman"/>
                <w:sz w:val="20"/>
                <w:szCs w:val="20"/>
                <w:lang w:val="en-US"/>
              </w:rPr>
              <w:br/>
              <w:t>Condiții de păstrare:  -20°C.</w:t>
            </w:r>
            <w:r w:rsidRPr="00D20AC6">
              <w:rPr>
                <w:rFonts w:ascii="Times New Roman" w:hAnsi="Times New Roman" w:cs="Times New Roman"/>
                <w:sz w:val="20"/>
                <w:szCs w:val="20"/>
                <w:lang w:val="en-US"/>
              </w:rPr>
              <w:br/>
              <w:t>Termenul de valabilitate – 12 luni de la data livrării</w:t>
            </w:r>
            <w:r w:rsidRPr="00D20AC6">
              <w:rPr>
                <w:rFonts w:ascii="Times New Roman" w:hAnsi="Times New Roman" w:cs="Times New Roman"/>
                <w:sz w:val="20"/>
                <w:szCs w:val="20"/>
                <w:lang w:val="en-US"/>
              </w:rPr>
              <w:br/>
              <w:t>Setul compatibil cu plăcile de reacție propuse și cu instrumentul de realizare PCR în timp real Quant Studio 6 flex</w:t>
            </w:r>
            <w:r w:rsidRPr="00D20AC6">
              <w:rPr>
                <w:rFonts w:ascii="Times New Roman" w:hAnsi="Times New Roman" w:cs="Times New Roman"/>
                <w:sz w:val="20"/>
                <w:szCs w:val="20"/>
                <w:lang w:val="en-US"/>
              </w:rPr>
              <w:br/>
              <w:t>Certificat analitic de la producător</w:t>
            </w:r>
            <w:r w:rsidRPr="00D20AC6">
              <w:rPr>
                <w:rFonts w:ascii="Times New Roman" w:hAnsi="Times New Roman" w:cs="Times New Roman"/>
                <w:sz w:val="20"/>
                <w:szCs w:val="20"/>
                <w:lang w:val="en-US"/>
              </w:rPr>
              <w:br/>
              <w:t>Set suficient pentru cel puțin 400 reacții în 50 mkl</w:t>
            </w:r>
            <w:r w:rsidRPr="00D20AC6">
              <w:rPr>
                <w:rFonts w:ascii="Times New Roman" w:hAnsi="Times New Roman" w:cs="Times New Roman"/>
                <w:sz w:val="20"/>
                <w:szCs w:val="20"/>
                <w:lang w:val="en-US"/>
              </w:rPr>
              <w:br/>
              <w:t>Format: volume 1 flacon câte 1 ml, ambalaj original de la producător</w:t>
            </w:r>
          </w:p>
        </w:tc>
        <w:tc>
          <w:tcPr>
            <w:tcW w:w="1559" w:type="dxa"/>
            <w:tcBorders>
              <w:top w:val="nil"/>
              <w:left w:val="single" w:sz="4" w:space="0" w:color="auto"/>
              <w:bottom w:val="single" w:sz="4" w:space="0" w:color="auto"/>
              <w:right w:val="single" w:sz="4" w:space="0" w:color="auto"/>
            </w:tcBorders>
            <w:shd w:val="clear" w:color="auto" w:fill="auto"/>
          </w:tcPr>
          <w:p w14:paraId="61AB6B3B" w14:textId="2A0BD15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21029,2</w:t>
            </w:r>
          </w:p>
        </w:tc>
      </w:tr>
      <w:tr w:rsidR="00200355" w:rsidRPr="002C3E52" w14:paraId="4C56F0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42072F" w14:textId="549D894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1A7F80" w14:textId="0FB0620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4731F33" w14:textId="226A00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104. </w:t>
            </w:r>
            <w:r w:rsidRPr="00D20AC6">
              <w:rPr>
                <w:rFonts w:ascii="Times New Roman" w:hAnsi="Times New Roman" w:cs="Times New Roman"/>
                <w:color w:val="000000"/>
                <w:sz w:val="20"/>
                <w:szCs w:val="20"/>
                <w:lang w:val="en-US"/>
              </w:rPr>
              <w:t>TaqMan SNP Genotyping Assay</w:t>
            </w:r>
          </w:p>
        </w:tc>
        <w:tc>
          <w:tcPr>
            <w:tcW w:w="708" w:type="dxa"/>
            <w:tcBorders>
              <w:top w:val="nil"/>
              <w:left w:val="nil"/>
              <w:bottom w:val="single" w:sz="4" w:space="0" w:color="auto"/>
              <w:right w:val="single" w:sz="4" w:space="0" w:color="auto"/>
            </w:tcBorders>
            <w:shd w:val="clear" w:color="auto" w:fill="auto"/>
          </w:tcPr>
          <w:p w14:paraId="6E0236DB" w14:textId="57A2BDF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5FF656B" w14:textId="07C4F7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11E2AF70" w14:textId="5AD8FB2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Utilizarea: set de reagenți pentru determinarea polimorfismelor prin tehnica Taqman RT PCR</w:t>
            </w:r>
            <w:r w:rsidRPr="00D20AC6">
              <w:rPr>
                <w:rFonts w:ascii="Times New Roman" w:hAnsi="Times New Roman"/>
                <w:color w:val="000000"/>
                <w:sz w:val="20"/>
                <w:szCs w:val="20"/>
                <w:lang w:val="en-US"/>
              </w:rPr>
              <w:br w:type="page"/>
              <w:t>Set include:</w:t>
            </w:r>
            <w:r w:rsidRPr="00D20AC6">
              <w:rPr>
                <w:rFonts w:ascii="Times New Roman" w:hAnsi="Times New Roman"/>
                <w:color w:val="000000"/>
                <w:sz w:val="20"/>
                <w:szCs w:val="20"/>
                <w:lang w:val="en-US"/>
              </w:rPr>
              <w:br w:type="page"/>
              <w:t>* 2 primeri nemarcați, forward și revers</w:t>
            </w:r>
            <w:r w:rsidRPr="00D20AC6">
              <w:rPr>
                <w:rFonts w:ascii="Times New Roman" w:hAnsi="Times New Roman"/>
                <w:color w:val="000000"/>
                <w:sz w:val="20"/>
                <w:szCs w:val="20"/>
                <w:lang w:val="en-US"/>
              </w:rPr>
              <w:br w:type="page"/>
              <w:t>* set de sonde: sonda ce include colorantul VIC și MGB pentru detecția unei forme alelice și</w:t>
            </w:r>
            <w:r w:rsidRPr="00D20AC6">
              <w:rPr>
                <w:rFonts w:ascii="Times New Roman" w:hAnsi="Times New Roman"/>
                <w:color w:val="000000"/>
                <w:sz w:val="20"/>
                <w:szCs w:val="20"/>
                <w:lang w:val="en-US"/>
              </w:rPr>
              <w:br w:type="page"/>
              <w:t>sonda ce include colorantul FAM și MGB pentru detecția altei forme alelice</w:t>
            </w:r>
            <w:r w:rsidRPr="00D20AC6">
              <w:rPr>
                <w:rFonts w:ascii="Times New Roman" w:hAnsi="Times New Roman"/>
                <w:color w:val="000000"/>
                <w:sz w:val="20"/>
                <w:szCs w:val="20"/>
                <w:lang w:val="en-US"/>
              </w:rPr>
              <w:br w:type="page"/>
              <w:t>Reagent concentrat, 40X</w:t>
            </w:r>
            <w:r w:rsidRPr="00D20AC6">
              <w:rPr>
                <w:rFonts w:ascii="Times New Roman" w:hAnsi="Times New Roman"/>
                <w:color w:val="000000"/>
                <w:sz w:val="20"/>
                <w:szCs w:val="20"/>
                <w:lang w:val="en-US"/>
              </w:rPr>
              <w:br w:type="page"/>
              <w:t>Set corespunde pentru cel putin 1500 reacții</w:t>
            </w:r>
            <w:r w:rsidRPr="00D20AC6">
              <w:rPr>
                <w:rFonts w:ascii="Times New Roman" w:hAnsi="Times New Roman"/>
                <w:color w:val="000000"/>
                <w:sz w:val="20"/>
                <w:szCs w:val="20"/>
                <w:lang w:val="en-US"/>
              </w:rPr>
              <w:br w:type="page"/>
              <w:t>Setul compatibil cu plăcile de reacție propuse și cu instrumentul de realizare PCR în timp real Quant Studio 6 flex</w:t>
            </w:r>
            <w:r w:rsidRPr="00D20AC6">
              <w:rPr>
                <w:rFonts w:ascii="Times New Roman" w:hAnsi="Times New Roman"/>
                <w:color w:val="000000"/>
                <w:sz w:val="20"/>
                <w:szCs w:val="20"/>
                <w:lang w:val="en-US"/>
              </w:rPr>
              <w:br w:type="page"/>
              <w:t>Ținta exactă se va indica la momentul comenzii</w:t>
            </w:r>
          </w:p>
        </w:tc>
        <w:tc>
          <w:tcPr>
            <w:tcW w:w="1559" w:type="dxa"/>
            <w:tcBorders>
              <w:top w:val="nil"/>
              <w:left w:val="single" w:sz="4" w:space="0" w:color="auto"/>
              <w:bottom w:val="single" w:sz="4" w:space="0" w:color="auto"/>
              <w:right w:val="single" w:sz="4" w:space="0" w:color="auto"/>
            </w:tcBorders>
            <w:shd w:val="clear" w:color="auto" w:fill="auto"/>
          </w:tcPr>
          <w:p w14:paraId="40710EF0" w14:textId="5127C8C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47217,5</w:t>
            </w:r>
          </w:p>
        </w:tc>
      </w:tr>
      <w:tr w:rsidR="00200355" w:rsidRPr="002C3E52" w14:paraId="4478D615"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0A85EC" w14:textId="3AA863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C0638F" w14:textId="3CEE664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F93DE" w14:textId="654B92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105. </w:t>
            </w:r>
            <w:r w:rsidRPr="00D20AC6">
              <w:rPr>
                <w:rFonts w:ascii="Times New Roman" w:hAnsi="Times New Roman" w:cs="Times New Roman"/>
                <w:color w:val="000000"/>
                <w:sz w:val="20"/>
                <w:szCs w:val="20"/>
                <w:lang w:val="en-US"/>
              </w:rPr>
              <w:t xml:space="preserve">Ser fetal bovin, </w:t>
            </w:r>
          </w:p>
        </w:tc>
        <w:tc>
          <w:tcPr>
            <w:tcW w:w="708" w:type="dxa"/>
            <w:tcBorders>
              <w:top w:val="nil"/>
              <w:left w:val="nil"/>
              <w:bottom w:val="single" w:sz="4" w:space="0" w:color="auto"/>
              <w:right w:val="single" w:sz="4" w:space="0" w:color="auto"/>
            </w:tcBorders>
            <w:shd w:val="clear" w:color="auto" w:fill="auto"/>
          </w:tcPr>
          <w:p w14:paraId="6EA0F94D" w14:textId="1F471E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88FA4E" w14:textId="49998AE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11F75B94" w14:textId="2A6B59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 mediilor de cultură celulară și conservarea celulelor;</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Ser fetal de origine bovină, filtrat și sterilizat minimum 3 ori prin filtru de 0.1 µm, cu conținut final de hemoglobină ≤ 15 mg/dL și endotoxină ≤ 5 EU/mL.</w:t>
            </w:r>
            <w:r w:rsidRPr="00D20AC6">
              <w:rPr>
                <w:rFonts w:ascii="Times New Roman" w:hAnsi="Times New Roman" w:cs="Times New Roman"/>
                <w:color w:val="000000"/>
                <w:sz w:val="20"/>
                <w:szCs w:val="20"/>
                <w:lang w:val="en-US"/>
              </w:rPr>
              <w:br/>
              <w:t>Împachetare: flacon de 500 ml</w:t>
            </w:r>
            <w:r w:rsidRPr="00D20AC6">
              <w:rPr>
                <w:rFonts w:ascii="Times New Roman" w:hAnsi="Times New Roman" w:cs="Times New Roman"/>
                <w:color w:val="000000"/>
                <w:sz w:val="20"/>
                <w:szCs w:val="20"/>
                <w:lang w:val="en-US"/>
              </w:rPr>
              <w:br/>
              <w:t>Livrare și păstrare: la ≤ -10°C</w:t>
            </w:r>
          </w:p>
        </w:tc>
        <w:tc>
          <w:tcPr>
            <w:tcW w:w="1559" w:type="dxa"/>
            <w:tcBorders>
              <w:top w:val="nil"/>
              <w:left w:val="single" w:sz="4" w:space="0" w:color="auto"/>
              <w:bottom w:val="single" w:sz="4" w:space="0" w:color="auto"/>
              <w:right w:val="single" w:sz="4" w:space="0" w:color="auto"/>
            </w:tcBorders>
            <w:shd w:val="clear" w:color="auto" w:fill="auto"/>
          </w:tcPr>
          <w:p w14:paraId="5980FD0E" w14:textId="7347425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9030,00</w:t>
            </w:r>
          </w:p>
        </w:tc>
      </w:tr>
      <w:tr w:rsidR="00200355" w:rsidRPr="007E15BF" w14:paraId="7610C70E"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6616E9" w14:textId="68FC19E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106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89E8B4" w14:textId="3C4246F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8AF079" w14:textId="0FC81CE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106. All-trans-retinoic acid 97% </w:t>
            </w:r>
          </w:p>
        </w:tc>
        <w:tc>
          <w:tcPr>
            <w:tcW w:w="708" w:type="dxa"/>
            <w:tcBorders>
              <w:top w:val="nil"/>
              <w:left w:val="nil"/>
              <w:bottom w:val="single" w:sz="4" w:space="0" w:color="auto"/>
              <w:right w:val="single" w:sz="4" w:space="0" w:color="auto"/>
            </w:tcBorders>
            <w:shd w:val="clear" w:color="auto" w:fill="auto"/>
          </w:tcPr>
          <w:p w14:paraId="2D61A058" w14:textId="0B08BC8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55124CA" w14:textId="3330CD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64FD2489" w14:textId="4139DF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pentru diferențiere celulară</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Pulbere cristalină cu puritate 97%; formă – pulbere cristalină galbenă; HPLC ≥ 96.0%; punct de topire 179–184°C; formulă moleculară C20H28O2; masă molară 300.44 g/mol.</w:t>
            </w:r>
            <w:r w:rsidRPr="00D20AC6">
              <w:rPr>
                <w:rFonts w:ascii="Times New Roman" w:hAnsi="Times New Roman" w:cs="Times New Roman"/>
                <w:color w:val="000000"/>
                <w:sz w:val="20"/>
                <w:szCs w:val="20"/>
                <w:lang w:val="en-US"/>
              </w:rPr>
              <w:br/>
              <w:t xml:space="preserve">Împachetare: flacon cu 100 mg reactiv </w:t>
            </w:r>
            <w:r w:rsidRPr="00D20AC6">
              <w:rPr>
                <w:rFonts w:ascii="Times New Roman" w:hAnsi="Times New Roman" w:cs="Times New Roman"/>
                <w:color w:val="000000"/>
                <w:sz w:val="20"/>
                <w:szCs w:val="20"/>
                <w:lang w:val="en-US"/>
              </w:rPr>
              <w:br/>
              <w:t>Livrare: conform recomandărilor producătorului</w:t>
            </w:r>
            <w:r w:rsidRPr="00D20AC6">
              <w:rPr>
                <w:rFonts w:ascii="Times New Roman" w:hAnsi="Times New Roman" w:cs="Times New Roman"/>
                <w:color w:val="000000"/>
                <w:sz w:val="20"/>
                <w:szCs w:val="20"/>
                <w:lang w:val="en-US"/>
              </w:rPr>
              <w:br/>
              <w:t>Păstrare: la ≤ -10°C</w:t>
            </w:r>
          </w:p>
        </w:tc>
        <w:tc>
          <w:tcPr>
            <w:tcW w:w="1559" w:type="dxa"/>
            <w:tcBorders>
              <w:top w:val="nil"/>
              <w:left w:val="single" w:sz="4" w:space="0" w:color="auto"/>
              <w:bottom w:val="single" w:sz="4" w:space="0" w:color="auto"/>
              <w:right w:val="single" w:sz="4" w:space="0" w:color="auto"/>
            </w:tcBorders>
            <w:shd w:val="clear" w:color="auto" w:fill="auto"/>
          </w:tcPr>
          <w:p w14:paraId="5E6F7CBA" w14:textId="64442CA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1295,00</w:t>
            </w:r>
          </w:p>
        </w:tc>
      </w:tr>
      <w:tr w:rsidR="00200355" w:rsidRPr="002C3E52" w14:paraId="76AE8B6B"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156CDAF" w14:textId="2A79A42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1D8DD6" w14:textId="4B85615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49649C" w14:textId="2671D9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107. DMEM/F12+glutaMAX (1x)</w:t>
            </w:r>
          </w:p>
        </w:tc>
        <w:tc>
          <w:tcPr>
            <w:tcW w:w="708" w:type="dxa"/>
            <w:tcBorders>
              <w:top w:val="nil"/>
              <w:left w:val="nil"/>
              <w:bottom w:val="single" w:sz="4" w:space="0" w:color="auto"/>
              <w:right w:val="single" w:sz="4" w:space="0" w:color="auto"/>
            </w:tcBorders>
            <w:shd w:val="clear" w:color="auto" w:fill="auto"/>
          </w:tcPr>
          <w:p w14:paraId="6C01EA05" w14:textId="78AC7E5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07BBD86" w14:textId="27F13B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single" w:sz="4" w:space="0" w:color="auto"/>
              <w:left w:val="single" w:sz="4" w:space="0" w:color="auto"/>
              <w:bottom w:val="single" w:sz="4" w:space="0" w:color="auto"/>
              <w:right w:val="single" w:sz="4" w:space="0" w:color="auto"/>
            </w:tcBorders>
          </w:tcPr>
          <w:p w14:paraId="46229353" w14:textId="574CF1B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culturi celulare.</w:t>
            </w:r>
            <w:r w:rsidRPr="00D20AC6">
              <w:rPr>
                <w:rFonts w:ascii="Times New Roman" w:hAnsi="Times New Roman" w:cs="Times New Roman"/>
                <w:color w:val="000000"/>
                <w:sz w:val="20"/>
                <w:szCs w:val="20"/>
                <w:lang w:val="en-US"/>
              </w:rPr>
              <w:br/>
              <w:t>Pastrare la 2-8C.</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rFonts w:ascii="Times New Roman" w:hAnsi="Times New Roman" w:cs="Times New Roman"/>
                <w:color w:val="000000"/>
                <w:sz w:val="20"/>
                <w:szCs w:val="20"/>
                <w:lang w:val="en-US"/>
              </w:rPr>
              <w:br/>
              <w:t>Împachetare: flacon cu 500 ml mediu</w:t>
            </w:r>
            <w:r w:rsidRPr="00D20AC6">
              <w:rPr>
                <w:rFonts w:ascii="Times New Roman" w:hAnsi="Times New Roman" w:cs="Times New Roman"/>
                <w:color w:val="000000"/>
                <w:sz w:val="20"/>
                <w:szCs w:val="20"/>
                <w:lang w:val="en-US"/>
              </w:rPr>
              <w:br/>
              <w:t>Păstrare: în frigider la 2-8°C;</w:t>
            </w:r>
            <w:r w:rsidRPr="00D20AC6">
              <w:rPr>
                <w:rFonts w:ascii="Times New Roman" w:hAnsi="Times New Roman" w:cs="Times New Roman"/>
                <w:color w:val="000000"/>
                <w:sz w:val="20"/>
                <w:szCs w:val="20"/>
                <w:lang w:val="en-US"/>
              </w:rPr>
              <w:br/>
              <w:t>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377AA23B" w14:textId="3DE12D34"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494C43EC" w14:textId="77777777" w:rsidTr="00DF48D4">
        <w:trPr>
          <w:trHeight w:val="311"/>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10BB5A0" w14:textId="179C51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438528" w14:textId="680A521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DA08059" w14:textId="7E658C9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108. </w:t>
            </w:r>
            <w:r w:rsidRPr="00D20AC6">
              <w:rPr>
                <w:rFonts w:ascii="Times New Roman" w:hAnsi="Times New Roman" w:cs="Times New Roman"/>
                <w:color w:val="000000"/>
                <w:sz w:val="20"/>
                <w:szCs w:val="20"/>
                <w:lang w:val="en-US"/>
              </w:rPr>
              <w:t xml:space="preserve">Tripsină-EDTA (1x) 0,25% </w:t>
            </w:r>
          </w:p>
        </w:tc>
        <w:tc>
          <w:tcPr>
            <w:tcW w:w="708" w:type="dxa"/>
            <w:tcBorders>
              <w:top w:val="nil"/>
              <w:left w:val="nil"/>
              <w:bottom w:val="single" w:sz="4" w:space="0" w:color="auto"/>
              <w:right w:val="single" w:sz="4" w:space="0" w:color="auto"/>
            </w:tcBorders>
            <w:shd w:val="clear" w:color="auto" w:fill="auto"/>
          </w:tcPr>
          <w:p w14:paraId="141E96E1" w14:textId="18CEAD3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8F01CA" w14:textId="1B6347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2D448A3C" w14:textId="2A4643D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lucru cu culturi celulare</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 xml:space="preserve">Concentrația de 0,25%, filtrat steril, adecvat pentru culturi celulare de mamifere, conține 2,5 grame tripsină porcină și 0.2 g EDTA 4Na pe litru de HBSS cu roșu de fenol. </w:t>
            </w:r>
            <w:proofErr w:type="gramStart"/>
            <w:r w:rsidRPr="00D20AC6">
              <w:rPr>
                <w:rFonts w:ascii="Times New Roman" w:hAnsi="Times New Roman" w:cs="Times New Roman"/>
                <w:color w:val="000000"/>
                <w:sz w:val="20"/>
                <w:szCs w:val="20"/>
                <w:lang w:val="en-US"/>
              </w:rPr>
              <w:t>pH</w:t>
            </w:r>
            <w:proofErr w:type="gramEnd"/>
            <w:r w:rsidRPr="00D20AC6">
              <w:rPr>
                <w:rFonts w:ascii="Times New Roman" w:hAnsi="Times New Roman" w:cs="Times New Roman"/>
                <w:color w:val="000000"/>
                <w:sz w:val="20"/>
                <w:szCs w:val="20"/>
                <w:lang w:val="en-US"/>
              </w:rPr>
              <w:t xml:space="preserve"> 7.0-7.6.</w:t>
            </w:r>
            <w:r w:rsidRPr="00D20AC6">
              <w:rPr>
                <w:rFonts w:ascii="Times New Roman" w:hAnsi="Times New Roman" w:cs="Times New Roman"/>
                <w:color w:val="000000"/>
                <w:sz w:val="20"/>
                <w:szCs w:val="20"/>
                <w:lang w:val="en-US"/>
              </w:rPr>
              <w:br/>
              <w:t>Ambalare: flacon 100 ml</w:t>
            </w:r>
            <w:r w:rsidRPr="00D20AC6">
              <w:rPr>
                <w:rFonts w:ascii="Times New Roman" w:hAnsi="Times New Roman" w:cs="Times New Roman"/>
                <w:color w:val="000000"/>
                <w:sz w:val="20"/>
                <w:szCs w:val="20"/>
                <w:lang w:val="en-US"/>
              </w:rPr>
              <w:br/>
              <w:t>Păstrare: −20°C</w:t>
            </w:r>
          </w:p>
        </w:tc>
        <w:tc>
          <w:tcPr>
            <w:tcW w:w="1559" w:type="dxa"/>
            <w:tcBorders>
              <w:top w:val="nil"/>
              <w:left w:val="single" w:sz="4" w:space="0" w:color="auto"/>
              <w:bottom w:val="single" w:sz="4" w:space="0" w:color="auto"/>
              <w:right w:val="single" w:sz="4" w:space="0" w:color="auto"/>
            </w:tcBorders>
            <w:shd w:val="clear" w:color="auto" w:fill="auto"/>
          </w:tcPr>
          <w:p w14:paraId="3977F058" w14:textId="64A4BC4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3125,00</w:t>
            </w:r>
          </w:p>
        </w:tc>
      </w:tr>
      <w:tr w:rsidR="00200355" w:rsidRPr="007E15BF" w14:paraId="7798051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90A6F" w14:textId="62F25E9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109</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923013" w14:textId="5F5B3838" w:rsidR="00200355" w:rsidRPr="00200355" w:rsidRDefault="00200355" w:rsidP="00200355">
            <w:pPr>
              <w:spacing w:after="0"/>
              <w:rPr>
                <w:rFonts w:ascii="Times New Roman" w:hAnsi="Times New Roman" w:cs="Times New Roman"/>
                <w:sz w:val="18"/>
                <w:szCs w:val="18"/>
                <w:highlight w:val="red"/>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30BAFB" w14:textId="1ED907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109. Hank’s Balanced Salt Solution cu calciu și magneziu</w:t>
            </w:r>
          </w:p>
        </w:tc>
        <w:tc>
          <w:tcPr>
            <w:tcW w:w="708" w:type="dxa"/>
            <w:tcBorders>
              <w:top w:val="nil"/>
              <w:left w:val="nil"/>
              <w:bottom w:val="single" w:sz="4" w:space="0" w:color="auto"/>
              <w:right w:val="single" w:sz="4" w:space="0" w:color="auto"/>
            </w:tcBorders>
            <w:shd w:val="clear" w:color="auto" w:fill="auto"/>
          </w:tcPr>
          <w:p w14:paraId="57EBD976" w14:textId="07039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E0256AB" w14:textId="03188B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AC38696" w14:textId="78460819" w:rsidR="00200355" w:rsidRPr="00D20AC6" w:rsidRDefault="00200355" w:rsidP="00200355">
            <w:pPr>
              <w:pStyle w:val="a9"/>
              <w:ind w:left="34"/>
              <w:rPr>
                <w:rFonts w:ascii="Times New Roman" w:hAnsi="Times New Roman"/>
                <w:sz w:val="20"/>
                <w:szCs w:val="20"/>
              </w:rPr>
            </w:pPr>
            <w:r w:rsidRPr="00D20AC6">
              <w:rPr>
                <w:rFonts w:ascii="Times New Roman" w:hAnsi="Times New Roman"/>
                <w:color w:val="000000"/>
                <w:sz w:val="20"/>
                <w:szCs w:val="20"/>
              </w:rPr>
              <w:t xml:space="preserve">Utilizare: spălarea și fixarea celulelor aderente de soluțiile de lucru și normalizarea pH-lui. </w:t>
            </w:r>
            <w:r w:rsidRPr="00D20AC6">
              <w:rPr>
                <w:rFonts w:ascii="Times New Roman" w:hAnsi="Times New Roman"/>
                <w:color w:val="000000"/>
                <w:sz w:val="20"/>
                <w:szCs w:val="20"/>
              </w:rPr>
              <w:br/>
              <w:t xml:space="preserve">Caracteristici: </w:t>
            </w:r>
            <w:r w:rsidRPr="00D20AC6">
              <w:rPr>
                <w:rFonts w:ascii="Times New Roman" w:hAnsi="Times New Roman"/>
                <w:color w:val="000000"/>
                <w:sz w:val="20"/>
                <w:szCs w:val="20"/>
              </w:rPr>
              <w:br/>
              <w:t>Soluție de HBSS fără fenol roșu, cu calciu și cu magneziu. Sterilizat prin filtrare. Pentru culturi celulare</w:t>
            </w:r>
            <w:r w:rsidRPr="00D20AC6">
              <w:rPr>
                <w:rFonts w:ascii="Times New Roman" w:hAnsi="Times New Roman"/>
                <w:color w:val="000000"/>
                <w:sz w:val="20"/>
                <w:szCs w:val="20"/>
              </w:rPr>
              <w:br/>
              <w:t>Împachetare: flacon cu 500 ml soluție</w:t>
            </w:r>
            <w:r w:rsidRPr="00D20AC6">
              <w:rPr>
                <w:rFonts w:ascii="Times New Roman" w:hAnsi="Times New Roman"/>
                <w:color w:val="000000"/>
                <w:sz w:val="20"/>
                <w:szCs w:val="20"/>
              </w:rPr>
              <w:br/>
              <w:t>Livrare și păstrare: la temperatura camerei</w:t>
            </w:r>
          </w:p>
        </w:tc>
        <w:tc>
          <w:tcPr>
            <w:tcW w:w="1559" w:type="dxa"/>
            <w:tcBorders>
              <w:top w:val="nil"/>
              <w:left w:val="single" w:sz="4" w:space="0" w:color="auto"/>
              <w:bottom w:val="single" w:sz="4" w:space="0" w:color="auto"/>
              <w:right w:val="single" w:sz="4" w:space="0" w:color="auto"/>
            </w:tcBorders>
            <w:shd w:val="clear" w:color="auto" w:fill="auto"/>
          </w:tcPr>
          <w:p w14:paraId="0A0EDF45" w14:textId="31B1AC9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1583,33</w:t>
            </w:r>
          </w:p>
        </w:tc>
      </w:tr>
      <w:tr w:rsidR="00200355" w:rsidRPr="007E15BF" w14:paraId="63E4FAF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5AF89B" w14:textId="12569B2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110</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002F39" w14:textId="1CFE20C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9989C2" w14:textId="083784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110. Soluție antibiotic-antimicotic </w:t>
            </w:r>
          </w:p>
        </w:tc>
        <w:tc>
          <w:tcPr>
            <w:tcW w:w="708" w:type="dxa"/>
            <w:tcBorders>
              <w:top w:val="nil"/>
              <w:left w:val="nil"/>
              <w:bottom w:val="single" w:sz="4" w:space="0" w:color="auto"/>
              <w:right w:val="single" w:sz="4" w:space="0" w:color="auto"/>
            </w:tcBorders>
            <w:shd w:val="clear" w:color="auto" w:fill="auto"/>
          </w:tcPr>
          <w:p w14:paraId="60E80670" w14:textId="54D5E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04BE9ED" w14:textId="5529DBE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p w14:paraId="39C1A6D4" w14:textId="77777777" w:rsidR="00200355" w:rsidRPr="00D20AC6" w:rsidRDefault="00200355" w:rsidP="00200355">
            <w:pPr>
              <w:rPr>
                <w:rFonts w:ascii="Times New Roman" w:hAnsi="Times New Roman" w:cs="Times New Roman"/>
                <w:sz w:val="20"/>
                <w:szCs w:val="20"/>
                <w:lang w:val="en-US"/>
              </w:rPr>
            </w:pPr>
          </w:p>
        </w:tc>
        <w:tc>
          <w:tcPr>
            <w:tcW w:w="4820" w:type="dxa"/>
            <w:tcBorders>
              <w:top w:val="nil"/>
              <w:left w:val="nil"/>
              <w:bottom w:val="single" w:sz="4" w:space="0" w:color="auto"/>
              <w:right w:val="single" w:sz="4" w:space="0" w:color="auto"/>
            </w:tcBorders>
            <w:shd w:val="clear" w:color="auto" w:fill="auto"/>
          </w:tcPr>
          <w:p w14:paraId="3B5A10E0" w14:textId="6F809BE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pregătirea mediilor complete pentru culturi celulare cu efect antibacterian si antimicotic.</w:t>
            </w:r>
            <w:r w:rsidRPr="00D20AC6">
              <w:rPr>
                <w:rFonts w:ascii="Times New Roman" w:hAnsi="Times New Roman" w:cs="Times New Roman"/>
                <w:color w:val="000000"/>
                <w:sz w:val="20"/>
                <w:szCs w:val="20"/>
                <w:lang w:val="en-US"/>
              </w:rPr>
              <w:br w:type="page"/>
              <w:t xml:space="preserve">Caracteristici: Bioreactiv lichid, filtrat prin pori de 0.2 </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m, potrivit pentru culturi celulare. Compus din 10000 unități penicillină, 10 mg streptomicină ș</w:t>
            </w:r>
            <w:proofErr w:type="gramStart"/>
            <w:r w:rsidRPr="00D20AC6">
              <w:rPr>
                <w:rFonts w:ascii="Times New Roman" w:hAnsi="Times New Roman" w:cs="Times New Roman"/>
                <w:color w:val="000000"/>
                <w:sz w:val="20"/>
                <w:szCs w:val="20"/>
                <w:lang w:val="en-US"/>
              </w:rPr>
              <w:t>i  25</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g</w:t>
            </w:r>
            <w:proofErr w:type="gramEnd"/>
            <w:r w:rsidRPr="00D20AC6">
              <w:rPr>
                <w:rFonts w:ascii="Times New Roman" w:hAnsi="Times New Roman" w:cs="Times New Roman"/>
                <w:color w:val="000000"/>
                <w:sz w:val="20"/>
                <w:szCs w:val="20"/>
                <w:lang w:val="en-US"/>
              </w:rPr>
              <w:t xml:space="preserve"> Amphotericină B per 1 ml.</w:t>
            </w:r>
            <w:r w:rsidRPr="00D20AC6">
              <w:rPr>
                <w:rFonts w:ascii="Times New Roman" w:hAnsi="Times New Roman" w:cs="Times New Roman"/>
                <w:color w:val="000000"/>
                <w:sz w:val="20"/>
                <w:szCs w:val="20"/>
                <w:lang w:val="en-US"/>
              </w:rPr>
              <w:br w:type="page"/>
              <w:t>Împachetare: flacon cu 20 ml reactiv;.</w:t>
            </w:r>
            <w:r w:rsidRPr="00D20AC6">
              <w:rPr>
                <w:rFonts w:ascii="Times New Roman" w:hAnsi="Times New Roman" w:cs="Times New Roman"/>
                <w:color w:val="000000"/>
                <w:sz w:val="20"/>
                <w:szCs w:val="20"/>
                <w:lang w:val="en-US"/>
              </w:rPr>
              <w:br w:type="page"/>
              <w:t>Livrare: conform recomandărilor producătorului</w:t>
            </w:r>
            <w:r w:rsidRPr="00D20AC6">
              <w:rPr>
                <w:rFonts w:ascii="Times New Roman" w:hAnsi="Times New Roman" w:cs="Times New Roman"/>
                <w:color w:val="000000"/>
                <w:sz w:val="20"/>
                <w:szCs w:val="20"/>
                <w:lang w:val="en-US"/>
              </w:rPr>
              <w:br w:type="page"/>
              <w:t>Păstrare: la ≤ -10°C</w:t>
            </w:r>
          </w:p>
        </w:tc>
        <w:tc>
          <w:tcPr>
            <w:tcW w:w="1559" w:type="dxa"/>
            <w:tcBorders>
              <w:top w:val="nil"/>
              <w:left w:val="single" w:sz="4" w:space="0" w:color="auto"/>
              <w:bottom w:val="single" w:sz="4" w:space="0" w:color="auto"/>
              <w:right w:val="single" w:sz="4" w:space="0" w:color="auto"/>
            </w:tcBorders>
            <w:shd w:val="clear" w:color="auto" w:fill="auto"/>
          </w:tcPr>
          <w:p w14:paraId="09462ACF" w14:textId="33E9ACA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12EEAEB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E733" w14:textId="1F8A5499"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111</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396792" w14:textId="3D763D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364261" w14:textId="456E2F3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111. Fosfat de potasiu dibazic (K2HPO4), pur pentru analiză</w:t>
            </w:r>
          </w:p>
        </w:tc>
        <w:tc>
          <w:tcPr>
            <w:tcW w:w="708" w:type="dxa"/>
            <w:tcBorders>
              <w:top w:val="nil"/>
              <w:left w:val="nil"/>
              <w:bottom w:val="single" w:sz="4" w:space="0" w:color="auto"/>
              <w:right w:val="single" w:sz="4" w:space="0" w:color="auto"/>
            </w:tcBorders>
            <w:shd w:val="clear" w:color="auto" w:fill="auto"/>
          </w:tcPr>
          <w:p w14:paraId="223AC04E" w14:textId="2F1694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42F03592" w14:textId="103C36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43F596" w14:textId="70FA5E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t>Ambalare: în recipient plastic</w:t>
            </w:r>
            <w:r w:rsidRPr="00D20AC6">
              <w:rPr>
                <w:rFonts w:ascii="Times New Roman" w:hAnsi="Times New Roman" w:cs="Times New Roman"/>
                <w:sz w:val="20"/>
                <w:szCs w:val="20"/>
                <w:lang w:val="en-US"/>
              </w:rPr>
              <w:br/>
              <w:t>Volum ambalaj: 0,5-1,0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E314347" w14:textId="4FFA4E9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500,0</w:t>
            </w:r>
          </w:p>
        </w:tc>
      </w:tr>
      <w:tr w:rsidR="00200355" w:rsidRPr="007E15BF" w14:paraId="1343D5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20E482" w14:textId="18DC4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EB3641" w14:textId="75009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2B87DD0" w14:textId="50A5C3A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112. Hidroxid de sodiu (NaOH), pur pentru analiză</w:t>
            </w:r>
          </w:p>
        </w:tc>
        <w:tc>
          <w:tcPr>
            <w:tcW w:w="708" w:type="dxa"/>
            <w:tcBorders>
              <w:top w:val="nil"/>
              <w:left w:val="nil"/>
              <w:bottom w:val="single" w:sz="4" w:space="0" w:color="auto"/>
              <w:right w:val="single" w:sz="4" w:space="0" w:color="auto"/>
            </w:tcBorders>
            <w:shd w:val="clear" w:color="auto" w:fill="auto"/>
          </w:tcPr>
          <w:p w14:paraId="03E124FB" w14:textId="024FE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6F54749E" w14:textId="4E0AD9A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60ABD86" w14:textId="114CDBC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98%, pur pentru analiză</w:t>
            </w:r>
            <w:r w:rsidRPr="00D20AC6">
              <w:rPr>
                <w:rFonts w:ascii="Times New Roman" w:hAnsi="Times New Roman" w:cs="Times New Roman"/>
                <w:sz w:val="20"/>
                <w:szCs w:val="20"/>
                <w:lang w:val="en-US"/>
              </w:rPr>
              <w:br/>
              <w:t>Ambalare: recipient plastic</w:t>
            </w:r>
            <w:r w:rsidRPr="00D20AC6">
              <w:rPr>
                <w:rFonts w:ascii="Times New Roman" w:hAnsi="Times New Roman" w:cs="Times New Roman"/>
                <w:sz w:val="20"/>
                <w:szCs w:val="20"/>
                <w:lang w:val="en-US"/>
              </w:rPr>
              <w:br/>
              <w:t>Volum ambalaj: 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515755A" w14:textId="4C9902D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450,0</w:t>
            </w:r>
          </w:p>
        </w:tc>
      </w:tr>
      <w:tr w:rsidR="00200355" w:rsidRPr="007E15BF" w14:paraId="337C333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853AF8" w14:textId="554F0B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33ED8C" w14:textId="02715DA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B51A4A4" w14:textId="250DE0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113. Acid sulfuric concentrat (H2SO4), chimic pur</w:t>
            </w:r>
          </w:p>
        </w:tc>
        <w:tc>
          <w:tcPr>
            <w:tcW w:w="708" w:type="dxa"/>
            <w:tcBorders>
              <w:top w:val="nil"/>
              <w:left w:val="nil"/>
              <w:bottom w:val="single" w:sz="4" w:space="0" w:color="auto"/>
              <w:right w:val="single" w:sz="4" w:space="0" w:color="auto"/>
            </w:tcBorders>
            <w:shd w:val="clear" w:color="auto" w:fill="auto"/>
          </w:tcPr>
          <w:p w14:paraId="7AFB4575" w14:textId="20656B3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A483FB" w14:textId="6DCDDF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667EC02" w14:textId="0E0949D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 xml:space="preserve">Volum ambalaj: 1 </w:t>
            </w:r>
            <w:proofErr w:type="gramStart"/>
            <w:r w:rsidRPr="00D20AC6">
              <w:rPr>
                <w:rFonts w:ascii="Times New Roman" w:hAnsi="Times New Roman"/>
                <w:sz w:val="20"/>
                <w:szCs w:val="20"/>
                <w:lang w:val="en-US"/>
              </w:rPr>
              <w:t>L  (</w:t>
            </w:r>
            <w:proofErr w:type="gramEnd"/>
            <w:r w:rsidRPr="00D20AC6">
              <w:rPr>
                <w:rFonts w:ascii="Times New Roman" w:hAnsi="Times New Roman"/>
                <w:sz w:val="20"/>
                <w:szCs w:val="20"/>
                <w:lang w:val="en-US"/>
              </w:rPr>
              <w:t>1 flacon).</w:t>
            </w:r>
            <w:r w:rsidRPr="00D20AC6">
              <w:rPr>
                <w:rFonts w:ascii="Times New Roman" w:hAnsi="Times New Roman"/>
                <w:sz w:val="20"/>
                <w:szCs w:val="20"/>
                <w:lang w:val="en-US"/>
              </w:rPr>
              <w:br/>
            </w:r>
            <w:r w:rsidRPr="00D20AC6">
              <w:rPr>
                <w:rFonts w:ascii="Times New Roman" w:hAnsi="Times New Roman"/>
                <w:sz w:val="20"/>
                <w:szCs w:val="20"/>
              </w:rP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5BD5C890" w14:textId="15622D2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720,0</w:t>
            </w:r>
          </w:p>
        </w:tc>
      </w:tr>
      <w:tr w:rsidR="00200355" w:rsidRPr="007E15BF" w14:paraId="1260A34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CCED60B" w14:textId="5466EE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6415C" w14:textId="72C570E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FDAD9C4" w14:textId="726ACA3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114. Acid clorhidric concentrat (HCl), chimic pur</w:t>
            </w:r>
          </w:p>
        </w:tc>
        <w:tc>
          <w:tcPr>
            <w:tcW w:w="708" w:type="dxa"/>
            <w:tcBorders>
              <w:top w:val="nil"/>
              <w:left w:val="nil"/>
              <w:bottom w:val="single" w:sz="4" w:space="0" w:color="auto"/>
              <w:right w:val="single" w:sz="4" w:space="0" w:color="auto"/>
            </w:tcBorders>
            <w:shd w:val="clear" w:color="auto" w:fill="auto"/>
          </w:tcPr>
          <w:p w14:paraId="6F6988C2" w14:textId="05DBAD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EB05A4F" w14:textId="5792E0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856ED4" w14:textId="38ABE31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Volum ambalaj: 1 L (1 flacon</w:t>
            </w:r>
            <w:proofErr w:type="gramStart"/>
            <w:r w:rsidRPr="00D20AC6">
              <w:rPr>
                <w:rFonts w:ascii="Times New Roman" w:hAnsi="Times New Roman"/>
                <w:sz w:val="20"/>
                <w:szCs w:val="20"/>
                <w:lang w:val="en-US"/>
              </w:rPr>
              <w:t>)</w:t>
            </w:r>
            <w:proofErr w:type="gramEnd"/>
            <w:r w:rsidRPr="00D20AC6">
              <w:rPr>
                <w:rFonts w:ascii="Times New Roman" w:hAnsi="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FF98499" w14:textId="3534CD0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900,0</w:t>
            </w:r>
          </w:p>
        </w:tc>
      </w:tr>
      <w:tr w:rsidR="00200355" w:rsidRPr="007E15BF" w14:paraId="3A2218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4D176D" w14:textId="0BC8234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88504C" w14:textId="7F4738D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EE56D0E" w14:textId="51B6D0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115. Acid acetic glacial </w:t>
            </w:r>
            <w:r w:rsidRPr="00D20AC6">
              <w:rPr>
                <w:rFonts w:ascii="Times New Roman" w:hAnsi="Times New Roman" w:cs="Times New Roman"/>
                <w:sz w:val="20"/>
                <w:szCs w:val="20"/>
                <w:lang w:val="en-US"/>
              </w:rPr>
              <w:lastRenderedPageBreak/>
              <w:t>(CH3COOH), pur pentru analiză</w:t>
            </w:r>
          </w:p>
        </w:tc>
        <w:tc>
          <w:tcPr>
            <w:tcW w:w="708" w:type="dxa"/>
            <w:tcBorders>
              <w:top w:val="nil"/>
              <w:left w:val="nil"/>
              <w:bottom w:val="single" w:sz="4" w:space="0" w:color="auto"/>
              <w:right w:val="single" w:sz="4" w:space="0" w:color="auto"/>
            </w:tcBorders>
            <w:shd w:val="clear" w:color="auto" w:fill="auto"/>
          </w:tcPr>
          <w:p w14:paraId="2D846215" w14:textId="6D6CF71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lastRenderedPageBreak/>
              <w:t>L</w:t>
            </w:r>
          </w:p>
        </w:tc>
        <w:tc>
          <w:tcPr>
            <w:tcW w:w="709" w:type="dxa"/>
            <w:tcBorders>
              <w:top w:val="nil"/>
              <w:left w:val="nil"/>
              <w:bottom w:val="single" w:sz="4" w:space="0" w:color="auto"/>
              <w:right w:val="single" w:sz="4" w:space="0" w:color="auto"/>
            </w:tcBorders>
            <w:shd w:val="clear" w:color="auto" w:fill="auto"/>
          </w:tcPr>
          <w:p w14:paraId="4AB37DDB" w14:textId="084F0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62F021EC" w14:textId="5A14FD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Utilizarea: reactiv</w:t>
            </w:r>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Volum ambalaj: 2</w:t>
            </w:r>
            <w:proofErr w:type="gramStart"/>
            <w:r w:rsidRPr="00D20AC6">
              <w:rPr>
                <w:rFonts w:ascii="Times New Roman" w:hAnsi="Times New Roman" w:cs="Times New Roman"/>
                <w:sz w:val="20"/>
                <w:szCs w:val="20"/>
                <w:lang w:val="en-US"/>
              </w:rPr>
              <w:t>,5</w:t>
            </w:r>
            <w:proofErr w:type="gramEnd"/>
            <w:r w:rsidRPr="00D20AC6">
              <w:rPr>
                <w:rFonts w:ascii="Times New Roman" w:hAnsi="Times New Roman" w:cs="Times New Roman"/>
                <w:sz w:val="20"/>
                <w:szCs w:val="20"/>
                <w:lang w:val="en-US"/>
              </w:rPr>
              <w:t xml:space="preserve"> L (1 flacon)</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1523759" w14:textId="72456BF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1104,2</w:t>
            </w:r>
          </w:p>
        </w:tc>
      </w:tr>
      <w:tr w:rsidR="00200355" w:rsidRPr="007E15BF" w14:paraId="4FF7BFA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C47EE7" w14:textId="17FDFC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4530F1" w14:textId="6D3843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827F16" w14:textId="6C4B3D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116. </w:t>
            </w:r>
            <w:r w:rsidRPr="00D20AC6">
              <w:rPr>
                <w:rFonts w:ascii="Times New Roman" w:hAnsi="Times New Roman" w:cs="Times New Roman"/>
                <w:sz w:val="20"/>
                <w:szCs w:val="20"/>
                <w:lang w:val="en-US"/>
              </w:rPr>
              <w:t>Dimetilsulfoxidă (DMSO) 99.5%, chimic pur</w:t>
            </w:r>
          </w:p>
        </w:tc>
        <w:tc>
          <w:tcPr>
            <w:tcW w:w="708" w:type="dxa"/>
            <w:tcBorders>
              <w:top w:val="nil"/>
              <w:left w:val="nil"/>
              <w:bottom w:val="single" w:sz="4" w:space="0" w:color="auto"/>
              <w:right w:val="single" w:sz="4" w:space="0" w:color="auto"/>
            </w:tcBorders>
            <w:shd w:val="clear" w:color="auto" w:fill="auto"/>
          </w:tcPr>
          <w:p w14:paraId="757F88E3" w14:textId="1D7D1A6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8B36DB8" w14:textId="6369EB1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684EC0E" w14:textId="716D4B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in formă lichidă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chimic pur</w:t>
            </w:r>
            <w:r w:rsidRPr="00D20AC6">
              <w:rPr>
                <w:rFonts w:ascii="Times New Roman" w:hAnsi="Times New Roman" w:cs="Times New Roman"/>
                <w:sz w:val="20"/>
                <w:szCs w:val="20"/>
                <w:lang w:val="en-US"/>
              </w:rPr>
              <w:br/>
              <w:t>Ambalare: recipient dîn sticlă</w:t>
            </w:r>
            <w:r w:rsidRPr="00D20AC6">
              <w:rPr>
                <w:rFonts w:ascii="Times New Roman" w:hAnsi="Times New Roman" w:cs="Times New Roman"/>
                <w:sz w:val="20"/>
                <w:szCs w:val="20"/>
                <w:lang w:val="en-US"/>
              </w:rPr>
              <w:br/>
              <w:t>Volum ambalaj: 0,5-1 Litru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4460C87A" w14:textId="09063970"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990,0</w:t>
            </w:r>
          </w:p>
        </w:tc>
      </w:tr>
      <w:tr w:rsidR="00200355" w:rsidRPr="00DF48D4" w14:paraId="72DAA3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4F1C22" w14:textId="05BE9E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728D5" w14:textId="2A687C6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2E4177" w14:textId="4ED620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117. Acetonitril, pentru HPLC, 2.5L (1 fl.)</w:t>
            </w:r>
          </w:p>
        </w:tc>
        <w:tc>
          <w:tcPr>
            <w:tcW w:w="708" w:type="dxa"/>
            <w:tcBorders>
              <w:top w:val="nil"/>
              <w:left w:val="nil"/>
              <w:bottom w:val="single" w:sz="4" w:space="0" w:color="auto"/>
              <w:right w:val="single" w:sz="4" w:space="0" w:color="auto"/>
            </w:tcBorders>
            <w:shd w:val="clear" w:color="auto" w:fill="auto"/>
          </w:tcPr>
          <w:p w14:paraId="3CC60AB1" w14:textId="07B086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95013E" w14:textId="1A2028E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35D724E" w14:textId="5ECE14C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HPLC.</w:t>
            </w:r>
            <w:r w:rsidRPr="00D20AC6">
              <w:rPr>
                <w:rFonts w:ascii="Times New Roman" w:hAnsi="Times New Roman" w:cs="Times New Roman"/>
                <w:sz w:val="20"/>
                <w:szCs w:val="20"/>
                <w:lang w:val="en-US"/>
              </w:rPr>
              <w:br/>
              <w:t>Puritatea: HPLC, gradient grade, ≥99.9%</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2F6D874" w14:textId="230142C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5500,0</w:t>
            </w:r>
          </w:p>
        </w:tc>
      </w:tr>
      <w:tr w:rsidR="00200355" w:rsidRPr="00DF48D4" w14:paraId="1A43531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4E85CF" w14:textId="7CC1988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704AB7" w14:textId="243FC9A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E2E931" w14:textId="026CD1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118. Acetonitril, pentru LC-MS, 2.5L (1 fl.)</w:t>
            </w:r>
          </w:p>
        </w:tc>
        <w:tc>
          <w:tcPr>
            <w:tcW w:w="708" w:type="dxa"/>
            <w:tcBorders>
              <w:top w:val="nil"/>
              <w:left w:val="nil"/>
              <w:bottom w:val="single" w:sz="4" w:space="0" w:color="auto"/>
              <w:right w:val="single" w:sz="4" w:space="0" w:color="auto"/>
            </w:tcBorders>
            <w:shd w:val="clear" w:color="auto" w:fill="auto"/>
          </w:tcPr>
          <w:p w14:paraId="62C5C7AC" w14:textId="23ACD35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89EDDF" w14:textId="383590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3E775C6D" w14:textId="79FFBB5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LC-MS</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LC-MS, ≥99.9%;</w:t>
            </w:r>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421A854" w14:textId="62C205E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5422,5</w:t>
            </w:r>
          </w:p>
        </w:tc>
      </w:tr>
      <w:tr w:rsidR="00200355" w:rsidRPr="007E15BF" w14:paraId="6586C36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DDD7CE" w14:textId="2A0499E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ACFBB1" w14:textId="75D990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76EB57" w14:textId="4868D2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119. </w:t>
            </w:r>
            <w:r w:rsidRPr="00D20AC6">
              <w:rPr>
                <w:rFonts w:ascii="Times New Roman" w:hAnsi="Times New Roman" w:cs="Times New Roman"/>
                <w:sz w:val="20"/>
                <w:szCs w:val="20"/>
                <w:lang w:val="en-US"/>
              </w:rPr>
              <w:t>Acetonitril HPLC, 2,5L</w:t>
            </w:r>
          </w:p>
        </w:tc>
        <w:tc>
          <w:tcPr>
            <w:tcW w:w="708" w:type="dxa"/>
            <w:tcBorders>
              <w:top w:val="nil"/>
              <w:left w:val="nil"/>
              <w:bottom w:val="single" w:sz="4" w:space="0" w:color="auto"/>
              <w:right w:val="single" w:sz="4" w:space="0" w:color="auto"/>
            </w:tcBorders>
            <w:shd w:val="clear" w:color="auto" w:fill="auto"/>
          </w:tcPr>
          <w:p w14:paraId="7FC43A30" w14:textId="785598BD"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5F93C26" w14:textId="06D18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854941" w14:textId="2F6196B0"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Utilizarea: solvent pentru analiza HPLC</w:t>
            </w:r>
            <w:r w:rsidRPr="00D20AC6">
              <w:rPr>
                <w:rFonts w:ascii="Times New Roman" w:hAnsi="Times New Roman"/>
                <w:sz w:val="20"/>
                <w:szCs w:val="20"/>
              </w:rPr>
              <w:br/>
              <w:t>Forma: lichid</w:t>
            </w:r>
            <w:r w:rsidRPr="00D20AC6">
              <w:rPr>
                <w:rFonts w:ascii="Times New Roman" w:hAnsi="Times New Roman"/>
                <w:sz w:val="20"/>
                <w:szCs w:val="20"/>
              </w:rPr>
              <w:br/>
              <w:t>Puritatea: ≥99.9%</w:t>
            </w:r>
            <w:r w:rsidRPr="00D20AC6">
              <w:rPr>
                <w:rFonts w:ascii="Times New Roman" w:hAnsi="Times New Roman"/>
                <w:sz w:val="20"/>
                <w:szCs w:val="20"/>
              </w:rPr>
              <w:br/>
              <w:t>Împachetarea minimală: 2</w:t>
            </w:r>
            <w:proofErr w:type="gramStart"/>
            <w:r w:rsidRPr="00D20AC6">
              <w:rPr>
                <w:rFonts w:ascii="Times New Roman" w:hAnsi="Times New Roman"/>
                <w:sz w:val="20"/>
                <w:szCs w:val="20"/>
              </w:rPr>
              <w:t>,5</w:t>
            </w:r>
            <w:proofErr w:type="gramEnd"/>
            <w:r w:rsidRPr="00D20AC6">
              <w:rPr>
                <w:rFonts w:ascii="Times New Roman" w:hAnsi="Times New Roman"/>
                <w:sz w:val="20"/>
                <w:szCs w:val="20"/>
              </w:rPr>
              <w:t xml:space="preserve">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5583F72" w14:textId="4DDEB93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3333,3</w:t>
            </w:r>
          </w:p>
        </w:tc>
      </w:tr>
      <w:tr w:rsidR="00200355" w:rsidRPr="00DF48D4" w14:paraId="18C88C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23FD3B" w14:textId="0D9020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68478" w14:textId="26E6AD6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FD2C511" w14:textId="7473BC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120. </w:t>
            </w:r>
            <w:r w:rsidRPr="00D20AC6">
              <w:rPr>
                <w:rFonts w:ascii="Times New Roman" w:hAnsi="Times New Roman" w:cs="Times New Roman"/>
                <w:sz w:val="20"/>
                <w:szCs w:val="20"/>
                <w:lang w:val="en-US"/>
              </w:rPr>
              <w:t>Hexan GC, 2,5l</w:t>
            </w:r>
          </w:p>
        </w:tc>
        <w:tc>
          <w:tcPr>
            <w:tcW w:w="708" w:type="dxa"/>
            <w:tcBorders>
              <w:top w:val="nil"/>
              <w:left w:val="nil"/>
              <w:bottom w:val="single" w:sz="4" w:space="0" w:color="auto"/>
              <w:right w:val="single" w:sz="4" w:space="0" w:color="auto"/>
            </w:tcBorders>
            <w:shd w:val="clear" w:color="auto" w:fill="auto"/>
          </w:tcPr>
          <w:p w14:paraId="4B48FDA7" w14:textId="17139F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A37C3F6" w14:textId="66C93E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659B78" w14:textId="5169652C" w:rsidR="00200355" w:rsidRPr="00D20AC6" w:rsidRDefault="00200355" w:rsidP="00200355">
            <w:pPr>
              <w:pStyle w:val="a9"/>
              <w:ind w:left="-87" w:right="-51"/>
              <w:rPr>
                <w:rFonts w:ascii="Times New Roman" w:hAnsi="Times New Roman"/>
                <w:bCs/>
                <w:sz w:val="20"/>
                <w:szCs w:val="20"/>
                <w:lang w:val="ro-RO" w:eastAsia="ru-RU"/>
              </w:rPr>
            </w:pPr>
            <w:r w:rsidRPr="00D20AC6">
              <w:rPr>
                <w:rFonts w:ascii="Times New Roman" w:hAnsi="Times New Roman"/>
                <w:sz w:val="20"/>
                <w:szCs w:val="20"/>
              </w:rPr>
              <w:t>Utilizarea: solvent pentru cromatografie gazoasă (GC)</w:t>
            </w:r>
            <w:r w:rsidRPr="00D20AC6">
              <w:rPr>
                <w:rFonts w:ascii="Times New Roman" w:hAnsi="Times New Roman"/>
                <w:sz w:val="20"/>
                <w:szCs w:val="20"/>
              </w:rPr>
              <w:br/>
              <w:t>Forma: lichid</w:t>
            </w:r>
            <w:r w:rsidRPr="00D20AC6">
              <w:rPr>
                <w:rFonts w:ascii="Times New Roman" w:hAnsi="Times New Roman"/>
                <w:sz w:val="20"/>
                <w:szCs w:val="20"/>
              </w:rPr>
              <w:br/>
              <w:t>Puritatea: grad GC ≥99%</w:t>
            </w:r>
            <w:r w:rsidRPr="00D20AC6">
              <w:rPr>
                <w:rFonts w:ascii="Times New Roman" w:hAnsi="Times New Roman"/>
                <w:sz w:val="20"/>
                <w:szCs w:val="20"/>
              </w:rPr>
              <w:br/>
              <w:t>Împachetarea minimală: 2,5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D0A2209" w14:textId="535B337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5250,0</w:t>
            </w:r>
          </w:p>
        </w:tc>
      </w:tr>
      <w:tr w:rsidR="00200355" w:rsidRPr="00DF48D4" w14:paraId="7CC1330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C4A5C41" w14:textId="6D4A57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C21CB4" w14:textId="7A5ECBC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7A9D326" w14:textId="3B85E2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121. </w:t>
            </w:r>
            <w:r w:rsidRPr="00D20AC6">
              <w:rPr>
                <w:rFonts w:ascii="Times New Roman" w:hAnsi="Times New Roman" w:cs="Times New Roman"/>
                <w:sz w:val="20"/>
                <w:szCs w:val="20"/>
                <w:lang w:val="en-US"/>
              </w:rPr>
              <w:t>Acetonitril LC-MS, 2,5L</w:t>
            </w:r>
          </w:p>
        </w:tc>
        <w:tc>
          <w:tcPr>
            <w:tcW w:w="708" w:type="dxa"/>
            <w:tcBorders>
              <w:top w:val="nil"/>
              <w:left w:val="nil"/>
              <w:bottom w:val="single" w:sz="4" w:space="0" w:color="auto"/>
              <w:right w:val="single" w:sz="4" w:space="0" w:color="auto"/>
            </w:tcBorders>
            <w:shd w:val="clear" w:color="auto" w:fill="auto"/>
          </w:tcPr>
          <w:p w14:paraId="0FF34C1C" w14:textId="1A4188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3BB815A" w14:textId="5F15AF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B5E0F7E" w14:textId="5DF3474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solvent pentru analiză la LC-MS</w:t>
            </w:r>
            <w:r w:rsidRPr="00D20AC6">
              <w:rPr>
                <w:rFonts w:ascii="Times New Roman" w:hAnsi="Times New Roman"/>
                <w:sz w:val="20"/>
                <w:szCs w:val="20"/>
                <w:lang w:val="en-US"/>
              </w:rPr>
              <w:br w:type="page"/>
              <w:t>Forma: lichid</w:t>
            </w:r>
            <w:r w:rsidRPr="00D20AC6">
              <w:rPr>
                <w:rFonts w:ascii="Times New Roman" w:hAnsi="Times New Roman"/>
                <w:sz w:val="20"/>
                <w:szCs w:val="20"/>
                <w:lang w:val="en-US"/>
              </w:rPr>
              <w:br w:type="page"/>
              <w:t>Puritatea: ≥99.9%</w:t>
            </w:r>
            <w:r w:rsidRPr="00D20AC6">
              <w:rPr>
                <w:rFonts w:ascii="Times New Roman" w:hAnsi="Times New Roman"/>
                <w:sz w:val="20"/>
                <w:szCs w:val="20"/>
                <w:lang w:val="en-US"/>
              </w:rPr>
              <w:br w:type="page"/>
              <w:t>Împachetarea minimală: 2</w:t>
            </w:r>
            <w:proofErr w:type="gramStart"/>
            <w:r w:rsidRPr="00D20AC6">
              <w:rPr>
                <w:rFonts w:ascii="Times New Roman" w:hAnsi="Times New Roman"/>
                <w:sz w:val="20"/>
                <w:szCs w:val="20"/>
                <w:lang w:val="en-US"/>
              </w:rPr>
              <w:t>,5</w:t>
            </w:r>
            <w:proofErr w:type="gramEnd"/>
            <w:r w:rsidRPr="00D20AC6">
              <w:rPr>
                <w:rFonts w:ascii="Times New Roman" w:hAnsi="Times New Roman"/>
                <w:sz w:val="20"/>
                <w:szCs w:val="20"/>
                <w:lang w:val="en-US"/>
              </w:rPr>
              <w:t xml:space="preserve"> litri (1 flacon)</w:t>
            </w:r>
            <w:r w:rsidRPr="00D20AC6">
              <w:rPr>
                <w:rFonts w:ascii="Times New Roman" w:hAnsi="Times New Roman"/>
                <w:sz w:val="20"/>
                <w:szCs w:val="20"/>
                <w:lang w:val="en-US"/>
              </w:rPr>
              <w:br w:type="page"/>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72853EA5" w14:textId="5902905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8083,3</w:t>
            </w:r>
          </w:p>
        </w:tc>
      </w:tr>
      <w:tr w:rsidR="00200355" w:rsidRPr="007E15BF" w14:paraId="4E3C913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7DD99" w14:textId="5802AB6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CCFE4A" w14:textId="546109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2757386" w14:textId="58A959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122. Dimetilformamid</w:t>
            </w:r>
          </w:p>
        </w:tc>
        <w:tc>
          <w:tcPr>
            <w:tcW w:w="708" w:type="dxa"/>
            <w:tcBorders>
              <w:top w:val="nil"/>
              <w:left w:val="nil"/>
              <w:bottom w:val="single" w:sz="4" w:space="0" w:color="auto"/>
              <w:right w:val="single" w:sz="4" w:space="0" w:color="auto"/>
            </w:tcBorders>
            <w:shd w:val="clear" w:color="auto" w:fill="auto"/>
          </w:tcPr>
          <w:p w14:paraId="6FFA1421" w14:textId="73E2AD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7E31CA3" w14:textId="5A3244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CE93BA" w14:textId="5577D0D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Dimetilformamide -N,N-Dimethylformamide a.r. 99.5+% C3H7NO CAS 68-12-2, pentru analize de laborator - ambalaj - 1L</w:t>
            </w:r>
          </w:p>
        </w:tc>
        <w:tc>
          <w:tcPr>
            <w:tcW w:w="1559" w:type="dxa"/>
            <w:tcBorders>
              <w:top w:val="nil"/>
              <w:left w:val="single" w:sz="4" w:space="0" w:color="auto"/>
              <w:bottom w:val="single" w:sz="4" w:space="0" w:color="auto"/>
              <w:right w:val="single" w:sz="4" w:space="0" w:color="auto"/>
            </w:tcBorders>
            <w:shd w:val="clear" w:color="auto" w:fill="auto"/>
          </w:tcPr>
          <w:p w14:paraId="2605F960" w14:textId="7094316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w:t>
            </w:r>
          </w:p>
        </w:tc>
      </w:tr>
      <w:tr w:rsidR="00200355" w:rsidRPr="00DF48D4" w14:paraId="3DD1B40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23A23" w14:textId="7975CD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7D1353" w14:textId="7F41AC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C8A06" w14:textId="00393A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123. </w:t>
            </w:r>
            <w:r w:rsidRPr="00D20AC6">
              <w:rPr>
                <w:rFonts w:ascii="Times New Roman" w:hAnsi="Times New Roman" w:cs="Times New Roman"/>
                <w:color w:val="000000"/>
                <w:sz w:val="20"/>
                <w:szCs w:val="20"/>
                <w:lang w:val="en-US"/>
              </w:rPr>
              <w:t>Staphylococcus aureus (MRSA) NCTC 12493</w:t>
            </w:r>
          </w:p>
        </w:tc>
        <w:tc>
          <w:tcPr>
            <w:tcW w:w="708" w:type="dxa"/>
            <w:tcBorders>
              <w:top w:val="nil"/>
              <w:left w:val="nil"/>
              <w:bottom w:val="single" w:sz="4" w:space="0" w:color="auto"/>
              <w:right w:val="single" w:sz="4" w:space="0" w:color="auto"/>
            </w:tcBorders>
            <w:shd w:val="clear" w:color="auto" w:fill="auto"/>
          </w:tcPr>
          <w:p w14:paraId="7B339242" w14:textId="2E967A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47EE185" w14:textId="5DE949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9E6264" w14:textId="59B56B2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1315D35" w14:textId="1FDD4F4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0C9403E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CCEB45" w14:textId="374C49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6AC088" w14:textId="60686D2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FAB264" w14:textId="0836230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124. </w:t>
            </w:r>
            <w:r w:rsidRPr="00D20AC6">
              <w:rPr>
                <w:rFonts w:ascii="Times New Roman" w:hAnsi="Times New Roman" w:cs="Times New Roman"/>
                <w:color w:val="000000"/>
                <w:sz w:val="20"/>
                <w:szCs w:val="20"/>
                <w:lang w:val="en-US"/>
              </w:rPr>
              <w:t xml:space="preserve">Salmonella Typhimurium  ATCC® 14028 </w:t>
            </w:r>
          </w:p>
        </w:tc>
        <w:tc>
          <w:tcPr>
            <w:tcW w:w="708" w:type="dxa"/>
            <w:tcBorders>
              <w:top w:val="nil"/>
              <w:left w:val="nil"/>
              <w:bottom w:val="single" w:sz="4" w:space="0" w:color="auto"/>
              <w:right w:val="single" w:sz="4" w:space="0" w:color="auto"/>
            </w:tcBorders>
            <w:shd w:val="clear" w:color="auto" w:fill="auto"/>
          </w:tcPr>
          <w:p w14:paraId="74584511" w14:textId="1FEB19D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95E9EB9" w14:textId="194B13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FC21A8" w14:textId="703685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CA40D04" w14:textId="76A13F4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7623AC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72942D" w14:textId="04A6E90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AB3645" w14:textId="07F6AF4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309EE61" w14:textId="230699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125. </w:t>
            </w:r>
            <w:r w:rsidRPr="00D20AC6">
              <w:rPr>
                <w:rFonts w:ascii="Times New Roman" w:hAnsi="Times New Roman" w:cs="Times New Roman"/>
                <w:color w:val="000000"/>
                <w:sz w:val="20"/>
                <w:szCs w:val="20"/>
                <w:lang w:val="en-US"/>
              </w:rPr>
              <w:t xml:space="preserve">Klebsiella pneumoniae NCTC 13440 </w:t>
            </w:r>
          </w:p>
        </w:tc>
        <w:tc>
          <w:tcPr>
            <w:tcW w:w="708" w:type="dxa"/>
            <w:tcBorders>
              <w:top w:val="nil"/>
              <w:left w:val="nil"/>
              <w:bottom w:val="single" w:sz="4" w:space="0" w:color="auto"/>
              <w:right w:val="single" w:sz="4" w:space="0" w:color="auto"/>
            </w:tcBorders>
            <w:shd w:val="clear" w:color="auto" w:fill="auto"/>
          </w:tcPr>
          <w:p w14:paraId="221211E3" w14:textId="4F429C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501F1" w14:textId="497211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468312D" w14:textId="380807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C334EC9" w14:textId="272094D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7505A3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856620B" w14:textId="1246512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FC14AB" w14:textId="6A97CFD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888FBC" w14:textId="27FA29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126. </w:t>
            </w:r>
            <w:r w:rsidRPr="00D20AC6">
              <w:rPr>
                <w:rFonts w:ascii="Times New Roman" w:hAnsi="Times New Roman" w:cs="Times New Roman"/>
                <w:color w:val="000000"/>
                <w:sz w:val="20"/>
                <w:szCs w:val="20"/>
                <w:lang w:val="en-US"/>
              </w:rPr>
              <w:t>Enterococcus faecalis ATCC 19433</w:t>
            </w:r>
          </w:p>
        </w:tc>
        <w:tc>
          <w:tcPr>
            <w:tcW w:w="708" w:type="dxa"/>
            <w:tcBorders>
              <w:top w:val="nil"/>
              <w:left w:val="nil"/>
              <w:bottom w:val="single" w:sz="4" w:space="0" w:color="auto"/>
              <w:right w:val="single" w:sz="4" w:space="0" w:color="auto"/>
            </w:tcBorders>
            <w:shd w:val="clear" w:color="auto" w:fill="auto"/>
          </w:tcPr>
          <w:p w14:paraId="4A874971" w14:textId="4315604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3194ECA" w14:textId="261C01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F073F3" w14:textId="1B7546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F9CFF93" w14:textId="7D20B3D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A7EC8E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C19DC2" w14:textId="2EA484C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E0A72" w14:textId="023D6BF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35D59" w14:textId="6AA01B6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127. </w:t>
            </w:r>
            <w:r w:rsidRPr="00D20AC6">
              <w:rPr>
                <w:rFonts w:ascii="Times New Roman" w:hAnsi="Times New Roman" w:cs="Times New Roman"/>
                <w:color w:val="000000"/>
                <w:sz w:val="20"/>
                <w:szCs w:val="20"/>
                <w:lang w:val="en-US"/>
              </w:rPr>
              <w:t xml:space="preserve">Proteus mirabilis ATCC®14153  </w:t>
            </w:r>
          </w:p>
        </w:tc>
        <w:tc>
          <w:tcPr>
            <w:tcW w:w="708" w:type="dxa"/>
            <w:tcBorders>
              <w:top w:val="nil"/>
              <w:left w:val="nil"/>
              <w:bottom w:val="single" w:sz="4" w:space="0" w:color="auto"/>
              <w:right w:val="single" w:sz="4" w:space="0" w:color="auto"/>
            </w:tcBorders>
            <w:shd w:val="clear" w:color="auto" w:fill="auto"/>
          </w:tcPr>
          <w:p w14:paraId="27A69BA4" w14:textId="1B48A952"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DADA770" w14:textId="4D9473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FD4AC1" w14:textId="53171F04" w:rsidR="00200355" w:rsidRPr="00D20AC6" w:rsidRDefault="00200355" w:rsidP="00200355">
            <w:pPr>
              <w:pStyle w:val="a9"/>
              <w:rPr>
                <w:rFonts w:ascii="Times New Roman" w:hAnsi="Times New Roman"/>
                <w:spacing w:val="-2"/>
                <w:sz w:val="20"/>
                <w:szCs w:val="20"/>
                <w:shd w:val="clear" w:color="auto" w:fill="FFFFFF"/>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529AA81" w14:textId="390DCD7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108F30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93D4358" w14:textId="7885F1C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4D7257" w14:textId="35732A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BF2BA15" w14:textId="16D7F3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Staphylococcus epidermidis ATCC® 12228  </w:t>
            </w:r>
          </w:p>
        </w:tc>
        <w:tc>
          <w:tcPr>
            <w:tcW w:w="708" w:type="dxa"/>
            <w:tcBorders>
              <w:top w:val="nil"/>
              <w:left w:val="nil"/>
              <w:bottom w:val="single" w:sz="4" w:space="0" w:color="auto"/>
              <w:right w:val="single" w:sz="4" w:space="0" w:color="auto"/>
            </w:tcBorders>
            <w:shd w:val="clear" w:color="auto" w:fill="auto"/>
          </w:tcPr>
          <w:p w14:paraId="22DC2CD2" w14:textId="75A229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3B02716" w14:textId="690D34F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7D87D0A" w14:textId="3AB56A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5741C0D3" w14:textId="5CB266C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472CE80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B50798B" w14:textId="459916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539506" w14:textId="2601DE3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AFD31E" w14:textId="431D323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29</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Escherichia coli ATCC® 25922</w:t>
            </w:r>
          </w:p>
        </w:tc>
        <w:tc>
          <w:tcPr>
            <w:tcW w:w="708" w:type="dxa"/>
            <w:tcBorders>
              <w:top w:val="nil"/>
              <w:left w:val="nil"/>
              <w:bottom w:val="single" w:sz="4" w:space="0" w:color="auto"/>
              <w:right w:val="single" w:sz="4" w:space="0" w:color="auto"/>
            </w:tcBorders>
            <w:shd w:val="clear" w:color="auto" w:fill="auto"/>
          </w:tcPr>
          <w:p w14:paraId="6CB74847" w14:textId="521C26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5CC58D" w14:textId="1D027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139281" w14:textId="02721E73" w:rsidR="00200355" w:rsidRPr="00D20AC6" w:rsidRDefault="00200355" w:rsidP="00200355">
            <w:pPr>
              <w:pStyle w:val="a9"/>
              <w:rPr>
                <w:rFonts w:ascii="Times New Roman" w:hAnsi="Times New Roman"/>
                <w:sz w:val="20"/>
                <w:szCs w:val="20"/>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1E8485E" w14:textId="6F06DB1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2B607B9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3B2CE2" w14:textId="1D12DA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358243" w14:textId="0BC017D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7A9F2B" w14:textId="7510263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0</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Pseudomonas aeruginosa  ATCC® 27853</w:t>
            </w:r>
          </w:p>
        </w:tc>
        <w:tc>
          <w:tcPr>
            <w:tcW w:w="708" w:type="dxa"/>
            <w:tcBorders>
              <w:top w:val="nil"/>
              <w:left w:val="nil"/>
              <w:bottom w:val="single" w:sz="4" w:space="0" w:color="auto"/>
              <w:right w:val="single" w:sz="4" w:space="0" w:color="auto"/>
            </w:tcBorders>
            <w:shd w:val="clear" w:color="auto" w:fill="auto"/>
          </w:tcPr>
          <w:p w14:paraId="4F4A84A9" w14:textId="079654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D030BE" w14:textId="2D32F5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EAD1B2" w14:textId="171174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7C7B906C" w14:textId="13B8693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6C54A0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C80BE1" w14:textId="7744C4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7CA050" w14:textId="6E39E0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A4C57A" w14:textId="24A9A57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1</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Acinetobacter baumanni                  (t. ATCC 19606)</w:t>
            </w:r>
          </w:p>
        </w:tc>
        <w:tc>
          <w:tcPr>
            <w:tcW w:w="708" w:type="dxa"/>
            <w:tcBorders>
              <w:top w:val="nil"/>
              <w:left w:val="nil"/>
              <w:bottom w:val="single" w:sz="4" w:space="0" w:color="auto"/>
              <w:right w:val="single" w:sz="4" w:space="0" w:color="auto"/>
            </w:tcBorders>
            <w:shd w:val="clear" w:color="auto" w:fill="auto"/>
          </w:tcPr>
          <w:p w14:paraId="139111FD" w14:textId="1B3EC14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F6BE2F6" w14:textId="518A31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EEDF38" w14:textId="3D8726F8"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EF637BD" w14:textId="04EEBAA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C9F6B5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99E90FC" w14:textId="242B76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2CC526" w14:textId="10D161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8065472" w14:textId="557A97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2</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 xml:space="preserve">Set Kit </w:t>
            </w:r>
          </w:p>
        </w:tc>
        <w:tc>
          <w:tcPr>
            <w:tcW w:w="708" w:type="dxa"/>
            <w:tcBorders>
              <w:top w:val="nil"/>
              <w:left w:val="nil"/>
              <w:bottom w:val="single" w:sz="4" w:space="0" w:color="auto"/>
              <w:right w:val="single" w:sz="4" w:space="0" w:color="auto"/>
            </w:tcBorders>
            <w:shd w:val="clear" w:color="auto" w:fill="auto"/>
          </w:tcPr>
          <w:p w14:paraId="2985E765" w14:textId="5B1B30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10AD986" w14:textId="3D219E3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8479643" w14:textId="4DBF381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GRAM COLOR KIT </w:t>
            </w:r>
            <w:r w:rsidRPr="00D20AC6">
              <w:rPr>
                <w:rFonts w:ascii="Times New Roman" w:hAnsi="Times New Roman"/>
                <w:color w:val="000000"/>
                <w:sz w:val="20"/>
                <w:szCs w:val="20"/>
              </w:rPr>
              <w:br/>
              <w:t xml:space="preserve">Descriere </w:t>
            </w:r>
            <w:proofErr w:type="gramStart"/>
            <w:r w:rsidRPr="00D20AC6">
              <w:rPr>
                <w:rFonts w:ascii="Times New Roman" w:hAnsi="Times New Roman"/>
                <w:color w:val="000000"/>
                <w:sz w:val="20"/>
                <w:szCs w:val="20"/>
              </w:rPr>
              <w:t>gram color kit conținutul</w:t>
            </w:r>
            <w:proofErr w:type="gramEnd"/>
            <w:r w:rsidRPr="00D20AC6">
              <w:rPr>
                <w:rFonts w:ascii="Times New Roman" w:hAnsi="Times New Roman"/>
                <w:color w:val="000000"/>
                <w:sz w:val="20"/>
                <w:szCs w:val="20"/>
              </w:rPr>
              <w:t xml:space="preserve"> Setului Reactivii sunt </w:t>
            </w:r>
            <w:r w:rsidRPr="00D20AC6">
              <w:rPr>
                <w:rFonts w:ascii="Times New Roman" w:hAnsi="Times New Roman"/>
                <w:color w:val="000000"/>
                <w:sz w:val="20"/>
                <w:szCs w:val="20"/>
              </w:rPr>
              <w:lastRenderedPageBreak/>
              <w:t xml:space="preserve">în flacoane din plastic, sigilate prin termo-inducție și prevăzute cu un capac picurator. Fiecare set conține: </w:t>
            </w:r>
            <w:r w:rsidRPr="00D20AC6">
              <w:rPr>
                <w:rFonts w:ascii="Times New Roman" w:hAnsi="Times New Roman"/>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1559" w:type="dxa"/>
            <w:tcBorders>
              <w:top w:val="nil"/>
              <w:left w:val="single" w:sz="4" w:space="0" w:color="auto"/>
              <w:bottom w:val="single" w:sz="4" w:space="0" w:color="auto"/>
              <w:right w:val="single" w:sz="4" w:space="0" w:color="auto"/>
            </w:tcBorders>
            <w:shd w:val="clear" w:color="auto" w:fill="auto"/>
          </w:tcPr>
          <w:p w14:paraId="1D5C651A" w14:textId="3BD68B5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833,33</w:t>
            </w:r>
          </w:p>
        </w:tc>
      </w:tr>
      <w:tr w:rsidR="00200355" w:rsidRPr="003D2A06" w14:paraId="310E425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DD0E59B" w14:textId="327551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056F1B" w14:textId="2F20F5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0D9896" w14:textId="30AD4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33</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Fier phthalocyanine</w:t>
            </w:r>
          </w:p>
        </w:tc>
        <w:tc>
          <w:tcPr>
            <w:tcW w:w="708" w:type="dxa"/>
            <w:tcBorders>
              <w:top w:val="nil"/>
              <w:left w:val="nil"/>
              <w:bottom w:val="single" w:sz="4" w:space="0" w:color="auto"/>
              <w:right w:val="single" w:sz="4" w:space="0" w:color="auto"/>
            </w:tcBorders>
            <w:shd w:val="clear" w:color="auto" w:fill="auto"/>
          </w:tcPr>
          <w:p w14:paraId="2F69685A" w14:textId="02C513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9D520C7" w14:textId="5D9A48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00577B91" w14:textId="02E056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preparatelor bactericide în catități mai maripentru a testa la toxicitate și cercetări clinice.</w:t>
            </w:r>
            <w:r w:rsidRPr="00D20AC6">
              <w:rPr>
                <w:rFonts w:ascii="Times New Roman" w:hAnsi="Times New Roman"/>
                <w:color w:val="000000"/>
                <w:sz w:val="20"/>
                <w:szCs w:val="20"/>
              </w:rPr>
              <w:b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372C1429" w14:textId="736438F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608CAC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ED9173A" w14:textId="59C35B6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5CF426" w14:textId="3AA8579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2159D2" w14:textId="66E9E6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34</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Cobalt(II) phthalocyanine </w:t>
            </w:r>
          </w:p>
        </w:tc>
        <w:tc>
          <w:tcPr>
            <w:tcW w:w="708" w:type="dxa"/>
            <w:tcBorders>
              <w:top w:val="nil"/>
              <w:left w:val="nil"/>
              <w:bottom w:val="single" w:sz="4" w:space="0" w:color="auto"/>
              <w:right w:val="single" w:sz="4" w:space="0" w:color="auto"/>
            </w:tcBorders>
            <w:shd w:val="clear" w:color="auto" w:fill="auto"/>
          </w:tcPr>
          <w:p w14:paraId="439E8CE9" w14:textId="363D73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490B191" w14:textId="6E7A5C0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2DF8E93C" w14:textId="672937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Pentru sinteza preparatelor bactericide în catități mai maripentru a testa la toxicitate și cercetări clinice.</w:t>
            </w:r>
            <w:r w:rsidRPr="00D20AC6">
              <w:rPr>
                <w:rFonts w:ascii="Times New Roman" w:hAnsi="Times New Roman"/>
                <w:color w:val="000000"/>
                <w:sz w:val="20"/>
                <w:szCs w:val="20"/>
                <w:lang w:val="en-US"/>
              </w:rPr>
              <w:br/>
            </w:r>
            <w:r w:rsidRPr="00D20AC6">
              <w:rPr>
                <w:rFonts w:ascii="Times New Roman" w:hAnsi="Times New Roman"/>
                <w:color w:val="000000"/>
                <w:sz w:val="20"/>
                <w:szCs w:val="20"/>
              </w:rP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4118694E" w14:textId="3350B92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779D9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847CF4" w14:textId="3695A2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BA5B22" w14:textId="743608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739BAC" w14:textId="3ADB08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35</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1-Vinyl-2-pyrrolidinone </w:t>
            </w:r>
          </w:p>
        </w:tc>
        <w:tc>
          <w:tcPr>
            <w:tcW w:w="708" w:type="dxa"/>
            <w:tcBorders>
              <w:top w:val="nil"/>
              <w:left w:val="nil"/>
              <w:bottom w:val="single" w:sz="4" w:space="0" w:color="auto"/>
              <w:right w:val="single" w:sz="4" w:space="0" w:color="auto"/>
            </w:tcBorders>
            <w:shd w:val="clear" w:color="auto" w:fill="auto"/>
          </w:tcPr>
          <w:p w14:paraId="0814685C" w14:textId="7FDDE9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11F449FF" w14:textId="7F587E4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C7746E" w14:textId="00F1846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copolimerilor noi medicinali. </w:t>
            </w:r>
            <w:r w:rsidRPr="00D20AC6">
              <w:rPr>
                <w:rFonts w:ascii="Times New Roman" w:hAnsi="Times New Roman"/>
                <w:color w:val="000000"/>
                <w:sz w:val="20"/>
                <w:szCs w:val="20"/>
              </w:rPr>
              <w:br/>
              <w:t>Ambalaj 1kg.</w:t>
            </w:r>
          </w:p>
        </w:tc>
        <w:tc>
          <w:tcPr>
            <w:tcW w:w="1559" w:type="dxa"/>
            <w:tcBorders>
              <w:top w:val="nil"/>
              <w:left w:val="single" w:sz="4" w:space="0" w:color="auto"/>
              <w:bottom w:val="single" w:sz="4" w:space="0" w:color="auto"/>
              <w:right w:val="single" w:sz="4" w:space="0" w:color="auto"/>
            </w:tcBorders>
            <w:shd w:val="clear" w:color="auto" w:fill="auto"/>
          </w:tcPr>
          <w:p w14:paraId="75CA9406" w14:textId="4C6FFFD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1666,67</w:t>
            </w:r>
          </w:p>
        </w:tc>
      </w:tr>
      <w:tr w:rsidR="00200355" w:rsidRPr="003D2A06" w14:paraId="20E33C6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07B3807" w14:textId="2598669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213CBC" w14:textId="4572B5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C7F208B" w14:textId="7FB782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36</w:t>
            </w:r>
            <w:r w:rsidRPr="00D20AC6">
              <w:rPr>
                <w:rFonts w:ascii="Times New Roman" w:hAnsi="Times New Roman" w:cs="Times New Roman"/>
                <w:color w:val="000000"/>
                <w:sz w:val="20"/>
                <w:szCs w:val="20"/>
                <w:lang w:val="en-US"/>
              </w:rPr>
              <w:t>. 2,2′-Azobis(2-methylpropionitrile) 98% </w:t>
            </w:r>
            <w:r w:rsidRPr="00D20AC6">
              <w:rPr>
                <w:rFonts w:ascii="Times New Roman" w:hAnsi="Times New Roman" w:cs="Times New Roman"/>
                <w:color w:val="000000"/>
                <w:sz w:val="20"/>
                <w:szCs w:val="20"/>
                <w:lang w:val="en-US"/>
              </w:rPr>
              <w:br w:type="page"/>
              <w:t>(Form: crystals) </w:t>
            </w:r>
          </w:p>
        </w:tc>
        <w:tc>
          <w:tcPr>
            <w:tcW w:w="708" w:type="dxa"/>
            <w:tcBorders>
              <w:top w:val="nil"/>
              <w:left w:val="nil"/>
              <w:bottom w:val="single" w:sz="4" w:space="0" w:color="auto"/>
              <w:right w:val="single" w:sz="4" w:space="0" w:color="auto"/>
            </w:tcBorders>
            <w:shd w:val="clear" w:color="auto" w:fill="auto"/>
          </w:tcPr>
          <w:p w14:paraId="580DC839" w14:textId="3E1542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3C71F0E" w14:textId="509DAF5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FF2897" w14:textId="4C5C39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unor copolimeri noi</w:t>
            </w:r>
            <w:r w:rsidRPr="00D20AC6">
              <w:rPr>
                <w:rFonts w:ascii="Times New Roman" w:hAnsi="Times New Roman"/>
                <w:color w:val="000000"/>
                <w:sz w:val="20"/>
                <w:szCs w:val="20"/>
              </w:rPr>
              <w:br w:type="page"/>
              <w:t>Ambalaj de 25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5FC4EDCA" w14:textId="0917CE3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3D2A06" w14:paraId="60A67D0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3A5021B" w14:textId="62A593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4E856C" w14:textId="0CBA18A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DF06AE1" w14:textId="714F6D4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137. Benzoyl peroxide (with 25% H₂O) for synthesis </w:t>
            </w:r>
            <w:r w:rsidRPr="00D20AC6">
              <w:rPr>
                <w:rFonts w:ascii="Times New Roman" w:hAnsi="Times New Roman" w:cs="Times New Roman"/>
                <w:color w:val="000000"/>
                <w:sz w:val="20"/>
                <w:szCs w:val="20"/>
                <w:lang w:val="en-US"/>
              </w:rPr>
              <w:br/>
              <w:t>(Form: crystals)</w:t>
            </w:r>
          </w:p>
        </w:tc>
        <w:tc>
          <w:tcPr>
            <w:tcW w:w="708" w:type="dxa"/>
            <w:tcBorders>
              <w:top w:val="nil"/>
              <w:left w:val="nil"/>
              <w:bottom w:val="single" w:sz="4" w:space="0" w:color="auto"/>
              <w:right w:val="single" w:sz="4" w:space="0" w:color="auto"/>
            </w:tcBorders>
            <w:shd w:val="clear" w:color="auto" w:fill="auto"/>
          </w:tcPr>
          <w:p w14:paraId="7202AE7A" w14:textId="0F1FE6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BEC62DF" w14:textId="55ECE8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6699FC38" w14:textId="7CADB97A"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polimerilor sintetici utilizați în practica medicală. Ambalaj de 100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3C6DF03F" w14:textId="2FB165B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w:t>
            </w:r>
            <w:r w:rsidRPr="001B047C">
              <w:rPr>
                <w:rFonts w:ascii="Times New Roman" w:hAnsi="Times New Roman" w:cs="Times New Roman"/>
                <w:sz w:val="20"/>
                <w:szCs w:val="20"/>
              </w:rPr>
              <w:t>00,00</w:t>
            </w:r>
          </w:p>
        </w:tc>
      </w:tr>
      <w:tr w:rsidR="00200355" w:rsidRPr="003D2A06" w14:paraId="6F3022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C2AC43" w14:textId="05105A3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576B0D" w14:textId="64643D7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9774D" w14:textId="4397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Thiocarbohydrazide 98%</w:t>
            </w:r>
          </w:p>
        </w:tc>
        <w:tc>
          <w:tcPr>
            <w:tcW w:w="708" w:type="dxa"/>
            <w:tcBorders>
              <w:top w:val="nil"/>
              <w:left w:val="nil"/>
              <w:bottom w:val="single" w:sz="4" w:space="0" w:color="auto"/>
              <w:right w:val="single" w:sz="4" w:space="0" w:color="auto"/>
            </w:tcBorders>
            <w:shd w:val="clear" w:color="auto" w:fill="auto"/>
          </w:tcPr>
          <w:p w14:paraId="191A594F" w14:textId="1B615F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2E0E03A" w14:textId="01A228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06D136" w14:textId="44FD7BF5"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compușilor compleși cu bactericidiate mare </w:t>
            </w:r>
          </w:p>
        </w:tc>
        <w:tc>
          <w:tcPr>
            <w:tcW w:w="1559" w:type="dxa"/>
            <w:tcBorders>
              <w:top w:val="nil"/>
              <w:left w:val="single" w:sz="4" w:space="0" w:color="auto"/>
              <w:bottom w:val="single" w:sz="4" w:space="0" w:color="auto"/>
              <w:right w:val="single" w:sz="4" w:space="0" w:color="auto"/>
            </w:tcBorders>
            <w:shd w:val="clear" w:color="auto" w:fill="auto"/>
          </w:tcPr>
          <w:p w14:paraId="2894CAAD" w14:textId="4B894D2E"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5F6E892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4B88EA" w14:textId="5F61019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D030D5" w14:textId="49F753F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FEB9E9" w14:textId="6D62C79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139. L-Arginine methyl ester dihydrochloride</w:t>
            </w:r>
          </w:p>
        </w:tc>
        <w:tc>
          <w:tcPr>
            <w:tcW w:w="708" w:type="dxa"/>
            <w:tcBorders>
              <w:top w:val="nil"/>
              <w:left w:val="nil"/>
              <w:bottom w:val="single" w:sz="4" w:space="0" w:color="auto"/>
              <w:right w:val="single" w:sz="4" w:space="0" w:color="auto"/>
            </w:tcBorders>
            <w:shd w:val="clear" w:color="000000" w:fill="FFFFFF"/>
          </w:tcPr>
          <w:p w14:paraId="2E9703E5" w14:textId="018F9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27D25C8" w14:textId="7BE94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461F4F55" w14:textId="3F8304BF"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obținerea compușilor compleși cu bactericidiate mare</w:t>
            </w:r>
          </w:p>
        </w:tc>
        <w:tc>
          <w:tcPr>
            <w:tcW w:w="1559" w:type="dxa"/>
            <w:tcBorders>
              <w:top w:val="nil"/>
              <w:left w:val="single" w:sz="4" w:space="0" w:color="auto"/>
              <w:bottom w:val="single" w:sz="4" w:space="0" w:color="auto"/>
              <w:right w:val="single" w:sz="4" w:space="0" w:color="auto"/>
            </w:tcBorders>
            <w:shd w:val="clear" w:color="auto" w:fill="auto"/>
          </w:tcPr>
          <w:p w14:paraId="3A335C73" w14:textId="2059F8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7E15BF" w14:paraId="35C6945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EA91303" w14:textId="2787A88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B198E" w14:textId="162D33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AB0236" w14:textId="369808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40</w:t>
            </w:r>
            <w:r w:rsidRPr="00D20AC6">
              <w:rPr>
                <w:rFonts w:ascii="Times New Roman" w:hAnsi="Times New Roman" w:cs="Times New Roman"/>
                <w:color w:val="000000"/>
                <w:sz w:val="20"/>
                <w:szCs w:val="20"/>
                <w:lang w:val="en-US"/>
              </w:rPr>
              <w:t>.Trans - Cinnamaldehyde</w:t>
            </w:r>
          </w:p>
        </w:tc>
        <w:tc>
          <w:tcPr>
            <w:tcW w:w="708" w:type="dxa"/>
            <w:tcBorders>
              <w:top w:val="nil"/>
              <w:left w:val="nil"/>
              <w:bottom w:val="single" w:sz="4" w:space="0" w:color="auto"/>
              <w:right w:val="single" w:sz="4" w:space="0" w:color="auto"/>
            </w:tcBorders>
            <w:shd w:val="clear" w:color="auto" w:fill="auto"/>
          </w:tcPr>
          <w:p w14:paraId="28F76F3B" w14:textId="018ED93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772E7F3" w14:textId="60308BB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500</w:t>
            </w:r>
          </w:p>
        </w:tc>
        <w:tc>
          <w:tcPr>
            <w:tcW w:w="4820" w:type="dxa"/>
            <w:tcBorders>
              <w:top w:val="nil"/>
              <w:left w:val="nil"/>
              <w:bottom w:val="single" w:sz="4" w:space="0" w:color="auto"/>
              <w:right w:val="single" w:sz="4" w:space="0" w:color="auto"/>
            </w:tcBorders>
            <w:shd w:val="clear" w:color="auto" w:fill="auto"/>
          </w:tcPr>
          <w:p w14:paraId="4E3933FC" w14:textId="416DD3AA"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color w:val="000000"/>
                <w:sz w:val="20"/>
                <w:szCs w:val="20"/>
              </w:rPr>
              <w:t>Pentru sinteza preparatelor bactericide avansate.</w:t>
            </w:r>
          </w:p>
        </w:tc>
        <w:tc>
          <w:tcPr>
            <w:tcW w:w="1559" w:type="dxa"/>
            <w:tcBorders>
              <w:top w:val="nil"/>
              <w:left w:val="single" w:sz="4" w:space="0" w:color="auto"/>
              <w:bottom w:val="single" w:sz="4" w:space="0" w:color="auto"/>
              <w:right w:val="single" w:sz="4" w:space="0" w:color="auto"/>
            </w:tcBorders>
            <w:shd w:val="clear" w:color="auto" w:fill="auto"/>
          </w:tcPr>
          <w:p w14:paraId="038C3B2B" w14:textId="2D5DE55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916,67</w:t>
            </w:r>
          </w:p>
        </w:tc>
      </w:tr>
      <w:tr w:rsidR="00200355" w:rsidRPr="007E15BF" w14:paraId="7B8FBE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F57AFD" w14:textId="1A58D0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7BFC0D" w14:textId="259623D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A837" w14:textId="12DC234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14</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Human Aquaporin ELISA kit</w:t>
            </w:r>
          </w:p>
        </w:tc>
        <w:tc>
          <w:tcPr>
            <w:tcW w:w="708" w:type="dxa"/>
            <w:tcBorders>
              <w:top w:val="nil"/>
              <w:left w:val="nil"/>
              <w:bottom w:val="single" w:sz="4" w:space="0" w:color="auto"/>
              <w:right w:val="single" w:sz="4" w:space="0" w:color="auto"/>
            </w:tcBorders>
            <w:shd w:val="clear" w:color="auto" w:fill="auto"/>
          </w:tcPr>
          <w:p w14:paraId="3B388021" w14:textId="22426F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19832CE" w14:textId="69BD56D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E1C0E2" w14:textId="1FBA9822"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 xml:space="preserve">Set pentru determinarea Human Aquaporin cel puțin 96 determinări. </w:t>
            </w:r>
            <w:r w:rsidRPr="00D20AC6">
              <w:rPr>
                <w:rFonts w:ascii="Times New Roman" w:hAnsi="Times New Roman"/>
                <w:sz w:val="20"/>
                <w:szCs w:val="20"/>
              </w:rPr>
              <w:br/>
              <w:t>Aplicație: Kit ELISA sandwich pentru determinarea Human Aquaporin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5DB172D8" w14:textId="546B122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11333,33</w:t>
            </w:r>
          </w:p>
        </w:tc>
      </w:tr>
      <w:tr w:rsidR="00200355" w:rsidRPr="003D2A06" w14:paraId="34F3C3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39DB9B8" w14:textId="5C531EE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4EA831D" w14:textId="0460DC1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A7348E" w14:textId="2AA3B4F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Calcitonina ELISA kit</w:t>
            </w:r>
          </w:p>
        </w:tc>
        <w:tc>
          <w:tcPr>
            <w:tcW w:w="708" w:type="dxa"/>
            <w:tcBorders>
              <w:top w:val="nil"/>
              <w:left w:val="nil"/>
              <w:bottom w:val="single" w:sz="4" w:space="0" w:color="auto"/>
              <w:right w:val="single" w:sz="4" w:space="0" w:color="auto"/>
            </w:tcBorders>
            <w:shd w:val="clear" w:color="auto" w:fill="auto"/>
          </w:tcPr>
          <w:p w14:paraId="57C3EEE2" w14:textId="6563137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kit</w:t>
            </w:r>
          </w:p>
        </w:tc>
        <w:tc>
          <w:tcPr>
            <w:tcW w:w="709" w:type="dxa"/>
            <w:tcBorders>
              <w:top w:val="nil"/>
              <w:left w:val="nil"/>
              <w:bottom w:val="single" w:sz="4" w:space="0" w:color="auto"/>
              <w:right w:val="single" w:sz="4" w:space="0" w:color="auto"/>
            </w:tcBorders>
            <w:shd w:val="clear" w:color="auto" w:fill="auto"/>
          </w:tcPr>
          <w:p w14:paraId="12B0494B" w14:textId="24EDC57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0FF87906" w14:textId="50BD6A41"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 xml:space="preserve">Set pentru determinarea Calcetoninei </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Calcetonine-i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A478630" w14:textId="0DA21B6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2208,33</w:t>
            </w:r>
          </w:p>
        </w:tc>
      </w:tr>
      <w:tr w:rsidR="00200355" w:rsidRPr="003D2A06" w14:paraId="45595C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677E804" w14:textId="7BD5A72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0CA8EF" w14:textId="445832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E016ED9" w14:textId="1F0205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Feritina ELISA kit</w:t>
            </w:r>
          </w:p>
        </w:tc>
        <w:tc>
          <w:tcPr>
            <w:tcW w:w="708" w:type="dxa"/>
            <w:tcBorders>
              <w:top w:val="nil"/>
              <w:left w:val="nil"/>
              <w:bottom w:val="single" w:sz="4" w:space="0" w:color="auto"/>
              <w:right w:val="single" w:sz="4" w:space="0" w:color="auto"/>
            </w:tcBorders>
            <w:shd w:val="clear" w:color="auto" w:fill="auto"/>
          </w:tcPr>
          <w:p w14:paraId="19ABA28D" w14:textId="2B97EE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887BA63" w14:textId="7E9680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064686" w14:textId="6EBEA1FE"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Set pentru determinarea Feritine-i</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Feritine-i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DCC655D" w14:textId="2259810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1416,67</w:t>
            </w:r>
          </w:p>
        </w:tc>
      </w:tr>
      <w:tr w:rsidR="00200355" w:rsidRPr="007E15BF" w14:paraId="4FBC3D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D2ECF7" w14:textId="4E7BAE6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D98543" w14:textId="305070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3A982D" w14:textId="20CBF5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uman Osteocalcin</w:t>
            </w:r>
          </w:p>
        </w:tc>
        <w:tc>
          <w:tcPr>
            <w:tcW w:w="708" w:type="dxa"/>
            <w:tcBorders>
              <w:top w:val="nil"/>
              <w:left w:val="nil"/>
              <w:bottom w:val="single" w:sz="4" w:space="0" w:color="auto"/>
              <w:right w:val="single" w:sz="4" w:space="0" w:color="auto"/>
            </w:tcBorders>
            <w:shd w:val="clear" w:color="auto" w:fill="auto"/>
          </w:tcPr>
          <w:p w14:paraId="0472D224" w14:textId="4B8D5C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F46481" w14:textId="092C98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1C06FE6" w14:textId="0EF59D7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Oseocalcine-i </w:t>
            </w:r>
            <w:r w:rsidRPr="00D20AC6">
              <w:rPr>
                <w:rFonts w:ascii="Times New Roman" w:hAnsi="Times New Roman" w:cs="Times New Roman"/>
                <w:sz w:val="20"/>
                <w:szCs w:val="20"/>
                <w:lang w:val="en-US"/>
              </w:rPr>
              <w:br/>
              <w:t xml:space="preserve">cel puțin 96 determinări. </w:t>
            </w:r>
            <w:r w:rsidRPr="00D20AC6">
              <w:rPr>
                <w:rFonts w:ascii="Times New Roman" w:hAnsi="Times New Roman" w:cs="Times New Roman"/>
                <w:sz w:val="20"/>
                <w:szCs w:val="20"/>
                <w:lang w:val="en-US"/>
              </w:rPr>
              <w:br/>
              <w:t xml:space="preserve">Aplicație: Kit ELISA sandwich pentru determinarea </w:t>
            </w:r>
            <w:r w:rsidRPr="00D20AC6">
              <w:rPr>
                <w:rFonts w:ascii="Times New Roman" w:hAnsi="Times New Roman" w:cs="Times New Roman"/>
                <w:sz w:val="20"/>
                <w:szCs w:val="20"/>
                <w:lang w:val="en-US"/>
              </w:rPr>
              <w:lastRenderedPageBreak/>
              <w:t>Osteocalcine-i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918587" w14:textId="7FA7A91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11333,33</w:t>
            </w:r>
          </w:p>
        </w:tc>
      </w:tr>
      <w:tr w:rsidR="00200355" w:rsidRPr="003D2A06" w14:paraId="1C460A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986DFC" w14:textId="79DEC13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C0509C" w14:textId="1C2FC9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E928BA" w14:textId="5E0F9C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PCR de înaltă sensivitate</w:t>
            </w:r>
          </w:p>
        </w:tc>
        <w:tc>
          <w:tcPr>
            <w:tcW w:w="708" w:type="dxa"/>
            <w:tcBorders>
              <w:top w:val="nil"/>
              <w:left w:val="nil"/>
              <w:bottom w:val="single" w:sz="4" w:space="0" w:color="auto"/>
              <w:right w:val="single" w:sz="4" w:space="0" w:color="auto"/>
            </w:tcBorders>
            <w:shd w:val="clear" w:color="auto" w:fill="auto"/>
          </w:tcPr>
          <w:p w14:paraId="7B0AFD34" w14:textId="17E707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FA0B464" w14:textId="1511A0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3354DF4" w14:textId="6038A7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PCR de înaltă sensivitate cel puțin 96 determinări. </w:t>
            </w:r>
            <w:r w:rsidRPr="00D20AC6">
              <w:rPr>
                <w:rFonts w:ascii="Times New Roman" w:hAnsi="Times New Roman" w:cs="Times New Roman"/>
                <w:sz w:val="20"/>
                <w:szCs w:val="20"/>
                <w:lang w:val="en-US"/>
              </w:rPr>
              <w:br/>
              <w:t>Aplicație: Kit ELISA sandwich pentru determinarea PCR de înaltă sensivitate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EFC333A" w14:textId="7878ABE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A51C2D" w14:paraId="73EEB6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EADF7CC" w14:textId="71A666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0850E8" w14:textId="6FB4927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7F806E" w14:textId="48672A4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Parathyroid hormon</w:t>
            </w:r>
          </w:p>
        </w:tc>
        <w:tc>
          <w:tcPr>
            <w:tcW w:w="708" w:type="dxa"/>
            <w:tcBorders>
              <w:top w:val="nil"/>
              <w:left w:val="nil"/>
              <w:bottom w:val="single" w:sz="4" w:space="0" w:color="auto"/>
              <w:right w:val="single" w:sz="4" w:space="0" w:color="auto"/>
            </w:tcBorders>
            <w:shd w:val="clear" w:color="auto" w:fill="auto"/>
          </w:tcPr>
          <w:p w14:paraId="34540B63" w14:textId="38CD1D7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74591A9" w14:textId="2FF113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2F1B8D0" w14:textId="4E8181A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pentru determinarea PTH</w:t>
            </w:r>
            <w:r w:rsidRPr="00D20AC6">
              <w:rPr>
                <w:rFonts w:ascii="Times New Roman" w:hAnsi="Times New Roman" w:cs="Times New Roman"/>
                <w:sz w:val="20"/>
                <w:szCs w:val="20"/>
                <w:lang w:val="en-US"/>
              </w:rPr>
              <w:br w:type="page"/>
              <w:t xml:space="preserve">cel puțin 96 determinări. </w:t>
            </w:r>
            <w:r w:rsidRPr="00D20AC6">
              <w:rPr>
                <w:rFonts w:ascii="Times New Roman" w:hAnsi="Times New Roman" w:cs="Times New Roman"/>
                <w:sz w:val="20"/>
                <w:szCs w:val="20"/>
                <w:lang w:val="en-US"/>
              </w:rPr>
              <w:br w:type="page"/>
              <w:t>Aplicație: Kit ELISA sandwich pentru determinarea PTH în ser uman, plasmă, urină, supernatant de cultură celulară sau probe de țesut.</w:t>
            </w:r>
            <w:r w:rsidRPr="00D20AC6">
              <w:rPr>
                <w:rFonts w:ascii="Times New Roman" w:hAnsi="Times New Roman" w:cs="Times New Roman"/>
                <w:sz w:val="20"/>
                <w:szCs w:val="20"/>
                <w:lang w:val="en-US"/>
              </w:rPr>
              <w:br w:type="page"/>
              <w:t>Sistemul de vizualizare: recomandat de producător.</w:t>
            </w:r>
            <w:r w:rsidRPr="00D20AC6">
              <w:rPr>
                <w:rFonts w:ascii="Times New Roman" w:hAnsi="Times New Roman" w:cs="Times New Roman"/>
                <w:sz w:val="20"/>
                <w:szCs w:val="20"/>
                <w:lang w:val="en-US"/>
              </w:rPr>
              <w:br w:type="page"/>
              <w:t>Protocol: prezența protocolului standardizat de la producător.</w:t>
            </w:r>
            <w:r w:rsidRPr="00D20AC6">
              <w:rPr>
                <w:rFonts w:ascii="Times New Roman" w:hAnsi="Times New Roman" w:cs="Times New Roman"/>
                <w:sz w:val="20"/>
                <w:szCs w:val="20"/>
                <w:lang w:val="en-US"/>
              </w:rPr>
              <w:br w:type="page"/>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E4BFB25" w14:textId="595892F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7E15BF" w14:paraId="7BA0036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C682787" w14:textId="17C431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C11061" w14:textId="0863629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74E5B89" w14:textId="548B0F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47</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Dimetil sulfoxid, steril</w:t>
            </w:r>
          </w:p>
        </w:tc>
        <w:tc>
          <w:tcPr>
            <w:tcW w:w="708" w:type="dxa"/>
            <w:tcBorders>
              <w:top w:val="nil"/>
              <w:left w:val="nil"/>
              <w:bottom w:val="single" w:sz="4" w:space="0" w:color="auto"/>
              <w:right w:val="single" w:sz="4" w:space="0" w:color="auto"/>
            </w:tcBorders>
            <w:shd w:val="clear" w:color="auto" w:fill="auto"/>
          </w:tcPr>
          <w:p w14:paraId="34F550A4" w14:textId="75DAA32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42236A76" w14:textId="5FB20C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B80443" w14:textId="4CA885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 1x5 fiole</w:t>
            </w:r>
          </w:p>
        </w:tc>
        <w:tc>
          <w:tcPr>
            <w:tcW w:w="1559" w:type="dxa"/>
            <w:tcBorders>
              <w:top w:val="nil"/>
              <w:left w:val="single" w:sz="4" w:space="0" w:color="auto"/>
              <w:bottom w:val="single" w:sz="4" w:space="0" w:color="auto"/>
              <w:right w:val="single" w:sz="4" w:space="0" w:color="auto"/>
            </w:tcBorders>
            <w:shd w:val="clear" w:color="auto" w:fill="auto"/>
          </w:tcPr>
          <w:p w14:paraId="25885E8D" w14:textId="781264D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5250,00</w:t>
            </w:r>
          </w:p>
        </w:tc>
      </w:tr>
      <w:tr w:rsidR="00200355" w:rsidRPr="007E15BF" w14:paraId="19C94B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E3C7D6" w14:textId="5CB0BA2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764AF5" w14:textId="64AD434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EFC7540" w14:textId="74B323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48</w:t>
            </w:r>
            <w:r w:rsidRPr="00D20AC6">
              <w:rPr>
                <w:rFonts w:ascii="Times New Roman" w:hAnsi="Times New Roman" w:cs="Times New Roman"/>
                <w:sz w:val="20"/>
                <w:szCs w:val="20"/>
                <w:lang w:val="en-US"/>
              </w:rPr>
              <w:t xml:space="preserve">. LDH </w:t>
            </w:r>
          </w:p>
        </w:tc>
        <w:tc>
          <w:tcPr>
            <w:tcW w:w="708" w:type="dxa"/>
            <w:tcBorders>
              <w:top w:val="nil"/>
              <w:left w:val="nil"/>
              <w:bottom w:val="single" w:sz="4" w:space="0" w:color="auto"/>
              <w:right w:val="single" w:sz="4" w:space="0" w:color="auto"/>
            </w:tcBorders>
            <w:shd w:val="clear" w:color="auto" w:fill="auto"/>
          </w:tcPr>
          <w:p w14:paraId="7DEFCB11" w14:textId="177378B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34E357F" w14:textId="43EB4E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A673FC0" w14:textId="3526404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 xml:space="preserve">Tipul reagenţilor – Lichid stabil gata pentru folosire.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Acid acetilsalicilic până la 200 mg/dL. Acetaminofen până la</w:t>
            </w:r>
            <w:r w:rsidRPr="00D20AC6">
              <w:rPr>
                <w:rFonts w:ascii="Times New Roman" w:hAnsi="Times New Roman" w:cs="Times New Roman"/>
                <w:sz w:val="20"/>
                <w:szCs w:val="20"/>
                <w:lang w:val="en-US"/>
              </w:rPr>
              <w:br/>
              <w:t>30 mg/dL.</w:t>
            </w:r>
          </w:p>
        </w:tc>
        <w:tc>
          <w:tcPr>
            <w:tcW w:w="1559" w:type="dxa"/>
            <w:tcBorders>
              <w:top w:val="nil"/>
              <w:left w:val="single" w:sz="4" w:space="0" w:color="auto"/>
              <w:bottom w:val="single" w:sz="4" w:space="0" w:color="auto"/>
              <w:right w:val="single" w:sz="4" w:space="0" w:color="auto"/>
            </w:tcBorders>
            <w:shd w:val="clear" w:color="auto" w:fill="auto"/>
          </w:tcPr>
          <w:p w14:paraId="060570E9" w14:textId="177B9DE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666,67</w:t>
            </w:r>
          </w:p>
        </w:tc>
      </w:tr>
      <w:tr w:rsidR="00200355" w:rsidRPr="007E15BF" w14:paraId="094F8A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5A811D1" w14:textId="2402A3B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C03567" w14:textId="0BDA82F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B6E6D2" w14:textId="0C7AD3B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5DCBB65F" w14:textId="5F1967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B2037B8" w14:textId="6CAB4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068C8C" w14:textId="00F3E3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 xml:space="preserve">-GT (Gamma </w:t>
            </w:r>
            <w:proofErr w:type="gramStart"/>
            <w:r w:rsidRPr="00D20AC6">
              <w:rPr>
                <w:rFonts w:ascii="Times New Roman" w:hAnsi="Times New Roman" w:cs="Times New Roman"/>
                <w:sz w:val="20"/>
                <w:szCs w:val="20"/>
                <w:lang w:val="en-US"/>
              </w:rPr>
              <w:t>GT)</w:t>
            </w:r>
            <w:r w:rsidRPr="00D20AC6">
              <w:rPr>
                <w:rFonts w:ascii="Times New Roman" w:hAnsi="Times New Roman" w:cs="Times New Roman"/>
                <w:sz w:val="20"/>
                <w:szCs w:val="20"/>
                <w:lang w:val="en-US"/>
              </w:rPr>
              <w:br/>
              <w:t>Marcaj</w:t>
            </w:r>
            <w:proofErr w:type="gramEnd"/>
            <w:r w:rsidRPr="00D20AC6">
              <w:rPr>
                <w:rFonts w:ascii="Times New Roman" w:hAnsi="Times New Roman" w:cs="Times New Roman"/>
                <w:sz w:val="20"/>
                <w:szCs w:val="20"/>
                <w:lang w:val="en-US"/>
              </w:rPr>
              <w:t xml:space="preserve">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 xml:space="preserve">Tipul reagenţilor – Lichid stabil gata pentru utilizare.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pentru procedura cu un reagent – 3 U/L; </w:t>
            </w:r>
            <w:r w:rsidRPr="00D20AC6">
              <w:rPr>
                <w:rFonts w:ascii="Times New Roman" w:hAnsi="Times New Roman" w:cs="Times New Roman"/>
                <w:sz w:val="20"/>
                <w:szCs w:val="20"/>
                <w:lang w:val="en-US"/>
              </w:rPr>
              <w:br/>
              <w:t>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Turbiditate până la 600 mg/</w:t>
            </w:r>
            <w:proofErr w:type="gramStart"/>
            <w:r w:rsidRPr="00D20AC6">
              <w:rPr>
                <w:rFonts w:ascii="Times New Roman" w:hAnsi="Times New Roman" w:cs="Times New Roman"/>
                <w:sz w:val="20"/>
                <w:szCs w:val="20"/>
                <w:lang w:val="en-US"/>
              </w:rPr>
              <w:t>dL</w:t>
            </w:r>
            <w:proofErr w:type="gramEnd"/>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6C4AB6B1" w14:textId="277389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333,33</w:t>
            </w:r>
          </w:p>
        </w:tc>
      </w:tr>
      <w:tr w:rsidR="00200355" w:rsidRPr="007E15BF" w14:paraId="0149B10F" w14:textId="77777777" w:rsidTr="00DF48D4">
        <w:trPr>
          <w:trHeight w:val="86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66718F" w14:textId="144F2EB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1F5550" w14:textId="515B39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E2AADE" w14:textId="62E2EF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0</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Proteina totală</w:t>
            </w:r>
          </w:p>
          <w:p w14:paraId="3709D517" w14:textId="77777777" w:rsidR="00200355" w:rsidRPr="00D20AC6" w:rsidRDefault="00200355" w:rsidP="00200355">
            <w:pPr>
              <w:jc w:val="center"/>
              <w:rPr>
                <w:rFonts w:ascii="Times New Roman" w:hAnsi="Times New Roman" w:cs="Times New Roman"/>
                <w:sz w:val="20"/>
                <w:szCs w:val="20"/>
                <w:lang w:val="en-US"/>
              </w:rPr>
            </w:pPr>
          </w:p>
        </w:tc>
        <w:tc>
          <w:tcPr>
            <w:tcW w:w="708" w:type="dxa"/>
            <w:tcBorders>
              <w:top w:val="nil"/>
              <w:left w:val="nil"/>
              <w:bottom w:val="single" w:sz="4" w:space="0" w:color="auto"/>
              <w:right w:val="single" w:sz="4" w:space="0" w:color="auto"/>
            </w:tcBorders>
            <w:shd w:val="clear" w:color="auto" w:fill="auto"/>
          </w:tcPr>
          <w:p w14:paraId="53AA26B6" w14:textId="2EA7F3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19BE4F7" w14:textId="7C480E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ABB133" w14:textId="736C726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Proteina Totală </w:t>
            </w:r>
            <w:r w:rsidRPr="00D20AC6">
              <w:rPr>
                <w:rFonts w:ascii="Times New Roman" w:hAnsi="Times New Roman" w:cs="Times New Roman"/>
                <w:sz w:val="20"/>
                <w:szCs w:val="20"/>
                <w:lang w:val="en-US"/>
              </w:rPr>
              <w:br w:type="page"/>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Metoda – Biuret</w:t>
            </w:r>
            <w:r w:rsidRPr="00D20AC6">
              <w:rPr>
                <w:rFonts w:ascii="Times New Roman" w:hAnsi="Times New Roman" w:cs="Times New Roman"/>
                <w:sz w:val="20"/>
                <w:szCs w:val="20"/>
                <w:lang w:val="en-US"/>
              </w:rPr>
              <w:br w:type="page"/>
              <w:t>Determinare – punct final;</w:t>
            </w:r>
            <w:r w:rsidRPr="00D20AC6">
              <w:rPr>
                <w:rFonts w:ascii="Times New Roman" w:hAnsi="Times New Roman" w:cs="Times New Roman"/>
                <w:sz w:val="20"/>
                <w:szCs w:val="20"/>
                <w:lang w:val="en-US"/>
              </w:rPr>
              <w:br w:type="page"/>
              <w:t xml:space="preserve">Tipul reagenţilor – Lichid stabil gata pentru utilizare. </w:t>
            </w:r>
            <w:proofErr w:type="gramStart"/>
            <w:r w:rsidRPr="00D20AC6">
              <w:rPr>
                <w:rFonts w:ascii="Times New Roman" w:hAnsi="Times New Roman" w:cs="Times New Roman"/>
                <w:sz w:val="20"/>
                <w:szCs w:val="20"/>
                <w:lang w:val="en-US"/>
              </w:rPr>
              <w:t>Monoreagent;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0.03 g/dL (0.3 g/L); </w:t>
            </w:r>
            <w:r w:rsidRPr="00D20AC6">
              <w:rPr>
                <w:rFonts w:ascii="Times New Roman" w:hAnsi="Times New Roman" w:cs="Times New Roman"/>
                <w:sz w:val="20"/>
                <w:szCs w:val="20"/>
                <w:lang w:val="en-US"/>
              </w:rPr>
              <w:br w:type="page"/>
              <w:t>Limita de cuantificare – 0.10 g/dL (1.0 g/L);</w:t>
            </w:r>
            <w:r w:rsidRPr="00D20AC6">
              <w:rPr>
                <w:rFonts w:ascii="Times New Roman" w:hAnsi="Times New Roman" w:cs="Times New Roman"/>
                <w:sz w:val="20"/>
                <w:szCs w:val="20"/>
                <w:lang w:val="en-US"/>
              </w:rPr>
              <w:br w:type="page"/>
              <w:t>Interval de măsurare – 0.20 - 12.00 g/dL (2.0 - 120.0 g/L);</w:t>
            </w:r>
            <w:r w:rsidRPr="00D20AC6">
              <w:rPr>
                <w:rFonts w:ascii="Times New Roman" w:hAnsi="Times New Roman" w:cs="Times New Roman"/>
                <w:sz w:val="20"/>
                <w:szCs w:val="20"/>
                <w:lang w:val="en-US"/>
              </w:rPr>
              <w:br w:type="page"/>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Glucoză până  la  507  mg/dL (28.1 mmol/L); Turbiditate până la 263 mg/dL (3.0 mmol/L) echivalent trigliceride; </w:t>
            </w:r>
            <w:r w:rsidRPr="00D20AC6">
              <w:rPr>
                <w:rFonts w:ascii="Times New Roman" w:hAnsi="Times New Roman" w:cs="Times New Roman"/>
                <w:sz w:val="20"/>
                <w:szCs w:val="20"/>
                <w:lang w:val="en-US"/>
              </w:rPr>
              <w:br w:type="page"/>
              <w:t>Hemoglobină până la 300 mg/dL.</w:t>
            </w:r>
            <w:r w:rsidRPr="00D20AC6">
              <w:rPr>
                <w:rFonts w:ascii="Times New Roman" w:hAnsi="Times New Roman" w:cs="Times New Roman"/>
                <w:sz w:val="20"/>
                <w:szCs w:val="20"/>
                <w:lang w:val="en-US"/>
              </w:rPr>
              <w:br w:type="page"/>
            </w:r>
            <w:proofErr w:type="gramEnd"/>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19B9A05C" w14:textId="226F13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w:t>
            </w:r>
          </w:p>
        </w:tc>
      </w:tr>
      <w:tr w:rsidR="00200355" w:rsidRPr="007E15BF" w14:paraId="2313AB4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3F76EA" w14:textId="3CC02C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C1E3D2" w14:textId="49A6DA5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AF6F01" w14:textId="1A545C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212F5CE5" w14:textId="3168A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10B78D6" w14:textId="164B6F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277F33" w14:textId="6704ED8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0.04 mg/dL  (0.7 µmol/L); </w:t>
            </w:r>
            <w:r w:rsidRPr="00D20AC6">
              <w:rPr>
                <w:rFonts w:ascii="Times New Roman" w:hAnsi="Times New Roman" w:cs="Times New Roman"/>
                <w:sz w:val="20"/>
                <w:szCs w:val="20"/>
                <w:lang w:val="en-US"/>
              </w:rPr>
              <w:br/>
              <w:t>Limita de cuantificare – 0.15 mg/dL  (2.6 µmol/L);</w:t>
            </w:r>
            <w:r w:rsidRPr="00D20AC6">
              <w:rPr>
                <w:rFonts w:ascii="Times New Roman" w:hAnsi="Times New Roman" w:cs="Times New Roman"/>
                <w:sz w:val="20"/>
                <w:szCs w:val="20"/>
                <w:lang w:val="en-US"/>
              </w:rPr>
              <w:br/>
              <w:t>Interval de măsurare - 0.25 - 25.00 mg/dL (4.3 - 427.6 µmol/L);</w:t>
            </w:r>
            <w:r w:rsidRPr="00D20AC6">
              <w:rPr>
                <w:rFonts w:ascii="Times New Roman" w:hAnsi="Times New Roman" w:cs="Times New Roman"/>
                <w:sz w:val="20"/>
                <w:szCs w:val="20"/>
                <w:lang w:val="en-US"/>
              </w:rPr>
              <w:br/>
              <w:t>Interferențe – Trigliceride până   la   2   100 mg/dL (23.73 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4.00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2647945E" w14:textId="4319A05F"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183,33</w:t>
            </w:r>
          </w:p>
        </w:tc>
      </w:tr>
      <w:tr w:rsidR="00200355" w:rsidRPr="007E15BF" w14:paraId="0C0843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45CFD9" w14:textId="336994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43927F" w14:textId="1C5D39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272138" w14:textId="380858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30C875B8" w14:textId="334A54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558E631" w14:textId="458739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83B12F" w14:textId="6FB23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directă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0.5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6D310135" w14:textId="23FF4D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7E15BF" w14:paraId="02A51B9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61C386" w14:textId="7484197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96C24B" w14:textId="08754CB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3E54D8" w14:textId="2DA5560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47700A00" w14:textId="3AE200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03C867B" w14:textId="0B3113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CFFE66A" w14:textId="74CA18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Albumina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w:t>
            </w:r>
            <w:proofErr w:type="gramStart"/>
            <w:r w:rsidRPr="00D20AC6">
              <w:rPr>
                <w:rFonts w:ascii="Times New Roman" w:hAnsi="Times New Roman" w:cs="Times New Roman"/>
                <w:sz w:val="20"/>
                <w:szCs w:val="20"/>
                <w:lang w:val="en-US"/>
              </w:rPr>
              <w:t>la  1500</w:t>
            </w:r>
            <w:proofErr w:type="gramEnd"/>
            <w:r w:rsidRPr="00D20AC6">
              <w:rPr>
                <w:rFonts w:ascii="Times New Roman" w:hAnsi="Times New Roman" w:cs="Times New Roman"/>
                <w:sz w:val="20"/>
                <w:szCs w:val="20"/>
                <w:lang w:val="en-US"/>
              </w:rPr>
              <w:t xml:space="preserve">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20374029" w14:textId="081B7FC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216,67</w:t>
            </w:r>
          </w:p>
        </w:tc>
      </w:tr>
      <w:tr w:rsidR="00200355" w:rsidRPr="007E15BF" w14:paraId="7CF7FBF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01E49C" w14:textId="0AD31A9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ABFB8E" w14:textId="7B522C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635003" w14:textId="306348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Creatinina</w:t>
            </w:r>
          </w:p>
        </w:tc>
        <w:tc>
          <w:tcPr>
            <w:tcW w:w="708" w:type="dxa"/>
            <w:tcBorders>
              <w:top w:val="nil"/>
              <w:left w:val="nil"/>
              <w:bottom w:val="single" w:sz="4" w:space="0" w:color="auto"/>
              <w:right w:val="single" w:sz="4" w:space="0" w:color="auto"/>
            </w:tcBorders>
            <w:shd w:val="clear" w:color="auto" w:fill="auto"/>
          </w:tcPr>
          <w:p w14:paraId="54C90264" w14:textId="6BED20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E6D98DC" w14:textId="02FF70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8E044B" w14:textId="1C8F44C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Marcaj – CE;</w:t>
            </w:r>
            <w:r w:rsidRPr="00D20AC6">
              <w:rPr>
                <w:rFonts w:ascii="Times New Roman" w:hAnsi="Times New Roman" w:cs="Times New Roman"/>
                <w:sz w:val="20"/>
                <w:szCs w:val="20"/>
                <w:lang w:val="en-US"/>
              </w:rPr>
              <w:br w:type="page"/>
              <w:t>Metoda de determinare – Jaffe Determinare cinetică cu calibrator ;</w:t>
            </w:r>
            <w:r w:rsidRPr="00D20AC6">
              <w:rPr>
                <w:rFonts w:ascii="Times New Roman" w:hAnsi="Times New Roman" w:cs="Times New Roman"/>
                <w:sz w:val="20"/>
                <w:szCs w:val="20"/>
                <w:lang w:val="en-US"/>
              </w:rPr>
              <w:br w:type="page"/>
              <w:t xml:space="preserve">Tipul reagenţilor – Lichid stabil gata pentru utilizare. Bireagent. </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0.05 mg/dL (4 µmol/L); </w:t>
            </w:r>
            <w:r w:rsidRPr="00D20AC6">
              <w:rPr>
                <w:rFonts w:ascii="Times New Roman" w:hAnsi="Times New Roman" w:cs="Times New Roman"/>
                <w:sz w:val="20"/>
                <w:szCs w:val="20"/>
                <w:lang w:val="en-US"/>
              </w:rPr>
              <w:br w:type="page"/>
              <w:t>Limita de cuantificare – 0.20 mg/dL  (18 µmol/L);</w:t>
            </w:r>
            <w:r w:rsidRPr="00D20AC6">
              <w:rPr>
                <w:rFonts w:ascii="Times New Roman" w:hAnsi="Times New Roman" w:cs="Times New Roman"/>
                <w:sz w:val="20"/>
                <w:szCs w:val="20"/>
                <w:lang w:val="en-US"/>
              </w:rPr>
              <w:br w:type="page"/>
              <w:t>Interval de măsurare – 0.20 - 15.00 mg/dL (18 - 1326 µmol/L);</w:t>
            </w:r>
            <w:r w:rsidRPr="00D20AC6">
              <w:rPr>
                <w:rFonts w:ascii="Times New Roman" w:hAnsi="Times New Roman" w:cs="Times New Roman"/>
                <w:sz w:val="20"/>
                <w:szCs w:val="20"/>
                <w:lang w:val="en-US"/>
              </w:rPr>
              <w:br w:type="page"/>
              <w:t>Interferențe – Bilirubina până la 15.0 mg/dL (257 µmmol/L).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t>Trigliceride până la 2100 mg/dL (23.7 mmol/L)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Acid  ascorbic până  la 20.0 mg/dL.</w:t>
            </w:r>
            <w:r w:rsidRPr="00D20AC6">
              <w:rPr>
                <w:rFonts w:ascii="Times New Roman" w:hAnsi="Times New Roman" w:cs="Times New Roman"/>
                <w:sz w:val="20"/>
                <w:szCs w:val="20"/>
                <w:lang w:val="en-US"/>
              </w:rPr>
              <w:br w:type="page"/>
              <w:t>Acid uric până la 20.0 mg/dL; L-dopa până la 20.0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Acid  acetilsalicilic</w:t>
            </w:r>
            <w:proofErr w:type="gramEnd"/>
            <w:r w:rsidRPr="00D20AC6">
              <w:rPr>
                <w:rFonts w:ascii="Times New Roman" w:hAnsi="Times New Roman" w:cs="Times New Roman"/>
                <w:sz w:val="20"/>
                <w:szCs w:val="20"/>
                <w:lang w:val="en-US"/>
              </w:rPr>
              <w:t xml:space="preserve">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1C4778F4" w14:textId="3F4E135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9363CD" w14:paraId="7C1BDFB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FCA3B7C" w14:textId="1B14622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58E47A" w14:textId="1E55568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94213C2" w14:textId="314885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66FCC1A1" w14:textId="46399F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99D3A9F" w14:textId="2BB988D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FDEA646" w14:textId="07C455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Tipul reagenţilor – Lichid stabil gata pentru utilizare. Bireagent. 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1200 la 8000 U/L. </w:t>
            </w:r>
            <w:r w:rsidRPr="00D20AC6">
              <w:rPr>
                <w:rFonts w:ascii="Times New Roman" w:hAnsi="Times New Roman" w:cs="Times New Roman"/>
                <w:sz w:val="20"/>
                <w:szCs w:val="20"/>
                <w:lang w:val="en-US"/>
              </w:rPr>
              <w:br/>
              <w:t>Limita de detecție: 18 U/L</w:t>
            </w:r>
            <w:r w:rsidRPr="00D20AC6">
              <w:rPr>
                <w:rFonts w:ascii="Times New Roman" w:hAnsi="Times New Roman" w:cs="Times New Roman"/>
                <w:sz w:val="20"/>
                <w:szCs w:val="20"/>
                <w:lang w:val="en-US"/>
              </w:rPr>
              <w:br/>
              <w:t xml:space="preserve">Interferențe: </w:t>
            </w:r>
            <w:r w:rsidRPr="00D20AC6">
              <w:rPr>
                <w:rFonts w:ascii="Times New Roman" w:hAnsi="Times New Roman" w:cs="Times New Roman"/>
                <w:sz w:val="20"/>
                <w:szCs w:val="20"/>
                <w:lang w:val="en-US"/>
              </w:rPr>
              <w:br/>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 xml:space="preserve">Hemoglobină: până la 500 mg/dL (5 g/L); </w:t>
            </w:r>
            <w:r w:rsidRPr="00D20AC6">
              <w:rPr>
                <w:rFonts w:ascii="Times New Roman" w:hAnsi="Times New Roman" w:cs="Times New Roman"/>
                <w:sz w:val="20"/>
                <w:szCs w:val="20"/>
                <w:lang w:val="en-US"/>
              </w:rPr>
              <w:br/>
              <w:t>Turbiditate până la 600 mg/dL (6 g/L) echivalent trigliceride.</w:t>
            </w:r>
            <w:r w:rsidRPr="00D20AC6">
              <w:rPr>
                <w:rFonts w:ascii="Times New Roman" w:hAnsi="Times New Roman" w:cs="Times New Roman"/>
                <w:sz w:val="20"/>
                <w:szCs w:val="20"/>
                <w:lang w:val="en-US"/>
              </w:rPr>
              <w:br/>
              <w:t>Ambalaj solicitat – Flacoane cu volumul de 30,0 ml.;</w:t>
            </w:r>
            <w:r w:rsidRPr="00D20AC6">
              <w:rPr>
                <w:rFonts w:ascii="Times New Roman" w:hAnsi="Times New Roman" w:cs="Times New Roman"/>
                <w:sz w:val="20"/>
                <w:szCs w:val="20"/>
                <w:lang w:val="en-US"/>
              </w:rPr>
              <w:br/>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4B9DB454" w14:textId="12104FA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1800,00</w:t>
            </w:r>
          </w:p>
        </w:tc>
      </w:tr>
      <w:tr w:rsidR="00200355" w:rsidRPr="007E15BF" w14:paraId="11B0CF0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792CAF" w14:textId="7806E83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42F7C" w14:textId="70975D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8E6FE6" w14:textId="16CCE98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Magneziu</w:t>
            </w:r>
          </w:p>
        </w:tc>
        <w:tc>
          <w:tcPr>
            <w:tcW w:w="708" w:type="dxa"/>
            <w:tcBorders>
              <w:top w:val="nil"/>
              <w:left w:val="nil"/>
              <w:bottom w:val="single" w:sz="4" w:space="0" w:color="auto"/>
              <w:right w:val="single" w:sz="4" w:space="0" w:color="auto"/>
            </w:tcBorders>
            <w:shd w:val="clear" w:color="auto" w:fill="auto"/>
          </w:tcPr>
          <w:p w14:paraId="3A67D22D" w14:textId="4E279F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BF6D97F" w14:textId="611C32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802AC1D" w14:textId="11C755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Fotometrică.</w:t>
            </w:r>
          </w:p>
        </w:tc>
        <w:tc>
          <w:tcPr>
            <w:tcW w:w="1559" w:type="dxa"/>
            <w:tcBorders>
              <w:top w:val="nil"/>
              <w:left w:val="single" w:sz="4" w:space="0" w:color="auto"/>
              <w:bottom w:val="single" w:sz="4" w:space="0" w:color="auto"/>
              <w:right w:val="single" w:sz="4" w:space="0" w:color="auto"/>
            </w:tcBorders>
            <w:shd w:val="clear" w:color="auto" w:fill="auto"/>
          </w:tcPr>
          <w:p w14:paraId="6991993E" w14:textId="2737D57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466,67</w:t>
            </w:r>
          </w:p>
        </w:tc>
      </w:tr>
      <w:tr w:rsidR="00200355" w:rsidRPr="007E15BF" w14:paraId="49D5249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7AE537" w14:textId="3C080CC1"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B85E40" w14:textId="06DE462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048CF9" w14:textId="240404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57</w:t>
            </w:r>
            <w:r w:rsidRPr="00D20AC6">
              <w:rPr>
                <w:rFonts w:ascii="Times New Roman" w:hAnsi="Times New Roman" w:cs="Times New Roman"/>
                <w:sz w:val="20"/>
                <w:szCs w:val="20"/>
                <w:lang w:val="en-US"/>
              </w:rPr>
              <w:t>. Cupru</w:t>
            </w:r>
          </w:p>
        </w:tc>
        <w:tc>
          <w:tcPr>
            <w:tcW w:w="708" w:type="dxa"/>
            <w:tcBorders>
              <w:top w:val="nil"/>
              <w:left w:val="nil"/>
              <w:bottom w:val="single" w:sz="4" w:space="0" w:color="auto"/>
              <w:right w:val="single" w:sz="4" w:space="0" w:color="auto"/>
            </w:tcBorders>
            <w:shd w:val="clear" w:color="auto" w:fill="auto"/>
          </w:tcPr>
          <w:p w14:paraId="7BA1107C" w14:textId="493EC1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D0251B1" w14:textId="0788D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04DBD4" w14:textId="27F1B91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r w:rsidRPr="00D20AC6">
              <w:rPr>
                <w:rFonts w:ascii="Times New Roman" w:hAnsi="Times New Roman" w:cs="Times New Roman"/>
                <w:sz w:val="20"/>
                <w:szCs w:val="20"/>
                <w:lang w:val="en-US"/>
              </w:rPr>
              <w:br/>
              <w:t xml:space="preserve">Metoda de determinare – Fotometrică </w:t>
            </w:r>
          </w:p>
        </w:tc>
        <w:tc>
          <w:tcPr>
            <w:tcW w:w="1559" w:type="dxa"/>
            <w:tcBorders>
              <w:top w:val="nil"/>
              <w:left w:val="single" w:sz="4" w:space="0" w:color="auto"/>
              <w:bottom w:val="single" w:sz="4" w:space="0" w:color="auto"/>
              <w:right w:val="single" w:sz="4" w:space="0" w:color="auto"/>
            </w:tcBorders>
            <w:shd w:val="clear" w:color="auto" w:fill="auto"/>
          </w:tcPr>
          <w:p w14:paraId="0E72167B" w14:textId="7F567CE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466,67</w:t>
            </w:r>
          </w:p>
        </w:tc>
      </w:tr>
      <w:tr w:rsidR="00200355" w:rsidRPr="007E15BF" w14:paraId="087BAB4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93E8B6" w14:textId="1BDE228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5359CC" w14:textId="04D7C82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A8AC1F" w14:textId="340354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158. p-Nitrophenyl-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-D-glucuronide</w:t>
            </w:r>
          </w:p>
        </w:tc>
        <w:tc>
          <w:tcPr>
            <w:tcW w:w="708" w:type="dxa"/>
            <w:tcBorders>
              <w:top w:val="nil"/>
              <w:left w:val="nil"/>
              <w:bottom w:val="single" w:sz="4" w:space="0" w:color="auto"/>
              <w:right w:val="single" w:sz="4" w:space="0" w:color="auto"/>
            </w:tcBorders>
            <w:shd w:val="clear" w:color="auto" w:fill="auto"/>
          </w:tcPr>
          <w:p w14:paraId="61DFDFE6" w14:textId="7EC253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49D7510" w14:textId="0007D5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7A0CB72" w14:textId="47A55C60" w:rsidR="00200355" w:rsidRPr="00D20AC6" w:rsidRDefault="00200355" w:rsidP="00200355">
            <w:pPr>
              <w:spacing w:after="0" w:line="240" w:lineRule="auto"/>
              <w:rPr>
                <w:rFonts w:ascii="Times New Roman" w:hAnsi="Times New Roman" w:cs="Times New Roman"/>
                <w:sz w:val="20"/>
                <w:szCs w:val="20"/>
                <w:lang w:val="en-US"/>
              </w:rPr>
            </w:pPr>
            <w:proofErr w:type="gramStart"/>
            <w:r w:rsidRPr="00D20AC6">
              <w:rPr>
                <w:rFonts w:ascii="Times New Roman" w:hAnsi="Times New Roman" w:cs="Times New Roman"/>
                <w:sz w:val="20"/>
                <w:szCs w:val="20"/>
                <w:lang w:val="en-US"/>
              </w:rPr>
              <w:t>p-Nitrofenil-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-D-glucuronida</w:t>
            </w:r>
            <w:proofErr w:type="gramEnd"/>
            <w:r w:rsidRPr="00D20AC6">
              <w:rPr>
                <w:rFonts w:ascii="Times New Roman" w:hAnsi="Times New Roman" w:cs="Times New Roman"/>
                <w:sz w:val="20"/>
                <w:szCs w:val="20"/>
                <w:lang w:val="en-US"/>
              </w:rPr>
              <w:t xml:space="preserve"> (CAS 10344-94-2), substrat cromogenic utilizat pentru detectarea și cuantificarea activității \(\beta \)-glucuronidazei în diverse probe biologice. Este un solid galben, solubil în apă și utilizat în mod obișnuit pentru diagnosticare clinică. </w:t>
            </w:r>
          </w:p>
        </w:tc>
        <w:tc>
          <w:tcPr>
            <w:tcW w:w="1559" w:type="dxa"/>
            <w:tcBorders>
              <w:top w:val="nil"/>
              <w:left w:val="single" w:sz="4" w:space="0" w:color="auto"/>
              <w:bottom w:val="single" w:sz="4" w:space="0" w:color="auto"/>
              <w:right w:val="single" w:sz="4" w:space="0" w:color="auto"/>
            </w:tcBorders>
            <w:shd w:val="clear" w:color="auto" w:fill="auto"/>
          </w:tcPr>
          <w:p w14:paraId="3EA985B8" w14:textId="2DD5B2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3333,33</w:t>
            </w:r>
          </w:p>
        </w:tc>
      </w:tr>
      <w:tr w:rsidR="00200355" w:rsidRPr="007E15BF" w14:paraId="03F23F08" w14:textId="77777777" w:rsidTr="00646D8B">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4D5999" w14:textId="33E05E4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3287B" w14:textId="1977ED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E4F817" w14:textId="7A3A625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159. 4-Nitrofeny N-acetyl-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-D-glucosaminide</w:t>
            </w:r>
          </w:p>
        </w:tc>
        <w:tc>
          <w:tcPr>
            <w:tcW w:w="708" w:type="dxa"/>
            <w:tcBorders>
              <w:top w:val="nil"/>
              <w:left w:val="nil"/>
              <w:bottom w:val="single" w:sz="4" w:space="0" w:color="auto"/>
              <w:right w:val="single" w:sz="4" w:space="0" w:color="auto"/>
            </w:tcBorders>
            <w:shd w:val="clear" w:color="auto" w:fill="auto"/>
          </w:tcPr>
          <w:p w14:paraId="6A0E3224" w14:textId="2CDB1F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DA67A3A" w14:textId="6D4B12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36ABD32B" w14:textId="741D04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Substrat pentru testarea N-acetil-β-D-glucozaminidazei (NAG)[1] </w:t>
            </w:r>
          </w:p>
        </w:tc>
        <w:tc>
          <w:tcPr>
            <w:tcW w:w="1559" w:type="dxa"/>
            <w:tcBorders>
              <w:top w:val="nil"/>
              <w:left w:val="single" w:sz="4" w:space="0" w:color="auto"/>
              <w:bottom w:val="single" w:sz="4" w:space="0" w:color="auto"/>
              <w:right w:val="single" w:sz="4" w:space="0" w:color="auto"/>
            </w:tcBorders>
            <w:shd w:val="clear" w:color="auto" w:fill="auto"/>
          </w:tcPr>
          <w:p w14:paraId="78D0F920" w14:textId="1844C3E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1500,00</w:t>
            </w:r>
          </w:p>
        </w:tc>
      </w:tr>
      <w:tr w:rsidR="00200355" w:rsidRPr="007E15BF" w14:paraId="345243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8A5E7B" w14:textId="418DA894"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5755F2" w14:textId="42E6AC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C8906C5" w14:textId="211B78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0</w:t>
            </w:r>
            <w:r w:rsidRPr="00D20AC6">
              <w:rPr>
                <w:rFonts w:ascii="Times New Roman" w:hAnsi="Times New Roman" w:cs="Times New Roman"/>
                <w:sz w:val="20"/>
                <w:szCs w:val="20"/>
                <w:lang w:val="en-US"/>
              </w:rPr>
              <w:t>. Peroxid de hidrogen, 33%,</w:t>
            </w:r>
          </w:p>
        </w:tc>
        <w:tc>
          <w:tcPr>
            <w:tcW w:w="708" w:type="dxa"/>
            <w:tcBorders>
              <w:top w:val="nil"/>
              <w:left w:val="nil"/>
              <w:bottom w:val="single" w:sz="4" w:space="0" w:color="auto"/>
              <w:right w:val="single" w:sz="4" w:space="0" w:color="auto"/>
            </w:tcBorders>
            <w:shd w:val="clear" w:color="auto" w:fill="auto"/>
          </w:tcPr>
          <w:p w14:paraId="3FD5A169" w14:textId="35DDAC8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19E1DED" w14:textId="1430F6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9EECC57" w14:textId="356710A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4921E4C5" w14:textId="4DF7384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0E3B04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8741C6" w14:textId="728906F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F343BE" w14:textId="21D7892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7A7869" w14:textId="2036D2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1</w:t>
            </w:r>
            <w:r w:rsidRPr="00D20AC6">
              <w:rPr>
                <w:rFonts w:ascii="Times New Roman" w:hAnsi="Times New Roman" w:cs="Times New Roman"/>
                <w:sz w:val="20"/>
                <w:szCs w:val="20"/>
                <w:lang w:val="en-US"/>
              </w:rPr>
              <w:t>. Păhare termostabile gradate 100 ml</w:t>
            </w:r>
          </w:p>
        </w:tc>
        <w:tc>
          <w:tcPr>
            <w:tcW w:w="708" w:type="dxa"/>
            <w:tcBorders>
              <w:top w:val="nil"/>
              <w:left w:val="nil"/>
              <w:bottom w:val="single" w:sz="4" w:space="0" w:color="auto"/>
              <w:right w:val="single" w:sz="4" w:space="0" w:color="auto"/>
            </w:tcBorders>
            <w:shd w:val="clear" w:color="auto" w:fill="auto"/>
          </w:tcPr>
          <w:p w14:paraId="666A2A4F" w14:textId="72389ED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1E6148F" w14:textId="0131ED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42AF6F17" w14:textId="73731F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Păhare termostabile gradate </w:t>
            </w:r>
            <w:r w:rsidRPr="00D20AC6">
              <w:rPr>
                <w:rFonts w:ascii="Times New Roman" w:hAnsi="Times New Roman" w:cs="Times New Roman"/>
                <w:sz w:val="20"/>
                <w:szCs w:val="20"/>
              </w:rPr>
              <w:t>100 ml</w:t>
            </w:r>
          </w:p>
        </w:tc>
        <w:tc>
          <w:tcPr>
            <w:tcW w:w="1559" w:type="dxa"/>
            <w:tcBorders>
              <w:top w:val="nil"/>
              <w:left w:val="single" w:sz="4" w:space="0" w:color="auto"/>
              <w:bottom w:val="single" w:sz="4" w:space="0" w:color="auto"/>
              <w:right w:val="single" w:sz="4" w:space="0" w:color="auto"/>
            </w:tcBorders>
            <w:shd w:val="clear" w:color="auto" w:fill="auto"/>
          </w:tcPr>
          <w:p w14:paraId="5F45A796" w14:textId="228A67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w:t>
            </w:r>
          </w:p>
        </w:tc>
      </w:tr>
      <w:tr w:rsidR="00200355" w:rsidRPr="007E15BF" w14:paraId="344392D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6A3B16" w14:textId="0DDDEDD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698DF0" w14:textId="29E3EE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770CF4" w14:textId="32BE085B"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Vitamin D Direct</w:t>
            </w:r>
          </w:p>
        </w:tc>
        <w:tc>
          <w:tcPr>
            <w:tcW w:w="708" w:type="dxa"/>
            <w:tcBorders>
              <w:top w:val="nil"/>
              <w:left w:val="nil"/>
              <w:bottom w:val="single" w:sz="4" w:space="0" w:color="auto"/>
              <w:right w:val="single" w:sz="4" w:space="0" w:color="auto"/>
            </w:tcBorders>
            <w:shd w:val="clear" w:color="auto" w:fill="auto"/>
          </w:tcPr>
          <w:p w14:paraId="70389B2B" w14:textId="3F536AD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A5B91B" w14:textId="1B45C8D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02BDA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vitaminei - D cel puțin 96 determinări. </w:t>
            </w:r>
          </w:p>
          <w:p w14:paraId="53328B8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vitaminei - D în ser uman, plasmă, urină, supernatant de cultură celulară sau probe de țesut.</w:t>
            </w:r>
          </w:p>
          <w:p w14:paraId="551FAE6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B72A8F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5EBB1DA5" w14:textId="38C9F09D"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B6D1ECE" w14:textId="2FC0A41D"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2281,50</w:t>
            </w:r>
          </w:p>
        </w:tc>
      </w:tr>
      <w:tr w:rsidR="00200355" w:rsidRPr="007E15BF" w14:paraId="39E3665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2A5B12" w14:textId="15FAAB39"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F4B66D" w14:textId="5EFA45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B075B39" w14:textId="0C64AEB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63</w:t>
            </w:r>
            <w:r w:rsidRPr="006870CA">
              <w:rPr>
                <w:rFonts w:ascii="Times New Roman" w:hAnsi="Times New Roman" w:cs="Times New Roman"/>
                <w:sz w:val="20"/>
                <w:szCs w:val="20"/>
                <w:lang w:val="en-US"/>
              </w:rPr>
              <w:t xml:space="preserve">. PTH </w:t>
            </w:r>
          </w:p>
        </w:tc>
        <w:tc>
          <w:tcPr>
            <w:tcW w:w="708" w:type="dxa"/>
            <w:tcBorders>
              <w:top w:val="nil"/>
              <w:left w:val="nil"/>
              <w:bottom w:val="single" w:sz="4" w:space="0" w:color="auto"/>
              <w:right w:val="single" w:sz="4" w:space="0" w:color="auto"/>
            </w:tcBorders>
            <w:shd w:val="clear" w:color="auto" w:fill="auto"/>
          </w:tcPr>
          <w:p w14:paraId="74437B8F" w14:textId="0D8ECB6B"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BE825B1" w14:textId="13B539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0F24887" w14:textId="2641C5F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Set pentru determinarea parathormonului (PTH),</w:t>
            </w:r>
            <w:r>
              <w:rPr>
                <w:rFonts w:ascii="Times New Roman" w:hAnsi="Times New Roman" w:cs="Times New Roman"/>
                <w:sz w:val="20"/>
                <w:szCs w:val="20"/>
                <w:lang w:val="en-US"/>
              </w:rPr>
              <w:t xml:space="preserve"> </w:t>
            </w:r>
            <w:r w:rsidRPr="00ED51E2">
              <w:rPr>
                <w:rFonts w:ascii="Times New Roman" w:hAnsi="Times New Roman" w:cs="Times New Roman"/>
                <w:sz w:val="20"/>
                <w:szCs w:val="20"/>
                <w:lang w:val="en-US"/>
              </w:rPr>
              <w:t xml:space="preserve">cel puțin 96 determinări. </w:t>
            </w:r>
          </w:p>
          <w:p w14:paraId="19D553E3"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PTH în ser uman, plasmă, urină, supernatant de cultură celulară sau probe de țesut.</w:t>
            </w:r>
          </w:p>
          <w:p w14:paraId="27FFF439"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lastRenderedPageBreak/>
              <w:t>Sistemul de vizualizare: recomandat de producător.</w:t>
            </w:r>
          </w:p>
          <w:p w14:paraId="2148F07F"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73FAE42B" w14:textId="632DC9A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1042E6" w14:textId="17E10A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lastRenderedPageBreak/>
              <w:t>2250,00</w:t>
            </w:r>
          </w:p>
        </w:tc>
      </w:tr>
      <w:tr w:rsidR="00200355" w:rsidRPr="009363CD" w14:paraId="43AAF21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7C9452" w14:textId="738B8202"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5302E7" w14:textId="4B43F4C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A32E2A" w14:textId="2F5B8572"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64</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DHEA-S </w:t>
            </w:r>
          </w:p>
        </w:tc>
        <w:tc>
          <w:tcPr>
            <w:tcW w:w="708" w:type="dxa"/>
            <w:tcBorders>
              <w:top w:val="nil"/>
              <w:left w:val="nil"/>
              <w:bottom w:val="single" w:sz="4" w:space="0" w:color="auto"/>
              <w:right w:val="single" w:sz="4" w:space="0" w:color="auto"/>
            </w:tcBorders>
            <w:shd w:val="clear" w:color="auto" w:fill="auto"/>
          </w:tcPr>
          <w:p w14:paraId="252EB75C" w14:textId="651B36C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3CFD72" w14:textId="432BCF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AB2D1F6" w14:textId="0114E38A"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Set pentru determinarea </w:t>
            </w:r>
          </w:p>
          <w:p w14:paraId="492DA3A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Dehydroepiandrosterone Sulfate (DHEA-S) Competitive ELISA Kit, cel puțin 96 determinări. </w:t>
            </w:r>
          </w:p>
          <w:p w14:paraId="76ED37D4"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(DHEA-S) în ser uman, plasmă, urină, supernatant de cultură celulară sau probe de țesut.</w:t>
            </w:r>
          </w:p>
          <w:p w14:paraId="0583B642"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Sistemul de vizualizare: recomandat de producător.</w:t>
            </w:r>
          </w:p>
          <w:p w14:paraId="28F3A75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1AD3BAA9" w14:textId="5DFAFEFC"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7AC9A5E" w14:textId="7BEBCB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1894,50</w:t>
            </w:r>
          </w:p>
        </w:tc>
      </w:tr>
      <w:tr w:rsidR="00200355" w:rsidRPr="00D76C7F" w14:paraId="41B9F9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BF1FEE" w14:textId="4A078BCD"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38E592" w14:textId="0A01273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5CBF27A" w14:textId="1FE3EA46"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65</w:t>
            </w:r>
            <w:r w:rsidRPr="006870CA">
              <w:rPr>
                <w:rFonts w:ascii="Times New Roman" w:hAnsi="Times New Roman" w:cs="Times New Roman"/>
                <w:sz w:val="20"/>
                <w:szCs w:val="20"/>
                <w:lang w:val="en-US"/>
              </w:rPr>
              <w:t>. CK-NAC SL</w:t>
            </w:r>
          </w:p>
        </w:tc>
        <w:tc>
          <w:tcPr>
            <w:tcW w:w="708" w:type="dxa"/>
            <w:tcBorders>
              <w:top w:val="nil"/>
              <w:left w:val="nil"/>
              <w:bottom w:val="single" w:sz="4" w:space="0" w:color="auto"/>
              <w:right w:val="single" w:sz="4" w:space="0" w:color="auto"/>
            </w:tcBorders>
            <w:shd w:val="clear" w:color="auto" w:fill="auto"/>
          </w:tcPr>
          <w:p w14:paraId="7C21DD07" w14:textId="059F3F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2943EA" w14:textId="49426B0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691AD0D"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Creatinină fosfokinaza pentru determinarea cantitativă in vitro a concentrației de creatină fosfokinază totală (CK-NAC) în ser sau plasmă umană.</w:t>
            </w:r>
          </w:p>
          <w:p w14:paraId="7DA8B644"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Marcaj – CE;</w:t>
            </w:r>
          </w:p>
          <w:p w14:paraId="4C655A25"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Determinare cinetică cu calibrator ;</w:t>
            </w:r>
          </w:p>
          <w:p w14:paraId="5C1F30E9" w14:textId="674018A1" w:rsidR="00200355" w:rsidRPr="00C97965" w:rsidRDefault="00200355" w:rsidP="00200355">
            <w:pPr>
              <w:spacing w:after="0" w:line="240" w:lineRule="auto"/>
              <w:rPr>
                <w:rFonts w:ascii="Times New Roman" w:hAnsi="Times New Roman" w:cs="Times New Roman"/>
                <w:sz w:val="20"/>
                <w:szCs w:val="20"/>
                <w:highlight w:val="cyan"/>
                <w:lang w:val="en-US"/>
              </w:rPr>
            </w:pPr>
            <w:r w:rsidRPr="00236C7D">
              <w:rPr>
                <w:rFonts w:ascii="Times New Roman" w:hAnsi="Times New Roman" w:cs="Times New Roman"/>
                <w:sz w:val="20"/>
                <w:szCs w:val="20"/>
                <w:lang w:val="en-US"/>
              </w:rPr>
              <w:t>Tipul reagenţilor – Lichid stabil gata pentru utilizare. Bireagent.</w:t>
            </w:r>
          </w:p>
        </w:tc>
        <w:tc>
          <w:tcPr>
            <w:tcW w:w="1559" w:type="dxa"/>
            <w:tcBorders>
              <w:top w:val="nil"/>
              <w:left w:val="single" w:sz="4" w:space="0" w:color="auto"/>
              <w:bottom w:val="single" w:sz="4" w:space="0" w:color="auto"/>
              <w:right w:val="single" w:sz="4" w:space="0" w:color="auto"/>
            </w:tcBorders>
            <w:shd w:val="clear" w:color="auto" w:fill="auto"/>
          </w:tcPr>
          <w:p w14:paraId="33A450BC" w14:textId="3D913AF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493,20</w:t>
            </w:r>
          </w:p>
        </w:tc>
      </w:tr>
      <w:tr w:rsidR="00200355" w:rsidRPr="007E15BF" w14:paraId="5CD28CF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8B9004" w14:textId="1E8B0D4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20A925" w14:textId="5572C8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05B30D" w14:textId="07907FE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66</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CRP, HEA821Hu</w:t>
            </w:r>
          </w:p>
        </w:tc>
        <w:tc>
          <w:tcPr>
            <w:tcW w:w="708" w:type="dxa"/>
            <w:tcBorders>
              <w:top w:val="nil"/>
              <w:left w:val="nil"/>
              <w:bottom w:val="single" w:sz="4" w:space="0" w:color="auto"/>
              <w:right w:val="single" w:sz="4" w:space="0" w:color="auto"/>
            </w:tcBorders>
            <w:shd w:val="clear" w:color="auto" w:fill="auto"/>
          </w:tcPr>
          <w:p w14:paraId="02B2E5EC" w14:textId="4D86CCA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42B4D4D" w14:textId="35290F2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106BDE" w14:textId="132D4E4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proteinei reactive CRP cel puțin 96 determinări. </w:t>
            </w:r>
          </w:p>
          <w:p w14:paraId="5606E6E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CRP, HEA821Hu în ser uman, plasmă, urină, supernatant de cultură celulară sau probe de țesut.</w:t>
            </w:r>
          </w:p>
          <w:p w14:paraId="61D63D0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72EF5BED"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2C415027" w14:textId="161A8A0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0ACB617" w14:textId="7F8EF39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5841,00</w:t>
            </w:r>
          </w:p>
        </w:tc>
      </w:tr>
      <w:tr w:rsidR="00200355" w:rsidRPr="007C28F5" w14:paraId="67BB32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BE9AD1" w14:textId="5788C2B8"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620D7" w14:textId="22A9CA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669493" w14:textId="2A2354F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67</w:t>
            </w:r>
            <w:r w:rsidRPr="006870CA">
              <w:rPr>
                <w:rFonts w:ascii="Times New Roman" w:hAnsi="Times New Roman" w:cs="Times New Roman"/>
                <w:sz w:val="20"/>
                <w:szCs w:val="20"/>
                <w:lang w:val="en-US"/>
              </w:rPr>
              <w:t xml:space="preserve">. Human TNF-a1 </w:t>
            </w:r>
          </w:p>
        </w:tc>
        <w:tc>
          <w:tcPr>
            <w:tcW w:w="708" w:type="dxa"/>
            <w:tcBorders>
              <w:top w:val="nil"/>
              <w:left w:val="nil"/>
              <w:bottom w:val="single" w:sz="4" w:space="0" w:color="auto"/>
              <w:right w:val="single" w:sz="4" w:space="0" w:color="auto"/>
            </w:tcBorders>
            <w:shd w:val="clear" w:color="auto" w:fill="auto"/>
          </w:tcPr>
          <w:p w14:paraId="015E9549" w14:textId="287FB6F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491C8BE" w14:textId="5127A3B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AE349DF" w14:textId="3F15ED7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TNF - α cel puțin 96 determinări. </w:t>
            </w:r>
          </w:p>
          <w:p w14:paraId="2C95DB03"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TNF - α în ser uman, plasmă, urină, supernatant de cultură celulară sau probe de țesut.</w:t>
            </w:r>
          </w:p>
          <w:p w14:paraId="0BFFC44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E18B3F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727B33CC" w14:textId="3AD601F5"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9BA3620" w14:textId="180F5A9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4797,00</w:t>
            </w:r>
          </w:p>
        </w:tc>
      </w:tr>
      <w:tr w:rsidR="00200355" w:rsidRPr="007C28F5" w14:paraId="4A5E87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91912" w14:textId="34A2DE9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3B708" w14:textId="03DE6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BD19289" w14:textId="2013C58D"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68</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IL-6 ELISA </w:t>
            </w:r>
          </w:p>
        </w:tc>
        <w:tc>
          <w:tcPr>
            <w:tcW w:w="708" w:type="dxa"/>
            <w:tcBorders>
              <w:top w:val="nil"/>
              <w:left w:val="nil"/>
              <w:bottom w:val="single" w:sz="4" w:space="0" w:color="auto"/>
              <w:right w:val="single" w:sz="4" w:space="0" w:color="auto"/>
            </w:tcBorders>
            <w:shd w:val="clear" w:color="auto" w:fill="auto"/>
          </w:tcPr>
          <w:p w14:paraId="21EF6970" w14:textId="318E728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8ACB517" w14:textId="2F81DDEF" w:rsidR="00200355" w:rsidRPr="006870CA" w:rsidRDefault="009D13E4" w:rsidP="00200355">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bookmarkStart w:id="1" w:name="_GoBack"/>
            <w:bookmarkEnd w:id="1"/>
          </w:p>
        </w:tc>
        <w:tc>
          <w:tcPr>
            <w:tcW w:w="4820" w:type="dxa"/>
            <w:tcBorders>
              <w:top w:val="nil"/>
              <w:left w:val="nil"/>
              <w:bottom w:val="single" w:sz="4" w:space="0" w:color="auto"/>
              <w:right w:val="single" w:sz="4" w:space="0" w:color="auto"/>
            </w:tcBorders>
            <w:shd w:val="clear" w:color="auto" w:fill="auto"/>
          </w:tcPr>
          <w:p w14:paraId="6538147F" w14:textId="651EDC1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IL- 6 cel puțin 96 determinări. </w:t>
            </w:r>
          </w:p>
          <w:p w14:paraId="33772ED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- 6 în ser uman, plasmă, urină, supernatant de cultură celulară sau probe de țesut.</w:t>
            </w:r>
          </w:p>
          <w:p w14:paraId="7E4BF5B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431D8B79"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AC3788" w14:textId="070EFD7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DDB1FC5" w14:textId="77EBA2C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E15BF" w14:paraId="0A855B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E5AAA54" w14:textId="67422736"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54DDA" w14:textId="33F2C56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C88F45" w14:textId="25D036EF"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69</w:t>
            </w:r>
            <w:r w:rsidRPr="006870CA">
              <w:rPr>
                <w:rFonts w:ascii="Times New Roman" w:hAnsi="Times New Roman" w:cs="Times New Roman"/>
                <w:sz w:val="20"/>
                <w:szCs w:val="20"/>
                <w:lang w:val="en-US"/>
              </w:rPr>
              <w:t xml:space="preserve">. EliKine™ Human IL-8 </w:t>
            </w:r>
          </w:p>
        </w:tc>
        <w:tc>
          <w:tcPr>
            <w:tcW w:w="708" w:type="dxa"/>
            <w:tcBorders>
              <w:top w:val="nil"/>
              <w:left w:val="nil"/>
              <w:bottom w:val="single" w:sz="4" w:space="0" w:color="auto"/>
              <w:right w:val="single" w:sz="4" w:space="0" w:color="auto"/>
            </w:tcBorders>
            <w:shd w:val="clear" w:color="auto" w:fill="auto"/>
          </w:tcPr>
          <w:p w14:paraId="612D1332" w14:textId="3FD840D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94649CC" w14:textId="22C4D298"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C2E28C" w14:textId="62778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8 cel</w:t>
            </w:r>
            <w:proofErr w:type="gramEnd"/>
            <w:r w:rsidRPr="006870CA">
              <w:rPr>
                <w:rFonts w:ascii="Times New Roman" w:hAnsi="Times New Roman" w:cs="Times New Roman"/>
                <w:sz w:val="20"/>
                <w:szCs w:val="20"/>
                <w:lang w:val="en-US"/>
              </w:rPr>
              <w:t xml:space="preserve"> puțin 96 determinări. </w:t>
            </w:r>
          </w:p>
          <w:p w14:paraId="1479C8F0"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- 8 în ser uman, plasmă, urină, supernatant de cultură celulară sau probe de țesut.</w:t>
            </w:r>
          </w:p>
          <w:p w14:paraId="1F1E5BE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AB7A58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889C86A" w14:textId="663D8DD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8DA51EB" w14:textId="1348E1D6"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C28F5" w14:paraId="3550C3B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E0B0FE" w14:textId="6FE7331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2C9EE" w14:textId="7E61BE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397825" w14:textId="6E0C891C"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17</w:t>
            </w:r>
            <w:r w:rsidRPr="006870CA">
              <w:rPr>
                <w:rFonts w:ascii="Times New Roman" w:hAnsi="Times New Roman" w:cs="Times New Roman"/>
                <w:sz w:val="20"/>
                <w:szCs w:val="20"/>
              </w:rPr>
              <w:t>0</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IL-10 </w:t>
            </w:r>
          </w:p>
        </w:tc>
        <w:tc>
          <w:tcPr>
            <w:tcW w:w="708" w:type="dxa"/>
            <w:tcBorders>
              <w:top w:val="nil"/>
              <w:left w:val="nil"/>
              <w:bottom w:val="single" w:sz="4" w:space="0" w:color="auto"/>
              <w:right w:val="single" w:sz="4" w:space="0" w:color="auto"/>
            </w:tcBorders>
            <w:shd w:val="clear" w:color="auto" w:fill="auto"/>
          </w:tcPr>
          <w:p w14:paraId="1DC2DE43" w14:textId="71F4E41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7D57A5E" w14:textId="43316C4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1E9D1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10 cel</w:t>
            </w:r>
            <w:proofErr w:type="gramEnd"/>
            <w:r w:rsidRPr="006870CA">
              <w:rPr>
                <w:rFonts w:ascii="Times New Roman" w:hAnsi="Times New Roman" w:cs="Times New Roman"/>
                <w:sz w:val="20"/>
                <w:szCs w:val="20"/>
                <w:lang w:val="en-US"/>
              </w:rPr>
              <w:t xml:space="preserve"> puțin 96 determinări. </w:t>
            </w:r>
          </w:p>
          <w:p w14:paraId="5C7E82E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lastRenderedPageBreak/>
              <w:t>Aplicație: Kit ELISA sandwich pentru determinarea IL – 10 în ser uman, plasmă, urină, supernatant de cultură celulară sau probe de țesut.</w:t>
            </w:r>
          </w:p>
          <w:p w14:paraId="7C71C80A"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41410D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3C453AC" w14:textId="00D6961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0DCABA11" w14:textId="624C4004"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lastRenderedPageBreak/>
              <w:t>4770,00</w:t>
            </w:r>
          </w:p>
        </w:tc>
      </w:tr>
      <w:tr w:rsidR="00200355" w:rsidRPr="007C28F5" w14:paraId="4510069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BBAB8D" w14:textId="139F9F1F"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12AD9" w14:textId="41BDACE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C58C83" w14:textId="2240B88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17</w:t>
            </w:r>
            <w:r w:rsidRPr="006870CA">
              <w:rPr>
                <w:rFonts w:ascii="Times New Roman" w:hAnsi="Times New Roman" w:cs="Times New Roman"/>
                <w:sz w:val="20"/>
                <w:szCs w:val="20"/>
              </w:rPr>
              <w:t>1</w:t>
            </w:r>
            <w:r w:rsidRPr="006870CA">
              <w:rPr>
                <w:rFonts w:ascii="Times New Roman" w:hAnsi="Times New Roman" w:cs="Times New Roman"/>
                <w:sz w:val="20"/>
                <w:szCs w:val="20"/>
                <w:lang w:val="en-US"/>
              </w:rPr>
              <w:t xml:space="preserve">. EliKine™ Human IL-18 </w:t>
            </w:r>
          </w:p>
        </w:tc>
        <w:tc>
          <w:tcPr>
            <w:tcW w:w="708" w:type="dxa"/>
            <w:tcBorders>
              <w:top w:val="nil"/>
              <w:left w:val="nil"/>
              <w:bottom w:val="single" w:sz="4" w:space="0" w:color="auto"/>
              <w:right w:val="single" w:sz="4" w:space="0" w:color="auto"/>
            </w:tcBorders>
            <w:shd w:val="clear" w:color="auto" w:fill="auto"/>
          </w:tcPr>
          <w:p w14:paraId="13AC7AF3" w14:textId="27F44CD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AF56B68" w14:textId="4AE4821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E800AB" w14:textId="111FE44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18 cel</w:t>
            </w:r>
            <w:proofErr w:type="gramEnd"/>
            <w:r w:rsidRPr="006870CA">
              <w:rPr>
                <w:rFonts w:ascii="Times New Roman" w:hAnsi="Times New Roman" w:cs="Times New Roman"/>
                <w:sz w:val="20"/>
                <w:szCs w:val="20"/>
                <w:lang w:val="en-US"/>
              </w:rPr>
              <w:t xml:space="preserve"> puțin 96 determinări. </w:t>
            </w:r>
          </w:p>
          <w:p w14:paraId="546E8BF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- 18 în ser uman, plasmă, urină, supernatant de cultură celulară sau probe de țesut.</w:t>
            </w:r>
          </w:p>
          <w:p w14:paraId="2FFB8514"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5F2D12A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26584A" w14:textId="1969F670"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15CAC1" w14:textId="0624BFC3"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4770,00</w:t>
            </w:r>
          </w:p>
        </w:tc>
      </w:tr>
      <w:tr w:rsidR="00200355" w:rsidRPr="00260FD8" w14:paraId="128DBD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565D54" w14:textId="6DA830B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72F16" w14:textId="7538928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65B73" w14:textId="4ADD5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Interleukin 33 (IL33)</w:t>
            </w:r>
          </w:p>
        </w:tc>
        <w:tc>
          <w:tcPr>
            <w:tcW w:w="708" w:type="dxa"/>
            <w:tcBorders>
              <w:top w:val="nil"/>
              <w:left w:val="nil"/>
              <w:bottom w:val="single" w:sz="4" w:space="0" w:color="auto"/>
              <w:right w:val="single" w:sz="4" w:space="0" w:color="auto"/>
            </w:tcBorders>
            <w:shd w:val="clear" w:color="auto" w:fill="auto"/>
          </w:tcPr>
          <w:p w14:paraId="104F194E" w14:textId="2775056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58A8699" w14:textId="02EF28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73127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33 cel</w:t>
            </w:r>
            <w:proofErr w:type="gramEnd"/>
            <w:r w:rsidRPr="006870CA">
              <w:rPr>
                <w:rFonts w:ascii="Times New Roman" w:hAnsi="Times New Roman" w:cs="Times New Roman"/>
                <w:sz w:val="20"/>
                <w:szCs w:val="20"/>
                <w:lang w:val="en-US"/>
              </w:rPr>
              <w:t xml:space="preserve"> puțin 96 determinări. </w:t>
            </w:r>
          </w:p>
          <w:p w14:paraId="6C973AFC"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- 33 în ser uman, plasmă, urină, supernatant de cultură celulară sau probe de țesut.</w:t>
            </w:r>
          </w:p>
          <w:p w14:paraId="00BECFC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33502D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6E5A7D70" w14:textId="13BAE93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08B1412" w14:textId="7FBD5192"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10195,83</w:t>
            </w:r>
          </w:p>
        </w:tc>
      </w:tr>
      <w:tr w:rsidR="00200355" w:rsidRPr="00260FD8" w14:paraId="7D2DE0E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8B11B6" w14:textId="6861CF1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336755" w14:textId="3F818A3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0FF727" w14:textId="1CEF5C0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73</w:t>
            </w:r>
            <w:r w:rsidRPr="006870CA">
              <w:rPr>
                <w:rFonts w:ascii="Times New Roman" w:hAnsi="Times New Roman" w:cs="Times New Roman"/>
                <w:sz w:val="20"/>
                <w:szCs w:val="20"/>
                <w:lang w:val="ro-RO"/>
              </w:rPr>
              <w:t>. β 2  microglobulina</w:t>
            </w:r>
          </w:p>
        </w:tc>
        <w:tc>
          <w:tcPr>
            <w:tcW w:w="708" w:type="dxa"/>
            <w:tcBorders>
              <w:top w:val="nil"/>
              <w:left w:val="nil"/>
              <w:bottom w:val="single" w:sz="4" w:space="0" w:color="auto"/>
              <w:right w:val="single" w:sz="4" w:space="0" w:color="auto"/>
            </w:tcBorders>
            <w:shd w:val="clear" w:color="auto" w:fill="auto"/>
          </w:tcPr>
          <w:p w14:paraId="3C8973C0" w14:textId="25AA5A7A"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02A6BC3" w14:textId="135DBD4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344204" w14:textId="77777777" w:rsidR="00200355" w:rsidRPr="006870CA" w:rsidRDefault="00200355" w:rsidP="00200355">
            <w:pPr>
              <w:spacing w:after="0" w:line="240" w:lineRule="auto"/>
              <w:rPr>
                <w:rFonts w:ascii="Times New Roman" w:hAnsi="Times New Roman" w:cs="Times New Roman"/>
                <w:b/>
                <w:sz w:val="20"/>
                <w:szCs w:val="20"/>
                <w:lang w:val="es-ES"/>
              </w:rPr>
            </w:pPr>
            <w:r w:rsidRPr="006870CA">
              <w:rPr>
                <w:rFonts w:ascii="Times New Roman" w:hAnsi="Times New Roman" w:cs="Times New Roman"/>
                <w:sz w:val="20"/>
                <w:szCs w:val="20"/>
                <w:lang w:val="ro-RO"/>
              </w:rPr>
              <w:t>Set pentru determinarea</w:t>
            </w:r>
            <w:r w:rsidRPr="006870CA">
              <w:rPr>
                <w:rFonts w:ascii="Times New Roman" w:hAnsi="Times New Roman" w:cs="Times New Roman"/>
                <w:sz w:val="20"/>
                <w:szCs w:val="20"/>
                <w:lang w:val="it-IT"/>
              </w:rPr>
              <w:t xml:space="preserve"> </w:t>
            </w:r>
            <w:r w:rsidRPr="006870CA">
              <w:rPr>
                <w:rFonts w:ascii="Times New Roman" w:hAnsi="Times New Roman" w:cs="Times New Roman"/>
                <w:sz w:val="20"/>
                <w:szCs w:val="20"/>
                <w:lang w:val="ro-RO"/>
              </w:rPr>
              <w:t>β 2  microglobulinei cel puțin 96 determinări.</w:t>
            </w:r>
            <w:r w:rsidRPr="006870CA">
              <w:rPr>
                <w:rFonts w:ascii="Times New Roman" w:hAnsi="Times New Roman" w:cs="Times New Roman"/>
                <w:b/>
                <w:sz w:val="20"/>
                <w:szCs w:val="20"/>
                <w:lang w:val="es-ES"/>
              </w:rPr>
              <w:t xml:space="preserve"> </w:t>
            </w:r>
          </w:p>
          <w:p w14:paraId="05D53D6B" w14:textId="77777777" w:rsidR="00200355" w:rsidRPr="006870CA" w:rsidRDefault="00200355" w:rsidP="00200355">
            <w:pPr>
              <w:spacing w:after="0" w:line="240" w:lineRule="auto"/>
              <w:rPr>
                <w:rFonts w:ascii="Times New Roman" w:hAnsi="Times New Roman" w:cs="Times New Roman"/>
                <w:sz w:val="20"/>
                <w:szCs w:val="20"/>
                <w:lang w:val="it-IT"/>
              </w:rPr>
            </w:pPr>
            <w:r w:rsidRPr="006870CA">
              <w:rPr>
                <w:rFonts w:ascii="Times New Roman" w:hAnsi="Times New Roman" w:cs="Times New Roman"/>
                <w:b/>
                <w:sz w:val="20"/>
                <w:szCs w:val="20"/>
                <w:lang w:val="es-ES"/>
              </w:rPr>
              <w:t>Aplicație</w:t>
            </w:r>
            <w:r w:rsidRPr="006870CA">
              <w:rPr>
                <w:rFonts w:ascii="Times New Roman" w:hAnsi="Times New Roman" w:cs="Times New Roman"/>
                <w:sz w:val="20"/>
                <w:szCs w:val="20"/>
                <w:lang w:val="es-ES"/>
              </w:rPr>
              <w:t xml:space="preserve">: </w:t>
            </w:r>
            <w:r w:rsidRPr="006870CA">
              <w:rPr>
                <w:rFonts w:ascii="Times New Roman" w:hAnsi="Times New Roman" w:cs="Times New Roman"/>
                <w:sz w:val="20"/>
                <w:szCs w:val="20"/>
                <w:lang w:val="it-IT"/>
              </w:rPr>
              <w:t xml:space="preserve">Kit ELISA sandwich pentru determinarea </w:t>
            </w:r>
            <w:r w:rsidRPr="006870CA">
              <w:rPr>
                <w:rFonts w:ascii="Times New Roman" w:hAnsi="Times New Roman" w:cs="Times New Roman"/>
                <w:sz w:val="20"/>
                <w:szCs w:val="20"/>
                <w:lang w:val="ro-RO"/>
              </w:rPr>
              <w:t>β 2 microglobulinei</w:t>
            </w:r>
            <w:r w:rsidRPr="006870CA">
              <w:rPr>
                <w:rFonts w:ascii="Times New Roman" w:hAnsi="Times New Roman" w:cs="Times New Roman"/>
                <w:sz w:val="20"/>
                <w:szCs w:val="20"/>
                <w:lang w:val="it-IT"/>
              </w:rPr>
              <w:t xml:space="preserve"> în ser uman, plasmă, urină, supernatant de cultură celulară sau probe de țesut.</w:t>
            </w:r>
          </w:p>
          <w:p w14:paraId="60A1DA8E" w14:textId="77777777" w:rsidR="00200355" w:rsidRPr="006870CA" w:rsidRDefault="00200355" w:rsidP="00200355">
            <w:pPr>
              <w:spacing w:after="0" w:line="240" w:lineRule="auto"/>
              <w:rPr>
                <w:rFonts w:ascii="Times New Roman" w:hAnsi="Times New Roman" w:cs="Times New Roman"/>
                <w:sz w:val="20"/>
                <w:szCs w:val="20"/>
                <w:lang w:val="es-ES"/>
              </w:rPr>
            </w:pPr>
            <w:r w:rsidRPr="006870CA">
              <w:rPr>
                <w:rFonts w:ascii="Times New Roman" w:hAnsi="Times New Roman" w:cs="Times New Roman"/>
                <w:b/>
                <w:sz w:val="20"/>
                <w:szCs w:val="20"/>
                <w:lang w:val="es-ES"/>
              </w:rPr>
              <w:t>Sistemul de vizualizare</w:t>
            </w:r>
            <w:r w:rsidRPr="006870CA">
              <w:rPr>
                <w:rFonts w:ascii="Times New Roman" w:hAnsi="Times New Roman" w:cs="Times New Roman"/>
                <w:sz w:val="20"/>
                <w:szCs w:val="20"/>
                <w:lang w:val="es-ES"/>
              </w:rPr>
              <w:t>: recomandat de producător.</w:t>
            </w:r>
          </w:p>
          <w:p w14:paraId="3C4A6BA1" w14:textId="77777777" w:rsidR="00200355" w:rsidRPr="006870CA" w:rsidRDefault="00200355" w:rsidP="00200355">
            <w:pPr>
              <w:spacing w:after="0" w:line="240" w:lineRule="auto"/>
              <w:rPr>
                <w:rFonts w:ascii="Times New Roman" w:hAnsi="Times New Roman" w:cs="Times New Roman"/>
                <w:sz w:val="20"/>
                <w:szCs w:val="20"/>
                <w:lang w:val="pt-BR"/>
              </w:rPr>
            </w:pPr>
            <w:r w:rsidRPr="006870CA">
              <w:rPr>
                <w:rFonts w:ascii="Times New Roman" w:hAnsi="Times New Roman" w:cs="Times New Roman"/>
                <w:b/>
                <w:sz w:val="20"/>
                <w:szCs w:val="20"/>
                <w:lang w:val="pt-BR"/>
              </w:rPr>
              <w:t>Protocol</w:t>
            </w:r>
            <w:r w:rsidRPr="006870CA">
              <w:rPr>
                <w:rFonts w:ascii="Times New Roman" w:hAnsi="Times New Roman" w:cs="Times New Roman"/>
                <w:sz w:val="20"/>
                <w:szCs w:val="20"/>
                <w:lang w:val="pt-BR"/>
              </w:rPr>
              <w:t>: prezența protocolului standardizat de la producător.</w:t>
            </w:r>
          </w:p>
          <w:p w14:paraId="7674D79A" w14:textId="0E0FC480" w:rsidR="00200355" w:rsidRPr="001B2126"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b/>
                <w:sz w:val="20"/>
                <w:szCs w:val="20"/>
                <w:lang w:val="es-ES"/>
              </w:rPr>
              <w:t xml:space="preserve">Utilizare: </w:t>
            </w:r>
            <w:r w:rsidRPr="006870CA">
              <w:rPr>
                <w:rFonts w:ascii="Times New Roman" w:hAnsi="Times New Roman" w:cs="Times New Roman"/>
                <w:sz w:val="20"/>
                <w:szCs w:val="20"/>
                <w:lang w:val="it-IT"/>
              </w:rPr>
              <w:t>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801EE3" w14:textId="0DF22125"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23000,00</w:t>
            </w:r>
          </w:p>
        </w:tc>
      </w:tr>
      <w:tr w:rsidR="001E27E8" w:rsidRPr="006128B6"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E27E8" w:rsidRPr="00143AFC" w:rsidRDefault="001E27E8" w:rsidP="001E27E8">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E996A32" w:rsidR="001E27E8" w:rsidRPr="00015AE1" w:rsidRDefault="001B047C" w:rsidP="001E27E8">
            <w:pPr>
              <w:shd w:val="clear" w:color="auto" w:fill="FFFFFF"/>
              <w:spacing w:after="0" w:line="240" w:lineRule="auto"/>
              <w:jc w:val="center"/>
              <w:rPr>
                <w:rFonts w:ascii="Times New Roman" w:eastAsia="Times New Roman" w:hAnsi="Times New Roman" w:cs="Times New Roman"/>
                <w:b/>
                <w:sz w:val="20"/>
                <w:szCs w:val="20"/>
                <w:lang w:val="en-US" w:eastAsia="ru-RU"/>
              </w:rPr>
            </w:pPr>
            <w:r w:rsidRPr="001B047C">
              <w:rPr>
                <w:rFonts w:ascii="Times New Roman" w:eastAsia="Times New Roman" w:hAnsi="Times New Roman" w:cs="Times New Roman"/>
                <w:b/>
                <w:sz w:val="20"/>
                <w:szCs w:val="20"/>
                <w:lang w:val="en-US" w:eastAsia="ru-RU"/>
              </w:rPr>
              <w:t>752 068,88</w:t>
            </w:r>
          </w:p>
        </w:tc>
      </w:tr>
    </w:tbl>
    <w:p w14:paraId="15932284" w14:textId="77777777" w:rsidR="00707D80" w:rsidRPr="00D63DB0"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9C0830">
      <w:pPr>
        <w:numPr>
          <w:ilvl w:val="0"/>
          <w:numId w:val="3"/>
        </w:numPr>
        <w:shd w:val="clear" w:color="auto" w:fill="FFFFFF"/>
        <w:tabs>
          <w:tab w:val="right" w:pos="426"/>
        </w:tabs>
        <w:spacing w:after="0"/>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72B84407" w:rsidR="00204D49"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1F5FA6">
        <w:rPr>
          <w:rFonts w:ascii="Times New Roman" w:eastAsia="Times New Roman" w:hAnsi="Times New Roman" w:cs="Times New Roman"/>
          <w:color w:val="000000" w:themeColor="text1"/>
          <w:sz w:val="24"/>
          <w:szCs w:val="24"/>
          <w:lang w:val="it-IT" w:eastAsia="ru-RU"/>
        </w:rPr>
        <w:t>45</w:t>
      </w:r>
      <w:r w:rsidR="00AF3767">
        <w:rPr>
          <w:rFonts w:ascii="Times New Roman" w:eastAsia="Times New Roman" w:hAnsi="Times New Roman" w:cs="Times New Roman"/>
          <w:color w:val="000000" w:themeColor="text1"/>
          <w:sz w:val="24"/>
          <w:szCs w:val="24"/>
          <w:lang w:val="it-IT" w:eastAsia="ru-RU"/>
        </w:rPr>
        <w:t xml:space="preserve"> </w:t>
      </w:r>
      <w:r w:rsidR="00204D49" w:rsidRPr="00B273B5">
        <w:rPr>
          <w:rFonts w:ascii="Times New Roman" w:eastAsia="Times New Roman" w:hAnsi="Times New Roman" w:cs="Times New Roman"/>
          <w:color w:val="000000" w:themeColor="text1"/>
          <w:sz w:val="24"/>
          <w:szCs w:val="24"/>
          <w:lang w:val="it-IT" w:eastAsia="ru-RU"/>
        </w:rPr>
        <w:t>zile</w:t>
      </w:r>
      <w:r w:rsidR="00204D49" w:rsidRPr="006A20C0">
        <w:rPr>
          <w:rFonts w:ascii="Times New Roman" w:eastAsia="Times New Roman" w:hAnsi="Times New Roman" w:cs="Times New Roman"/>
          <w:color w:val="000000" w:themeColor="text1"/>
          <w:sz w:val="24"/>
          <w:szCs w:val="24"/>
          <w:lang w:val="it-IT" w:eastAsia="ru-RU"/>
        </w:rPr>
        <w:t xml:space="preserve"> </w:t>
      </w:r>
      <w:r w:rsidR="00204D49" w:rsidRPr="00204D49">
        <w:rPr>
          <w:rFonts w:ascii="Times New Roman" w:eastAsia="Times New Roman" w:hAnsi="Times New Roman" w:cs="Times New Roman"/>
          <w:sz w:val="24"/>
          <w:szCs w:val="24"/>
          <w:lang w:val="it-IT" w:eastAsia="ru-RU"/>
        </w:rPr>
        <w:t xml:space="preserve">din momentul </w:t>
      </w:r>
      <w:r w:rsidR="001F5FA6">
        <w:rPr>
          <w:rFonts w:ascii="Times New Roman" w:eastAsia="Times New Roman" w:hAnsi="Times New Roman" w:cs="Times New Roman"/>
          <w:sz w:val="24"/>
          <w:szCs w:val="24"/>
          <w:lang w:val="it-IT" w:eastAsia="ru-RU"/>
        </w:rPr>
        <w:t>semnării contractului</w:t>
      </w:r>
      <w:r w:rsidR="00204D49" w:rsidRPr="00204D49">
        <w:rPr>
          <w:rFonts w:ascii="Times New Roman" w:eastAsia="Times New Roman" w:hAnsi="Times New Roman" w:cs="Times New Roman"/>
          <w:sz w:val="24"/>
          <w:szCs w:val="24"/>
          <w:lang w:val="it-IT" w:eastAsia="ru-RU"/>
        </w:rPr>
        <w:t xml:space="preserve"> la locul indicat de autoritatea contractantă </w:t>
      </w:r>
    </w:p>
    <w:p w14:paraId="63CD41B2" w14:textId="72600596" w:rsidR="00707D80"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DF4AC9">
        <w:rPr>
          <w:rFonts w:ascii="Times New Roman" w:eastAsia="Times New Roman" w:hAnsi="Times New Roman" w:cs="Times New Roman"/>
          <w:sz w:val="24"/>
          <w:szCs w:val="24"/>
          <w:lang w:val="it-IT" w:eastAsia="ru-RU"/>
        </w:rPr>
        <w:t>6</w:t>
      </w:r>
    </w:p>
    <w:p w14:paraId="545E3D6E" w14:textId="77777777" w:rsidR="00707D80" w:rsidRPr="00833243" w:rsidRDefault="00707D80" w:rsidP="009C0830">
      <w:pPr>
        <w:numPr>
          <w:ilvl w:val="0"/>
          <w:numId w:val="3"/>
        </w:numPr>
        <w:tabs>
          <w:tab w:val="right" w:pos="426"/>
        </w:tabs>
        <w:spacing w:before="120" w:after="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lastRenderedPageBreak/>
              <w:t>1.</w:t>
            </w:r>
          </w:p>
        </w:tc>
        <w:tc>
          <w:tcPr>
            <w:tcW w:w="2821" w:type="dxa"/>
            <w:shd w:val="clear" w:color="auto" w:fill="FFFFFF"/>
          </w:tcPr>
          <w:p w14:paraId="53EF3317" w14:textId="77777777" w:rsidR="006F558E" w:rsidRPr="00DF4AC9" w:rsidRDefault="006F558E" w:rsidP="006F558E">
            <w:pPr>
              <w:spacing w:after="0" w:line="240" w:lineRule="auto"/>
              <w:rPr>
                <w:rFonts w:ascii="Times New Roman" w:eastAsia="Times New Roman" w:hAnsi="Times New Roman"/>
                <w:color w:val="000000"/>
                <w:sz w:val="24"/>
                <w:szCs w:val="24"/>
                <w:lang w:val="en-US" w:eastAsia="ru-MD"/>
              </w:rPr>
            </w:pPr>
            <w:r w:rsidRPr="00DF4AC9">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en-US" w:eastAsia="ru-MD"/>
              </w:rPr>
            </w:pPr>
            <w:r w:rsidRPr="00DF4AC9">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DF4AC9"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9C0830">
      <w:pPr>
        <w:pStyle w:val="a4"/>
        <w:numPr>
          <w:ilvl w:val="0"/>
          <w:numId w:val="3"/>
        </w:numPr>
        <w:spacing w:before="240"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2271AE83"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DF4AC9" w:rsidRDefault="004B5D27" w:rsidP="004B5D27">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C603B">
              <w:rPr>
                <w:rFonts w:ascii="Times New Roman" w:eastAsia="Times New Roman" w:hAnsi="Times New Roman" w:cs="Times New Roman"/>
                <w:sz w:val="24"/>
                <w:szCs w:val="24"/>
                <w:lang w:val="en-US"/>
              </w:rPr>
              <w:t>pentru ultimul an</w:t>
            </w:r>
            <w:r w:rsidRPr="00717EB0">
              <w:rPr>
                <w:rFonts w:ascii="Times New Roman" w:eastAsia="Times New Roman" w:hAnsi="Times New Roman" w:cs="Times New Roman"/>
                <w:sz w:val="24"/>
                <w:szCs w:val="24"/>
                <w:lang w:val="en-US"/>
              </w:rPr>
              <w:t xml:space="preserve">,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lastRenderedPageBreak/>
              <w:t>6.</w:t>
            </w:r>
          </w:p>
        </w:tc>
        <w:tc>
          <w:tcPr>
            <w:tcW w:w="2665" w:type="dxa"/>
            <w:shd w:val="clear" w:color="auto" w:fill="FFFFFF"/>
          </w:tcPr>
          <w:p w14:paraId="633AA69B"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Declarație</w:t>
            </w:r>
          </w:p>
          <w:p w14:paraId="5C166BF6"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77777777" w:rsidR="00047EDC" w:rsidRPr="00DF4AC9"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F4AC9">
              <w:rPr>
                <w:rFonts w:ascii="Times New Roman" w:eastAsia="Times New Roman" w:hAnsi="Times New Roman" w:cs="Times New Roman"/>
                <w:sz w:val="24"/>
                <w:szCs w:val="24"/>
                <w:lang w:val="en-US" w:eastAsia="ru-RU"/>
              </w:rPr>
              <w:t xml:space="preserve">Declarație privind asigurarea transportării,  descărcării și </w:t>
            </w:r>
            <w:r w:rsidR="003E1826" w:rsidRPr="00DF4AC9">
              <w:rPr>
                <w:rFonts w:ascii="Times New Roman" w:eastAsia="Times New Roman" w:hAnsi="Times New Roman" w:cs="Times New Roman"/>
                <w:sz w:val="24"/>
                <w:szCs w:val="24"/>
                <w:lang w:val="en-US" w:eastAsia="ru-RU"/>
              </w:rPr>
              <w:t xml:space="preserve">depozitării </w:t>
            </w:r>
            <w:r w:rsidRPr="00DF4AC9">
              <w:rPr>
                <w:rFonts w:ascii="Times New Roman" w:eastAsia="Times New Roman" w:hAnsi="Times New Roman" w:cs="Times New Roman"/>
                <w:sz w:val="24"/>
                <w:szCs w:val="24"/>
                <w:lang w:val="en-US" w:eastAsia="ru-RU"/>
              </w:rPr>
              <w:t xml:space="preserve">bunurilor la depozitul/sediul indicat </w:t>
            </w:r>
            <w:r w:rsidRPr="00DF4AC9">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8D0299" w:rsidRPr="00556C15" w14:paraId="56082C33" w14:textId="77777777" w:rsidTr="0050523C">
        <w:trPr>
          <w:trHeight w:val="769"/>
          <w:jc w:val="center"/>
        </w:trPr>
        <w:tc>
          <w:tcPr>
            <w:tcW w:w="704" w:type="dxa"/>
            <w:shd w:val="clear" w:color="auto" w:fill="auto"/>
          </w:tcPr>
          <w:p w14:paraId="7CBCF606" w14:textId="77777777" w:rsidR="008D0299" w:rsidRPr="00717EB0" w:rsidRDefault="008D0299" w:rsidP="008D0299">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180410FC" w:rsidR="008D0299" w:rsidRPr="00DF4AC9" w:rsidRDefault="008D0299" w:rsidP="008D0299">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443E8C2A" w:rsidR="008D0299" w:rsidRPr="00C77738" w:rsidRDefault="008D0299" w:rsidP="0050523C">
            <w:pPr>
              <w:spacing w:after="0"/>
              <w:rPr>
                <w:rFonts w:ascii="Times New Roman" w:hAnsi="Times New Roman"/>
                <w:sz w:val="24"/>
                <w:szCs w:val="24"/>
                <w:lang w:val="en-US"/>
              </w:rPr>
            </w:pPr>
            <w:r w:rsidRPr="00904C78">
              <w:rPr>
                <w:rFonts w:ascii="Times New Roman" w:eastAsia="Times New Roman" w:hAnsi="Times New Roman"/>
                <w:lang w:val="en-US"/>
              </w:rPr>
              <w:t>minim 12 luni pentru toate reactivele, în afară de cele specificate de producător confirmată prin semnătura electronică a operatorului economic</w:t>
            </w:r>
          </w:p>
        </w:tc>
        <w:tc>
          <w:tcPr>
            <w:tcW w:w="1701" w:type="dxa"/>
            <w:shd w:val="clear" w:color="auto" w:fill="FFFFFF"/>
          </w:tcPr>
          <w:p w14:paraId="3E657A0D" w14:textId="62DC4EA2" w:rsidR="008D0299" w:rsidRPr="00556C15" w:rsidRDefault="008D0299" w:rsidP="008D0299">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CD4BB4" w:rsidRDefault="00BB60ED" w:rsidP="00BB60ED">
            <w:pPr>
              <w:tabs>
                <w:tab w:val="right" w:pos="426"/>
              </w:tabs>
              <w:spacing w:after="0" w:line="240" w:lineRule="auto"/>
              <w:rPr>
                <w:rFonts w:ascii="Times New Roman" w:eastAsia="Times New Roman" w:hAnsi="Times New Roman"/>
                <w:sz w:val="24"/>
                <w:szCs w:val="24"/>
                <w:lang w:val="ro-RO" w:eastAsia="ru-RU"/>
              </w:rPr>
            </w:pPr>
            <w:r w:rsidRPr="00CD4BB4">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CD4BB4" w:rsidRDefault="00BB60ED" w:rsidP="00BB60ED">
            <w:pPr>
              <w:spacing w:after="0"/>
              <w:rPr>
                <w:rFonts w:ascii="Times New Roman" w:hAnsi="Times New Roman"/>
                <w:sz w:val="24"/>
                <w:szCs w:val="24"/>
                <w:lang w:val="en-US"/>
              </w:rPr>
            </w:pPr>
            <w:r w:rsidRPr="00CD4BB4">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3F03CA0" w:rsidR="00BB60ED" w:rsidRPr="00156A06" w:rsidRDefault="00BB60ED" w:rsidP="00373F42">
            <w:pPr>
              <w:spacing w:after="0"/>
              <w:rPr>
                <w:rFonts w:ascii="Times New Roman" w:hAnsi="Times New Roman"/>
                <w:sz w:val="24"/>
                <w:szCs w:val="24"/>
                <w:highlight w:val="yellow"/>
                <w:lang w:val="en-US"/>
              </w:rPr>
            </w:pPr>
            <w:proofErr w:type="gramStart"/>
            <w:r w:rsidRPr="00CD4BB4">
              <w:rPr>
                <w:rFonts w:ascii="Times New Roman" w:hAnsi="Times New Roman"/>
                <w:sz w:val="24"/>
                <w:szCs w:val="24"/>
                <w:lang w:val="en-US"/>
              </w:rPr>
              <w:t>conform</w:t>
            </w:r>
            <w:proofErr w:type="gramEnd"/>
            <w:r w:rsidRPr="00CD4BB4">
              <w:rPr>
                <w:rFonts w:ascii="Times New Roman" w:hAnsi="Times New Roman"/>
                <w:sz w:val="24"/>
                <w:szCs w:val="24"/>
                <w:lang w:val="en-US"/>
              </w:rPr>
              <w:t xml:space="preserve"> </w:t>
            </w:r>
            <w:r w:rsidRPr="00DF4AC9">
              <w:rPr>
                <w:rFonts w:ascii="Times New Roman" w:hAnsi="Times New Roman"/>
                <w:sz w:val="24"/>
                <w:szCs w:val="24"/>
                <w:lang w:val="en-US"/>
              </w:rPr>
              <w:t>Anexei nr. 12</w:t>
            </w:r>
            <w:r w:rsidRPr="00CD4BB4">
              <w:rPr>
                <w:rFonts w:ascii="Times New Roman" w:hAnsi="Times New Roman"/>
                <w:sz w:val="24"/>
                <w:szCs w:val="24"/>
                <w:lang w:val="en-US"/>
              </w:rPr>
              <w:t xml:space="preserve"> din Documentația standard,</w:t>
            </w:r>
            <w:r w:rsidRPr="00785B6D">
              <w:rPr>
                <w:rFonts w:ascii="Times New Roman" w:hAnsi="Times New Roman"/>
                <w:sz w:val="24"/>
                <w:szCs w:val="24"/>
                <w:lang w:val="en-US"/>
              </w:rPr>
              <w:t xml:space="preserve"> </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BB60ED" w:rsidRPr="00717EB0" w14:paraId="3C23F120" w14:textId="77777777" w:rsidTr="002A299D">
        <w:trPr>
          <w:jc w:val="center"/>
        </w:trPr>
        <w:tc>
          <w:tcPr>
            <w:tcW w:w="704" w:type="dxa"/>
            <w:shd w:val="clear" w:color="auto" w:fill="auto"/>
          </w:tcPr>
          <w:p w14:paraId="2CA83DE8"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4D5BC4DF" w14:textId="08846F31" w:rsidR="00BB60ED" w:rsidRPr="00DF4AC9" w:rsidRDefault="00BB60ED" w:rsidP="00BB60ED">
            <w:pPr>
              <w:keepNext/>
              <w:spacing w:after="0" w:line="240" w:lineRule="auto"/>
              <w:outlineLvl w:val="0"/>
              <w:rPr>
                <w:rFonts w:ascii="Times New Roman" w:eastAsia="Times New Roman" w:hAnsi="Times New Roman"/>
                <w:sz w:val="24"/>
                <w:szCs w:val="24"/>
                <w:lang w:val="en-US" w:eastAsia="ru-RU"/>
              </w:rPr>
            </w:pPr>
            <w:r w:rsidRPr="00DF4AC9">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BB60ED" w:rsidRPr="00F65FDA" w:rsidRDefault="00BB60ED" w:rsidP="00BB60ED">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BB60ED" w:rsidRPr="005515E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BB60ED" w:rsidRPr="00717EB0" w14:paraId="24A938FD" w14:textId="77777777" w:rsidTr="00F165A4">
        <w:trPr>
          <w:jc w:val="center"/>
        </w:trPr>
        <w:tc>
          <w:tcPr>
            <w:tcW w:w="704" w:type="dxa"/>
            <w:shd w:val="clear" w:color="auto" w:fill="auto"/>
          </w:tcPr>
          <w:p w14:paraId="49E61AF0" w14:textId="77777777" w:rsidR="00BB60ED" w:rsidRPr="00753B6D" w:rsidRDefault="00BB60ED" w:rsidP="00BB60ED">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FFFFFF"/>
          </w:tcPr>
          <w:p w14:paraId="1BA43983" w14:textId="76A0648C" w:rsidR="00BB60ED" w:rsidRPr="00DF4AC9" w:rsidRDefault="00BB60ED" w:rsidP="00BB60ED">
            <w:pPr>
              <w:tabs>
                <w:tab w:val="right" w:pos="426"/>
              </w:tabs>
              <w:spacing w:before="120" w:after="0" w:line="240" w:lineRule="auto"/>
              <w:rPr>
                <w:rFonts w:ascii="Times New Roman" w:eastAsia="PMingLiU" w:hAnsi="Times New Roman"/>
                <w:bCs/>
                <w:iCs/>
                <w:noProof/>
                <w:sz w:val="24"/>
                <w:szCs w:val="24"/>
                <w:lang w:val="ro-RO" w:eastAsia="zh-CN"/>
              </w:rPr>
            </w:pPr>
            <w:r w:rsidRPr="00DF4AC9">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BB60ED" w:rsidRPr="00753B6D" w:rsidRDefault="00BB60ED" w:rsidP="00BB60ED">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BB60ED" w:rsidRPr="00753B6D" w:rsidRDefault="00BB60ED" w:rsidP="00BB60ED">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AB4833" w:rsidRPr="00717EB0" w14:paraId="793FDF00" w14:textId="77777777" w:rsidTr="00715373">
        <w:trPr>
          <w:jc w:val="center"/>
        </w:trPr>
        <w:tc>
          <w:tcPr>
            <w:tcW w:w="704" w:type="dxa"/>
            <w:shd w:val="clear" w:color="auto" w:fill="auto"/>
          </w:tcPr>
          <w:p w14:paraId="0AFC008E" w14:textId="77777777" w:rsidR="00AB4833" w:rsidRPr="00717EB0" w:rsidRDefault="00AB4833" w:rsidP="00AB483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tcPr>
          <w:p w14:paraId="00ADF55F" w14:textId="0522A0FD" w:rsidR="00AB4833" w:rsidRPr="00AB4833" w:rsidRDefault="00AB4833" w:rsidP="00AB4833">
            <w:pPr>
              <w:tabs>
                <w:tab w:val="right" w:pos="426"/>
              </w:tabs>
              <w:spacing w:before="120" w:after="0" w:line="240" w:lineRule="auto"/>
              <w:rPr>
                <w:rFonts w:ascii="Times New Roman" w:eastAsia="PMingLiU" w:hAnsi="Times New Roman" w:cs="Times New Roman"/>
                <w:bCs/>
                <w:iCs/>
                <w:noProof/>
                <w:sz w:val="24"/>
                <w:szCs w:val="24"/>
                <w:highlight w:val="yellow"/>
                <w:lang w:val="ro-RO" w:eastAsia="zh-CN"/>
              </w:rPr>
            </w:pPr>
            <w:r w:rsidRPr="00AB4833">
              <w:rPr>
                <w:rFonts w:ascii="Times New Roman" w:hAnsi="Times New Roman" w:cs="Times New Roman"/>
                <w:lang w:val="en-US"/>
              </w:rPr>
              <w:t>Declarație privind precizarea formei de constituire și depunere a garanției de bună execuție.</w:t>
            </w:r>
          </w:p>
        </w:tc>
        <w:tc>
          <w:tcPr>
            <w:tcW w:w="4990" w:type="dxa"/>
            <w:shd w:val="clear" w:color="auto" w:fill="FFFFFF"/>
          </w:tcPr>
          <w:p w14:paraId="2CAAF051" w14:textId="76EB9E58" w:rsidR="00AB4833" w:rsidRPr="00AB4833" w:rsidRDefault="00AB4833" w:rsidP="00AB4833">
            <w:pPr>
              <w:spacing w:after="0" w:line="240" w:lineRule="auto"/>
              <w:rPr>
                <w:rFonts w:ascii="Times New Roman" w:eastAsia="Times New Roman" w:hAnsi="Times New Roman" w:cs="Times New Roman"/>
                <w:sz w:val="24"/>
                <w:szCs w:val="24"/>
                <w:highlight w:val="yellow"/>
                <w:lang w:val="en-US" w:eastAsia="zh-CN"/>
              </w:rPr>
            </w:pPr>
            <w:r w:rsidRPr="00AB4833">
              <w:rPr>
                <w:rFonts w:ascii="Times New Roman" w:hAnsi="Times New Roman" w:cs="Times New Roman"/>
                <w:lang w:val="en-US"/>
              </w:rPr>
              <w:t>semnată electronic de către operatorul economic;</w:t>
            </w:r>
          </w:p>
        </w:tc>
        <w:tc>
          <w:tcPr>
            <w:tcW w:w="1701" w:type="dxa"/>
            <w:shd w:val="clear" w:color="auto" w:fill="FFFFFF"/>
          </w:tcPr>
          <w:p w14:paraId="34D20CC0" w14:textId="2253C540" w:rsidR="00AB4833" w:rsidRPr="00C61273" w:rsidRDefault="00AB4833" w:rsidP="00AB4833">
            <w:pPr>
              <w:spacing w:after="0" w:line="240" w:lineRule="auto"/>
              <w:jc w:val="center"/>
              <w:rPr>
                <w:rFonts w:ascii="Times New Roman" w:eastAsia="Times New Roman" w:hAnsi="Times New Roman" w:cs="Times New Roman"/>
                <w:iCs/>
                <w:sz w:val="24"/>
                <w:szCs w:val="24"/>
                <w:highlight w:val="yellow"/>
                <w:lang w:val="en-US" w:eastAsia="ru-RU"/>
              </w:rPr>
            </w:pPr>
            <w:r w:rsidRPr="00E76401">
              <w:rPr>
                <w:rFonts w:ascii="Times New Roman" w:eastAsia="Times New Roman" w:hAnsi="Times New Roman" w:cs="Times New Roman"/>
                <w:iCs/>
                <w:sz w:val="24"/>
                <w:szCs w:val="24"/>
                <w:lang w:val="en-US" w:eastAsia="ru-RU"/>
              </w:rPr>
              <w:t>Obligatoriu</w:t>
            </w:r>
          </w:p>
        </w:tc>
      </w:tr>
      <w:tr w:rsidR="008D0299" w:rsidRPr="00717EB0" w14:paraId="528A875E" w14:textId="77777777" w:rsidTr="00C61273">
        <w:trPr>
          <w:jc w:val="center"/>
        </w:trPr>
        <w:tc>
          <w:tcPr>
            <w:tcW w:w="704" w:type="dxa"/>
            <w:shd w:val="clear" w:color="auto" w:fill="auto"/>
          </w:tcPr>
          <w:p w14:paraId="225B02DE" w14:textId="77777777" w:rsidR="008D0299" w:rsidRDefault="008D0299" w:rsidP="008D0299">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1889C442" w14:textId="5CF6DAD1" w:rsidR="008D0299" w:rsidRPr="00753B6D" w:rsidRDefault="008D0299" w:rsidP="008D0299">
            <w:pPr>
              <w:tabs>
                <w:tab w:val="right" w:pos="426"/>
              </w:tabs>
              <w:spacing w:before="120" w:after="0" w:line="240" w:lineRule="auto"/>
              <w:rPr>
                <w:rFonts w:ascii="Times New Roman" w:eastAsia="Times New Roman" w:hAnsi="Times New Roman" w:cs="Times New Roman"/>
                <w:sz w:val="24"/>
                <w:szCs w:val="24"/>
                <w:lang w:val="ro-MD" w:eastAsia="ru-RU"/>
              </w:rPr>
            </w:pPr>
            <w:r w:rsidRPr="00904C78">
              <w:rPr>
                <w:rFonts w:ascii="Times New Roman" w:hAnsi="Times New Roman"/>
                <w:color w:val="000000"/>
                <w:lang w:val="ro-MD"/>
              </w:rPr>
              <w:t xml:space="preserve">Alte documente după caz </w:t>
            </w:r>
          </w:p>
        </w:tc>
        <w:tc>
          <w:tcPr>
            <w:tcW w:w="4990" w:type="dxa"/>
            <w:shd w:val="clear" w:color="auto" w:fill="FFFFFF"/>
          </w:tcPr>
          <w:p w14:paraId="783AE7FF" w14:textId="6F548C17" w:rsidR="008D0299" w:rsidRPr="00753B6D" w:rsidRDefault="008D0299" w:rsidP="008D0299">
            <w:pPr>
              <w:spacing w:after="0" w:line="240" w:lineRule="auto"/>
              <w:rPr>
                <w:rFonts w:ascii="Times New Roman" w:eastAsia="Times New Roman" w:hAnsi="Times New Roman" w:cs="Times New Roman"/>
                <w:sz w:val="24"/>
                <w:szCs w:val="24"/>
                <w:lang w:val="en-US" w:eastAsia="ro-RO" w:bidi="ro-RO"/>
              </w:rPr>
            </w:pPr>
            <w:proofErr w:type="gramStart"/>
            <w:r w:rsidRPr="00904C78">
              <w:rPr>
                <w:rFonts w:ascii="Times New Roman" w:hAnsi="Times New Roman"/>
                <w:lang w:val="en-US"/>
              </w:rPr>
              <w:t>conform</w:t>
            </w:r>
            <w:proofErr w:type="gramEnd"/>
            <w:r w:rsidRPr="00904C78">
              <w:rPr>
                <w:rFonts w:ascii="Times New Roman" w:hAnsi="Times New Roman"/>
                <w:lang w:val="en-US"/>
              </w:rPr>
              <w:t xml:space="preserve"> Anexei nr. 11, </w:t>
            </w:r>
            <w:r w:rsidRPr="00904C78">
              <w:rPr>
                <w:rFonts w:ascii="Times New Roman" w:eastAsia="Times New Roman" w:hAnsi="Times New Roman" w:cs="Times New Roman"/>
                <w:lang w:val="en-US" w:eastAsia="zh-CN"/>
              </w:rPr>
              <w:t xml:space="preserve">13, 14, </w:t>
            </w:r>
            <w:r w:rsidRPr="00904C78">
              <w:rPr>
                <w:rFonts w:ascii="Times New Roman" w:hAnsi="Times New Roman"/>
                <w:lang w:val="en-US"/>
              </w:rPr>
              <w:t>15, 16, 17, 18, 19, 20, semnată electronic de către operatorul economic;</w:t>
            </w:r>
          </w:p>
        </w:tc>
        <w:tc>
          <w:tcPr>
            <w:tcW w:w="1701" w:type="dxa"/>
            <w:shd w:val="clear" w:color="auto" w:fill="FFFFFF"/>
          </w:tcPr>
          <w:p w14:paraId="06E3218B" w14:textId="298C1849" w:rsidR="008D0299" w:rsidRPr="00753B6D" w:rsidRDefault="008D0299" w:rsidP="008D0299">
            <w:pPr>
              <w:spacing w:after="0" w:line="240" w:lineRule="auto"/>
              <w:jc w:val="center"/>
              <w:rPr>
                <w:rFonts w:ascii="Times New Roman" w:eastAsia="Times New Roman" w:hAnsi="Times New Roman" w:cs="Times New Roman"/>
                <w:iCs/>
                <w:sz w:val="24"/>
                <w:szCs w:val="24"/>
                <w:lang w:val="en-US" w:eastAsia="ru-RU"/>
              </w:rPr>
            </w:pPr>
            <w:r w:rsidRPr="00904C78">
              <w:rPr>
                <w:rFonts w:ascii="Times New Roman" w:hAnsi="Times New Roman"/>
                <w:iCs/>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9C0830">
      <w:pPr>
        <w:numPr>
          <w:ilvl w:val="0"/>
          <w:numId w:val="6"/>
        </w:numPr>
        <w:spacing w:after="0"/>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lastRenderedPageBreak/>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9C0830">
      <w:pPr>
        <w:numPr>
          <w:ilvl w:val="0"/>
          <w:numId w:val="3"/>
        </w:numPr>
        <w:tabs>
          <w:tab w:val="right" w:pos="284"/>
        </w:tabs>
        <w:spacing w:after="0"/>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9C0830">
      <w:pPr>
        <w:numPr>
          <w:ilvl w:val="0"/>
          <w:numId w:val="3"/>
        </w:numPr>
        <w:tabs>
          <w:tab w:val="right" w:pos="426"/>
        </w:tabs>
        <w:spacing w:before="120" w:after="0"/>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9C0830">
      <w:pPr>
        <w:shd w:val="clear" w:color="auto" w:fill="FFFFFF"/>
        <w:tabs>
          <w:tab w:val="right" w:pos="426"/>
        </w:tabs>
        <w:spacing w:after="0"/>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9C0830">
      <w:pPr>
        <w:shd w:val="clear" w:color="auto" w:fill="FFFFFF"/>
        <w:tabs>
          <w:tab w:val="right" w:pos="426"/>
        </w:tabs>
        <w:spacing w:after="0"/>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9C0830">
      <w:pPr>
        <w:shd w:val="clear" w:color="auto" w:fill="FFFFFF"/>
        <w:tabs>
          <w:tab w:val="left" w:pos="360"/>
          <w:tab w:val="left" w:pos="1800"/>
          <w:tab w:val="left" w:pos="3240"/>
        </w:tabs>
        <w:spacing w:after="120"/>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9C0830">
      <w:pPr>
        <w:numPr>
          <w:ilvl w:val="0"/>
          <w:numId w:val="3"/>
        </w:numPr>
        <w:shd w:val="clear" w:color="auto" w:fill="FFFFFF"/>
        <w:tabs>
          <w:tab w:val="right" w:pos="426"/>
        </w:tabs>
        <w:spacing w:after="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lastRenderedPageBreak/>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9C7A6B"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9C0830">
      <w:pPr>
        <w:shd w:val="clear" w:color="auto" w:fill="FFFFFF"/>
        <w:spacing w:before="120" w:after="120"/>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5C5996FE"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815D15">
        <w:rPr>
          <w:rFonts w:ascii="Times New Roman" w:eastAsia="Times New Roman" w:hAnsi="Times New Roman" w:cs="Times New Roman"/>
          <w:b/>
          <w:sz w:val="24"/>
          <w:szCs w:val="24"/>
          <w:lang w:val="ro-RO" w:eastAsia="ru-RU"/>
        </w:rPr>
        <w:t>Ja</w:t>
      </w:r>
      <w:r w:rsidR="00620429" w:rsidRPr="00815D15">
        <w:rPr>
          <w:rFonts w:ascii="Times New Roman" w:eastAsia="Times New Roman" w:hAnsi="Times New Roman" w:cs="Times New Roman"/>
          <w:b/>
          <w:sz w:val="24"/>
          <w:szCs w:val="24"/>
          <w:lang w:val="ro-RO" w:eastAsia="ru-RU"/>
        </w:rPr>
        <w:t>na Chihai</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605E53" w14:textId="77777777" w:rsidR="009547D8" w:rsidRDefault="009547D8">
      <w:pPr>
        <w:spacing w:after="0" w:line="240" w:lineRule="auto"/>
      </w:pPr>
      <w:r>
        <w:separator/>
      </w:r>
    </w:p>
  </w:endnote>
  <w:endnote w:type="continuationSeparator" w:id="0">
    <w:p w14:paraId="2BB5F290" w14:textId="77777777" w:rsidR="009547D8" w:rsidRDefault="00954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47723B" w:rsidRDefault="0047723B">
        <w:pPr>
          <w:pStyle w:val="a5"/>
          <w:jc w:val="right"/>
        </w:pPr>
        <w:r>
          <w:fldChar w:fldCharType="begin"/>
        </w:r>
        <w:r>
          <w:instrText xml:space="preserve"> PAGE   \* MERGEFORMAT </w:instrText>
        </w:r>
        <w:r>
          <w:fldChar w:fldCharType="separate"/>
        </w:r>
        <w:r w:rsidR="009D13E4">
          <w:rPr>
            <w:noProof/>
          </w:rPr>
          <w:t>23</w:t>
        </w:r>
        <w:r>
          <w:fldChar w:fldCharType="end"/>
        </w:r>
      </w:p>
    </w:sdtContent>
  </w:sdt>
  <w:p w14:paraId="59142C79" w14:textId="77777777" w:rsidR="0047723B" w:rsidRDefault="004772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A54A5" w14:textId="77777777" w:rsidR="009547D8" w:rsidRDefault="009547D8">
      <w:pPr>
        <w:spacing w:after="0" w:line="240" w:lineRule="auto"/>
      </w:pPr>
      <w:r>
        <w:separator/>
      </w:r>
    </w:p>
  </w:footnote>
  <w:footnote w:type="continuationSeparator" w:id="0">
    <w:p w14:paraId="56131F2D" w14:textId="77777777" w:rsidR="009547D8" w:rsidRDefault="009547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7085"/>
    <w:rsid w:val="00007292"/>
    <w:rsid w:val="0001271F"/>
    <w:rsid w:val="00015AE1"/>
    <w:rsid w:val="00024ACB"/>
    <w:rsid w:val="0002647B"/>
    <w:rsid w:val="00026561"/>
    <w:rsid w:val="00026B43"/>
    <w:rsid w:val="000279FB"/>
    <w:rsid w:val="00031DC7"/>
    <w:rsid w:val="00033591"/>
    <w:rsid w:val="00033DBE"/>
    <w:rsid w:val="00035CE5"/>
    <w:rsid w:val="00035DD0"/>
    <w:rsid w:val="00036C40"/>
    <w:rsid w:val="000473CC"/>
    <w:rsid w:val="00047EDC"/>
    <w:rsid w:val="00060740"/>
    <w:rsid w:val="000615E4"/>
    <w:rsid w:val="0006263B"/>
    <w:rsid w:val="0006421B"/>
    <w:rsid w:val="00066281"/>
    <w:rsid w:val="000665D2"/>
    <w:rsid w:val="00066827"/>
    <w:rsid w:val="00071727"/>
    <w:rsid w:val="00072499"/>
    <w:rsid w:val="00082602"/>
    <w:rsid w:val="00083095"/>
    <w:rsid w:val="00086AFA"/>
    <w:rsid w:val="000870A4"/>
    <w:rsid w:val="0009196A"/>
    <w:rsid w:val="0009196E"/>
    <w:rsid w:val="000948AF"/>
    <w:rsid w:val="000953FC"/>
    <w:rsid w:val="00095EAA"/>
    <w:rsid w:val="000A3BCF"/>
    <w:rsid w:val="000A6612"/>
    <w:rsid w:val="000B1249"/>
    <w:rsid w:val="000B18EA"/>
    <w:rsid w:val="000B1DF7"/>
    <w:rsid w:val="000C256C"/>
    <w:rsid w:val="000C38E4"/>
    <w:rsid w:val="000D3601"/>
    <w:rsid w:val="000D7A31"/>
    <w:rsid w:val="000D7BF7"/>
    <w:rsid w:val="000E2EFD"/>
    <w:rsid w:val="000E375C"/>
    <w:rsid w:val="000E3DAB"/>
    <w:rsid w:val="000F045D"/>
    <w:rsid w:val="000F7C4C"/>
    <w:rsid w:val="001062CA"/>
    <w:rsid w:val="001064F3"/>
    <w:rsid w:val="0011426A"/>
    <w:rsid w:val="00116E90"/>
    <w:rsid w:val="001237EF"/>
    <w:rsid w:val="00124055"/>
    <w:rsid w:val="00130A7F"/>
    <w:rsid w:val="00132840"/>
    <w:rsid w:val="001330E3"/>
    <w:rsid w:val="00136D92"/>
    <w:rsid w:val="0013715B"/>
    <w:rsid w:val="00140ED1"/>
    <w:rsid w:val="001418C6"/>
    <w:rsid w:val="001423A5"/>
    <w:rsid w:val="00143AFC"/>
    <w:rsid w:val="00146D28"/>
    <w:rsid w:val="00146F29"/>
    <w:rsid w:val="00150126"/>
    <w:rsid w:val="00150AA2"/>
    <w:rsid w:val="00151ADF"/>
    <w:rsid w:val="00156A06"/>
    <w:rsid w:val="00161763"/>
    <w:rsid w:val="001673B1"/>
    <w:rsid w:val="00170782"/>
    <w:rsid w:val="00170C0B"/>
    <w:rsid w:val="00170E91"/>
    <w:rsid w:val="00173808"/>
    <w:rsid w:val="001764D2"/>
    <w:rsid w:val="00176E12"/>
    <w:rsid w:val="0018318D"/>
    <w:rsid w:val="00184CFF"/>
    <w:rsid w:val="001850AC"/>
    <w:rsid w:val="00191EAF"/>
    <w:rsid w:val="00192C8F"/>
    <w:rsid w:val="001942DF"/>
    <w:rsid w:val="0019667D"/>
    <w:rsid w:val="00196BE8"/>
    <w:rsid w:val="0019797B"/>
    <w:rsid w:val="001A3FB6"/>
    <w:rsid w:val="001A5600"/>
    <w:rsid w:val="001A790F"/>
    <w:rsid w:val="001B047C"/>
    <w:rsid w:val="001B15D7"/>
    <w:rsid w:val="001B2126"/>
    <w:rsid w:val="001B36ED"/>
    <w:rsid w:val="001B7D03"/>
    <w:rsid w:val="001C0F90"/>
    <w:rsid w:val="001C17C9"/>
    <w:rsid w:val="001C3237"/>
    <w:rsid w:val="001C66EF"/>
    <w:rsid w:val="001C6BBE"/>
    <w:rsid w:val="001D028C"/>
    <w:rsid w:val="001D1D56"/>
    <w:rsid w:val="001D4EEE"/>
    <w:rsid w:val="001D5178"/>
    <w:rsid w:val="001E1F5B"/>
    <w:rsid w:val="001E27E8"/>
    <w:rsid w:val="001F0E5F"/>
    <w:rsid w:val="001F3044"/>
    <w:rsid w:val="001F5C1B"/>
    <w:rsid w:val="001F5FA6"/>
    <w:rsid w:val="001F6C28"/>
    <w:rsid w:val="001F6C83"/>
    <w:rsid w:val="00200355"/>
    <w:rsid w:val="00200D9C"/>
    <w:rsid w:val="00204310"/>
    <w:rsid w:val="00204C2C"/>
    <w:rsid w:val="00204D49"/>
    <w:rsid w:val="002115A6"/>
    <w:rsid w:val="002174EC"/>
    <w:rsid w:val="00220B0D"/>
    <w:rsid w:val="002223D2"/>
    <w:rsid w:val="002242DF"/>
    <w:rsid w:val="00224DDA"/>
    <w:rsid w:val="0022742F"/>
    <w:rsid w:val="00230559"/>
    <w:rsid w:val="0023055A"/>
    <w:rsid w:val="002315A5"/>
    <w:rsid w:val="00233512"/>
    <w:rsid w:val="00236662"/>
    <w:rsid w:val="00236C7D"/>
    <w:rsid w:val="00241321"/>
    <w:rsid w:val="00241BCA"/>
    <w:rsid w:val="00245042"/>
    <w:rsid w:val="00255A62"/>
    <w:rsid w:val="00257D32"/>
    <w:rsid w:val="00260D35"/>
    <w:rsid w:val="00260FD8"/>
    <w:rsid w:val="00265CA4"/>
    <w:rsid w:val="00267F5D"/>
    <w:rsid w:val="002702FE"/>
    <w:rsid w:val="00270A63"/>
    <w:rsid w:val="00271586"/>
    <w:rsid w:val="0027290E"/>
    <w:rsid w:val="00275266"/>
    <w:rsid w:val="002753F7"/>
    <w:rsid w:val="00275A42"/>
    <w:rsid w:val="002805EA"/>
    <w:rsid w:val="00281FB8"/>
    <w:rsid w:val="00283326"/>
    <w:rsid w:val="00285700"/>
    <w:rsid w:val="00290C8A"/>
    <w:rsid w:val="00292FF2"/>
    <w:rsid w:val="00294DAF"/>
    <w:rsid w:val="00295B89"/>
    <w:rsid w:val="002A299D"/>
    <w:rsid w:val="002A4E2E"/>
    <w:rsid w:val="002A66F5"/>
    <w:rsid w:val="002B0EDC"/>
    <w:rsid w:val="002B2B76"/>
    <w:rsid w:val="002B5B06"/>
    <w:rsid w:val="002C05EE"/>
    <w:rsid w:val="002C2C56"/>
    <w:rsid w:val="002C3E52"/>
    <w:rsid w:val="002C4266"/>
    <w:rsid w:val="002D03B5"/>
    <w:rsid w:val="002D2DE8"/>
    <w:rsid w:val="002D3070"/>
    <w:rsid w:val="002D34FF"/>
    <w:rsid w:val="002D6F28"/>
    <w:rsid w:val="002D6FD7"/>
    <w:rsid w:val="002E05A5"/>
    <w:rsid w:val="002E190D"/>
    <w:rsid w:val="002E3418"/>
    <w:rsid w:val="002E4444"/>
    <w:rsid w:val="002E5E6A"/>
    <w:rsid w:val="002F2074"/>
    <w:rsid w:val="002F284D"/>
    <w:rsid w:val="002F3287"/>
    <w:rsid w:val="002F3E8E"/>
    <w:rsid w:val="003008CB"/>
    <w:rsid w:val="00303BFA"/>
    <w:rsid w:val="003047D7"/>
    <w:rsid w:val="00307D79"/>
    <w:rsid w:val="00314BE8"/>
    <w:rsid w:val="00315BBB"/>
    <w:rsid w:val="003173A3"/>
    <w:rsid w:val="003174F0"/>
    <w:rsid w:val="00321243"/>
    <w:rsid w:val="0032363E"/>
    <w:rsid w:val="00324A66"/>
    <w:rsid w:val="00325BCB"/>
    <w:rsid w:val="00326BAD"/>
    <w:rsid w:val="00327965"/>
    <w:rsid w:val="0033472D"/>
    <w:rsid w:val="00337E21"/>
    <w:rsid w:val="003425FE"/>
    <w:rsid w:val="00343AB5"/>
    <w:rsid w:val="00343C74"/>
    <w:rsid w:val="00345EB5"/>
    <w:rsid w:val="0034699B"/>
    <w:rsid w:val="00354503"/>
    <w:rsid w:val="0035591C"/>
    <w:rsid w:val="00360E2F"/>
    <w:rsid w:val="00363733"/>
    <w:rsid w:val="00364140"/>
    <w:rsid w:val="00365C64"/>
    <w:rsid w:val="003676D1"/>
    <w:rsid w:val="00373C52"/>
    <w:rsid w:val="00373F42"/>
    <w:rsid w:val="00374E22"/>
    <w:rsid w:val="00375513"/>
    <w:rsid w:val="003761E0"/>
    <w:rsid w:val="0037789C"/>
    <w:rsid w:val="00382A01"/>
    <w:rsid w:val="00382FD3"/>
    <w:rsid w:val="00383763"/>
    <w:rsid w:val="003871D4"/>
    <w:rsid w:val="00387905"/>
    <w:rsid w:val="003879AE"/>
    <w:rsid w:val="003910C5"/>
    <w:rsid w:val="00395820"/>
    <w:rsid w:val="00395DC8"/>
    <w:rsid w:val="00396D04"/>
    <w:rsid w:val="00397767"/>
    <w:rsid w:val="00397B3F"/>
    <w:rsid w:val="003A0136"/>
    <w:rsid w:val="003A2E46"/>
    <w:rsid w:val="003A4820"/>
    <w:rsid w:val="003A4A70"/>
    <w:rsid w:val="003A4EDC"/>
    <w:rsid w:val="003B1F73"/>
    <w:rsid w:val="003B4E58"/>
    <w:rsid w:val="003B76CB"/>
    <w:rsid w:val="003C018D"/>
    <w:rsid w:val="003C16A2"/>
    <w:rsid w:val="003C3026"/>
    <w:rsid w:val="003C5916"/>
    <w:rsid w:val="003C7E4C"/>
    <w:rsid w:val="003D08C9"/>
    <w:rsid w:val="003D2A06"/>
    <w:rsid w:val="003E0ED4"/>
    <w:rsid w:val="003E1826"/>
    <w:rsid w:val="003E207F"/>
    <w:rsid w:val="00401C03"/>
    <w:rsid w:val="004025D0"/>
    <w:rsid w:val="0040272C"/>
    <w:rsid w:val="00402EE9"/>
    <w:rsid w:val="00405D60"/>
    <w:rsid w:val="004108D7"/>
    <w:rsid w:val="004124D1"/>
    <w:rsid w:val="00420D56"/>
    <w:rsid w:val="00425794"/>
    <w:rsid w:val="00431161"/>
    <w:rsid w:val="00436B89"/>
    <w:rsid w:val="00441594"/>
    <w:rsid w:val="00445517"/>
    <w:rsid w:val="004458FF"/>
    <w:rsid w:val="00447382"/>
    <w:rsid w:val="004504C4"/>
    <w:rsid w:val="00460B96"/>
    <w:rsid w:val="004623BB"/>
    <w:rsid w:val="00462CE9"/>
    <w:rsid w:val="00462F9D"/>
    <w:rsid w:val="004637D0"/>
    <w:rsid w:val="00464D72"/>
    <w:rsid w:val="00470785"/>
    <w:rsid w:val="00471602"/>
    <w:rsid w:val="0047723B"/>
    <w:rsid w:val="00477B50"/>
    <w:rsid w:val="004846D2"/>
    <w:rsid w:val="00486A0C"/>
    <w:rsid w:val="00491882"/>
    <w:rsid w:val="004A30DA"/>
    <w:rsid w:val="004A5426"/>
    <w:rsid w:val="004A791F"/>
    <w:rsid w:val="004B139A"/>
    <w:rsid w:val="004B2D86"/>
    <w:rsid w:val="004B5D27"/>
    <w:rsid w:val="004B6044"/>
    <w:rsid w:val="004C0A92"/>
    <w:rsid w:val="004C1DE4"/>
    <w:rsid w:val="004C31A7"/>
    <w:rsid w:val="004C482A"/>
    <w:rsid w:val="004C4BD9"/>
    <w:rsid w:val="004D1739"/>
    <w:rsid w:val="004D3A9A"/>
    <w:rsid w:val="004D3F0A"/>
    <w:rsid w:val="004D6F0F"/>
    <w:rsid w:val="004E0410"/>
    <w:rsid w:val="004E3685"/>
    <w:rsid w:val="004F15A8"/>
    <w:rsid w:val="004F43DC"/>
    <w:rsid w:val="004F6A8C"/>
    <w:rsid w:val="005026A7"/>
    <w:rsid w:val="00504FB8"/>
    <w:rsid w:val="0050523C"/>
    <w:rsid w:val="00505D3B"/>
    <w:rsid w:val="00512C7C"/>
    <w:rsid w:val="0051560D"/>
    <w:rsid w:val="005213EA"/>
    <w:rsid w:val="00523D6B"/>
    <w:rsid w:val="00525133"/>
    <w:rsid w:val="0053078F"/>
    <w:rsid w:val="0053228A"/>
    <w:rsid w:val="00534C04"/>
    <w:rsid w:val="0054081C"/>
    <w:rsid w:val="0054388F"/>
    <w:rsid w:val="00545073"/>
    <w:rsid w:val="00552419"/>
    <w:rsid w:val="00554500"/>
    <w:rsid w:val="00554693"/>
    <w:rsid w:val="00556C15"/>
    <w:rsid w:val="00566D46"/>
    <w:rsid w:val="005728E4"/>
    <w:rsid w:val="005761C6"/>
    <w:rsid w:val="005800C6"/>
    <w:rsid w:val="0058145F"/>
    <w:rsid w:val="0058767B"/>
    <w:rsid w:val="00587D54"/>
    <w:rsid w:val="005912A4"/>
    <w:rsid w:val="005932A8"/>
    <w:rsid w:val="0059440E"/>
    <w:rsid w:val="005958A0"/>
    <w:rsid w:val="005A088E"/>
    <w:rsid w:val="005A6AF1"/>
    <w:rsid w:val="005A7FCE"/>
    <w:rsid w:val="005B7217"/>
    <w:rsid w:val="005C7BEC"/>
    <w:rsid w:val="005C7E0D"/>
    <w:rsid w:val="005D0E5B"/>
    <w:rsid w:val="005D3682"/>
    <w:rsid w:val="005D734A"/>
    <w:rsid w:val="005D7C4D"/>
    <w:rsid w:val="005E16E3"/>
    <w:rsid w:val="005E17AF"/>
    <w:rsid w:val="005E19EE"/>
    <w:rsid w:val="005E2DF6"/>
    <w:rsid w:val="005E378B"/>
    <w:rsid w:val="005E5749"/>
    <w:rsid w:val="005F16C3"/>
    <w:rsid w:val="005F3902"/>
    <w:rsid w:val="005F615A"/>
    <w:rsid w:val="005F79F1"/>
    <w:rsid w:val="00601D9E"/>
    <w:rsid w:val="00601E8D"/>
    <w:rsid w:val="00602193"/>
    <w:rsid w:val="006023C5"/>
    <w:rsid w:val="00603C68"/>
    <w:rsid w:val="00607851"/>
    <w:rsid w:val="00611D8C"/>
    <w:rsid w:val="006128B6"/>
    <w:rsid w:val="00613BDC"/>
    <w:rsid w:val="00614D85"/>
    <w:rsid w:val="00616512"/>
    <w:rsid w:val="00620429"/>
    <w:rsid w:val="00620974"/>
    <w:rsid w:val="006210B0"/>
    <w:rsid w:val="006217FB"/>
    <w:rsid w:val="00624D35"/>
    <w:rsid w:val="00626417"/>
    <w:rsid w:val="006317EE"/>
    <w:rsid w:val="006320FF"/>
    <w:rsid w:val="0063563E"/>
    <w:rsid w:val="0063785A"/>
    <w:rsid w:val="00646D8B"/>
    <w:rsid w:val="00647349"/>
    <w:rsid w:val="00655777"/>
    <w:rsid w:val="00661822"/>
    <w:rsid w:val="0067219E"/>
    <w:rsid w:val="00674EF2"/>
    <w:rsid w:val="0067584D"/>
    <w:rsid w:val="00676E6A"/>
    <w:rsid w:val="00676F8C"/>
    <w:rsid w:val="00677592"/>
    <w:rsid w:val="00682B83"/>
    <w:rsid w:val="00684E7F"/>
    <w:rsid w:val="006862E5"/>
    <w:rsid w:val="006870CA"/>
    <w:rsid w:val="00691839"/>
    <w:rsid w:val="006943E4"/>
    <w:rsid w:val="0069684D"/>
    <w:rsid w:val="006A1598"/>
    <w:rsid w:val="006A20C0"/>
    <w:rsid w:val="006B19A6"/>
    <w:rsid w:val="006B3114"/>
    <w:rsid w:val="006B390E"/>
    <w:rsid w:val="006B4DB3"/>
    <w:rsid w:val="006B597C"/>
    <w:rsid w:val="006C0C5F"/>
    <w:rsid w:val="006C360F"/>
    <w:rsid w:val="006C41F8"/>
    <w:rsid w:val="006C4902"/>
    <w:rsid w:val="006D16B9"/>
    <w:rsid w:val="006D1E04"/>
    <w:rsid w:val="006E1AC8"/>
    <w:rsid w:val="006E2281"/>
    <w:rsid w:val="006E2302"/>
    <w:rsid w:val="006E268F"/>
    <w:rsid w:val="006E2E3B"/>
    <w:rsid w:val="006E4400"/>
    <w:rsid w:val="006E67A7"/>
    <w:rsid w:val="006F09B3"/>
    <w:rsid w:val="006F2C37"/>
    <w:rsid w:val="006F4401"/>
    <w:rsid w:val="006F4E60"/>
    <w:rsid w:val="006F558E"/>
    <w:rsid w:val="0070409E"/>
    <w:rsid w:val="00707D80"/>
    <w:rsid w:val="00710A55"/>
    <w:rsid w:val="00715373"/>
    <w:rsid w:val="00715FFC"/>
    <w:rsid w:val="007165C8"/>
    <w:rsid w:val="00717EB0"/>
    <w:rsid w:val="00721AEF"/>
    <w:rsid w:val="00730943"/>
    <w:rsid w:val="007323C1"/>
    <w:rsid w:val="0073361F"/>
    <w:rsid w:val="00733B86"/>
    <w:rsid w:val="00734CB6"/>
    <w:rsid w:val="00736D01"/>
    <w:rsid w:val="00741C64"/>
    <w:rsid w:val="00742DD8"/>
    <w:rsid w:val="007445A8"/>
    <w:rsid w:val="00746C03"/>
    <w:rsid w:val="007502C4"/>
    <w:rsid w:val="007512E1"/>
    <w:rsid w:val="00751720"/>
    <w:rsid w:val="0075271D"/>
    <w:rsid w:val="0075313A"/>
    <w:rsid w:val="00753B6D"/>
    <w:rsid w:val="007544B0"/>
    <w:rsid w:val="007546AB"/>
    <w:rsid w:val="00757A24"/>
    <w:rsid w:val="007613C4"/>
    <w:rsid w:val="007668C5"/>
    <w:rsid w:val="00773D83"/>
    <w:rsid w:val="0077775A"/>
    <w:rsid w:val="00780169"/>
    <w:rsid w:val="007838DB"/>
    <w:rsid w:val="00785636"/>
    <w:rsid w:val="00785B6D"/>
    <w:rsid w:val="007874D1"/>
    <w:rsid w:val="00796731"/>
    <w:rsid w:val="00796E26"/>
    <w:rsid w:val="007975FA"/>
    <w:rsid w:val="007A02ED"/>
    <w:rsid w:val="007A13FE"/>
    <w:rsid w:val="007A377E"/>
    <w:rsid w:val="007A42EB"/>
    <w:rsid w:val="007A6E1E"/>
    <w:rsid w:val="007A6F78"/>
    <w:rsid w:val="007A78F6"/>
    <w:rsid w:val="007A7E91"/>
    <w:rsid w:val="007A7FF5"/>
    <w:rsid w:val="007B3DE8"/>
    <w:rsid w:val="007B52AF"/>
    <w:rsid w:val="007B597D"/>
    <w:rsid w:val="007C1C7B"/>
    <w:rsid w:val="007C28F5"/>
    <w:rsid w:val="007C311E"/>
    <w:rsid w:val="007D7DFA"/>
    <w:rsid w:val="007E15BF"/>
    <w:rsid w:val="007F4C19"/>
    <w:rsid w:val="008127EB"/>
    <w:rsid w:val="008151FA"/>
    <w:rsid w:val="00815CAC"/>
    <w:rsid w:val="00815D15"/>
    <w:rsid w:val="008161C8"/>
    <w:rsid w:val="0082286B"/>
    <w:rsid w:val="0082569D"/>
    <w:rsid w:val="00827C59"/>
    <w:rsid w:val="00831056"/>
    <w:rsid w:val="00832428"/>
    <w:rsid w:val="00833243"/>
    <w:rsid w:val="0083395C"/>
    <w:rsid w:val="00833C5C"/>
    <w:rsid w:val="00840922"/>
    <w:rsid w:val="00840EC9"/>
    <w:rsid w:val="008424F8"/>
    <w:rsid w:val="00845BA2"/>
    <w:rsid w:val="00846523"/>
    <w:rsid w:val="0086135F"/>
    <w:rsid w:val="0086248E"/>
    <w:rsid w:val="0086374F"/>
    <w:rsid w:val="008702EF"/>
    <w:rsid w:val="0087322A"/>
    <w:rsid w:val="00886F9C"/>
    <w:rsid w:val="008903E0"/>
    <w:rsid w:val="00893DCC"/>
    <w:rsid w:val="00895A8F"/>
    <w:rsid w:val="00895FE9"/>
    <w:rsid w:val="008A165A"/>
    <w:rsid w:val="008A60F7"/>
    <w:rsid w:val="008A7DD6"/>
    <w:rsid w:val="008B5051"/>
    <w:rsid w:val="008B686E"/>
    <w:rsid w:val="008B6E21"/>
    <w:rsid w:val="008B75E2"/>
    <w:rsid w:val="008B7A33"/>
    <w:rsid w:val="008C379C"/>
    <w:rsid w:val="008C7E0C"/>
    <w:rsid w:val="008D0299"/>
    <w:rsid w:val="008D0CB0"/>
    <w:rsid w:val="008D7A9D"/>
    <w:rsid w:val="008D7DF7"/>
    <w:rsid w:val="008E155F"/>
    <w:rsid w:val="008E5641"/>
    <w:rsid w:val="008E56CA"/>
    <w:rsid w:val="008E7170"/>
    <w:rsid w:val="008E7F2E"/>
    <w:rsid w:val="008F2781"/>
    <w:rsid w:val="008F33FB"/>
    <w:rsid w:val="008F44AF"/>
    <w:rsid w:val="008F6B03"/>
    <w:rsid w:val="00907196"/>
    <w:rsid w:val="00910192"/>
    <w:rsid w:val="00911A6E"/>
    <w:rsid w:val="00912020"/>
    <w:rsid w:val="00921E97"/>
    <w:rsid w:val="00926907"/>
    <w:rsid w:val="0093436C"/>
    <w:rsid w:val="009363CD"/>
    <w:rsid w:val="009402FB"/>
    <w:rsid w:val="009431F9"/>
    <w:rsid w:val="009522CD"/>
    <w:rsid w:val="009547D8"/>
    <w:rsid w:val="00957FDF"/>
    <w:rsid w:val="009606E6"/>
    <w:rsid w:val="00961834"/>
    <w:rsid w:val="00962B49"/>
    <w:rsid w:val="009632C0"/>
    <w:rsid w:val="009731A0"/>
    <w:rsid w:val="009736C1"/>
    <w:rsid w:val="009766A5"/>
    <w:rsid w:val="00976DF7"/>
    <w:rsid w:val="00980596"/>
    <w:rsid w:val="00983907"/>
    <w:rsid w:val="00985833"/>
    <w:rsid w:val="00992F25"/>
    <w:rsid w:val="00993673"/>
    <w:rsid w:val="009A0A50"/>
    <w:rsid w:val="009A1DCA"/>
    <w:rsid w:val="009A2557"/>
    <w:rsid w:val="009A2E62"/>
    <w:rsid w:val="009A4058"/>
    <w:rsid w:val="009A4BD0"/>
    <w:rsid w:val="009A6D1A"/>
    <w:rsid w:val="009B3724"/>
    <w:rsid w:val="009B4AAE"/>
    <w:rsid w:val="009B6B38"/>
    <w:rsid w:val="009C03D6"/>
    <w:rsid w:val="009C0830"/>
    <w:rsid w:val="009C0898"/>
    <w:rsid w:val="009C7A6B"/>
    <w:rsid w:val="009D13E4"/>
    <w:rsid w:val="009D18B4"/>
    <w:rsid w:val="009D2DA0"/>
    <w:rsid w:val="009D3253"/>
    <w:rsid w:val="009E31E4"/>
    <w:rsid w:val="009E7338"/>
    <w:rsid w:val="009F0B19"/>
    <w:rsid w:val="009F2BD1"/>
    <w:rsid w:val="009F61AF"/>
    <w:rsid w:val="00A010F1"/>
    <w:rsid w:val="00A044DC"/>
    <w:rsid w:val="00A1003A"/>
    <w:rsid w:val="00A101A1"/>
    <w:rsid w:val="00A11469"/>
    <w:rsid w:val="00A11A4E"/>
    <w:rsid w:val="00A137EA"/>
    <w:rsid w:val="00A1654A"/>
    <w:rsid w:val="00A21855"/>
    <w:rsid w:val="00A26F35"/>
    <w:rsid w:val="00A32827"/>
    <w:rsid w:val="00A4027C"/>
    <w:rsid w:val="00A433A4"/>
    <w:rsid w:val="00A44B2A"/>
    <w:rsid w:val="00A5177A"/>
    <w:rsid w:val="00A51C2D"/>
    <w:rsid w:val="00A534C2"/>
    <w:rsid w:val="00A56529"/>
    <w:rsid w:val="00A617B1"/>
    <w:rsid w:val="00A61A99"/>
    <w:rsid w:val="00A6280B"/>
    <w:rsid w:val="00A62FA4"/>
    <w:rsid w:val="00A67F80"/>
    <w:rsid w:val="00A72E13"/>
    <w:rsid w:val="00A768E6"/>
    <w:rsid w:val="00A83022"/>
    <w:rsid w:val="00A903F8"/>
    <w:rsid w:val="00A94E95"/>
    <w:rsid w:val="00A951C5"/>
    <w:rsid w:val="00AA3499"/>
    <w:rsid w:val="00AA5484"/>
    <w:rsid w:val="00AA5DDB"/>
    <w:rsid w:val="00AA77E4"/>
    <w:rsid w:val="00AB188F"/>
    <w:rsid w:val="00AB1B41"/>
    <w:rsid w:val="00AB26C4"/>
    <w:rsid w:val="00AB3199"/>
    <w:rsid w:val="00AB3E84"/>
    <w:rsid w:val="00AB4833"/>
    <w:rsid w:val="00AC1791"/>
    <w:rsid w:val="00AC1EF9"/>
    <w:rsid w:val="00AC33E6"/>
    <w:rsid w:val="00AC485C"/>
    <w:rsid w:val="00AC4CCB"/>
    <w:rsid w:val="00AC5BB2"/>
    <w:rsid w:val="00AC603B"/>
    <w:rsid w:val="00AD4B5E"/>
    <w:rsid w:val="00AD5B45"/>
    <w:rsid w:val="00AE0822"/>
    <w:rsid w:val="00AE23BA"/>
    <w:rsid w:val="00AE4ED5"/>
    <w:rsid w:val="00AE6A46"/>
    <w:rsid w:val="00AF3767"/>
    <w:rsid w:val="00AF67CD"/>
    <w:rsid w:val="00AF6C48"/>
    <w:rsid w:val="00B014B8"/>
    <w:rsid w:val="00B0190F"/>
    <w:rsid w:val="00B01BF9"/>
    <w:rsid w:val="00B03D28"/>
    <w:rsid w:val="00B0431E"/>
    <w:rsid w:val="00B11DDE"/>
    <w:rsid w:val="00B210EF"/>
    <w:rsid w:val="00B2143D"/>
    <w:rsid w:val="00B2370C"/>
    <w:rsid w:val="00B23CF9"/>
    <w:rsid w:val="00B24821"/>
    <w:rsid w:val="00B25F2C"/>
    <w:rsid w:val="00B26349"/>
    <w:rsid w:val="00B273B5"/>
    <w:rsid w:val="00B307B6"/>
    <w:rsid w:val="00B4181D"/>
    <w:rsid w:val="00B51FE8"/>
    <w:rsid w:val="00B56A4E"/>
    <w:rsid w:val="00B57EA9"/>
    <w:rsid w:val="00B6178A"/>
    <w:rsid w:val="00B620D7"/>
    <w:rsid w:val="00B62453"/>
    <w:rsid w:val="00B7402A"/>
    <w:rsid w:val="00B74231"/>
    <w:rsid w:val="00B75C36"/>
    <w:rsid w:val="00B766B5"/>
    <w:rsid w:val="00B76C2B"/>
    <w:rsid w:val="00B91910"/>
    <w:rsid w:val="00B95D47"/>
    <w:rsid w:val="00B97538"/>
    <w:rsid w:val="00BA0FC8"/>
    <w:rsid w:val="00BA2271"/>
    <w:rsid w:val="00BA34E2"/>
    <w:rsid w:val="00BA5F93"/>
    <w:rsid w:val="00BA6A2B"/>
    <w:rsid w:val="00BA73A4"/>
    <w:rsid w:val="00BA7575"/>
    <w:rsid w:val="00BB1023"/>
    <w:rsid w:val="00BB370B"/>
    <w:rsid w:val="00BB5A87"/>
    <w:rsid w:val="00BB60ED"/>
    <w:rsid w:val="00BB6C45"/>
    <w:rsid w:val="00BC5B7D"/>
    <w:rsid w:val="00BC7A63"/>
    <w:rsid w:val="00BD31C4"/>
    <w:rsid w:val="00BD3513"/>
    <w:rsid w:val="00BE3F76"/>
    <w:rsid w:val="00BE68FD"/>
    <w:rsid w:val="00BF0BD4"/>
    <w:rsid w:val="00BF2B74"/>
    <w:rsid w:val="00BF33BB"/>
    <w:rsid w:val="00BF3692"/>
    <w:rsid w:val="00BF3999"/>
    <w:rsid w:val="00BF4A43"/>
    <w:rsid w:val="00C0164A"/>
    <w:rsid w:val="00C03873"/>
    <w:rsid w:val="00C03BFA"/>
    <w:rsid w:val="00C07E7F"/>
    <w:rsid w:val="00C12AD8"/>
    <w:rsid w:val="00C213D9"/>
    <w:rsid w:val="00C24D23"/>
    <w:rsid w:val="00C33D3D"/>
    <w:rsid w:val="00C36788"/>
    <w:rsid w:val="00C4069F"/>
    <w:rsid w:val="00C40A9E"/>
    <w:rsid w:val="00C40E71"/>
    <w:rsid w:val="00C40FB4"/>
    <w:rsid w:val="00C413C7"/>
    <w:rsid w:val="00C422ED"/>
    <w:rsid w:val="00C4567F"/>
    <w:rsid w:val="00C475D1"/>
    <w:rsid w:val="00C47CAA"/>
    <w:rsid w:val="00C50A6D"/>
    <w:rsid w:val="00C5119D"/>
    <w:rsid w:val="00C51490"/>
    <w:rsid w:val="00C61273"/>
    <w:rsid w:val="00C62C41"/>
    <w:rsid w:val="00C648EB"/>
    <w:rsid w:val="00C657A8"/>
    <w:rsid w:val="00C72488"/>
    <w:rsid w:val="00C77601"/>
    <w:rsid w:val="00C813E6"/>
    <w:rsid w:val="00C82BEF"/>
    <w:rsid w:val="00C835FF"/>
    <w:rsid w:val="00C8362D"/>
    <w:rsid w:val="00C84297"/>
    <w:rsid w:val="00C84C2E"/>
    <w:rsid w:val="00C858D5"/>
    <w:rsid w:val="00C93426"/>
    <w:rsid w:val="00C94A87"/>
    <w:rsid w:val="00C94EB3"/>
    <w:rsid w:val="00C97965"/>
    <w:rsid w:val="00C97E5E"/>
    <w:rsid w:val="00CA60EA"/>
    <w:rsid w:val="00CA6585"/>
    <w:rsid w:val="00CB1A14"/>
    <w:rsid w:val="00CB672D"/>
    <w:rsid w:val="00CB6A12"/>
    <w:rsid w:val="00CB7C60"/>
    <w:rsid w:val="00CC3790"/>
    <w:rsid w:val="00CC4C31"/>
    <w:rsid w:val="00CC5A3A"/>
    <w:rsid w:val="00CC7175"/>
    <w:rsid w:val="00CD4BB4"/>
    <w:rsid w:val="00CE0D1D"/>
    <w:rsid w:val="00CE1F99"/>
    <w:rsid w:val="00CE2181"/>
    <w:rsid w:val="00CE3648"/>
    <w:rsid w:val="00CF0564"/>
    <w:rsid w:val="00CF5455"/>
    <w:rsid w:val="00CF6C56"/>
    <w:rsid w:val="00D031C4"/>
    <w:rsid w:val="00D04027"/>
    <w:rsid w:val="00D12B64"/>
    <w:rsid w:val="00D1395A"/>
    <w:rsid w:val="00D14683"/>
    <w:rsid w:val="00D15213"/>
    <w:rsid w:val="00D15E65"/>
    <w:rsid w:val="00D1699F"/>
    <w:rsid w:val="00D1776D"/>
    <w:rsid w:val="00D17F4F"/>
    <w:rsid w:val="00D200EA"/>
    <w:rsid w:val="00D20AC6"/>
    <w:rsid w:val="00D22219"/>
    <w:rsid w:val="00D312A2"/>
    <w:rsid w:val="00D32C63"/>
    <w:rsid w:val="00D34F8C"/>
    <w:rsid w:val="00D3702A"/>
    <w:rsid w:val="00D43FBC"/>
    <w:rsid w:val="00D5241E"/>
    <w:rsid w:val="00D52D3A"/>
    <w:rsid w:val="00D543B4"/>
    <w:rsid w:val="00D55586"/>
    <w:rsid w:val="00D6145F"/>
    <w:rsid w:val="00D62C7A"/>
    <w:rsid w:val="00D63DB0"/>
    <w:rsid w:val="00D63F2C"/>
    <w:rsid w:val="00D76C7F"/>
    <w:rsid w:val="00D81DEB"/>
    <w:rsid w:val="00D94D25"/>
    <w:rsid w:val="00D96102"/>
    <w:rsid w:val="00DB54C5"/>
    <w:rsid w:val="00DB6F23"/>
    <w:rsid w:val="00DB7614"/>
    <w:rsid w:val="00DC02EA"/>
    <w:rsid w:val="00DC05A7"/>
    <w:rsid w:val="00DC1AC5"/>
    <w:rsid w:val="00DC5796"/>
    <w:rsid w:val="00DD5D52"/>
    <w:rsid w:val="00DD720B"/>
    <w:rsid w:val="00DE08F2"/>
    <w:rsid w:val="00DE416A"/>
    <w:rsid w:val="00DE60A4"/>
    <w:rsid w:val="00DE64F0"/>
    <w:rsid w:val="00DE68E2"/>
    <w:rsid w:val="00DF01A7"/>
    <w:rsid w:val="00DF187A"/>
    <w:rsid w:val="00DF395B"/>
    <w:rsid w:val="00DF48D4"/>
    <w:rsid w:val="00DF4AC9"/>
    <w:rsid w:val="00E006AF"/>
    <w:rsid w:val="00E00FC1"/>
    <w:rsid w:val="00E04049"/>
    <w:rsid w:val="00E106CA"/>
    <w:rsid w:val="00E11D4E"/>
    <w:rsid w:val="00E20AC5"/>
    <w:rsid w:val="00E22F59"/>
    <w:rsid w:val="00E23BC8"/>
    <w:rsid w:val="00E272C3"/>
    <w:rsid w:val="00E31649"/>
    <w:rsid w:val="00E534F0"/>
    <w:rsid w:val="00E538F6"/>
    <w:rsid w:val="00E54137"/>
    <w:rsid w:val="00E55740"/>
    <w:rsid w:val="00E57FA7"/>
    <w:rsid w:val="00E609A9"/>
    <w:rsid w:val="00E60BC6"/>
    <w:rsid w:val="00E61FBB"/>
    <w:rsid w:val="00E630CB"/>
    <w:rsid w:val="00E70774"/>
    <w:rsid w:val="00E74096"/>
    <w:rsid w:val="00E76401"/>
    <w:rsid w:val="00E77497"/>
    <w:rsid w:val="00E825B6"/>
    <w:rsid w:val="00E84C1C"/>
    <w:rsid w:val="00E87AEE"/>
    <w:rsid w:val="00E91093"/>
    <w:rsid w:val="00E916B4"/>
    <w:rsid w:val="00E943CF"/>
    <w:rsid w:val="00E978D3"/>
    <w:rsid w:val="00E979CE"/>
    <w:rsid w:val="00EA0879"/>
    <w:rsid w:val="00EA08EC"/>
    <w:rsid w:val="00EA4ACC"/>
    <w:rsid w:val="00EA4DB2"/>
    <w:rsid w:val="00EA4EAA"/>
    <w:rsid w:val="00EB01BF"/>
    <w:rsid w:val="00EB3659"/>
    <w:rsid w:val="00EB4C2F"/>
    <w:rsid w:val="00EC6636"/>
    <w:rsid w:val="00EC7002"/>
    <w:rsid w:val="00ED3CA1"/>
    <w:rsid w:val="00ED51E2"/>
    <w:rsid w:val="00EE03E2"/>
    <w:rsid w:val="00EE7B39"/>
    <w:rsid w:val="00EF109E"/>
    <w:rsid w:val="00EF2DDC"/>
    <w:rsid w:val="00F01180"/>
    <w:rsid w:val="00F023EF"/>
    <w:rsid w:val="00F065B9"/>
    <w:rsid w:val="00F0667E"/>
    <w:rsid w:val="00F10BB9"/>
    <w:rsid w:val="00F10CE7"/>
    <w:rsid w:val="00F1208B"/>
    <w:rsid w:val="00F135E7"/>
    <w:rsid w:val="00F14530"/>
    <w:rsid w:val="00F1578E"/>
    <w:rsid w:val="00F1608D"/>
    <w:rsid w:val="00F165A4"/>
    <w:rsid w:val="00F21D8B"/>
    <w:rsid w:val="00F23C24"/>
    <w:rsid w:val="00F267FA"/>
    <w:rsid w:val="00F344EB"/>
    <w:rsid w:val="00F37A56"/>
    <w:rsid w:val="00F41A35"/>
    <w:rsid w:val="00F41EC2"/>
    <w:rsid w:val="00F43035"/>
    <w:rsid w:val="00F4527A"/>
    <w:rsid w:val="00F56420"/>
    <w:rsid w:val="00F61D29"/>
    <w:rsid w:val="00F623A8"/>
    <w:rsid w:val="00F6374D"/>
    <w:rsid w:val="00F65FDA"/>
    <w:rsid w:val="00F660CF"/>
    <w:rsid w:val="00F70353"/>
    <w:rsid w:val="00F724A0"/>
    <w:rsid w:val="00F748D0"/>
    <w:rsid w:val="00F75743"/>
    <w:rsid w:val="00F81472"/>
    <w:rsid w:val="00F87B69"/>
    <w:rsid w:val="00F907D2"/>
    <w:rsid w:val="00F93B4B"/>
    <w:rsid w:val="00F940FF"/>
    <w:rsid w:val="00F948D5"/>
    <w:rsid w:val="00F97789"/>
    <w:rsid w:val="00F979A3"/>
    <w:rsid w:val="00FB3057"/>
    <w:rsid w:val="00FB4148"/>
    <w:rsid w:val="00FB5DBD"/>
    <w:rsid w:val="00FC1611"/>
    <w:rsid w:val="00FC5FA4"/>
    <w:rsid w:val="00FC73BE"/>
    <w:rsid w:val="00FD5C6F"/>
    <w:rsid w:val="00FD5D13"/>
    <w:rsid w:val="00FD7487"/>
    <w:rsid w:val="00FE2772"/>
    <w:rsid w:val="00FE375D"/>
    <w:rsid w:val="00FE3777"/>
    <w:rsid w:val="00FF0D92"/>
    <w:rsid w:val="00FF265A"/>
    <w:rsid w:val="00FF4998"/>
    <w:rsid w:val="00FF4B85"/>
    <w:rsid w:val="00FF4D93"/>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BEF8CE-A237-4410-A382-F283A4EFC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5081</TotalTime>
  <Pages>25</Pages>
  <Words>10580</Words>
  <Characters>60308</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70747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235</cp:revision>
  <cp:lastPrinted>2023-07-12T10:35:00Z</cp:lastPrinted>
  <dcterms:created xsi:type="dcterms:W3CDTF">2023-10-27T06:10:00Z</dcterms:created>
  <dcterms:modified xsi:type="dcterms:W3CDTF">2026-06-09T11:23:00Z</dcterms:modified>
</cp:coreProperties>
</file>