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>Anexa nr. 1</w:t>
      </w:r>
    </w:p>
    <w:p>
      <w:pPr>
        <w:pStyle w:val="Normal"/>
        <w:ind w:left="0" w:right="57" w:hanging="0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ind w:left="0" w:right="57" w:firstLine="709"/>
        <w:jc w:val="right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ind w:left="0" w:right="57" w:hanging="0"/>
        <w:jc w:val="center"/>
        <w:rPr>
          <w:lang w:val="ro-RO"/>
        </w:rPr>
      </w:pPr>
      <w:r>
        <w:rPr>
          <w:b/>
          <w:bCs/>
          <w:lang w:val="ro-RO" w:eastAsia="ru-RU"/>
        </w:rPr>
        <w:t>ANUNŢ DE PARTICIPARE SIMPLIFICAT</w:t>
      </w:r>
    </w:p>
    <w:p>
      <w:pPr>
        <w:pStyle w:val="Normal"/>
        <w:ind w:left="0" w:right="57" w:hanging="0"/>
        <w:jc w:val="center"/>
        <w:rPr>
          <w:lang w:val="ro-RO"/>
        </w:rPr>
      </w:pPr>
      <w:r>
        <w:rPr>
          <w:b/>
          <w:bCs/>
          <w:lang w:val="ro-RO" w:eastAsia="ru-RU"/>
        </w:rPr>
        <w:t xml:space="preserve"> </w:t>
      </w:r>
      <w:r>
        <w:rPr>
          <w:b/>
          <w:bCs/>
          <w:lang w:val="ro-RO" w:eastAsia="ru-RU"/>
        </w:rPr>
        <w:t>PENTRU ACHIZIȚIA DE VALOARE MICĂ</w:t>
      </w:r>
    </w:p>
    <w:p>
      <w:pPr>
        <w:pStyle w:val="Normal"/>
        <w:ind w:left="0" w:right="57" w:hanging="0"/>
        <w:jc w:val="center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Privind achiziţionarea Reactivi și consumabile de laborator pentru anul 2026  prin achiziţie</w:t>
      </w:r>
      <w:r>
        <w:rPr>
          <w:lang w:val="ro-RO" w:eastAsia="ru-RU"/>
        </w:rPr>
        <w:t xml:space="preserve"> publică de valoare mică. </w:t>
      </w:r>
    </w:p>
    <w:p>
      <w:pPr>
        <w:pStyle w:val="Normal"/>
        <w:ind w:left="0" w:right="57" w:firstLine="709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 xml:space="preserve">1. Denumirea autorităţii contractante </w:t>
      </w:r>
      <w:r>
        <w:rPr>
          <w:b/>
          <w:bCs/>
          <w:lang w:val="ro-RO" w:eastAsia="ru-RU"/>
        </w:rPr>
        <w:t>IMSP Centrul de Sănătate Țaul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2. IDNO  1013604001552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 xml:space="preserve">3. Adresa    s. Țaul, r. Dondușeni 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4. Numărul de telefon/fax   0 251 61702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5. Adresa de e-mail şi pagina web oficială ale autorităţii contractante</w:t>
      </w:r>
      <w:r>
        <w:rPr>
          <w:lang w:val="ro-RO" w:eastAsia="ru-RU"/>
        </w:rPr>
        <w:t xml:space="preserve"> </w:t>
      </w:r>
      <w:hyperlink r:id="rId2">
        <w:r>
          <w:rPr>
            <w:color w:val="000080"/>
            <w:u w:val="single"/>
            <w:lang w:val="ro-RO" w:eastAsia="ru-RU"/>
          </w:rPr>
          <w:t>cs.taul@ms.md</w:t>
        </w:r>
      </w:hyperlink>
      <w:r>
        <w:rPr>
          <w:lang w:val="ro-RO" w:eastAsia="ru-RU"/>
        </w:rPr>
        <w:t xml:space="preserve"> ,</w:t>
      </w:r>
    </w:p>
    <w:p>
      <w:pPr>
        <w:pStyle w:val="Normal"/>
        <w:ind w:left="0" w:right="57" w:firstLine="709"/>
        <w:rPr>
          <w:lang w:val="ro-RO"/>
        </w:rPr>
      </w:pPr>
      <w:r>
        <w:rPr>
          <w:lang w:val="ro-RO" w:eastAsia="ru-RU"/>
        </w:rPr>
        <w:t xml:space="preserve">cstaul.md  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 xml:space="preserve">6. Adresa de e-mail sau pagina web oficială de la care se va putea obţine accesul la documentaţia de atribuire: </w:t>
      </w:r>
      <w:hyperlink r:id="rId3">
        <w:r>
          <w:rPr>
            <w:bCs/>
            <w:color w:val="000080"/>
            <w:u w:val="single"/>
            <w:lang w:val="ro-RO" w:eastAsia="ru-RU"/>
          </w:rPr>
          <w:t>cs.taul@ms.md</w:t>
        </w:r>
      </w:hyperlink>
      <w:r>
        <w:rPr>
          <w:bCs/>
          <w:lang w:val="ro-RO" w:eastAsia="ru-RU"/>
        </w:rPr>
        <w:t xml:space="preserve"> </w:t>
      </w:r>
      <w:r>
        <w:rPr>
          <w:bCs/>
          <w:i/>
          <w:iCs/>
          <w:lang w:val="ro-RO" w:eastAsia="ru-RU"/>
        </w:rPr>
        <w:t>.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 xml:space="preserve">Instituție medicală sanitară publică ce prestează servicii medicale 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09"/>
          <w:tab w:val="left" w:pos="6386" w:leader="none"/>
        </w:tabs>
        <w:rPr>
          <w:lang w:val="ro-RO" w:eastAsia="ru-RU"/>
        </w:rPr>
      </w:pPr>
      <w:r>
        <w:rPr>
          <w:lang w:val="ro-RO" w:eastAsia="ru-RU"/>
        </w:rPr>
      </w:r>
    </w:p>
    <w:tbl>
      <w:tblPr>
        <w:tblW w:w="10079" w:type="dxa"/>
        <w:jc w:val="left"/>
        <w:tblInd w:w="-12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849"/>
        <w:gridCol w:w="2765"/>
        <w:gridCol w:w="809"/>
        <w:gridCol w:w="796"/>
        <w:gridCol w:w="2612"/>
        <w:gridCol w:w="1467"/>
      </w:tblGrid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Codul</w:t>
              <w:br/>
              <w:t>CPV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tatea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un.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măs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ALT(GPT)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2200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AST(GOT)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2200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Alfa-amilaza 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10 până la 20 ml pentru BTS 360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7500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Bilirubină totală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pentru BTS 360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Bilirubină directă  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pentru BTS 360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Uree 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10 până la 20 ml pentru BTS 360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960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Cholesterol 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10 până la 20 ml pentru BTS 360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Trigliceride 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Creatinină 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Glucoza 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Acid uric 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Proteina totală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Flacoane de la 40 până la 50 ml pentru BTS 360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Multicalibrator ser uman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Fl. 5 ml, set 5flx5 ml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Control ser normal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Fl. de la 3 până la 5 ml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Control ser patologic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Fl. de la 3 până la 5 ml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Soluție  de spălare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pentru BTS 360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</w:rPr>
              <w:t>Hârtie termo 57 mm  p/u ap. BTS 360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/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b/>
                <w:lang w:val="ro-RO"/>
              </w:rPr>
              <w:t>Total pe lot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b/>
                <w:bCs/>
                <w:lang w:val="ro-RO" w:eastAsia="en-US" w:bidi="ar-SA"/>
              </w:rPr>
              <w:t>34200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Antistreptlizină 0 ASO, latex test, set 8 ml p/u 150 probe cu control + și -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CRP, latex test, set 8 ml p/u 150 probe cu control + și -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FR, latex test, set 8 ml p/u 150 probe cu control + și -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/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b/>
                <w:lang w:val="ro-RO"/>
              </w:rPr>
              <w:t>Total pe lot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b/>
                <w:bCs/>
                <w:lang w:val="ro-RO" w:eastAsia="en-US" w:bidi="ar-SA"/>
              </w:rPr>
              <w:t>3000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/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Reactivi p/u ap. de tip închis Mindray BC 20S 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de control p/u ap. Mindray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Lyse  p/u ap. Mindray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5000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Diluent  p/u ap. Mindray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5000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Cleanser Probe  p/u ap. Mindray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4000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Hârtie termo 50 mm  p/u ap. Mindray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/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b/>
                <w:lang w:val="ro-RO"/>
              </w:rPr>
              <w:t>Total pe lot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b/>
                <w:bCs/>
                <w:lang w:val="ro-RO" w:eastAsia="en-US" w:bidi="ar-SA"/>
              </w:rPr>
              <w:t>24300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</w:rPr>
              <w:t>Hârtie termo 57 mm  p/u ap. AS 20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Lancete sterile,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ambalate individual, p/u copii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350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Vârfuri albastre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Vârfuri galbene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Capilare Pancenco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Batonaș de sticlă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250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 xml:space="preserve">Eprubete cu gel, capac, 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 xml:space="preserve">5 ml, </w:t>
            </w:r>
            <w:r>
              <w:rPr>
                <w:lang w:val="ro-RO"/>
              </w:rPr>
              <w:t>non-vacuum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5000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Lame 7,5*2,5 unică folosință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Eprubeta cu port tampon p/u reclaj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Tamponașe cu alcool, amb.ind.N100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Eprubete K3EDTA volum 2,5-3ml, capac de cauciuc, valvă, etichetă,</w:t>
            </w:r>
            <w:r>
              <w:rPr>
                <w:color w:val="000000"/>
                <w:sz w:val="22"/>
                <w:szCs w:val="22"/>
              </w:rPr>
              <w:t>non-vacuum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Eprubetă plastică, conică p/u urină,10ml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Capilare sterile, p/u analiza generală de sânge(virusologice)de unică folosință, ambalate individual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Eprubete plastice, fără capac 5 ml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Ulei de imersie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Citrat de Na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0,1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/>
            </w:pPr>
            <w:r>
              <w:rPr>
                <w:color w:val="000000"/>
                <w:sz w:val="22"/>
                <w:szCs w:val="22"/>
              </w:rPr>
              <w:t>Teste p/u glucoză</w:t>
            </w:r>
            <w:r>
              <w:rPr>
                <w:sz w:val="22"/>
                <w:szCs w:val="22"/>
                <w:lang w:val="ro-RO"/>
              </w:rPr>
              <w:t xml:space="preserve"> p/u  Easy Touch, glucometru, sistem închis, fl.cu 50 teste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fl.cu 50 teste 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21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Teste p/u urină 8 nivele p/u Mission, N100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fl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22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Teste p/u sânge ocult în mase fecale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23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HP cart teste p/u Helycobacter pylori IgG în mase fecale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24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Teste p/u Hb,  p/u Mission 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300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7000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Material de control p/u proteina în urina ap. Mision, 8 nivele(Normal și Patologic)</w:t>
            </w:r>
          </w:p>
        </w:tc>
        <w:tc>
          <w:tcPr>
            <w:tcW w:w="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</w:tr>
      <w:tr>
        <w:trPr/>
        <w:tc>
          <w:tcPr>
            <w:tcW w:w="100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Valoarea estimativă totală                                                                                                95100</w:t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ind w:left="0" w:right="0" w:hanging="0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ind w:left="0" w:right="0" w:firstLine="567"/>
        <w:rPr>
          <w:lang w:val="ro-RO"/>
        </w:rPr>
      </w:pPr>
      <w:r>
        <w:rPr>
          <w:bCs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ind w:left="0" w:right="0" w:firstLine="567"/>
        <w:rPr>
          <w:lang w:val="ro-RO"/>
        </w:rPr>
      </w:pPr>
      <w:r>
        <w:rPr>
          <w:lang w:val="ro-RO" w:eastAsia="ru-RU"/>
        </w:rPr>
        <w:t>1) pentru un singur lot;</w:t>
      </w:r>
    </w:p>
    <w:p>
      <w:pPr>
        <w:pStyle w:val="Normal"/>
        <w:ind w:left="0" w:right="0" w:firstLine="567"/>
        <w:rPr>
          <w:lang w:val="ro-RO"/>
        </w:rPr>
      </w:pPr>
      <w:r>
        <w:rPr>
          <w:lang w:val="ro-RO" w:eastAsia="ru-RU"/>
        </w:rPr>
        <w:t xml:space="preserve">2) </w:t>
      </w:r>
      <w:r>
        <w:rPr>
          <w:b/>
          <w:bCs/>
          <w:lang w:val="ro-RO" w:eastAsia="ru-RU"/>
        </w:rPr>
        <w:t>pentru mai multe loturi;</w:t>
      </w:r>
    </w:p>
    <w:p>
      <w:pPr>
        <w:pStyle w:val="Normal"/>
        <w:ind w:left="0" w:right="0" w:firstLine="567"/>
        <w:rPr>
          <w:lang w:val="ro-RO"/>
        </w:rPr>
      </w:pPr>
      <w:r>
        <w:rPr>
          <w:lang w:val="ro-RO" w:eastAsia="ru-RU"/>
        </w:rPr>
        <w:t>3) pentru toate loturile;</w:t>
      </w:r>
    </w:p>
    <w:p>
      <w:pPr>
        <w:pStyle w:val="Normal"/>
        <w:ind w:left="0" w:right="0" w:firstLine="567"/>
        <w:rPr>
          <w:lang w:val="ro-RO"/>
        </w:rPr>
      </w:pPr>
      <w:r>
        <w:rPr>
          <w:lang w:val="ro-RO" w:eastAsia="ru-RU"/>
        </w:rPr>
        <w:t>4) alte limitări privind numărul de loturi care pot fi atribuite aceluiaşi ofertant______</w:t>
      </w:r>
    </w:p>
    <w:p>
      <w:pPr>
        <w:pStyle w:val="Normal"/>
        <w:ind w:left="0" w:right="0" w:firstLine="567"/>
        <w:rPr>
          <w:lang w:val="ro-RO"/>
        </w:rPr>
      </w:pPr>
      <w:r>
        <w:rPr>
          <w:bCs/>
          <w:lang w:val="ro-RO" w:eastAsia="ru-RU"/>
        </w:rPr>
        <w:t>10. Termenele şi condiţiile de livrare/prestare solicitate: în termen de 10 zile de la comandă, pe parcursul anului 2026</w:t>
      </w:r>
    </w:p>
    <w:p>
      <w:pPr>
        <w:pStyle w:val="Normal"/>
        <w:ind w:left="0" w:right="0" w:firstLine="567"/>
        <w:rPr>
          <w:lang w:val="ro-RO"/>
        </w:rPr>
      </w:pPr>
      <w:r>
        <w:rPr>
          <w:bCs/>
          <w:lang w:val="ro-RO" w:eastAsia="ru-RU"/>
        </w:rPr>
        <w:t>11. Termenul de valabilitate a contractului  31.12.2026</w:t>
      </w:r>
    </w:p>
    <w:p>
      <w:pPr>
        <w:pStyle w:val="Normal"/>
        <w:ind w:left="0" w:right="0" w:firstLine="567"/>
        <w:rPr>
          <w:lang w:val="ro-RO"/>
        </w:rPr>
      </w:pPr>
      <w:r>
        <w:rPr>
          <w:bCs/>
          <w:lang w:val="ro-RO" w:eastAsia="ru-RU"/>
        </w:rPr>
        <w:t>12. Scurtă descriere (indicați după caz) a criteriilor de calificare:</w:t>
      </w:r>
    </w:p>
    <w:tbl>
      <w:tblPr>
        <w:tblW w:w="9638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3493"/>
        <w:gridCol w:w="3658"/>
        <w:gridCol w:w="1794"/>
      </w:tblGrid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1.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tehnice 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22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2.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de preț 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23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3</w:t>
            </w:r>
          </w:p>
        </w:tc>
        <w:tc>
          <w:tcPr>
            <w:tcW w:w="3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Dovada 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înregistrării juridice</w:t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4</w:t>
            </w:r>
          </w:p>
        </w:tc>
        <w:tc>
          <w:tcPr>
            <w:tcW w:w="3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kern w:val="0"/>
                <w:sz w:val="22"/>
                <w:szCs w:val="22"/>
                <w:lang w:val="en-US" w:bidi="ar-SA"/>
              </w:rPr>
              <w:t xml:space="preserve">Certificate conform cerințelor specific solicitate în lista reactivelor în ordinul MS nr. 374 din 05.05.2014, nr. 701 din 18.10.2010 </w:t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5</w:t>
            </w:r>
          </w:p>
        </w:tc>
        <w:tc>
          <w:tcPr>
            <w:tcW w:w="3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 xml:space="preserve">Declarație de eligibilitate </w:t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eastAsia="ru-RU" w:bidi="ar-SA"/>
              </w:rPr>
              <w:t xml:space="preserve">Confirmat prin semnătura electronică 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</w:tbl>
    <w:p>
      <w:pPr>
        <w:pStyle w:val="Normal"/>
        <w:widowControl w:val="false"/>
        <w:rPr>
          <w:lang w:val="ro-RO"/>
        </w:rPr>
      </w:pPr>
      <w:r>
        <w:rPr>
          <w:lang w:val="ro-RO"/>
        </w:rPr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13. Tehnici şi instrumente specifice de atribuire (după caz, specificaţi dacă se va utiliza licitaţia electronică)</w:t>
      </w:r>
      <w:r>
        <w:rPr>
          <w:lang w:val="ro-RO" w:eastAsia="ru-RU"/>
        </w:rPr>
        <w:t>___________________________________________________________.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14.  Condiţii speciale de care depinde îndeplinirea contractului (indicaţi după caz)</w:t>
      </w:r>
      <w:r>
        <w:rPr>
          <w:lang w:val="ro-RO" w:eastAsia="ru-RU"/>
        </w:rPr>
        <w:t>_______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15. Ofertele se prezintă în valută LEI, MDL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 xml:space="preserve">16. Criteriul de evaluare aplicat pentru atribuirea contractului        </w:t>
      </w:r>
      <w:r>
        <w:rPr>
          <w:b/>
          <w:bCs/>
          <w:lang w:val="ro-RO" w:eastAsia="ru-RU"/>
        </w:rPr>
        <w:t>Cel mai mic preț fără TVA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17. Factorii de evaluare a celei mai avantajoase oferte din punct de vedere economic, precum şi ponderile lor:</w:t>
      </w:r>
    </w:p>
    <w:tbl>
      <w:tblPr>
        <w:tblW w:w="7228" w:type="dxa"/>
        <w:jc w:val="left"/>
        <w:tblInd w:w="12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rPr>
          <w:lang w:val="ro-RO"/>
        </w:rPr>
      </w:pPr>
      <w:r>
        <w:rPr>
          <w:lang w:val="ro-RO" w:eastAsia="ru-RU"/>
        </w:rPr>
        <w:noBreakHyphen/>
        <w:t> </w:t>
      </w:r>
      <w:r>
        <w:rPr>
          <w:bCs/>
          <w:lang w:val="ro-RO" w:eastAsia="ru-RU"/>
        </w:rPr>
        <w:t>conform SIA ,,RSAP”/până la: </w:t>
      </w:r>
      <w:r>
        <w:rPr>
          <w:bCs/>
          <w:i/>
          <w:iCs/>
          <w:lang w:val="ro-RO" w:eastAsia="ru-RU"/>
        </w:rPr>
        <w:t>(ora exactă) conform SIA ,,RSAP”</w:t>
      </w:r>
    </w:p>
    <w:p>
      <w:pPr>
        <w:pStyle w:val="Normal"/>
        <w:tabs>
          <w:tab w:val="left" w:pos="567" w:leader="none"/>
          <w:tab w:val="left" w:pos="709" w:leader="none"/>
        </w:tabs>
        <w:rPr>
          <w:lang w:val="ro-RO"/>
        </w:rPr>
      </w:pPr>
      <w:r>
        <w:rPr>
          <w:lang w:val="ro-RO" w:eastAsia="ru-RU"/>
        </w:rPr>
        <w:noBreakHyphen/>
        <w:t> </w:t>
      </w:r>
      <w:r>
        <w:rPr>
          <w:bCs/>
          <w:lang w:val="ro-RO" w:eastAsia="ru-RU"/>
        </w:rPr>
        <w:t>pe: </w:t>
      </w:r>
      <w:r>
        <w:rPr>
          <w:bCs/>
          <w:i/>
          <w:iCs/>
          <w:lang w:val="ro-RO" w:eastAsia="ru-RU"/>
        </w:rPr>
        <w:t>(data)   conform SIA ,,RSAP”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19. Adresa la care trebuie transmise ofertele sau cererile de participare_______________</w:t>
      </w:r>
    </w:p>
    <w:p>
      <w:pPr>
        <w:pStyle w:val="Normal"/>
        <w:rPr>
          <w:lang w:val="ro-RO"/>
        </w:rPr>
      </w:pPr>
      <w:r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 xml:space="preserve">20. Termenul de valabilitate a ofertelor  30 zile 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21. Locul deschiderii ofertelor    SIA ,,RSAP”</w:t>
      </w:r>
    </w:p>
    <w:p>
      <w:pPr>
        <w:pStyle w:val="Normal"/>
        <w:rPr>
          <w:lang w:val="ro-RO"/>
        </w:rPr>
      </w:pPr>
      <w:r>
        <w:rPr>
          <w:lang w:val="ro-RO" w:eastAsia="ru-RU"/>
        </w:rPr>
        <w:t xml:space="preserve">                                                                    </w:t>
      </w:r>
    </w:p>
    <w:p>
      <w:pPr>
        <w:pStyle w:val="Normal"/>
        <w:rPr>
          <w:lang w:val="ro-RO"/>
        </w:rPr>
      </w:pPr>
      <w:r>
        <w:rPr>
          <w:bCs/>
          <w:i/>
          <w:iCs/>
          <w:lang w:val="ro-RO" w:eastAsia="ru-RU"/>
        </w:rPr>
        <w:t>Ofertele întârziate vor fi respinse.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 xml:space="preserve">22. Limba sau limbile în care trebuie redactate ofertele sau cererile de participare </w:t>
      </w:r>
      <w:r>
        <w:rPr>
          <w:b/>
          <w:bCs/>
          <w:lang w:val="ro-RO" w:eastAsia="ru-RU"/>
        </w:rPr>
        <w:t>limba română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23. Alte informaţii relevante</w:t>
      </w:r>
      <w:r>
        <w:rPr>
          <w:lang w:val="ro-RO" w:eastAsia="ru-RU"/>
        </w:rPr>
        <w:t>______________________________________________________</w:t>
      </w:r>
    </w:p>
    <w:p>
      <w:pPr>
        <w:pStyle w:val="Normal"/>
        <w:rPr>
          <w:bCs/>
          <w:lang w:val="ro-RO" w:eastAsia="ru-RU"/>
        </w:rPr>
      </w:pPr>
      <w:r>
        <w:rPr>
          <w:bCs/>
          <w:lang w:val="ro-RO" w:eastAsia="ru-RU"/>
        </w:rPr>
      </w:r>
    </w:p>
    <w:p>
      <w:pPr>
        <w:pStyle w:val="Normal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rPr/>
      </w:pPr>
      <w:r>
        <w:rPr>
          <w:b/>
          <w:bCs/>
          <w:lang w:val="ro-RO" w:eastAsia="ru-RU"/>
        </w:rPr>
        <w:t>Conducătorul grupului de lucru</w:t>
      </w:r>
      <w:r>
        <w:rPr>
          <w:lang w:val="ro-RO" w:eastAsia="ru-RU"/>
        </w:rPr>
        <w:t xml:space="preserve"> ______________    </w:t>
      </w:r>
      <w:r>
        <w:rPr>
          <w:b/>
          <w:bCs/>
          <w:lang w:val="ro-RO" w:eastAsia="ru-RU"/>
        </w:rPr>
        <w:t xml:space="preserve">Leonteac Tatiana </w:t>
      </w:r>
    </w:p>
    <w:p>
      <w:pPr>
        <w:pStyle w:val="Normal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rPr>
          <w:lang w:val="ro-RO" w:eastAsia="ru-RU"/>
        </w:rPr>
      </w:pPr>
      <w:r>
        <w:rPr>
          <w:lang w:val="ro-RO" w:eastAsia="ru-RU"/>
        </w:rPr>
        <w:t>medic laborant   Svetlana Racu   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s.taul@ms.md" TargetMode="External"/><Relationship Id="rId3" Type="http://schemas.openxmlformats.org/officeDocument/2006/relationships/hyperlink" Target="mailto:cs.taul@ms.md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86</TotalTime>
  <Application>LibreOffice/7.5.4.2$Windows_X86_64 LibreOffice_project/36ccfdc35048b057fd9854c757a8b67ec53977b6</Application>
  <AppVersion>15.0000</AppVersion>
  <Pages>5</Pages>
  <Words>1178</Words>
  <Characters>6263</Characters>
  <CharactersWithSpaces>7322</CharactersWithSpaces>
  <Paragraphs>370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dcterms:modified xsi:type="dcterms:W3CDTF">2026-01-22T09:11:25Z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