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5668" w:type="pct"/>
        <w:tblLook w:val="04A0" w:firstRow="1" w:lastRow="0" w:firstColumn="1" w:lastColumn="0" w:noHBand="0" w:noVBand="1"/>
      </w:tblPr>
      <w:tblGrid>
        <w:gridCol w:w="1791"/>
        <w:gridCol w:w="250"/>
        <w:gridCol w:w="1681"/>
        <w:gridCol w:w="1830"/>
        <w:gridCol w:w="1192"/>
        <w:gridCol w:w="1151"/>
        <w:gridCol w:w="680"/>
        <w:gridCol w:w="2501"/>
        <w:gridCol w:w="2664"/>
        <w:gridCol w:w="1108"/>
        <w:gridCol w:w="69"/>
      </w:tblGrid>
      <w:tr w:rsidR="0026179F" w:rsidRPr="0026179F" w:rsidTr="00B520F4">
        <w:trPr>
          <w:trHeight w:val="68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26179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26179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617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2617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2617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26179F" w:rsidRPr="0026179F" w:rsidRDefault="0026179F" w:rsidP="0026179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3" w:name="_Hlk77771394"/>
            <w:r w:rsidRPr="0026179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6179F" w:rsidRPr="0026179F" w:rsidTr="00B520F4">
        <w:trPr>
          <w:trHeight w:val="54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26179F" w:rsidTr="0026179F">
              <w:trPr>
                <w:trHeight w:val="51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6179F" w:rsidRPr="0026179F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26179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B520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iziție Conform platformei </w:t>
            </w:r>
            <w:r w:rsidR="00B520F4">
              <w:t xml:space="preserve"> </w:t>
            </w:r>
            <w:r w:rsidR="00B520F4" w:rsidRPr="00B520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SIA RSAP</w:t>
            </w: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B520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 w:rsidR="007C4529">
              <w:rPr>
                <w:lang w:val="ro-RO"/>
              </w:rPr>
              <w:t xml:space="preserve">: </w:t>
            </w:r>
            <w:r w:rsidR="007C4529" w:rsidRPr="007C4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Servicii transport  si logistica pentru 2 concursuri internationale  </w:t>
            </w:r>
          </w:p>
        </w:tc>
      </w:tr>
      <w:tr w:rsidR="0026179F" w:rsidRPr="0026179F" w:rsidTr="00B520F4">
        <w:trPr>
          <w:trHeight w:val="557"/>
        </w:trPr>
        <w:tc>
          <w:tcPr>
            <w:tcW w:w="2921" w:type="pct"/>
            <w:gridSpan w:val="7"/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9" w:type="pct"/>
            <w:gridSpan w:val="4"/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1026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26179F" w:rsidRPr="0026179F" w:rsidTr="00B520F4">
        <w:trPr>
          <w:gridAfter w:val="1"/>
          <w:wAfter w:w="25" w:type="pct"/>
          <w:trHeight w:val="278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7C4529" w:rsidP="00B52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Servicii transport  si logistica pentru concursul international  IWCB Vinarium, Romania 2023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Punct de încărcare : adresa depozitului propriu, al companiei transportatoare, situat in mun.Chisinau, unde compania va colecta și depozita vinurile.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Punct de descarcare: Oficiului National al Viei si IWCB Vinarium, Romania  address: Romania 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National Office for Wine and Vitivinicultural Products (ONVPV)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49 Şoseaua Iancului, Bucuresti, Sector 2, ROMANIA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Postal Code: 021719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Persoana de contact: Mrs. Raluca ION,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Daniela Paduraru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Tasting Service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Phone: +40752 100 990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Phone: +40744 50 70 60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E-Mail: daniela.paduraru@wineconsulting.ro 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cr/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Program de primire a probelor: Luni-Vineri: 8,00 – 16,00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Termen: Vinurile trebuie să ajungă la destinație nu mai tîrziu de 07.05.2023.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Nota! În costul ofertei vor fi incluse :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a)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Achitarea declaratiei de export 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Declaratia de tranzit;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Vămuirea probelor de vin în Comunitatea Europeana;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Livrarea pe adresa indicată;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e)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Servicii de încărcarea și descărcarea vinurilor (hamali);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Paletizarea cutiilor cu vin (dupa necesitate). 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g)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Contactarea vinăriilor cu scopul colectării consolidatea a tuturor probelor de vin, confrom listei primite de la ONVV și depozitarea lor la depozitul propriu al companiei transportatoare.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h)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Coordonarea documentatiei de insotire pentru livrarea vinurilor de la vinificatori catre punctul de destinatie</w:t>
            </w:r>
          </w:p>
          <w:p w:rsidR="0026179F" w:rsidRPr="0026179F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i)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Întocmirea invoice-urilor generale pentru export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Servicii transport si logistica pentru concursul international</w:t>
            </w:r>
          </w:p>
          <w:p w:rsidR="0026179F" w:rsidRPr="0026179F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Effervescents du Monde, Franta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Punct de încărcare : adresa depozitului propriu, al companiei transportatoare, situat in mun.Chisinau, unde compania va colecta și depozita vinurile.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Punct de descarcare: Effervescents du Monde®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address: Maison des Vignerons du Château de Chaintré – 71570 CHAINTRÉ – FRANCE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Phone 333 85 37 43 21 – Fax 333 85 37 19 83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infos@effervescents-du-monde.com • www.effervescents-du-monde.com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Program de primire a probelor: Luni-Vineri: 8,00 – 16,00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Termen: Vinurile trebuie să ajungă la destinație nu mai tîrziu de 26.10.2023 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Nota! În costul ofertei vor fi incluse :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a)Achitarea declaratiei de export 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b)Declaratia de tranzit;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a)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Vămuirea probelor de vin în Comunitatea Europeana;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Livrarea pe adresa indicată;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Servicii de încărcarea și descărcarea vinurilor (hamali);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Paletizarea cutiilor cu vin (dupa necesitate). 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e)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Contactarea vinăriilor cu scopul colectării consolidatea a tuturor probelor de vin, confrom listei primite de la ONVV și depozitarea lor la depozitul propriu al companiei transportatoare.</w:t>
            </w:r>
          </w:p>
          <w:p w:rsidR="007C4529" w:rsidRPr="007C4529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Coordonarea documentatiei de insotire pentru livrarea vinurilor 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de la vinificatori catre punctul de destinatie</w:t>
            </w:r>
          </w:p>
          <w:p w:rsidR="0026179F" w:rsidRPr="0026179F" w:rsidRDefault="007C4529" w:rsidP="007C452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g)</w:t>
            </w:r>
            <w:r w:rsidRPr="007C45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Întocmirea invoice-urilor generale pentru export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C4529" w:rsidRPr="0026179F" w:rsidTr="00B520F4">
        <w:trPr>
          <w:gridAfter w:val="1"/>
          <w:wAfter w:w="25" w:type="pct"/>
          <w:trHeight w:val="390"/>
        </w:trPr>
        <w:tc>
          <w:tcPr>
            <w:tcW w:w="1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t>TOTAL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529" w:rsidRPr="0026179F" w:rsidRDefault="007C4529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6179F" w:rsidRPr="0026179F" w:rsidTr="00B520F4">
        <w:trPr>
          <w:trHeight w:val="390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26179F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4274" w:type="dxa"/>
              <w:tblLook w:val="04A0" w:firstRow="1" w:lastRow="0" w:firstColumn="1" w:lastColumn="0" w:noHBand="0" w:noVBand="1"/>
            </w:tblPr>
            <w:tblGrid>
              <w:gridCol w:w="732"/>
              <w:gridCol w:w="273"/>
              <w:gridCol w:w="1957"/>
              <w:gridCol w:w="950"/>
              <w:gridCol w:w="799"/>
              <w:gridCol w:w="976"/>
              <w:gridCol w:w="887"/>
              <w:gridCol w:w="981"/>
              <w:gridCol w:w="859"/>
              <w:gridCol w:w="56"/>
              <w:gridCol w:w="1260"/>
              <w:gridCol w:w="264"/>
              <w:gridCol w:w="136"/>
              <w:gridCol w:w="2291"/>
              <w:gridCol w:w="540"/>
              <w:gridCol w:w="72"/>
              <w:gridCol w:w="36"/>
              <w:gridCol w:w="990"/>
              <w:gridCol w:w="19"/>
              <w:gridCol w:w="17"/>
              <w:gridCol w:w="179"/>
            </w:tblGrid>
            <w:tr w:rsidR="0026179F" w:rsidRPr="0026179F" w:rsidTr="00B520F4">
              <w:trPr>
                <w:gridAfter w:val="3"/>
                <w:wAfter w:w="447" w:type="dxa"/>
                <w:trHeight w:val="685"/>
              </w:trPr>
              <w:tc>
                <w:tcPr>
                  <w:tcW w:w="12682" w:type="dxa"/>
                  <w:gridSpan w:val="15"/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520F4" w:rsidRDefault="00B520F4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520F4" w:rsidRPr="0026179F" w:rsidRDefault="00B520F4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26179F" w:rsidRDefault="0026179F" w:rsidP="007C4529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26179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3"/>
                </w:tcPr>
                <w:p w:rsidR="0026179F" w:rsidRPr="0026179F" w:rsidRDefault="0026179F" w:rsidP="007C4529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26179F" w:rsidRPr="0026179F" w:rsidTr="00B520F4">
              <w:trPr>
                <w:gridAfter w:val="3"/>
                <w:wAfter w:w="447" w:type="dxa"/>
                <w:trHeight w:val="522"/>
              </w:trPr>
              <w:tc>
                <w:tcPr>
                  <w:tcW w:w="1268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5" w:type="dxa"/>
                  <w:gridSpan w:val="3"/>
                  <w:tcBorders>
                    <w:bottom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520F4" w:rsidRPr="0026179F" w:rsidTr="00B520F4">
              <w:trPr>
                <w:trHeight w:val="390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0F4" w:rsidRPr="0026179F" w:rsidRDefault="00B520F4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14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0F4" w:rsidRPr="00683E88" w:rsidRDefault="00B520F4" w:rsidP="007C4529">
                  <w:pPr>
                    <w:framePr w:hSpace="180" w:wrap="around" w:vAnchor="page" w:hAnchor="margin" w:xAlign="center" w:y="516"/>
                  </w:pPr>
                  <w:proofErr w:type="spellStart"/>
                  <w:r w:rsidRPr="00683E88">
                    <w:t>Numărul</w:t>
                  </w:r>
                  <w:proofErr w:type="spellEnd"/>
                  <w:r w:rsidRPr="00683E88">
                    <w:t xml:space="preserve"> </w:t>
                  </w:r>
                  <w:proofErr w:type="spellStart"/>
                  <w:r w:rsidRPr="00683E88">
                    <w:t>procedurii</w:t>
                  </w:r>
                  <w:proofErr w:type="spellEnd"/>
                  <w:r w:rsidRPr="00683E88">
                    <w:t xml:space="preserve"> de </w:t>
                  </w:r>
                  <w:proofErr w:type="spellStart"/>
                  <w:r w:rsidRPr="00683E88">
                    <w:t>achiziție</w:t>
                  </w:r>
                  <w:proofErr w:type="spellEnd"/>
                  <w:r w:rsidRPr="00683E88">
                    <w:t xml:space="preserve"> Conform </w:t>
                  </w:r>
                  <w:proofErr w:type="spellStart"/>
                  <w:r w:rsidRPr="00683E88">
                    <w:t>platformei</w:t>
                  </w:r>
                  <w:proofErr w:type="spellEnd"/>
                  <w:r w:rsidRPr="00683E88">
                    <w:t xml:space="preserve">  SIA RSAP</w:t>
                  </w:r>
                </w:p>
              </w:tc>
            </w:tr>
            <w:tr w:rsidR="00B520F4" w:rsidRPr="0026179F" w:rsidTr="00B520F4">
              <w:trPr>
                <w:trHeight w:val="390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0F4" w:rsidRPr="0026179F" w:rsidRDefault="00B520F4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14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0F4" w:rsidRPr="00683E88" w:rsidRDefault="00B520F4" w:rsidP="007C4529">
                  <w:pPr>
                    <w:framePr w:hSpace="180" w:wrap="around" w:vAnchor="page" w:hAnchor="margin" w:xAlign="center" w:y="516"/>
                  </w:pPr>
                  <w:proofErr w:type="spellStart"/>
                  <w:r w:rsidRPr="00683E88">
                    <w:t>Obiectul</w:t>
                  </w:r>
                  <w:proofErr w:type="spellEnd"/>
                  <w:r w:rsidRPr="00683E88">
                    <w:t xml:space="preserve"> </w:t>
                  </w:r>
                  <w:proofErr w:type="spellStart"/>
                  <w:r w:rsidRPr="00683E88">
                    <w:t>achiziției</w:t>
                  </w:r>
                  <w:proofErr w:type="spellEnd"/>
                  <w:r w:rsidRPr="00683E88">
                    <w:t xml:space="preserve">:_ </w:t>
                  </w:r>
                  <w:proofErr w:type="spellStart"/>
                  <w:r w:rsidRPr="00683E88">
                    <w:t>Servicii</w:t>
                  </w:r>
                  <w:proofErr w:type="spellEnd"/>
                  <w:r w:rsidRPr="00683E88">
                    <w:t xml:space="preserve"> transport  </w:t>
                  </w:r>
                  <w:proofErr w:type="spellStart"/>
                  <w:r w:rsidRPr="00683E88">
                    <w:t>si</w:t>
                  </w:r>
                  <w:proofErr w:type="spellEnd"/>
                  <w:r w:rsidRPr="00683E88">
                    <w:t xml:space="preserve"> </w:t>
                  </w:r>
                  <w:proofErr w:type="spellStart"/>
                  <w:r w:rsidRPr="00683E88">
                    <w:t>logistica</w:t>
                  </w:r>
                  <w:proofErr w:type="spellEnd"/>
                  <w:r w:rsidRPr="00683E88">
                    <w:t xml:space="preserve"> </w:t>
                  </w:r>
                  <w:proofErr w:type="spellStart"/>
                  <w:r w:rsidRPr="00683E88">
                    <w:t>pentru</w:t>
                  </w:r>
                  <w:proofErr w:type="spellEnd"/>
                  <w:r w:rsidRPr="00683E88">
                    <w:t xml:space="preserve"> </w:t>
                  </w:r>
                  <w:proofErr w:type="spellStart"/>
                  <w:r w:rsidRPr="00683E88">
                    <w:t>Expozitia</w:t>
                  </w:r>
                  <w:proofErr w:type="spellEnd"/>
                  <w:r w:rsidRPr="00683E88">
                    <w:t xml:space="preserve">  </w:t>
                  </w:r>
                  <w:proofErr w:type="spellStart"/>
                  <w:r w:rsidRPr="00683E88">
                    <w:t>internațională</w:t>
                  </w:r>
                  <w:proofErr w:type="spellEnd"/>
                  <w:r w:rsidRPr="00683E88">
                    <w:t xml:space="preserve">  </w:t>
                  </w:r>
                </w:p>
              </w:tc>
            </w:tr>
            <w:tr w:rsidR="0026179F" w:rsidRPr="0026179F" w:rsidTr="00B520F4">
              <w:trPr>
                <w:trHeight w:val="557"/>
              </w:trPr>
              <w:tc>
                <w:tcPr>
                  <w:tcW w:w="11228" w:type="dxa"/>
                  <w:gridSpan w:val="11"/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4" w:type="dxa"/>
                  <w:gridSpan w:val="3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12" w:type="dxa"/>
                  <w:gridSpan w:val="7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1026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lastRenderedPageBreak/>
                    <w:t>Cod CPV</w:t>
                  </w: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278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  <w:t>Servicii transport  si logistica pentru concursul international  IWCB Vinarium, Romania 2023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5F616B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5F616B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500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Termen: Vinurile trebuie să ajungă la destinație nu mai tîrziu de 07.05.2023</w:t>
                  </w: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5F616B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5F616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MD98TRPCCC518430A00053AA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C4529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  <w:t>Servicii transport si logistica pentru concursul international</w:t>
                  </w:r>
                </w:p>
                <w:p w:rsidR="007C4529" w:rsidRPr="00B520F4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  <w:t>Effervescents du Monde, Franta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hAnsi="Times New Roman" w:cs="Times New Roman"/>
                      <w:sz w:val="24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250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529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C4529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Termen: Vinurile trebuie să ajungă la destinație nu mai tîrziu de 26.10.2023</w:t>
                  </w:r>
                  <w:bookmarkStart w:id="4" w:name="_GoBack"/>
                  <w:bookmarkEnd w:id="4"/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529" w:rsidRPr="005F616B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5F616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MD98TRPCCC518430A00053AA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529" w:rsidRPr="0026179F" w:rsidRDefault="007C4529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2"/>
                <w:wAfter w:w="428" w:type="dxa"/>
                <w:trHeight w:val="390"/>
              </w:trPr>
              <w:tc>
                <w:tcPr>
                  <w:tcW w:w="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6179F" w:rsidRPr="0026179F" w:rsidTr="00B520F4">
              <w:trPr>
                <w:gridAfter w:val="1"/>
                <w:wAfter w:w="395" w:type="dxa"/>
                <w:trHeight w:val="390"/>
              </w:trPr>
              <w:tc>
                <w:tcPr>
                  <w:tcW w:w="996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26179F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03" w:type="dxa"/>
                  <w:gridSpan w:val="3"/>
                  <w:tcBorders>
                    <w:top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5" w:type="dxa"/>
                  <w:gridSpan w:val="4"/>
                  <w:tcBorders>
                    <w:top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4" w:space="0" w:color="auto"/>
                  </w:tcBorders>
                </w:tcPr>
                <w:p w:rsidR="0026179F" w:rsidRPr="0026179F" w:rsidRDefault="0026179F" w:rsidP="007C4529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6179F" w:rsidRPr="0026179F" w:rsidTr="00B520F4">
        <w:trPr>
          <w:gridAfter w:val="1"/>
          <w:wAfter w:w="25" w:type="pct"/>
          <w:trHeight w:val="390"/>
        </w:trPr>
        <w:tc>
          <w:tcPr>
            <w:tcW w:w="618" w:type="pct"/>
            <w:tcBorders>
              <w:top w:val="single" w:sz="4" w:space="0" w:color="auto"/>
            </w:tcBorders>
          </w:tcPr>
          <w:p w:rsidR="0026179F" w:rsidRPr="0026179F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26179F" w:rsidRPr="0026179F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179F" w:rsidRPr="0026179F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F099F" w:rsidRDefault="004F099F"/>
    <w:sectPr w:rsidR="004F099F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26179F"/>
    <w:rsid w:val="004F099F"/>
    <w:rsid w:val="005F616B"/>
    <w:rsid w:val="007C4529"/>
    <w:rsid w:val="00B5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87892"/>
  <w15:chartTrackingRefBased/>
  <w15:docId w15:val="{4DF06C1A-65A9-468F-9639-36A8CA37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</cp:revision>
  <dcterms:created xsi:type="dcterms:W3CDTF">2022-07-12T10:09:00Z</dcterms:created>
  <dcterms:modified xsi:type="dcterms:W3CDTF">2023-04-05T12:04:00Z</dcterms:modified>
</cp:coreProperties>
</file>