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6E5A7"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bookmarkStart w:id="0" w:name="_Toc36460198"/>
      <w:bookmarkStart w:id="1" w:name="_GoBack"/>
      <w:bookmarkEnd w:id="1"/>
    </w:p>
    <w:p w14:paraId="3EA52716"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p>
    <w:p w14:paraId="60D954A7"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p>
    <w:p w14:paraId="0C916675"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p>
    <w:p w14:paraId="41145D89"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p>
    <w:p w14:paraId="4555321A"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p>
    <w:p w14:paraId="706FE769"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p>
    <w:p w14:paraId="100D8A6E"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p>
    <w:p w14:paraId="728444FF"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p>
    <w:p w14:paraId="5757DCD4"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p>
    <w:p w14:paraId="60BF83F6"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p>
    <w:p w14:paraId="2E365121" w14:textId="77777777" w:rsidR="00A35ED0" w:rsidRPr="00A24BBB" w:rsidRDefault="00A35ED0" w:rsidP="00D55202">
      <w:pPr>
        <w:autoSpaceDE w:val="0"/>
        <w:autoSpaceDN w:val="0"/>
        <w:adjustRightInd w:val="0"/>
        <w:spacing w:after="0" w:line="240" w:lineRule="auto"/>
        <w:jc w:val="both"/>
        <w:rPr>
          <w:rFonts w:ascii="Times New Roman" w:hAnsi="Times New Roman" w:cs="Times New Roman"/>
          <w:b/>
          <w:color w:val="000000"/>
          <w:sz w:val="24"/>
          <w:szCs w:val="24"/>
          <w:u w:val="single"/>
          <w:lang w:val="ro-RO"/>
        </w:rPr>
      </w:pPr>
    </w:p>
    <w:p w14:paraId="74D333E1" w14:textId="5D6DA21B" w:rsidR="00D55202" w:rsidRPr="00A24BBB" w:rsidRDefault="00D55202" w:rsidP="00D55202">
      <w:pPr>
        <w:autoSpaceDE w:val="0"/>
        <w:autoSpaceDN w:val="0"/>
        <w:adjustRightInd w:val="0"/>
        <w:spacing w:after="0" w:line="240" w:lineRule="auto"/>
        <w:jc w:val="both"/>
        <w:rPr>
          <w:rFonts w:ascii="Times New Roman" w:hAnsi="Times New Roman" w:cs="Times New Roman"/>
          <w:b/>
          <w:sz w:val="24"/>
          <w:szCs w:val="24"/>
          <w:u w:val="single"/>
          <w:lang w:val="ro-RO"/>
        </w:rPr>
      </w:pPr>
      <w:r w:rsidRPr="00A24BBB">
        <w:rPr>
          <w:rFonts w:ascii="Times New Roman" w:hAnsi="Times New Roman" w:cs="Times New Roman"/>
          <w:b/>
          <w:color w:val="000000"/>
          <w:sz w:val="24"/>
          <w:szCs w:val="24"/>
          <w:u w:val="single"/>
          <w:lang w:val="ro-RO"/>
        </w:rPr>
        <w:t xml:space="preserve">Denumirea completă: </w:t>
      </w:r>
      <w:r w:rsidRPr="00A24BBB">
        <w:rPr>
          <w:rFonts w:ascii="Times New Roman" w:hAnsi="Times New Roman" w:cs="Times New Roman"/>
          <w:b/>
          <w:iCs/>
          <w:color w:val="000000"/>
          <w:sz w:val="24"/>
          <w:szCs w:val="24"/>
          <w:u w:val="single"/>
          <w:lang w:val="ro-RO"/>
        </w:rPr>
        <w:t xml:space="preserve">Sistemul </w:t>
      </w:r>
      <w:r w:rsidR="00020EA7">
        <w:rPr>
          <w:rFonts w:ascii="Times New Roman" w:hAnsi="Times New Roman" w:cs="Times New Roman"/>
          <w:b/>
          <w:sz w:val="24"/>
          <w:szCs w:val="24"/>
          <w:u w:val="single"/>
          <w:lang w:val="ro-RO"/>
        </w:rPr>
        <w:t xml:space="preserve">Informațional </w:t>
      </w:r>
      <w:r w:rsidRPr="00A24BBB">
        <w:rPr>
          <w:rFonts w:ascii="Times New Roman" w:hAnsi="Times New Roman" w:cs="Times New Roman"/>
          <w:b/>
          <w:sz w:val="24"/>
          <w:szCs w:val="24"/>
          <w:u w:val="single"/>
          <w:lang w:val="ro-RO"/>
        </w:rPr>
        <w:t>de Stat in domeniul asigur</w:t>
      </w:r>
      <w:r w:rsidR="003F6CA3">
        <w:rPr>
          <w:rFonts w:ascii="Times New Roman" w:hAnsi="Times New Roman" w:cs="Times New Roman"/>
          <w:b/>
          <w:sz w:val="24"/>
          <w:szCs w:val="24"/>
          <w:u w:val="single"/>
          <w:lang w:val="ro-RO"/>
        </w:rPr>
        <w:t>ă</w:t>
      </w:r>
      <w:r w:rsidRPr="00A24BBB">
        <w:rPr>
          <w:rFonts w:ascii="Times New Roman" w:hAnsi="Times New Roman" w:cs="Times New Roman"/>
          <w:b/>
          <w:sz w:val="24"/>
          <w:szCs w:val="24"/>
          <w:u w:val="single"/>
          <w:lang w:val="ro-RO"/>
        </w:rPr>
        <w:t>rilor obligatorii de r</w:t>
      </w:r>
      <w:r w:rsidR="003F6CA3">
        <w:rPr>
          <w:rFonts w:ascii="Times New Roman" w:hAnsi="Times New Roman" w:cs="Times New Roman"/>
          <w:b/>
          <w:sz w:val="24"/>
          <w:szCs w:val="24"/>
          <w:u w:val="single"/>
          <w:lang w:val="ro-RO"/>
        </w:rPr>
        <w:t>ă</w:t>
      </w:r>
      <w:r w:rsidRPr="00A24BBB">
        <w:rPr>
          <w:rFonts w:ascii="Times New Roman" w:hAnsi="Times New Roman" w:cs="Times New Roman"/>
          <w:b/>
          <w:sz w:val="24"/>
          <w:szCs w:val="24"/>
          <w:u w:val="single"/>
          <w:lang w:val="ro-RO"/>
        </w:rPr>
        <w:t>spundere civila pentru pagubele produse de autovehicule.</w:t>
      </w:r>
    </w:p>
    <w:p w14:paraId="657A3739" w14:textId="1CEF29BA" w:rsidR="00D55202" w:rsidRPr="00A24BBB" w:rsidRDefault="00D55202" w:rsidP="00D55202">
      <w:pPr>
        <w:autoSpaceDE w:val="0"/>
        <w:autoSpaceDN w:val="0"/>
        <w:adjustRightInd w:val="0"/>
        <w:spacing w:after="0" w:line="240" w:lineRule="auto"/>
        <w:jc w:val="both"/>
        <w:rPr>
          <w:rFonts w:ascii="Times New Roman" w:hAnsi="Times New Roman" w:cs="Times New Roman"/>
          <w:b/>
          <w:i/>
          <w:iCs/>
          <w:color w:val="000000"/>
          <w:sz w:val="24"/>
          <w:szCs w:val="24"/>
          <w:u w:val="single"/>
          <w:lang w:val="ro-RO"/>
        </w:rPr>
      </w:pPr>
      <w:r w:rsidRPr="00A24BBB">
        <w:rPr>
          <w:rFonts w:ascii="Times New Roman" w:hAnsi="Times New Roman" w:cs="Times New Roman"/>
          <w:b/>
          <w:color w:val="000000"/>
          <w:sz w:val="24"/>
          <w:szCs w:val="24"/>
          <w:u w:val="single"/>
          <w:lang w:val="ro-RO"/>
        </w:rPr>
        <w:t>Denumirea prescurtată:</w:t>
      </w:r>
      <w:r w:rsidR="00433B8F">
        <w:rPr>
          <w:rFonts w:ascii="Times New Roman" w:hAnsi="Times New Roman" w:cs="Times New Roman"/>
          <w:b/>
          <w:color w:val="000000"/>
          <w:sz w:val="24"/>
          <w:szCs w:val="24"/>
          <w:u w:val="single"/>
          <w:lang w:val="ro-RO"/>
        </w:rPr>
        <w:t xml:space="preserve"> e-</w:t>
      </w:r>
      <w:r w:rsidRPr="00A24BBB">
        <w:rPr>
          <w:rFonts w:ascii="Times New Roman" w:hAnsi="Times New Roman" w:cs="Times New Roman"/>
          <w:b/>
          <w:i/>
          <w:iCs/>
          <w:color w:val="000000"/>
          <w:sz w:val="24"/>
          <w:szCs w:val="24"/>
          <w:u w:val="single"/>
          <w:lang w:val="ro-RO"/>
        </w:rPr>
        <w:t>RCA .</w:t>
      </w:r>
    </w:p>
    <w:p w14:paraId="1CA5628C" w14:textId="77777777" w:rsidR="00D55202" w:rsidRPr="009C3837" w:rsidRDefault="00D55202" w:rsidP="00D55202">
      <w:pPr>
        <w:autoSpaceDE w:val="0"/>
        <w:autoSpaceDN w:val="0"/>
        <w:adjustRightInd w:val="0"/>
        <w:spacing w:after="0" w:line="240" w:lineRule="auto"/>
        <w:jc w:val="both"/>
        <w:rPr>
          <w:rFonts w:ascii="Times New Roman" w:hAnsi="Times New Roman" w:cs="Times New Roman"/>
          <w:b/>
          <w:sz w:val="28"/>
          <w:szCs w:val="24"/>
          <w:u w:val="single"/>
          <w:lang w:val="ro-RO"/>
        </w:rPr>
      </w:pPr>
      <w:r w:rsidRPr="009C3837">
        <w:rPr>
          <w:rFonts w:ascii="Times New Roman" w:hAnsi="Times New Roman" w:cs="Times New Roman"/>
          <w:b/>
          <w:bCs/>
          <w:sz w:val="28"/>
          <w:szCs w:val="24"/>
          <w:lang w:val="ro-RO"/>
        </w:rPr>
        <w:t>Caiet de sarcini</w:t>
      </w:r>
    </w:p>
    <w:p w14:paraId="0FC24A5D" w14:textId="77777777" w:rsidR="00D55202" w:rsidRPr="00A24BBB" w:rsidRDefault="00D55202" w:rsidP="00D55202">
      <w:pPr>
        <w:autoSpaceDE w:val="0"/>
        <w:autoSpaceDN w:val="0"/>
        <w:adjustRightInd w:val="0"/>
        <w:spacing w:after="0" w:line="240" w:lineRule="auto"/>
        <w:jc w:val="both"/>
        <w:rPr>
          <w:rFonts w:ascii="Times New Roman" w:hAnsi="Times New Roman" w:cs="Times New Roman"/>
          <w:bCs/>
          <w:sz w:val="24"/>
          <w:szCs w:val="24"/>
          <w:lang w:val="ro-RO"/>
        </w:rPr>
      </w:pPr>
    </w:p>
    <w:p w14:paraId="2BAB796C" w14:textId="77777777" w:rsidR="00D55202" w:rsidRPr="00A24BBB" w:rsidRDefault="00D55202" w:rsidP="00D55202">
      <w:pPr>
        <w:autoSpaceDE w:val="0"/>
        <w:autoSpaceDN w:val="0"/>
        <w:adjustRightInd w:val="0"/>
        <w:spacing w:after="0" w:line="240" w:lineRule="auto"/>
        <w:jc w:val="both"/>
        <w:rPr>
          <w:rFonts w:ascii="Times New Roman" w:hAnsi="Times New Roman" w:cs="Times New Roman"/>
          <w:bCs/>
          <w:sz w:val="24"/>
          <w:szCs w:val="24"/>
          <w:lang w:val="ro-RO"/>
        </w:rPr>
      </w:pPr>
    </w:p>
    <w:p w14:paraId="6C5E0171" w14:textId="77777777" w:rsidR="00D55202" w:rsidRPr="00A24BBB" w:rsidRDefault="00D55202" w:rsidP="00D55202">
      <w:pPr>
        <w:autoSpaceDE w:val="0"/>
        <w:autoSpaceDN w:val="0"/>
        <w:adjustRightInd w:val="0"/>
        <w:spacing w:after="0" w:line="240" w:lineRule="auto"/>
        <w:jc w:val="both"/>
        <w:rPr>
          <w:rFonts w:ascii="Times New Roman" w:hAnsi="Times New Roman" w:cs="Times New Roman"/>
          <w:bCs/>
          <w:sz w:val="24"/>
          <w:szCs w:val="24"/>
          <w:lang w:val="ro-RO"/>
        </w:rPr>
      </w:pPr>
    </w:p>
    <w:p w14:paraId="6D6A4AC1" w14:textId="77777777" w:rsidR="00D55202" w:rsidRPr="00A24BBB" w:rsidRDefault="00D55202" w:rsidP="00D55202">
      <w:pPr>
        <w:autoSpaceDE w:val="0"/>
        <w:autoSpaceDN w:val="0"/>
        <w:adjustRightInd w:val="0"/>
        <w:spacing w:after="0" w:line="240" w:lineRule="auto"/>
        <w:jc w:val="both"/>
        <w:rPr>
          <w:rFonts w:ascii="Times New Roman" w:hAnsi="Times New Roman" w:cs="Times New Roman"/>
          <w:bCs/>
          <w:sz w:val="24"/>
          <w:szCs w:val="24"/>
          <w:lang w:val="ro-RO"/>
        </w:rPr>
      </w:pPr>
    </w:p>
    <w:p w14:paraId="21C2ADF3"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4498030B"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16B98694"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666C9D7A"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6FE2369F"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545661C7"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10F1FE6A"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2EB9EA4C"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2D5E2B85"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10B852DA"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0A4F3E41"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1D13FAEA"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228D986F"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2D1DA15C"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64C40163" w14:textId="77777777" w:rsidR="00D55202" w:rsidRPr="00A24BBB" w:rsidRDefault="00D55202" w:rsidP="00D55202">
      <w:pPr>
        <w:spacing w:line="240" w:lineRule="auto"/>
        <w:jc w:val="both"/>
        <w:rPr>
          <w:rFonts w:ascii="Times New Roman" w:hAnsi="Times New Roman" w:cs="Times New Roman"/>
          <w:b/>
          <w:bCs/>
          <w:sz w:val="24"/>
          <w:szCs w:val="24"/>
          <w:lang w:val="ro-RO"/>
        </w:rPr>
      </w:pPr>
    </w:p>
    <w:p w14:paraId="4E76314B" w14:textId="2BAF0168" w:rsidR="00D55202" w:rsidRDefault="00D55202" w:rsidP="00D55202">
      <w:pPr>
        <w:spacing w:line="240" w:lineRule="auto"/>
        <w:jc w:val="both"/>
        <w:rPr>
          <w:rFonts w:ascii="Times New Roman" w:hAnsi="Times New Roman" w:cs="Times New Roman"/>
          <w:b/>
          <w:bCs/>
          <w:sz w:val="24"/>
          <w:szCs w:val="24"/>
          <w:lang w:val="ro-RO"/>
        </w:rPr>
      </w:pPr>
    </w:p>
    <w:p w14:paraId="73D5C9EC" w14:textId="2B1219BE" w:rsidR="009D748E" w:rsidRDefault="009D748E" w:rsidP="00D55202">
      <w:pPr>
        <w:spacing w:line="240" w:lineRule="auto"/>
        <w:jc w:val="both"/>
        <w:rPr>
          <w:rFonts w:ascii="Times New Roman" w:hAnsi="Times New Roman" w:cs="Times New Roman"/>
          <w:b/>
          <w:bCs/>
          <w:sz w:val="24"/>
          <w:szCs w:val="24"/>
          <w:lang w:val="ro-RO"/>
        </w:rPr>
      </w:pPr>
    </w:p>
    <w:p w14:paraId="707257C0" w14:textId="0AA0B96D" w:rsidR="009D748E" w:rsidRDefault="009D748E" w:rsidP="00D55202">
      <w:pPr>
        <w:spacing w:line="240" w:lineRule="auto"/>
        <w:jc w:val="both"/>
        <w:rPr>
          <w:rFonts w:ascii="Times New Roman" w:hAnsi="Times New Roman" w:cs="Times New Roman"/>
          <w:b/>
          <w:bCs/>
          <w:sz w:val="24"/>
          <w:szCs w:val="24"/>
          <w:lang w:val="ro-RO"/>
        </w:rPr>
      </w:pPr>
    </w:p>
    <w:p w14:paraId="52F63502" w14:textId="278571D0" w:rsidR="009D748E" w:rsidRDefault="009D748E" w:rsidP="00D55202">
      <w:pPr>
        <w:spacing w:line="240" w:lineRule="auto"/>
        <w:jc w:val="both"/>
        <w:rPr>
          <w:rFonts w:ascii="Times New Roman" w:hAnsi="Times New Roman" w:cs="Times New Roman"/>
          <w:b/>
          <w:bCs/>
          <w:sz w:val="24"/>
          <w:szCs w:val="24"/>
          <w:lang w:val="ro-RO"/>
        </w:rPr>
      </w:pPr>
    </w:p>
    <w:p w14:paraId="47A4F939" w14:textId="3EAE2CD3" w:rsidR="009D748E" w:rsidRDefault="009D748E" w:rsidP="00D55202">
      <w:pPr>
        <w:spacing w:line="240" w:lineRule="auto"/>
        <w:jc w:val="both"/>
        <w:rPr>
          <w:rFonts w:ascii="Times New Roman" w:hAnsi="Times New Roman" w:cs="Times New Roman"/>
          <w:b/>
          <w:bCs/>
          <w:sz w:val="24"/>
          <w:szCs w:val="24"/>
          <w:lang w:val="ro-RO"/>
        </w:rPr>
      </w:pPr>
    </w:p>
    <w:p w14:paraId="3AFA66B5" w14:textId="132D26F3" w:rsidR="008601ED" w:rsidRDefault="008601ED">
      <w:pPr>
        <w:rPr>
          <w:rFonts w:ascii="Times New Roman" w:hAnsi="Times New Roman" w:cs="Times New Roman"/>
          <w:b/>
          <w:bCs/>
          <w:sz w:val="24"/>
          <w:szCs w:val="24"/>
          <w:lang w:val="ro-RO"/>
        </w:rPr>
      </w:pPr>
      <w:r>
        <w:rPr>
          <w:rFonts w:ascii="Times New Roman" w:hAnsi="Times New Roman" w:cs="Times New Roman"/>
          <w:b/>
          <w:bCs/>
          <w:sz w:val="24"/>
          <w:szCs w:val="24"/>
          <w:lang w:val="ro-RO"/>
        </w:rPr>
        <w:br w:type="page"/>
      </w:r>
    </w:p>
    <w:bookmarkStart w:id="2" w:name="_Toc36460493" w:displacedByCustomXml="next"/>
    <w:bookmarkStart w:id="3" w:name="_Toc36463803" w:displacedByCustomXml="next"/>
    <w:bookmarkStart w:id="4" w:name="_Toc36463981" w:displacedByCustomXml="next"/>
    <w:bookmarkStart w:id="5" w:name="_Toc36464352" w:displacedByCustomXml="next"/>
    <w:bookmarkStart w:id="6" w:name="_Toc36464530" w:displacedByCustomXml="next"/>
    <w:bookmarkStart w:id="7" w:name="_Toc36464708" w:displacedByCustomXml="next"/>
    <w:sdt>
      <w:sdtPr>
        <w:rPr>
          <w:rFonts w:asciiTheme="minorHAnsi" w:eastAsiaTheme="minorHAnsi" w:hAnsiTheme="minorHAnsi" w:cstheme="minorBidi"/>
          <w:b w:val="0"/>
          <w:color w:val="auto"/>
          <w:sz w:val="22"/>
          <w:szCs w:val="22"/>
          <w:lang w:val="ro-RO"/>
        </w:rPr>
        <w:id w:val="956099768"/>
        <w:docPartObj>
          <w:docPartGallery w:val="Table of Contents"/>
          <w:docPartUnique/>
        </w:docPartObj>
      </w:sdtPr>
      <w:sdtEndPr/>
      <w:sdtContent>
        <w:p w14:paraId="1A9559A8" w14:textId="77777777" w:rsidR="00D66D31" w:rsidRPr="00A24BBB" w:rsidRDefault="00D66D31">
          <w:pPr>
            <w:pStyle w:val="TOCHeading"/>
            <w:rPr>
              <w:lang w:val="ro-RO"/>
            </w:rPr>
          </w:pPr>
          <w:r w:rsidRPr="00A24BBB">
            <w:rPr>
              <w:lang w:val="ro-RO"/>
            </w:rPr>
            <w:t>Cuprins</w:t>
          </w:r>
        </w:p>
        <w:p w14:paraId="2B505965" w14:textId="62D9E196" w:rsidR="00FB052A" w:rsidRDefault="00D66D31">
          <w:pPr>
            <w:pStyle w:val="TOC1"/>
            <w:rPr>
              <w:rFonts w:asciiTheme="minorHAnsi" w:eastAsiaTheme="minorEastAsia" w:hAnsiTheme="minorHAnsi" w:cstheme="minorBidi"/>
              <w:b w:val="0"/>
              <w:noProof/>
              <w:sz w:val="22"/>
              <w:szCs w:val="22"/>
              <w:lang w:val="ro-RO" w:eastAsia="ro-RO"/>
            </w:rPr>
          </w:pPr>
          <w:r w:rsidRPr="00A24BBB">
            <w:rPr>
              <w:lang w:val="ro-RO"/>
            </w:rPr>
            <w:fldChar w:fldCharType="begin"/>
          </w:r>
          <w:r w:rsidRPr="00A24BBB">
            <w:rPr>
              <w:lang w:val="ro-RO"/>
            </w:rPr>
            <w:instrText xml:space="preserve"> TOC \o "1-3" \h \z \u </w:instrText>
          </w:r>
          <w:r w:rsidRPr="00A24BBB">
            <w:rPr>
              <w:lang w:val="ro-RO"/>
            </w:rPr>
            <w:fldChar w:fldCharType="separate"/>
          </w:r>
          <w:hyperlink w:anchor="_Toc41042219" w:history="1">
            <w:r w:rsidR="00FB052A" w:rsidRPr="00AA2485">
              <w:rPr>
                <w:rStyle w:val="Hyperlink"/>
                <w:noProof/>
                <w:lang w:val="ro-RO"/>
              </w:rPr>
              <w:t>1.</w:t>
            </w:r>
            <w:r w:rsidR="00FB052A">
              <w:rPr>
                <w:rFonts w:asciiTheme="minorHAnsi" w:eastAsiaTheme="minorEastAsia" w:hAnsiTheme="minorHAnsi" w:cstheme="minorBidi"/>
                <w:b w:val="0"/>
                <w:noProof/>
                <w:sz w:val="22"/>
                <w:szCs w:val="22"/>
                <w:lang w:val="ro-RO" w:eastAsia="ro-RO"/>
              </w:rPr>
              <w:tab/>
            </w:r>
            <w:r w:rsidR="00FB052A" w:rsidRPr="00AA2485">
              <w:rPr>
                <w:rStyle w:val="Hyperlink"/>
                <w:noProof/>
                <w:lang w:val="ro-RO"/>
              </w:rPr>
              <w:t>Introducere</w:t>
            </w:r>
            <w:r w:rsidR="00FB052A">
              <w:rPr>
                <w:noProof/>
                <w:webHidden/>
              </w:rPr>
              <w:tab/>
            </w:r>
            <w:r w:rsidR="00FB052A">
              <w:rPr>
                <w:noProof/>
                <w:webHidden/>
              </w:rPr>
              <w:fldChar w:fldCharType="begin"/>
            </w:r>
            <w:r w:rsidR="00FB052A">
              <w:rPr>
                <w:noProof/>
                <w:webHidden/>
              </w:rPr>
              <w:instrText xml:space="preserve"> PAGEREF _Toc41042219 \h </w:instrText>
            </w:r>
            <w:r w:rsidR="00FB052A">
              <w:rPr>
                <w:noProof/>
                <w:webHidden/>
              </w:rPr>
            </w:r>
            <w:r w:rsidR="00FB052A">
              <w:rPr>
                <w:noProof/>
                <w:webHidden/>
              </w:rPr>
              <w:fldChar w:fldCharType="separate"/>
            </w:r>
            <w:r w:rsidR="00406D9A">
              <w:rPr>
                <w:noProof/>
                <w:webHidden/>
              </w:rPr>
              <w:t>7</w:t>
            </w:r>
            <w:r w:rsidR="00FB052A">
              <w:rPr>
                <w:noProof/>
                <w:webHidden/>
              </w:rPr>
              <w:fldChar w:fldCharType="end"/>
            </w:r>
          </w:hyperlink>
        </w:p>
        <w:p w14:paraId="44822FD0" w14:textId="11DF9EA4" w:rsidR="00FB052A" w:rsidRDefault="00442B65">
          <w:pPr>
            <w:pStyle w:val="TOC2"/>
            <w:rPr>
              <w:rFonts w:asciiTheme="minorHAnsi" w:eastAsiaTheme="minorEastAsia" w:hAnsiTheme="minorHAnsi" w:cstheme="minorBidi"/>
              <w:noProof/>
              <w:sz w:val="22"/>
              <w:szCs w:val="22"/>
              <w:lang w:eastAsia="ro-RO"/>
            </w:rPr>
          </w:pPr>
          <w:hyperlink w:anchor="_Toc41042220" w:history="1">
            <w:r w:rsidR="00FB052A" w:rsidRPr="00AA2485">
              <w:rPr>
                <w:rStyle w:val="Hyperlink"/>
                <w:noProof/>
              </w:rPr>
              <w:t>1.1.</w:t>
            </w:r>
            <w:r w:rsidR="00FB052A">
              <w:rPr>
                <w:rFonts w:asciiTheme="minorHAnsi" w:eastAsiaTheme="minorEastAsia" w:hAnsiTheme="minorHAnsi" w:cstheme="minorBidi"/>
                <w:noProof/>
                <w:sz w:val="22"/>
                <w:szCs w:val="22"/>
                <w:lang w:eastAsia="ro-RO"/>
              </w:rPr>
              <w:tab/>
            </w:r>
            <w:r w:rsidR="00FB052A" w:rsidRPr="00AA2485">
              <w:rPr>
                <w:rStyle w:val="Hyperlink"/>
                <w:noProof/>
              </w:rPr>
              <w:t>Informatii generale</w:t>
            </w:r>
            <w:r w:rsidR="00FB052A">
              <w:rPr>
                <w:noProof/>
                <w:webHidden/>
              </w:rPr>
              <w:tab/>
            </w:r>
            <w:r w:rsidR="00FB052A">
              <w:rPr>
                <w:noProof/>
                <w:webHidden/>
              </w:rPr>
              <w:fldChar w:fldCharType="begin"/>
            </w:r>
            <w:r w:rsidR="00FB052A">
              <w:rPr>
                <w:noProof/>
                <w:webHidden/>
              </w:rPr>
              <w:instrText xml:space="preserve"> PAGEREF _Toc41042220 \h </w:instrText>
            </w:r>
            <w:r w:rsidR="00FB052A">
              <w:rPr>
                <w:noProof/>
                <w:webHidden/>
              </w:rPr>
            </w:r>
            <w:r w:rsidR="00FB052A">
              <w:rPr>
                <w:noProof/>
                <w:webHidden/>
              </w:rPr>
              <w:fldChar w:fldCharType="separate"/>
            </w:r>
            <w:r w:rsidR="00406D9A">
              <w:rPr>
                <w:noProof/>
                <w:webHidden/>
              </w:rPr>
              <w:t>8</w:t>
            </w:r>
            <w:r w:rsidR="00FB052A">
              <w:rPr>
                <w:noProof/>
                <w:webHidden/>
              </w:rPr>
              <w:fldChar w:fldCharType="end"/>
            </w:r>
          </w:hyperlink>
        </w:p>
        <w:p w14:paraId="51711A46" w14:textId="049E89C4" w:rsidR="00FB052A" w:rsidRDefault="00442B65">
          <w:pPr>
            <w:pStyle w:val="TOC2"/>
            <w:rPr>
              <w:rFonts w:asciiTheme="minorHAnsi" w:eastAsiaTheme="minorEastAsia" w:hAnsiTheme="minorHAnsi" w:cstheme="minorBidi"/>
              <w:noProof/>
              <w:sz w:val="22"/>
              <w:szCs w:val="22"/>
              <w:lang w:eastAsia="ro-RO"/>
            </w:rPr>
          </w:pPr>
          <w:hyperlink w:anchor="_Toc41042221" w:history="1">
            <w:r w:rsidR="00FB052A" w:rsidRPr="00AA2485">
              <w:rPr>
                <w:rStyle w:val="Hyperlink"/>
                <w:noProof/>
              </w:rPr>
              <w:t>1.2.</w:t>
            </w:r>
            <w:r w:rsidR="00FB052A">
              <w:rPr>
                <w:rFonts w:asciiTheme="minorHAnsi" w:eastAsiaTheme="minorEastAsia" w:hAnsiTheme="minorHAnsi" w:cstheme="minorBidi"/>
                <w:noProof/>
                <w:sz w:val="22"/>
                <w:szCs w:val="22"/>
                <w:lang w:eastAsia="ro-RO"/>
              </w:rPr>
              <w:tab/>
            </w:r>
            <w:r w:rsidR="00FB052A" w:rsidRPr="00AA2485">
              <w:rPr>
                <w:rStyle w:val="Hyperlink"/>
                <w:noProof/>
              </w:rPr>
              <w:t>Noțiuni utilizate in termeni de referință</w:t>
            </w:r>
            <w:r w:rsidR="00FB052A">
              <w:rPr>
                <w:noProof/>
                <w:webHidden/>
              </w:rPr>
              <w:tab/>
            </w:r>
            <w:r w:rsidR="00FB052A">
              <w:rPr>
                <w:noProof/>
                <w:webHidden/>
              </w:rPr>
              <w:fldChar w:fldCharType="begin"/>
            </w:r>
            <w:r w:rsidR="00FB052A">
              <w:rPr>
                <w:noProof/>
                <w:webHidden/>
              </w:rPr>
              <w:instrText xml:space="preserve"> PAGEREF _Toc41042221 \h </w:instrText>
            </w:r>
            <w:r w:rsidR="00FB052A">
              <w:rPr>
                <w:noProof/>
                <w:webHidden/>
              </w:rPr>
            </w:r>
            <w:r w:rsidR="00FB052A">
              <w:rPr>
                <w:noProof/>
                <w:webHidden/>
              </w:rPr>
              <w:fldChar w:fldCharType="separate"/>
            </w:r>
            <w:r w:rsidR="00406D9A">
              <w:rPr>
                <w:noProof/>
                <w:webHidden/>
              </w:rPr>
              <w:t>9</w:t>
            </w:r>
            <w:r w:rsidR="00FB052A">
              <w:rPr>
                <w:noProof/>
                <w:webHidden/>
              </w:rPr>
              <w:fldChar w:fldCharType="end"/>
            </w:r>
          </w:hyperlink>
        </w:p>
        <w:p w14:paraId="7B09D5DA" w14:textId="1D0185A2" w:rsidR="00FB052A" w:rsidRDefault="00442B65">
          <w:pPr>
            <w:pStyle w:val="TOC1"/>
            <w:rPr>
              <w:rFonts w:asciiTheme="minorHAnsi" w:eastAsiaTheme="minorEastAsia" w:hAnsiTheme="minorHAnsi" w:cstheme="minorBidi"/>
              <w:b w:val="0"/>
              <w:noProof/>
              <w:sz w:val="22"/>
              <w:szCs w:val="22"/>
              <w:lang w:val="ro-RO" w:eastAsia="ro-RO"/>
            </w:rPr>
          </w:pPr>
          <w:hyperlink w:anchor="_Toc41042222" w:history="1">
            <w:r w:rsidR="00FB052A" w:rsidRPr="00AA2485">
              <w:rPr>
                <w:rStyle w:val="Hyperlink"/>
                <w:rFonts w:eastAsia="Times New Roman"/>
                <w:noProof/>
                <w:lang w:val="ro-RO" w:eastAsia="ru-RU"/>
              </w:rPr>
              <w:t>2.</w:t>
            </w:r>
            <w:r w:rsidR="00FB052A">
              <w:rPr>
                <w:rFonts w:asciiTheme="minorHAnsi" w:eastAsiaTheme="minorEastAsia" w:hAnsiTheme="minorHAnsi" w:cstheme="minorBidi"/>
                <w:b w:val="0"/>
                <w:noProof/>
                <w:sz w:val="22"/>
                <w:szCs w:val="22"/>
                <w:lang w:val="ro-RO" w:eastAsia="ro-RO"/>
              </w:rPr>
              <w:tab/>
            </w:r>
            <w:r w:rsidR="00FB052A" w:rsidRPr="00AA2485">
              <w:rPr>
                <w:rStyle w:val="Hyperlink"/>
                <w:noProof/>
                <w:lang w:val="ro-RO"/>
              </w:rPr>
              <w:t>Destinația, obiectivele și sarcinile sistemului informatic</w:t>
            </w:r>
            <w:r w:rsidR="00FB052A">
              <w:rPr>
                <w:noProof/>
                <w:webHidden/>
              </w:rPr>
              <w:tab/>
            </w:r>
            <w:r w:rsidR="00FB052A">
              <w:rPr>
                <w:noProof/>
                <w:webHidden/>
              </w:rPr>
              <w:fldChar w:fldCharType="begin"/>
            </w:r>
            <w:r w:rsidR="00FB052A">
              <w:rPr>
                <w:noProof/>
                <w:webHidden/>
              </w:rPr>
              <w:instrText xml:space="preserve"> PAGEREF _Toc41042222 \h </w:instrText>
            </w:r>
            <w:r w:rsidR="00FB052A">
              <w:rPr>
                <w:noProof/>
                <w:webHidden/>
              </w:rPr>
            </w:r>
            <w:r w:rsidR="00FB052A">
              <w:rPr>
                <w:noProof/>
                <w:webHidden/>
              </w:rPr>
              <w:fldChar w:fldCharType="separate"/>
            </w:r>
            <w:r w:rsidR="00406D9A">
              <w:rPr>
                <w:noProof/>
                <w:webHidden/>
              </w:rPr>
              <w:t>11</w:t>
            </w:r>
            <w:r w:rsidR="00FB052A">
              <w:rPr>
                <w:noProof/>
                <w:webHidden/>
              </w:rPr>
              <w:fldChar w:fldCharType="end"/>
            </w:r>
          </w:hyperlink>
        </w:p>
        <w:p w14:paraId="435E1803" w14:textId="1611FB2A" w:rsidR="00FB052A" w:rsidRDefault="00442B65">
          <w:pPr>
            <w:pStyle w:val="TOC2"/>
            <w:rPr>
              <w:rFonts w:asciiTheme="minorHAnsi" w:eastAsiaTheme="minorEastAsia" w:hAnsiTheme="minorHAnsi" w:cstheme="minorBidi"/>
              <w:noProof/>
              <w:sz w:val="22"/>
              <w:szCs w:val="22"/>
              <w:lang w:eastAsia="ro-RO"/>
            </w:rPr>
          </w:pPr>
          <w:hyperlink w:anchor="_Toc41042223" w:history="1">
            <w:r w:rsidR="00FB052A" w:rsidRPr="00AA2485">
              <w:rPr>
                <w:rStyle w:val="Hyperlink"/>
                <w:noProof/>
              </w:rPr>
              <w:t>2.1.</w:t>
            </w:r>
            <w:r w:rsidR="00FB052A">
              <w:rPr>
                <w:rFonts w:asciiTheme="minorHAnsi" w:eastAsiaTheme="minorEastAsia" w:hAnsiTheme="minorHAnsi" w:cstheme="minorBidi"/>
                <w:noProof/>
                <w:sz w:val="22"/>
                <w:szCs w:val="22"/>
                <w:lang w:eastAsia="ro-RO"/>
              </w:rPr>
              <w:tab/>
            </w:r>
            <w:r w:rsidR="00FB052A" w:rsidRPr="00AA2485">
              <w:rPr>
                <w:rStyle w:val="Hyperlink"/>
                <w:noProof/>
              </w:rPr>
              <w:t>Principiile de baza ale elaborării sistemului informatic.</w:t>
            </w:r>
            <w:r w:rsidR="00FB052A">
              <w:rPr>
                <w:noProof/>
                <w:webHidden/>
              </w:rPr>
              <w:tab/>
            </w:r>
            <w:r w:rsidR="00FB052A">
              <w:rPr>
                <w:noProof/>
                <w:webHidden/>
              </w:rPr>
              <w:fldChar w:fldCharType="begin"/>
            </w:r>
            <w:r w:rsidR="00FB052A">
              <w:rPr>
                <w:noProof/>
                <w:webHidden/>
              </w:rPr>
              <w:instrText xml:space="preserve"> PAGEREF _Toc41042223 \h </w:instrText>
            </w:r>
            <w:r w:rsidR="00FB052A">
              <w:rPr>
                <w:noProof/>
                <w:webHidden/>
              </w:rPr>
            </w:r>
            <w:r w:rsidR="00FB052A">
              <w:rPr>
                <w:noProof/>
                <w:webHidden/>
              </w:rPr>
              <w:fldChar w:fldCharType="separate"/>
            </w:r>
            <w:r w:rsidR="00406D9A">
              <w:rPr>
                <w:noProof/>
                <w:webHidden/>
              </w:rPr>
              <w:t>12</w:t>
            </w:r>
            <w:r w:rsidR="00FB052A">
              <w:rPr>
                <w:noProof/>
                <w:webHidden/>
              </w:rPr>
              <w:fldChar w:fldCharType="end"/>
            </w:r>
          </w:hyperlink>
        </w:p>
        <w:p w14:paraId="0BCC02D6" w14:textId="222D771A" w:rsidR="00FB052A" w:rsidRDefault="00442B65">
          <w:pPr>
            <w:pStyle w:val="TOC2"/>
            <w:rPr>
              <w:rFonts w:asciiTheme="minorHAnsi" w:eastAsiaTheme="minorEastAsia" w:hAnsiTheme="minorHAnsi" w:cstheme="minorBidi"/>
              <w:noProof/>
              <w:sz w:val="22"/>
              <w:szCs w:val="22"/>
              <w:lang w:eastAsia="ro-RO"/>
            </w:rPr>
          </w:pPr>
          <w:hyperlink w:anchor="_Toc41042224" w:history="1">
            <w:r w:rsidR="00FB052A" w:rsidRPr="00AA2485">
              <w:rPr>
                <w:rStyle w:val="Hyperlink"/>
                <w:rFonts w:eastAsia="Times New Roman"/>
                <w:noProof/>
                <w:lang w:eastAsia="ru-RU"/>
              </w:rPr>
              <w:t>2.2.</w:t>
            </w:r>
            <w:r w:rsidR="00FB052A">
              <w:rPr>
                <w:rFonts w:asciiTheme="minorHAnsi" w:eastAsiaTheme="minorEastAsia" w:hAnsiTheme="minorHAnsi" w:cstheme="minorBidi"/>
                <w:noProof/>
                <w:sz w:val="22"/>
                <w:szCs w:val="22"/>
                <w:lang w:eastAsia="ro-RO"/>
              </w:rPr>
              <w:tab/>
            </w:r>
            <w:r w:rsidR="00FB052A" w:rsidRPr="00AA2485">
              <w:rPr>
                <w:rStyle w:val="Hyperlink"/>
                <w:noProof/>
              </w:rPr>
              <w:t>Referinte si aspecte legale pentru elaborarea sistemului informatic</w:t>
            </w:r>
            <w:r w:rsidR="00FB052A">
              <w:rPr>
                <w:noProof/>
                <w:webHidden/>
              </w:rPr>
              <w:tab/>
            </w:r>
            <w:r w:rsidR="00FB052A">
              <w:rPr>
                <w:noProof/>
                <w:webHidden/>
              </w:rPr>
              <w:fldChar w:fldCharType="begin"/>
            </w:r>
            <w:r w:rsidR="00FB052A">
              <w:rPr>
                <w:noProof/>
                <w:webHidden/>
              </w:rPr>
              <w:instrText xml:space="preserve"> PAGEREF _Toc41042224 \h </w:instrText>
            </w:r>
            <w:r w:rsidR="00FB052A">
              <w:rPr>
                <w:noProof/>
                <w:webHidden/>
              </w:rPr>
            </w:r>
            <w:r w:rsidR="00FB052A">
              <w:rPr>
                <w:noProof/>
                <w:webHidden/>
              </w:rPr>
              <w:fldChar w:fldCharType="separate"/>
            </w:r>
            <w:r w:rsidR="00406D9A">
              <w:rPr>
                <w:noProof/>
                <w:webHidden/>
              </w:rPr>
              <w:t>13</w:t>
            </w:r>
            <w:r w:rsidR="00FB052A">
              <w:rPr>
                <w:noProof/>
                <w:webHidden/>
              </w:rPr>
              <w:fldChar w:fldCharType="end"/>
            </w:r>
          </w:hyperlink>
        </w:p>
        <w:p w14:paraId="2C9573C1" w14:textId="16E1B012" w:rsidR="00FB052A" w:rsidRDefault="00442B65">
          <w:pPr>
            <w:pStyle w:val="TOC1"/>
            <w:rPr>
              <w:rFonts w:asciiTheme="minorHAnsi" w:eastAsiaTheme="minorEastAsia" w:hAnsiTheme="minorHAnsi" w:cstheme="minorBidi"/>
              <w:b w:val="0"/>
              <w:noProof/>
              <w:sz w:val="22"/>
              <w:szCs w:val="22"/>
              <w:lang w:val="ro-RO" w:eastAsia="ro-RO"/>
            </w:rPr>
          </w:pPr>
          <w:hyperlink w:anchor="_Toc41042225" w:history="1">
            <w:r w:rsidR="00FB052A" w:rsidRPr="00AA2485">
              <w:rPr>
                <w:rStyle w:val="Hyperlink"/>
                <w:noProof/>
                <w:lang w:val="ro-RO"/>
              </w:rPr>
              <w:t>3.</w:t>
            </w:r>
            <w:r w:rsidR="00FB052A">
              <w:rPr>
                <w:rFonts w:asciiTheme="minorHAnsi" w:eastAsiaTheme="minorEastAsia" w:hAnsiTheme="minorHAnsi" w:cstheme="minorBidi"/>
                <w:b w:val="0"/>
                <w:noProof/>
                <w:sz w:val="22"/>
                <w:szCs w:val="22"/>
                <w:lang w:val="ro-RO" w:eastAsia="ro-RO"/>
              </w:rPr>
              <w:tab/>
            </w:r>
            <w:r w:rsidR="00FB052A" w:rsidRPr="00AA2485">
              <w:rPr>
                <w:rStyle w:val="Hyperlink"/>
                <w:noProof/>
                <w:lang w:val="ro-RO"/>
              </w:rPr>
              <w:t>Arhitectura Sistemului Informatic</w:t>
            </w:r>
            <w:r w:rsidR="00FB052A">
              <w:rPr>
                <w:noProof/>
                <w:webHidden/>
              </w:rPr>
              <w:tab/>
            </w:r>
            <w:r w:rsidR="00FB052A">
              <w:rPr>
                <w:noProof/>
                <w:webHidden/>
              </w:rPr>
              <w:fldChar w:fldCharType="begin"/>
            </w:r>
            <w:r w:rsidR="00FB052A">
              <w:rPr>
                <w:noProof/>
                <w:webHidden/>
              </w:rPr>
              <w:instrText xml:space="preserve"> PAGEREF _Toc41042225 \h </w:instrText>
            </w:r>
            <w:r w:rsidR="00FB052A">
              <w:rPr>
                <w:noProof/>
                <w:webHidden/>
              </w:rPr>
            </w:r>
            <w:r w:rsidR="00FB052A">
              <w:rPr>
                <w:noProof/>
                <w:webHidden/>
              </w:rPr>
              <w:fldChar w:fldCharType="separate"/>
            </w:r>
            <w:r w:rsidR="00406D9A">
              <w:rPr>
                <w:noProof/>
                <w:webHidden/>
              </w:rPr>
              <w:t>15</w:t>
            </w:r>
            <w:r w:rsidR="00FB052A">
              <w:rPr>
                <w:noProof/>
                <w:webHidden/>
              </w:rPr>
              <w:fldChar w:fldCharType="end"/>
            </w:r>
          </w:hyperlink>
        </w:p>
        <w:p w14:paraId="7C868CCD" w14:textId="23171926" w:rsidR="00FB052A" w:rsidRDefault="00442B65">
          <w:pPr>
            <w:pStyle w:val="TOC1"/>
            <w:rPr>
              <w:rFonts w:asciiTheme="minorHAnsi" w:eastAsiaTheme="minorEastAsia" w:hAnsiTheme="minorHAnsi" w:cstheme="minorBidi"/>
              <w:b w:val="0"/>
              <w:noProof/>
              <w:sz w:val="22"/>
              <w:szCs w:val="22"/>
              <w:lang w:val="ro-RO" w:eastAsia="ro-RO"/>
            </w:rPr>
          </w:pPr>
          <w:hyperlink w:anchor="_Toc41042226" w:history="1">
            <w:r w:rsidR="00FB052A" w:rsidRPr="00AA2485">
              <w:rPr>
                <w:rStyle w:val="Hyperlink"/>
                <w:noProof/>
                <w:lang w:val="ro-RO"/>
              </w:rPr>
              <w:t>4.</w:t>
            </w:r>
            <w:r w:rsidR="00FB052A">
              <w:rPr>
                <w:rFonts w:asciiTheme="minorHAnsi" w:eastAsiaTheme="minorEastAsia" w:hAnsiTheme="minorHAnsi" w:cstheme="minorBidi"/>
                <w:b w:val="0"/>
                <w:noProof/>
                <w:sz w:val="22"/>
                <w:szCs w:val="22"/>
                <w:lang w:val="ro-RO" w:eastAsia="ro-RO"/>
              </w:rPr>
              <w:tab/>
            </w:r>
            <w:r w:rsidR="00FB052A" w:rsidRPr="00AA2485">
              <w:rPr>
                <w:rStyle w:val="Hyperlink"/>
                <w:noProof/>
                <w:lang w:val="ro-RO"/>
              </w:rPr>
              <w:t>Partile implicate si roluri ale sistemului informatic</w:t>
            </w:r>
            <w:r w:rsidR="00FB052A">
              <w:rPr>
                <w:noProof/>
                <w:webHidden/>
              </w:rPr>
              <w:tab/>
            </w:r>
            <w:r w:rsidR="00FB052A">
              <w:rPr>
                <w:noProof/>
                <w:webHidden/>
              </w:rPr>
              <w:fldChar w:fldCharType="begin"/>
            </w:r>
            <w:r w:rsidR="00FB052A">
              <w:rPr>
                <w:noProof/>
                <w:webHidden/>
              </w:rPr>
              <w:instrText xml:space="preserve"> PAGEREF _Toc41042226 \h </w:instrText>
            </w:r>
            <w:r w:rsidR="00FB052A">
              <w:rPr>
                <w:noProof/>
                <w:webHidden/>
              </w:rPr>
            </w:r>
            <w:r w:rsidR="00FB052A">
              <w:rPr>
                <w:noProof/>
                <w:webHidden/>
              </w:rPr>
              <w:fldChar w:fldCharType="separate"/>
            </w:r>
            <w:r w:rsidR="00406D9A">
              <w:rPr>
                <w:noProof/>
                <w:webHidden/>
              </w:rPr>
              <w:t>16</w:t>
            </w:r>
            <w:r w:rsidR="00FB052A">
              <w:rPr>
                <w:noProof/>
                <w:webHidden/>
              </w:rPr>
              <w:fldChar w:fldCharType="end"/>
            </w:r>
          </w:hyperlink>
        </w:p>
        <w:p w14:paraId="50D47E92" w14:textId="6E2524C6" w:rsidR="00FB052A" w:rsidRDefault="00442B65">
          <w:pPr>
            <w:pStyle w:val="TOC2"/>
            <w:rPr>
              <w:rFonts w:asciiTheme="minorHAnsi" w:eastAsiaTheme="minorEastAsia" w:hAnsiTheme="minorHAnsi" w:cstheme="minorBidi"/>
              <w:noProof/>
              <w:sz w:val="22"/>
              <w:szCs w:val="22"/>
              <w:lang w:eastAsia="ro-RO"/>
            </w:rPr>
          </w:pPr>
          <w:hyperlink w:anchor="_Toc41042227" w:history="1">
            <w:r w:rsidR="00FB052A" w:rsidRPr="00AA2485">
              <w:rPr>
                <w:rStyle w:val="Hyperlink"/>
                <w:rFonts w:eastAsia="Times New Roman"/>
                <w:noProof/>
                <w:lang w:eastAsia="ru-RU"/>
              </w:rPr>
              <w:t>4.1.</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lang w:eastAsia="ru-RU"/>
              </w:rPr>
              <w:t>Posesorul Sistemului</w:t>
            </w:r>
            <w:r w:rsidR="00FB052A">
              <w:rPr>
                <w:noProof/>
                <w:webHidden/>
              </w:rPr>
              <w:tab/>
            </w:r>
            <w:r w:rsidR="00FB052A">
              <w:rPr>
                <w:noProof/>
                <w:webHidden/>
              </w:rPr>
              <w:fldChar w:fldCharType="begin"/>
            </w:r>
            <w:r w:rsidR="00FB052A">
              <w:rPr>
                <w:noProof/>
                <w:webHidden/>
              </w:rPr>
              <w:instrText xml:space="preserve"> PAGEREF _Toc41042227 \h </w:instrText>
            </w:r>
            <w:r w:rsidR="00FB052A">
              <w:rPr>
                <w:noProof/>
                <w:webHidden/>
              </w:rPr>
            </w:r>
            <w:r w:rsidR="00FB052A">
              <w:rPr>
                <w:noProof/>
                <w:webHidden/>
              </w:rPr>
              <w:fldChar w:fldCharType="separate"/>
            </w:r>
            <w:r w:rsidR="00406D9A">
              <w:rPr>
                <w:noProof/>
                <w:webHidden/>
              </w:rPr>
              <w:t>16</w:t>
            </w:r>
            <w:r w:rsidR="00FB052A">
              <w:rPr>
                <w:noProof/>
                <w:webHidden/>
              </w:rPr>
              <w:fldChar w:fldCharType="end"/>
            </w:r>
          </w:hyperlink>
        </w:p>
        <w:p w14:paraId="030888AD" w14:textId="0EC9CD47" w:rsidR="00FB052A" w:rsidRDefault="00442B65">
          <w:pPr>
            <w:pStyle w:val="TOC2"/>
            <w:rPr>
              <w:rFonts w:asciiTheme="minorHAnsi" w:eastAsiaTheme="minorEastAsia" w:hAnsiTheme="minorHAnsi" w:cstheme="minorBidi"/>
              <w:noProof/>
              <w:sz w:val="22"/>
              <w:szCs w:val="22"/>
              <w:lang w:eastAsia="ro-RO"/>
            </w:rPr>
          </w:pPr>
          <w:hyperlink w:anchor="_Toc41042228" w:history="1">
            <w:r w:rsidR="00FB052A" w:rsidRPr="00AA2485">
              <w:rPr>
                <w:rStyle w:val="Hyperlink"/>
                <w:noProof/>
              </w:rPr>
              <w:t>4.2.</w:t>
            </w:r>
            <w:r w:rsidR="00FB052A">
              <w:rPr>
                <w:rFonts w:asciiTheme="minorHAnsi" w:eastAsiaTheme="minorEastAsia" w:hAnsiTheme="minorHAnsi" w:cstheme="minorBidi"/>
                <w:noProof/>
                <w:sz w:val="22"/>
                <w:szCs w:val="22"/>
                <w:lang w:eastAsia="ro-RO"/>
              </w:rPr>
              <w:tab/>
            </w:r>
            <w:r w:rsidR="00FB052A" w:rsidRPr="00AA2485">
              <w:rPr>
                <w:rStyle w:val="Hyperlink"/>
                <w:noProof/>
              </w:rPr>
              <w:t>Utilizatorii si rolurile acestora in sistem</w:t>
            </w:r>
            <w:r w:rsidR="00FB052A">
              <w:rPr>
                <w:noProof/>
                <w:webHidden/>
              </w:rPr>
              <w:tab/>
            </w:r>
            <w:r w:rsidR="00FB052A">
              <w:rPr>
                <w:noProof/>
                <w:webHidden/>
              </w:rPr>
              <w:fldChar w:fldCharType="begin"/>
            </w:r>
            <w:r w:rsidR="00FB052A">
              <w:rPr>
                <w:noProof/>
                <w:webHidden/>
              </w:rPr>
              <w:instrText xml:space="preserve"> PAGEREF _Toc41042228 \h </w:instrText>
            </w:r>
            <w:r w:rsidR="00FB052A">
              <w:rPr>
                <w:noProof/>
                <w:webHidden/>
              </w:rPr>
            </w:r>
            <w:r w:rsidR="00FB052A">
              <w:rPr>
                <w:noProof/>
                <w:webHidden/>
              </w:rPr>
              <w:fldChar w:fldCharType="separate"/>
            </w:r>
            <w:r w:rsidR="00406D9A">
              <w:rPr>
                <w:noProof/>
                <w:webHidden/>
              </w:rPr>
              <w:t>16</w:t>
            </w:r>
            <w:r w:rsidR="00FB052A">
              <w:rPr>
                <w:noProof/>
                <w:webHidden/>
              </w:rPr>
              <w:fldChar w:fldCharType="end"/>
            </w:r>
          </w:hyperlink>
        </w:p>
        <w:p w14:paraId="796FFBF5" w14:textId="7782BF00"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229" w:history="1">
            <w:r w:rsidR="00FB052A" w:rsidRPr="00AA2485">
              <w:rPr>
                <w:rStyle w:val="Hyperlink"/>
                <w:noProof/>
                <w:lang w:val="ro-RO"/>
              </w:rPr>
              <w:t>4.2.1.</w:t>
            </w:r>
            <w:r w:rsidR="00FB052A">
              <w:rPr>
                <w:rFonts w:asciiTheme="minorHAnsi" w:eastAsiaTheme="minorEastAsia" w:hAnsiTheme="minorHAnsi" w:cstheme="minorBidi"/>
                <w:i w:val="0"/>
                <w:noProof/>
                <w:sz w:val="22"/>
                <w:szCs w:val="22"/>
                <w:lang w:val="ro-RO" w:eastAsia="ro-RO"/>
              </w:rPr>
              <w:tab/>
            </w:r>
            <w:r w:rsidR="00FB052A" w:rsidRPr="00AA2485">
              <w:rPr>
                <w:rStyle w:val="Hyperlink"/>
                <w:noProof/>
                <w:lang w:val="ro-RO"/>
              </w:rPr>
              <w:t>utilizatorul-administrator  CNPF</w:t>
            </w:r>
            <w:r w:rsidR="00FB052A">
              <w:rPr>
                <w:noProof/>
                <w:webHidden/>
              </w:rPr>
              <w:tab/>
            </w:r>
            <w:r w:rsidR="00FB052A">
              <w:rPr>
                <w:noProof/>
                <w:webHidden/>
              </w:rPr>
              <w:fldChar w:fldCharType="begin"/>
            </w:r>
            <w:r w:rsidR="00FB052A">
              <w:rPr>
                <w:noProof/>
                <w:webHidden/>
              </w:rPr>
              <w:instrText xml:space="preserve"> PAGEREF _Toc41042229 \h </w:instrText>
            </w:r>
            <w:r w:rsidR="00FB052A">
              <w:rPr>
                <w:noProof/>
                <w:webHidden/>
              </w:rPr>
            </w:r>
            <w:r w:rsidR="00FB052A">
              <w:rPr>
                <w:noProof/>
                <w:webHidden/>
              </w:rPr>
              <w:fldChar w:fldCharType="separate"/>
            </w:r>
            <w:r w:rsidR="00406D9A">
              <w:rPr>
                <w:noProof/>
                <w:webHidden/>
              </w:rPr>
              <w:t>16</w:t>
            </w:r>
            <w:r w:rsidR="00FB052A">
              <w:rPr>
                <w:noProof/>
                <w:webHidden/>
              </w:rPr>
              <w:fldChar w:fldCharType="end"/>
            </w:r>
          </w:hyperlink>
        </w:p>
        <w:p w14:paraId="5821DF2A" w14:textId="383F6D3F"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230" w:history="1">
            <w:r w:rsidR="00FB052A" w:rsidRPr="00AA2485">
              <w:rPr>
                <w:rStyle w:val="Hyperlink"/>
                <w:noProof/>
                <w:lang w:val="ro-RO"/>
              </w:rPr>
              <w:t>4.2.2.</w:t>
            </w:r>
            <w:r w:rsidR="00FB052A">
              <w:rPr>
                <w:rFonts w:asciiTheme="minorHAnsi" w:eastAsiaTheme="minorEastAsia" w:hAnsiTheme="minorHAnsi" w:cstheme="minorBidi"/>
                <w:i w:val="0"/>
                <w:noProof/>
                <w:sz w:val="22"/>
                <w:szCs w:val="22"/>
                <w:lang w:val="ro-RO" w:eastAsia="ro-RO"/>
              </w:rPr>
              <w:tab/>
            </w:r>
            <w:r w:rsidR="00FB052A" w:rsidRPr="00AA2485">
              <w:rPr>
                <w:rStyle w:val="Hyperlink"/>
                <w:noProof/>
                <w:lang w:val="ro-RO"/>
              </w:rPr>
              <w:t>utilizaror–administrator al companiei de asigurări</w:t>
            </w:r>
            <w:r w:rsidR="00FB052A">
              <w:rPr>
                <w:noProof/>
                <w:webHidden/>
              </w:rPr>
              <w:tab/>
            </w:r>
            <w:r w:rsidR="00FB052A">
              <w:rPr>
                <w:noProof/>
                <w:webHidden/>
              </w:rPr>
              <w:fldChar w:fldCharType="begin"/>
            </w:r>
            <w:r w:rsidR="00FB052A">
              <w:rPr>
                <w:noProof/>
                <w:webHidden/>
              </w:rPr>
              <w:instrText xml:space="preserve"> PAGEREF _Toc41042230 \h </w:instrText>
            </w:r>
            <w:r w:rsidR="00FB052A">
              <w:rPr>
                <w:noProof/>
                <w:webHidden/>
              </w:rPr>
            </w:r>
            <w:r w:rsidR="00FB052A">
              <w:rPr>
                <w:noProof/>
                <w:webHidden/>
              </w:rPr>
              <w:fldChar w:fldCharType="separate"/>
            </w:r>
            <w:r w:rsidR="00406D9A">
              <w:rPr>
                <w:noProof/>
                <w:webHidden/>
              </w:rPr>
              <w:t>17</w:t>
            </w:r>
            <w:r w:rsidR="00FB052A">
              <w:rPr>
                <w:noProof/>
                <w:webHidden/>
              </w:rPr>
              <w:fldChar w:fldCharType="end"/>
            </w:r>
          </w:hyperlink>
        </w:p>
        <w:p w14:paraId="267B3416" w14:textId="0E4D0D3C"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231" w:history="1">
            <w:r w:rsidR="00FB052A" w:rsidRPr="00AA2485">
              <w:rPr>
                <w:rStyle w:val="Hyperlink"/>
                <w:noProof/>
                <w:lang w:val="ro-RO"/>
              </w:rPr>
              <w:t>4.2.3.</w:t>
            </w:r>
            <w:r w:rsidR="00FB052A">
              <w:rPr>
                <w:rFonts w:asciiTheme="minorHAnsi" w:eastAsiaTheme="minorEastAsia" w:hAnsiTheme="minorHAnsi" w:cstheme="minorBidi"/>
                <w:i w:val="0"/>
                <w:noProof/>
                <w:sz w:val="22"/>
                <w:szCs w:val="22"/>
                <w:lang w:val="ro-RO" w:eastAsia="ro-RO"/>
              </w:rPr>
              <w:tab/>
            </w:r>
            <w:r w:rsidR="00FB052A" w:rsidRPr="00AA2485">
              <w:rPr>
                <w:rStyle w:val="Hyperlink"/>
                <w:noProof/>
                <w:lang w:val="ro-RO"/>
              </w:rPr>
              <w:t>utilizaror–administrator al brokerului in asigurări</w:t>
            </w:r>
            <w:r w:rsidR="00FB052A">
              <w:rPr>
                <w:noProof/>
                <w:webHidden/>
              </w:rPr>
              <w:tab/>
            </w:r>
            <w:r w:rsidR="00FB052A">
              <w:rPr>
                <w:noProof/>
                <w:webHidden/>
              </w:rPr>
              <w:fldChar w:fldCharType="begin"/>
            </w:r>
            <w:r w:rsidR="00FB052A">
              <w:rPr>
                <w:noProof/>
                <w:webHidden/>
              </w:rPr>
              <w:instrText xml:space="preserve"> PAGEREF _Toc41042231 \h </w:instrText>
            </w:r>
            <w:r w:rsidR="00FB052A">
              <w:rPr>
                <w:noProof/>
                <w:webHidden/>
              </w:rPr>
            </w:r>
            <w:r w:rsidR="00FB052A">
              <w:rPr>
                <w:noProof/>
                <w:webHidden/>
              </w:rPr>
              <w:fldChar w:fldCharType="separate"/>
            </w:r>
            <w:r w:rsidR="00406D9A">
              <w:rPr>
                <w:noProof/>
                <w:webHidden/>
              </w:rPr>
              <w:t>17</w:t>
            </w:r>
            <w:r w:rsidR="00FB052A">
              <w:rPr>
                <w:noProof/>
                <w:webHidden/>
              </w:rPr>
              <w:fldChar w:fldCharType="end"/>
            </w:r>
          </w:hyperlink>
        </w:p>
        <w:p w14:paraId="5F8A040F" w14:textId="78AD643D"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232" w:history="1">
            <w:r w:rsidR="00FB052A" w:rsidRPr="00AA2485">
              <w:rPr>
                <w:rStyle w:val="Hyperlink"/>
                <w:noProof/>
                <w:lang w:val="ro-RO"/>
              </w:rPr>
              <w:t>4.2.4.</w:t>
            </w:r>
            <w:r w:rsidR="00FB052A">
              <w:rPr>
                <w:rFonts w:asciiTheme="minorHAnsi" w:eastAsiaTheme="minorEastAsia" w:hAnsiTheme="minorHAnsi" w:cstheme="minorBidi"/>
                <w:i w:val="0"/>
                <w:noProof/>
                <w:sz w:val="22"/>
                <w:szCs w:val="22"/>
                <w:lang w:val="ro-RO" w:eastAsia="ro-RO"/>
              </w:rPr>
              <w:tab/>
            </w:r>
            <w:r w:rsidR="00FB052A" w:rsidRPr="00AA2485">
              <w:rPr>
                <w:rStyle w:val="Hyperlink"/>
                <w:noProof/>
                <w:lang w:val="ro-RO"/>
              </w:rPr>
              <w:t>utilizarorul-BNAA</w:t>
            </w:r>
            <w:r w:rsidR="00FB052A">
              <w:rPr>
                <w:noProof/>
                <w:webHidden/>
              </w:rPr>
              <w:tab/>
            </w:r>
            <w:r w:rsidR="00FB052A">
              <w:rPr>
                <w:noProof/>
                <w:webHidden/>
              </w:rPr>
              <w:fldChar w:fldCharType="begin"/>
            </w:r>
            <w:r w:rsidR="00FB052A">
              <w:rPr>
                <w:noProof/>
                <w:webHidden/>
              </w:rPr>
              <w:instrText xml:space="preserve"> PAGEREF _Toc41042232 \h </w:instrText>
            </w:r>
            <w:r w:rsidR="00FB052A">
              <w:rPr>
                <w:noProof/>
                <w:webHidden/>
              </w:rPr>
            </w:r>
            <w:r w:rsidR="00FB052A">
              <w:rPr>
                <w:noProof/>
                <w:webHidden/>
              </w:rPr>
              <w:fldChar w:fldCharType="separate"/>
            </w:r>
            <w:r w:rsidR="00406D9A">
              <w:rPr>
                <w:noProof/>
                <w:webHidden/>
              </w:rPr>
              <w:t>17</w:t>
            </w:r>
            <w:r w:rsidR="00FB052A">
              <w:rPr>
                <w:noProof/>
                <w:webHidden/>
              </w:rPr>
              <w:fldChar w:fldCharType="end"/>
            </w:r>
          </w:hyperlink>
        </w:p>
        <w:p w14:paraId="4CCAAC02" w14:textId="19CEA109"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233" w:history="1">
            <w:r w:rsidR="00FB052A" w:rsidRPr="00AA2485">
              <w:rPr>
                <w:rStyle w:val="Hyperlink"/>
                <w:noProof/>
                <w:lang w:val="ro-RO"/>
              </w:rPr>
              <w:t>4.2.5.</w:t>
            </w:r>
            <w:r w:rsidR="00FB052A">
              <w:rPr>
                <w:rFonts w:asciiTheme="minorHAnsi" w:eastAsiaTheme="minorEastAsia" w:hAnsiTheme="minorHAnsi" w:cstheme="minorBidi"/>
                <w:i w:val="0"/>
                <w:noProof/>
                <w:sz w:val="22"/>
                <w:szCs w:val="22"/>
                <w:lang w:val="ro-RO" w:eastAsia="ro-RO"/>
              </w:rPr>
              <w:tab/>
            </w:r>
            <w:r w:rsidR="00FB052A" w:rsidRPr="00AA2485">
              <w:rPr>
                <w:rStyle w:val="Hyperlink"/>
                <w:noProof/>
                <w:lang w:val="ro-RO"/>
              </w:rPr>
              <w:t>utilizaror –despagubire al companiei de asigurări</w:t>
            </w:r>
            <w:r w:rsidR="00FB052A">
              <w:rPr>
                <w:noProof/>
                <w:webHidden/>
              </w:rPr>
              <w:tab/>
            </w:r>
            <w:r w:rsidR="00FB052A">
              <w:rPr>
                <w:noProof/>
                <w:webHidden/>
              </w:rPr>
              <w:fldChar w:fldCharType="begin"/>
            </w:r>
            <w:r w:rsidR="00FB052A">
              <w:rPr>
                <w:noProof/>
                <w:webHidden/>
              </w:rPr>
              <w:instrText xml:space="preserve"> PAGEREF _Toc41042233 \h </w:instrText>
            </w:r>
            <w:r w:rsidR="00FB052A">
              <w:rPr>
                <w:noProof/>
                <w:webHidden/>
              </w:rPr>
            </w:r>
            <w:r w:rsidR="00FB052A">
              <w:rPr>
                <w:noProof/>
                <w:webHidden/>
              </w:rPr>
              <w:fldChar w:fldCharType="separate"/>
            </w:r>
            <w:r w:rsidR="00406D9A">
              <w:rPr>
                <w:noProof/>
                <w:webHidden/>
              </w:rPr>
              <w:t>17</w:t>
            </w:r>
            <w:r w:rsidR="00FB052A">
              <w:rPr>
                <w:noProof/>
                <w:webHidden/>
              </w:rPr>
              <w:fldChar w:fldCharType="end"/>
            </w:r>
          </w:hyperlink>
        </w:p>
        <w:p w14:paraId="1635AC89" w14:textId="76727B8B"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234" w:history="1">
            <w:r w:rsidR="00FB052A" w:rsidRPr="00AA2485">
              <w:rPr>
                <w:rStyle w:val="Hyperlink"/>
                <w:noProof/>
                <w:lang w:val="ro-RO"/>
              </w:rPr>
              <w:t>4.2.6.</w:t>
            </w:r>
            <w:r w:rsidR="00FB052A">
              <w:rPr>
                <w:rFonts w:asciiTheme="minorHAnsi" w:eastAsiaTheme="minorEastAsia" w:hAnsiTheme="minorHAnsi" w:cstheme="minorBidi"/>
                <w:i w:val="0"/>
                <w:noProof/>
                <w:sz w:val="22"/>
                <w:szCs w:val="22"/>
                <w:lang w:val="ro-RO" w:eastAsia="ro-RO"/>
              </w:rPr>
              <w:tab/>
            </w:r>
            <w:r w:rsidR="00FB052A" w:rsidRPr="00AA2485">
              <w:rPr>
                <w:rStyle w:val="Hyperlink"/>
                <w:noProof/>
                <w:lang w:val="ro-RO"/>
              </w:rPr>
              <w:t>utilizator vinzator - al companiei de asigurări</w:t>
            </w:r>
            <w:r w:rsidR="00FB052A">
              <w:rPr>
                <w:noProof/>
                <w:webHidden/>
              </w:rPr>
              <w:tab/>
            </w:r>
            <w:r w:rsidR="00FB052A">
              <w:rPr>
                <w:noProof/>
                <w:webHidden/>
              </w:rPr>
              <w:fldChar w:fldCharType="begin"/>
            </w:r>
            <w:r w:rsidR="00FB052A">
              <w:rPr>
                <w:noProof/>
                <w:webHidden/>
              </w:rPr>
              <w:instrText xml:space="preserve"> PAGEREF _Toc41042234 \h </w:instrText>
            </w:r>
            <w:r w:rsidR="00FB052A">
              <w:rPr>
                <w:noProof/>
                <w:webHidden/>
              </w:rPr>
            </w:r>
            <w:r w:rsidR="00FB052A">
              <w:rPr>
                <w:noProof/>
                <w:webHidden/>
              </w:rPr>
              <w:fldChar w:fldCharType="separate"/>
            </w:r>
            <w:r w:rsidR="00406D9A">
              <w:rPr>
                <w:noProof/>
                <w:webHidden/>
              </w:rPr>
              <w:t>17</w:t>
            </w:r>
            <w:r w:rsidR="00FB052A">
              <w:rPr>
                <w:noProof/>
                <w:webHidden/>
              </w:rPr>
              <w:fldChar w:fldCharType="end"/>
            </w:r>
          </w:hyperlink>
        </w:p>
        <w:p w14:paraId="2428B526" w14:textId="456A5E0C"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235" w:history="1">
            <w:r w:rsidR="00FB052A" w:rsidRPr="00AA2485">
              <w:rPr>
                <w:rStyle w:val="Hyperlink"/>
                <w:noProof/>
                <w:lang w:val="ro-RO"/>
              </w:rPr>
              <w:t>4.2.7.</w:t>
            </w:r>
            <w:r w:rsidR="00FB052A">
              <w:rPr>
                <w:rFonts w:asciiTheme="minorHAnsi" w:eastAsiaTheme="minorEastAsia" w:hAnsiTheme="minorHAnsi" w:cstheme="minorBidi"/>
                <w:i w:val="0"/>
                <w:noProof/>
                <w:sz w:val="22"/>
                <w:szCs w:val="22"/>
                <w:lang w:val="ro-RO" w:eastAsia="ro-RO"/>
              </w:rPr>
              <w:tab/>
            </w:r>
            <w:r w:rsidR="00FB052A" w:rsidRPr="00AA2485">
              <w:rPr>
                <w:rStyle w:val="Hyperlink"/>
                <w:noProof/>
                <w:lang w:val="ro-RO"/>
              </w:rPr>
              <w:t>utilizator – entitate publica</w:t>
            </w:r>
            <w:r w:rsidR="00FB052A">
              <w:rPr>
                <w:noProof/>
                <w:webHidden/>
              </w:rPr>
              <w:tab/>
            </w:r>
            <w:r w:rsidR="00FB052A">
              <w:rPr>
                <w:noProof/>
                <w:webHidden/>
              </w:rPr>
              <w:fldChar w:fldCharType="begin"/>
            </w:r>
            <w:r w:rsidR="00FB052A">
              <w:rPr>
                <w:noProof/>
                <w:webHidden/>
              </w:rPr>
              <w:instrText xml:space="preserve"> PAGEREF _Toc41042235 \h </w:instrText>
            </w:r>
            <w:r w:rsidR="00FB052A">
              <w:rPr>
                <w:noProof/>
                <w:webHidden/>
              </w:rPr>
            </w:r>
            <w:r w:rsidR="00FB052A">
              <w:rPr>
                <w:noProof/>
                <w:webHidden/>
              </w:rPr>
              <w:fldChar w:fldCharType="separate"/>
            </w:r>
            <w:r w:rsidR="00406D9A">
              <w:rPr>
                <w:noProof/>
                <w:webHidden/>
              </w:rPr>
              <w:t>17</w:t>
            </w:r>
            <w:r w:rsidR="00FB052A">
              <w:rPr>
                <w:noProof/>
                <w:webHidden/>
              </w:rPr>
              <w:fldChar w:fldCharType="end"/>
            </w:r>
          </w:hyperlink>
        </w:p>
        <w:p w14:paraId="48BA412E" w14:textId="46FA266E"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236" w:history="1">
            <w:r w:rsidR="00FB052A" w:rsidRPr="00AA2485">
              <w:rPr>
                <w:rStyle w:val="Hyperlink"/>
                <w:noProof/>
                <w:lang w:val="ro-RO"/>
              </w:rPr>
              <w:t>4.2.8.</w:t>
            </w:r>
            <w:r w:rsidR="00FB052A">
              <w:rPr>
                <w:rFonts w:asciiTheme="minorHAnsi" w:eastAsiaTheme="minorEastAsia" w:hAnsiTheme="minorHAnsi" w:cstheme="minorBidi"/>
                <w:i w:val="0"/>
                <w:noProof/>
                <w:sz w:val="22"/>
                <w:szCs w:val="22"/>
                <w:lang w:val="ro-RO" w:eastAsia="ro-RO"/>
              </w:rPr>
              <w:tab/>
            </w:r>
            <w:r w:rsidR="00FB052A" w:rsidRPr="00AA2485">
              <w:rPr>
                <w:rStyle w:val="Hyperlink"/>
                <w:noProof/>
                <w:lang w:val="ro-RO"/>
              </w:rPr>
              <w:t>utilizator – sistem informatic</w:t>
            </w:r>
            <w:r w:rsidR="00FB052A">
              <w:rPr>
                <w:noProof/>
                <w:webHidden/>
              </w:rPr>
              <w:tab/>
            </w:r>
            <w:r w:rsidR="00FB052A">
              <w:rPr>
                <w:noProof/>
                <w:webHidden/>
              </w:rPr>
              <w:fldChar w:fldCharType="begin"/>
            </w:r>
            <w:r w:rsidR="00FB052A">
              <w:rPr>
                <w:noProof/>
                <w:webHidden/>
              </w:rPr>
              <w:instrText xml:space="preserve"> PAGEREF _Toc41042236 \h </w:instrText>
            </w:r>
            <w:r w:rsidR="00FB052A">
              <w:rPr>
                <w:noProof/>
                <w:webHidden/>
              </w:rPr>
            </w:r>
            <w:r w:rsidR="00FB052A">
              <w:rPr>
                <w:noProof/>
                <w:webHidden/>
              </w:rPr>
              <w:fldChar w:fldCharType="separate"/>
            </w:r>
            <w:r w:rsidR="00406D9A">
              <w:rPr>
                <w:noProof/>
                <w:webHidden/>
              </w:rPr>
              <w:t>17</w:t>
            </w:r>
            <w:r w:rsidR="00FB052A">
              <w:rPr>
                <w:noProof/>
                <w:webHidden/>
              </w:rPr>
              <w:fldChar w:fldCharType="end"/>
            </w:r>
          </w:hyperlink>
        </w:p>
        <w:p w14:paraId="2C635B67" w14:textId="1320930D" w:rsidR="00FB052A" w:rsidRDefault="00442B65">
          <w:pPr>
            <w:pStyle w:val="TOC1"/>
            <w:rPr>
              <w:rFonts w:asciiTheme="minorHAnsi" w:eastAsiaTheme="minorEastAsia" w:hAnsiTheme="minorHAnsi" w:cstheme="minorBidi"/>
              <w:b w:val="0"/>
              <w:noProof/>
              <w:sz w:val="22"/>
              <w:szCs w:val="22"/>
              <w:lang w:val="ro-RO" w:eastAsia="ro-RO"/>
            </w:rPr>
          </w:pPr>
          <w:hyperlink w:anchor="_Toc41042237" w:history="1">
            <w:r w:rsidR="00FB052A" w:rsidRPr="00AA2485">
              <w:rPr>
                <w:rStyle w:val="Hyperlink"/>
                <w:rFonts w:eastAsiaTheme="minorHAnsi" w:cs="Times New Roman"/>
                <w:noProof/>
                <w:lang w:val="ro-RO"/>
              </w:rPr>
              <w:t>5.</w:t>
            </w:r>
            <w:r w:rsidR="00FB052A">
              <w:rPr>
                <w:rFonts w:asciiTheme="minorHAnsi" w:eastAsiaTheme="minorEastAsia" w:hAnsiTheme="minorHAnsi" w:cstheme="minorBidi"/>
                <w:b w:val="0"/>
                <w:noProof/>
                <w:sz w:val="22"/>
                <w:szCs w:val="22"/>
                <w:lang w:val="ro-RO" w:eastAsia="ro-RO"/>
              </w:rPr>
              <w:tab/>
            </w:r>
            <w:r w:rsidR="00FB052A" w:rsidRPr="00AA2485">
              <w:rPr>
                <w:rStyle w:val="Hyperlink"/>
                <w:noProof/>
                <w:lang w:val="ro-RO"/>
              </w:rPr>
              <w:t>Modelul funcțional al obiectului automatizarii</w:t>
            </w:r>
            <w:r w:rsidR="00FB052A">
              <w:rPr>
                <w:noProof/>
                <w:webHidden/>
              </w:rPr>
              <w:tab/>
            </w:r>
            <w:r w:rsidR="00FB052A">
              <w:rPr>
                <w:noProof/>
                <w:webHidden/>
              </w:rPr>
              <w:fldChar w:fldCharType="begin"/>
            </w:r>
            <w:r w:rsidR="00FB052A">
              <w:rPr>
                <w:noProof/>
                <w:webHidden/>
              </w:rPr>
              <w:instrText xml:space="preserve"> PAGEREF _Toc41042237 \h </w:instrText>
            </w:r>
            <w:r w:rsidR="00FB052A">
              <w:rPr>
                <w:noProof/>
                <w:webHidden/>
              </w:rPr>
            </w:r>
            <w:r w:rsidR="00FB052A">
              <w:rPr>
                <w:noProof/>
                <w:webHidden/>
              </w:rPr>
              <w:fldChar w:fldCharType="separate"/>
            </w:r>
            <w:r w:rsidR="00406D9A">
              <w:rPr>
                <w:noProof/>
                <w:webHidden/>
              </w:rPr>
              <w:t>17</w:t>
            </w:r>
            <w:r w:rsidR="00FB052A">
              <w:rPr>
                <w:noProof/>
                <w:webHidden/>
              </w:rPr>
              <w:fldChar w:fldCharType="end"/>
            </w:r>
          </w:hyperlink>
        </w:p>
        <w:p w14:paraId="7AB64226" w14:textId="5BC03CB4" w:rsidR="00FB052A" w:rsidRDefault="00442B65">
          <w:pPr>
            <w:pStyle w:val="TOC2"/>
            <w:rPr>
              <w:rFonts w:asciiTheme="minorHAnsi" w:eastAsiaTheme="minorEastAsia" w:hAnsiTheme="minorHAnsi" w:cstheme="minorBidi"/>
              <w:noProof/>
              <w:sz w:val="22"/>
              <w:szCs w:val="22"/>
              <w:lang w:eastAsia="ro-RO"/>
            </w:rPr>
          </w:pPr>
          <w:hyperlink w:anchor="_Toc41042238" w:history="1">
            <w:r w:rsidR="00FB052A" w:rsidRPr="00AA2485">
              <w:rPr>
                <w:rStyle w:val="Hyperlink"/>
                <w:rFonts w:eastAsia="Times New Roman"/>
                <w:noProof/>
                <w:lang w:eastAsia="ru-RU"/>
              </w:rPr>
              <w:t>5.1.</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lang w:eastAsia="ru-RU"/>
              </w:rPr>
              <w:t>Spatiul  funcţional al sistemului</w:t>
            </w:r>
            <w:r w:rsidR="00FB052A">
              <w:rPr>
                <w:noProof/>
                <w:webHidden/>
              </w:rPr>
              <w:tab/>
            </w:r>
            <w:r w:rsidR="00FB052A">
              <w:rPr>
                <w:noProof/>
                <w:webHidden/>
              </w:rPr>
              <w:fldChar w:fldCharType="begin"/>
            </w:r>
            <w:r w:rsidR="00FB052A">
              <w:rPr>
                <w:noProof/>
                <w:webHidden/>
              </w:rPr>
              <w:instrText xml:space="preserve"> PAGEREF _Toc41042238 \h </w:instrText>
            </w:r>
            <w:r w:rsidR="00FB052A">
              <w:rPr>
                <w:noProof/>
                <w:webHidden/>
              </w:rPr>
            </w:r>
            <w:r w:rsidR="00FB052A">
              <w:rPr>
                <w:noProof/>
                <w:webHidden/>
              </w:rPr>
              <w:fldChar w:fldCharType="separate"/>
            </w:r>
            <w:r w:rsidR="00406D9A">
              <w:rPr>
                <w:noProof/>
                <w:webHidden/>
              </w:rPr>
              <w:t>19</w:t>
            </w:r>
            <w:r w:rsidR="00FB052A">
              <w:rPr>
                <w:noProof/>
                <w:webHidden/>
              </w:rPr>
              <w:fldChar w:fldCharType="end"/>
            </w:r>
          </w:hyperlink>
        </w:p>
        <w:p w14:paraId="3D14B3CD" w14:textId="1FB52298"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239" w:history="1">
            <w:r w:rsidR="00FB052A" w:rsidRPr="00AA2485">
              <w:rPr>
                <w:rStyle w:val="Hyperlink"/>
                <w:rFonts w:eastAsia="Times New Roman"/>
                <w:noProof/>
                <w:lang w:val="ro-RO" w:eastAsia="ru-RU"/>
              </w:rPr>
              <w:t>5.1.1.</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eastAsia="Times New Roman"/>
                <w:noProof/>
                <w:lang w:val="ro-RO" w:eastAsia="ru-RU"/>
              </w:rPr>
              <w:t>Functionalitatile sistemului</w:t>
            </w:r>
            <w:r w:rsidR="00FB052A">
              <w:rPr>
                <w:noProof/>
                <w:webHidden/>
              </w:rPr>
              <w:tab/>
            </w:r>
            <w:r w:rsidR="00FB052A">
              <w:rPr>
                <w:noProof/>
                <w:webHidden/>
              </w:rPr>
              <w:fldChar w:fldCharType="begin"/>
            </w:r>
            <w:r w:rsidR="00FB052A">
              <w:rPr>
                <w:noProof/>
                <w:webHidden/>
              </w:rPr>
              <w:instrText xml:space="preserve"> PAGEREF _Toc41042239 \h </w:instrText>
            </w:r>
            <w:r w:rsidR="00FB052A">
              <w:rPr>
                <w:noProof/>
                <w:webHidden/>
              </w:rPr>
            </w:r>
            <w:r w:rsidR="00FB052A">
              <w:rPr>
                <w:noProof/>
                <w:webHidden/>
              </w:rPr>
              <w:fldChar w:fldCharType="separate"/>
            </w:r>
            <w:r w:rsidR="00406D9A">
              <w:rPr>
                <w:noProof/>
                <w:webHidden/>
              </w:rPr>
              <w:t>19</w:t>
            </w:r>
            <w:r w:rsidR="00FB052A">
              <w:rPr>
                <w:noProof/>
                <w:webHidden/>
              </w:rPr>
              <w:fldChar w:fldCharType="end"/>
            </w:r>
          </w:hyperlink>
        </w:p>
        <w:p w14:paraId="5E428D06" w14:textId="3B63E0B6"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240" w:history="1">
            <w:r w:rsidR="00FB052A" w:rsidRPr="00AA2485">
              <w:rPr>
                <w:rStyle w:val="Hyperlink"/>
                <w:rFonts w:eastAsia="Times New Roman"/>
                <w:noProof/>
                <w:lang w:val="ro-RO" w:eastAsia="ru-RU"/>
              </w:rPr>
              <w:t>5.1.2.</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eastAsia="Times New Roman"/>
                <w:noProof/>
                <w:lang w:val="ro-RO" w:eastAsia="ru-RU"/>
              </w:rPr>
              <w:t>Structura functionala</w:t>
            </w:r>
            <w:r w:rsidR="00FB052A">
              <w:rPr>
                <w:noProof/>
                <w:webHidden/>
              </w:rPr>
              <w:tab/>
            </w:r>
            <w:r w:rsidR="00FB052A">
              <w:rPr>
                <w:noProof/>
                <w:webHidden/>
              </w:rPr>
              <w:fldChar w:fldCharType="begin"/>
            </w:r>
            <w:r w:rsidR="00FB052A">
              <w:rPr>
                <w:noProof/>
                <w:webHidden/>
              </w:rPr>
              <w:instrText xml:space="preserve"> PAGEREF _Toc41042240 \h </w:instrText>
            </w:r>
            <w:r w:rsidR="00FB052A">
              <w:rPr>
                <w:noProof/>
                <w:webHidden/>
              </w:rPr>
            </w:r>
            <w:r w:rsidR="00FB052A">
              <w:rPr>
                <w:noProof/>
                <w:webHidden/>
              </w:rPr>
              <w:fldChar w:fldCharType="separate"/>
            </w:r>
            <w:r w:rsidR="00406D9A">
              <w:rPr>
                <w:noProof/>
                <w:webHidden/>
              </w:rPr>
              <w:t>21</w:t>
            </w:r>
            <w:r w:rsidR="00FB052A">
              <w:rPr>
                <w:noProof/>
                <w:webHidden/>
              </w:rPr>
              <w:fldChar w:fldCharType="end"/>
            </w:r>
          </w:hyperlink>
        </w:p>
        <w:p w14:paraId="3A28F8F2" w14:textId="6B7FFECC"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241" w:history="1">
            <w:r w:rsidR="00FB052A" w:rsidRPr="00AA2485">
              <w:rPr>
                <w:rStyle w:val="Hyperlink"/>
                <w:noProof/>
                <w:lang w:val="ro-RO"/>
              </w:rPr>
              <w:t>5.1.3.</w:t>
            </w:r>
            <w:r w:rsidR="00FB052A">
              <w:rPr>
                <w:rFonts w:asciiTheme="minorHAnsi" w:eastAsiaTheme="minorEastAsia" w:hAnsiTheme="minorHAnsi" w:cstheme="minorBidi"/>
                <w:i w:val="0"/>
                <w:noProof/>
                <w:sz w:val="22"/>
                <w:szCs w:val="22"/>
                <w:lang w:val="ro-RO" w:eastAsia="ro-RO"/>
              </w:rPr>
              <w:tab/>
            </w:r>
            <w:r w:rsidR="00FB052A" w:rsidRPr="00AA2485">
              <w:rPr>
                <w:rStyle w:val="Hyperlink"/>
                <w:noProof/>
                <w:lang w:val="ro-RO"/>
              </w:rPr>
              <w:t>Sistemul de raportare</w:t>
            </w:r>
            <w:r w:rsidR="00FB052A">
              <w:rPr>
                <w:noProof/>
                <w:webHidden/>
              </w:rPr>
              <w:tab/>
            </w:r>
            <w:r w:rsidR="00FB052A">
              <w:rPr>
                <w:noProof/>
                <w:webHidden/>
              </w:rPr>
              <w:fldChar w:fldCharType="begin"/>
            </w:r>
            <w:r w:rsidR="00FB052A">
              <w:rPr>
                <w:noProof/>
                <w:webHidden/>
              </w:rPr>
              <w:instrText xml:space="preserve"> PAGEREF _Toc41042241 \h </w:instrText>
            </w:r>
            <w:r w:rsidR="00FB052A">
              <w:rPr>
                <w:noProof/>
                <w:webHidden/>
              </w:rPr>
            </w:r>
            <w:r w:rsidR="00FB052A">
              <w:rPr>
                <w:noProof/>
                <w:webHidden/>
              </w:rPr>
              <w:fldChar w:fldCharType="separate"/>
            </w:r>
            <w:r w:rsidR="00406D9A">
              <w:rPr>
                <w:noProof/>
                <w:webHidden/>
              </w:rPr>
              <w:t>22</w:t>
            </w:r>
            <w:r w:rsidR="00FB052A">
              <w:rPr>
                <w:noProof/>
                <w:webHidden/>
              </w:rPr>
              <w:fldChar w:fldCharType="end"/>
            </w:r>
          </w:hyperlink>
        </w:p>
        <w:p w14:paraId="50E3269E" w14:textId="56E89CFB" w:rsidR="00FB052A" w:rsidRDefault="00442B65">
          <w:pPr>
            <w:pStyle w:val="TOC1"/>
            <w:rPr>
              <w:rFonts w:asciiTheme="minorHAnsi" w:eastAsiaTheme="minorEastAsia" w:hAnsiTheme="minorHAnsi" w:cstheme="minorBidi"/>
              <w:b w:val="0"/>
              <w:noProof/>
              <w:sz w:val="22"/>
              <w:szCs w:val="22"/>
              <w:lang w:val="ro-RO" w:eastAsia="ro-RO"/>
            </w:rPr>
          </w:pPr>
          <w:hyperlink w:anchor="_Toc41042242" w:history="1">
            <w:r w:rsidR="00FB052A" w:rsidRPr="00AA2485">
              <w:rPr>
                <w:rStyle w:val="Hyperlink"/>
                <w:noProof/>
                <w:lang w:val="ro-RO"/>
              </w:rPr>
              <w:t>6.</w:t>
            </w:r>
            <w:r w:rsidR="00FB052A">
              <w:rPr>
                <w:rFonts w:asciiTheme="minorHAnsi" w:eastAsiaTheme="minorEastAsia" w:hAnsiTheme="minorHAnsi" w:cstheme="minorBidi"/>
                <w:b w:val="0"/>
                <w:noProof/>
                <w:sz w:val="22"/>
                <w:szCs w:val="22"/>
                <w:lang w:val="ro-RO" w:eastAsia="ro-RO"/>
              </w:rPr>
              <w:tab/>
            </w:r>
            <w:r w:rsidR="00FB052A" w:rsidRPr="00AA2485">
              <w:rPr>
                <w:rStyle w:val="Hyperlink"/>
                <w:noProof/>
                <w:lang w:val="ro-RO"/>
              </w:rPr>
              <w:t>Cerinte functionale pentru componentele Sistemului:</w:t>
            </w:r>
            <w:r w:rsidR="00FB052A">
              <w:rPr>
                <w:noProof/>
                <w:webHidden/>
              </w:rPr>
              <w:tab/>
            </w:r>
            <w:r w:rsidR="00FB052A">
              <w:rPr>
                <w:noProof/>
                <w:webHidden/>
              </w:rPr>
              <w:fldChar w:fldCharType="begin"/>
            </w:r>
            <w:r w:rsidR="00FB052A">
              <w:rPr>
                <w:noProof/>
                <w:webHidden/>
              </w:rPr>
              <w:instrText xml:space="preserve"> PAGEREF _Toc41042242 \h </w:instrText>
            </w:r>
            <w:r w:rsidR="00FB052A">
              <w:rPr>
                <w:noProof/>
                <w:webHidden/>
              </w:rPr>
            </w:r>
            <w:r w:rsidR="00FB052A">
              <w:rPr>
                <w:noProof/>
                <w:webHidden/>
              </w:rPr>
              <w:fldChar w:fldCharType="separate"/>
            </w:r>
            <w:r w:rsidR="00406D9A">
              <w:rPr>
                <w:noProof/>
                <w:webHidden/>
              </w:rPr>
              <w:t>23</w:t>
            </w:r>
            <w:r w:rsidR="00FB052A">
              <w:rPr>
                <w:noProof/>
                <w:webHidden/>
              </w:rPr>
              <w:fldChar w:fldCharType="end"/>
            </w:r>
          </w:hyperlink>
        </w:p>
        <w:p w14:paraId="354D58E9" w14:textId="54D5DA9F" w:rsidR="00FB052A" w:rsidRDefault="00442B65">
          <w:pPr>
            <w:pStyle w:val="TOC2"/>
            <w:rPr>
              <w:rFonts w:asciiTheme="minorHAnsi" w:eastAsiaTheme="minorEastAsia" w:hAnsiTheme="minorHAnsi" w:cstheme="minorBidi"/>
              <w:noProof/>
              <w:sz w:val="22"/>
              <w:szCs w:val="22"/>
              <w:lang w:eastAsia="ro-RO"/>
            </w:rPr>
          </w:pPr>
          <w:hyperlink w:anchor="_Toc41042243" w:history="1">
            <w:r w:rsidR="00FB052A" w:rsidRPr="00AA2485">
              <w:rPr>
                <w:rStyle w:val="Hyperlink"/>
                <w:noProof/>
              </w:rPr>
              <w:t>6.1.</w:t>
            </w:r>
            <w:r w:rsidR="00FB052A">
              <w:rPr>
                <w:rFonts w:asciiTheme="minorHAnsi" w:eastAsiaTheme="minorEastAsia" w:hAnsiTheme="minorHAnsi" w:cstheme="minorBidi"/>
                <w:noProof/>
                <w:sz w:val="22"/>
                <w:szCs w:val="22"/>
                <w:lang w:eastAsia="ro-RO"/>
              </w:rPr>
              <w:tab/>
            </w:r>
            <w:r w:rsidR="00FB052A" w:rsidRPr="00AA2485">
              <w:rPr>
                <w:rStyle w:val="Hyperlink"/>
                <w:noProof/>
              </w:rPr>
              <w:t>Utilizator administrator – CNPF</w:t>
            </w:r>
            <w:r w:rsidR="00FB052A">
              <w:rPr>
                <w:noProof/>
                <w:webHidden/>
              </w:rPr>
              <w:tab/>
            </w:r>
            <w:r w:rsidR="00FB052A">
              <w:rPr>
                <w:noProof/>
                <w:webHidden/>
              </w:rPr>
              <w:fldChar w:fldCharType="begin"/>
            </w:r>
            <w:r w:rsidR="00FB052A">
              <w:rPr>
                <w:noProof/>
                <w:webHidden/>
              </w:rPr>
              <w:instrText xml:space="preserve"> PAGEREF _Toc41042243 \h </w:instrText>
            </w:r>
            <w:r w:rsidR="00FB052A">
              <w:rPr>
                <w:noProof/>
                <w:webHidden/>
              </w:rPr>
            </w:r>
            <w:r w:rsidR="00FB052A">
              <w:rPr>
                <w:noProof/>
                <w:webHidden/>
              </w:rPr>
              <w:fldChar w:fldCharType="separate"/>
            </w:r>
            <w:r w:rsidR="00406D9A">
              <w:rPr>
                <w:noProof/>
                <w:webHidden/>
              </w:rPr>
              <w:t>23</w:t>
            </w:r>
            <w:r w:rsidR="00FB052A">
              <w:rPr>
                <w:noProof/>
                <w:webHidden/>
              </w:rPr>
              <w:fldChar w:fldCharType="end"/>
            </w:r>
          </w:hyperlink>
        </w:p>
        <w:p w14:paraId="7358B07E" w14:textId="0BA31845" w:rsidR="00FB052A" w:rsidRDefault="00442B65">
          <w:pPr>
            <w:pStyle w:val="TOC2"/>
            <w:rPr>
              <w:rFonts w:asciiTheme="minorHAnsi" w:eastAsiaTheme="minorEastAsia" w:hAnsiTheme="minorHAnsi" w:cstheme="minorBidi"/>
              <w:noProof/>
              <w:sz w:val="22"/>
              <w:szCs w:val="22"/>
              <w:lang w:eastAsia="ro-RO"/>
            </w:rPr>
          </w:pPr>
          <w:hyperlink w:anchor="_Toc41042244" w:history="1">
            <w:r w:rsidR="00FB052A" w:rsidRPr="00AA2485">
              <w:rPr>
                <w:rStyle w:val="Hyperlink"/>
                <w:noProof/>
              </w:rPr>
              <w:t>6.2.</w:t>
            </w:r>
            <w:r w:rsidR="00FB052A">
              <w:rPr>
                <w:rFonts w:asciiTheme="minorHAnsi" w:eastAsiaTheme="minorEastAsia" w:hAnsiTheme="minorHAnsi" w:cstheme="minorBidi"/>
                <w:noProof/>
                <w:sz w:val="22"/>
                <w:szCs w:val="22"/>
                <w:lang w:eastAsia="ro-RO"/>
              </w:rPr>
              <w:tab/>
            </w:r>
            <w:r w:rsidR="00FB052A" w:rsidRPr="00AA2485">
              <w:rPr>
                <w:rStyle w:val="Hyperlink"/>
                <w:noProof/>
              </w:rPr>
              <w:t>Utilizator administrator – asigurator al companiei</w:t>
            </w:r>
            <w:r w:rsidR="00FB052A">
              <w:rPr>
                <w:noProof/>
                <w:webHidden/>
              </w:rPr>
              <w:tab/>
            </w:r>
            <w:r w:rsidR="00FB052A">
              <w:rPr>
                <w:noProof/>
                <w:webHidden/>
              </w:rPr>
              <w:fldChar w:fldCharType="begin"/>
            </w:r>
            <w:r w:rsidR="00FB052A">
              <w:rPr>
                <w:noProof/>
                <w:webHidden/>
              </w:rPr>
              <w:instrText xml:space="preserve"> PAGEREF _Toc41042244 \h </w:instrText>
            </w:r>
            <w:r w:rsidR="00FB052A">
              <w:rPr>
                <w:noProof/>
                <w:webHidden/>
              </w:rPr>
            </w:r>
            <w:r w:rsidR="00FB052A">
              <w:rPr>
                <w:noProof/>
                <w:webHidden/>
              </w:rPr>
              <w:fldChar w:fldCharType="separate"/>
            </w:r>
            <w:r w:rsidR="00406D9A">
              <w:rPr>
                <w:noProof/>
                <w:webHidden/>
              </w:rPr>
              <w:t>24</w:t>
            </w:r>
            <w:r w:rsidR="00FB052A">
              <w:rPr>
                <w:noProof/>
                <w:webHidden/>
              </w:rPr>
              <w:fldChar w:fldCharType="end"/>
            </w:r>
          </w:hyperlink>
        </w:p>
        <w:p w14:paraId="2C77C76A" w14:textId="51AE0113" w:rsidR="00FB052A" w:rsidRDefault="00442B65">
          <w:pPr>
            <w:pStyle w:val="TOC2"/>
            <w:rPr>
              <w:rFonts w:asciiTheme="minorHAnsi" w:eastAsiaTheme="minorEastAsia" w:hAnsiTheme="minorHAnsi" w:cstheme="minorBidi"/>
              <w:noProof/>
              <w:sz w:val="22"/>
              <w:szCs w:val="22"/>
              <w:lang w:eastAsia="ro-RO"/>
            </w:rPr>
          </w:pPr>
          <w:hyperlink w:anchor="_Toc41042245" w:history="1">
            <w:r w:rsidR="00FB052A" w:rsidRPr="00AA2485">
              <w:rPr>
                <w:rStyle w:val="Hyperlink"/>
                <w:noProof/>
              </w:rPr>
              <w:t>6.3.</w:t>
            </w:r>
            <w:r w:rsidR="00FB052A">
              <w:rPr>
                <w:rFonts w:asciiTheme="minorHAnsi" w:eastAsiaTheme="minorEastAsia" w:hAnsiTheme="minorHAnsi" w:cstheme="minorBidi"/>
                <w:noProof/>
                <w:sz w:val="22"/>
                <w:szCs w:val="22"/>
                <w:lang w:eastAsia="ro-RO"/>
              </w:rPr>
              <w:tab/>
            </w:r>
            <w:r w:rsidR="00FB052A" w:rsidRPr="00AA2485">
              <w:rPr>
                <w:rStyle w:val="Hyperlink"/>
                <w:noProof/>
              </w:rPr>
              <w:t>Utilizator administrator – broker</w:t>
            </w:r>
            <w:r w:rsidR="00FB052A">
              <w:rPr>
                <w:noProof/>
                <w:webHidden/>
              </w:rPr>
              <w:tab/>
            </w:r>
            <w:r w:rsidR="00FB052A">
              <w:rPr>
                <w:noProof/>
                <w:webHidden/>
              </w:rPr>
              <w:fldChar w:fldCharType="begin"/>
            </w:r>
            <w:r w:rsidR="00FB052A">
              <w:rPr>
                <w:noProof/>
                <w:webHidden/>
              </w:rPr>
              <w:instrText xml:space="preserve"> PAGEREF _Toc41042245 \h </w:instrText>
            </w:r>
            <w:r w:rsidR="00FB052A">
              <w:rPr>
                <w:noProof/>
                <w:webHidden/>
              </w:rPr>
            </w:r>
            <w:r w:rsidR="00FB052A">
              <w:rPr>
                <w:noProof/>
                <w:webHidden/>
              </w:rPr>
              <w:fldChar w:fldCharType="separate"/>
            </w:r>
            <w:r w:rsidR="00406D9A">
              <w:rPr>
                <w:noProof/>
                <w:webHidden/>
              </w:rPr>
              <w:t>25</w:t>
            </w:r>
            <w:r w:rsidR="00FB052A">
              <w:rPr>
                <w:noProof/>
                <w:webHidden/>
              </w:rPr>
              <w:fldChar w:fldCharType="end"/>
            </w:r>
          </w:hyperlink>
        </w:p>
        <w:p w14:paraId="0A29E7E1" w14:textId="1A266EE6" w:rsidR="00FB052A" w:rsidRDefault="00442B65">
          <w:pPr>
            <w:pStyle w:val="TOC2"/>
            <w:rPr>
              <w:rFonts w:asciiTheme="minorHAnsi" w:eastAsiaTheme="minorEastAsia" w:hAnsiTheme="minorHAnsi" w:cstheme="minorBidi"/>
              <w:noProof/>
              <w:sz w:val="22"/>
              <w:szCs w:val="22"/>
              <w:lang w:eastAsia="ro-RO"/>
            </w:rPr>
          </w:pPr>
          <w:hyperlink w:anchor="_Toc41042246" w:history="1">
            <w:r w:rsidR="00FB052A" w:rsidRPr="00AA2485">
              <w:rPr>
                <w:rStyle w:val="Hyperlink"/>
                <w:noProof/>
              </w:rPr>
              <w:t>6.4.</w:t>
            </w:r>
            <w:r w:rsidR="00FB052A">
              <w:rPr>
                <w:rFonts w:asciiTheme="minorHAnsi" w:eastAsiaTheme="minorEastAsia" w:hAnsiTheme="minorHAnsi" w:cstheme="minorBidi"/>
                <w:noProof/>
                <w:sz w:val="22"/>
                <w:szCs w:val="22"/>
                <w:lang w:eastAsia="ro-RO"/>
              </w:rPr>
              <w:tab/>
            </w:r>
            <w:r w:rsidR="00FB052A" w:rsidRPr="00AA2485">
              <w:rPr>
                <w:rStyle w:val="Hyperlink"/>
                <w:bCs/>
                <w:noProof/>
              </w:rPr>
              <w:t>U</w:t>
            </w:r>
            <w:r w:rsidR="00FB052A" w:rsidRPr="00AA2485">
              <w:rPr>
                <w:rStyle w:val="Hyperlink"/>
                <w:noProof/>
              </w:rPr>
              <w:t>tilizator – BNAA</w:t>
            </w:r>
            <w:r w:rsidR="00FB052A">
              <w:rPr>
                <w:noProof/>
                <w:webHidden/>
              </w:rPr>
              <w:tab/>
            </w:r>
            <w:r w:rsidR="00FB052A">
              <w:rPr>
                <w:noProof/>
                <w:webHidden/>
              </w:rPr>
              <w:fldChar w:fldCharType="begin"/>
            </w:r>
            <w:r w:rsidR="00FB052A">
              <w:rPr>
                <w:noProof/>
                <w:webHidden/>
              </w:rPr>
              <w:instrText xml:space="preserve"> PAGEREF _Toc41042246 \h </w:instrText>
            </w:r>
            <w:r w:rsidR="00FB052A">
              <w:rPr>
                <w:noProof/>
                <w:webHidden/>
              </w:rPr>
            </w:r>
            <w:r w:rsidR="00FB052A">
              <w:rPr>
                <w:noProof/>
                <w:webHidden/>
              </w:rPr>
              <w:fldChar w:fldCharType="separate"/>
            </w:r>
            <w:r w:rsidR="00406D9A">
              <w:rPr>
                <w:noProof/>
                <w:webHidden/>
              </w:rPr>
              <w:t>26</w:t>
            </w:r>
            <w:r w:rsidR="00FB052A">
              <w:rPr>
                <w:noProof/>
                <w:webHidden/>
              </w:rPr>
              <w:fldChar w:fldCharType="end"/>
            </w:r>
          </w:hyperlink>
        </w:p>
        <w:p w14:paraId="04B16953" w14:textId="768A4F57" w:rsidR="00FB052A" w:rsidRDefault="00442B65">
          <w:pPr>
            <w:pStyle w:val="TOC2"/>
            <w:rPr>
              <w:rFonts w:asciiTheme="minorHAnsi" w:eastAsiaTheme="minorEastAsia" w:hAnsiTheme="minorHAnsi" w:cstheme="minorBidi"/>
              <w:noProof/>
              <w:sz w:val="22"/>
              <w:szCs w:val="22"/>
              <w:lang w:eastAsia="ro-RO"/>
            </w:rPr>
          </w:pPr>
          <w:hyperlink w:anchor="_Toc41042247" w:history="1">
            <w:r w:rsidR="00FB052A" w:rsidRPr="00AA2485">
              <w:rPr>
                <w:rStyle w:val="Hyperlink"/>
                <w:noProof/>
              </w:rPr>
              <w:t>6.5.</w:t>
            </w:r>
            <w:r w:rsidR="00FB052A">
              <w:rPr>
                <w:rFonts w:asciiTheme="minorHAnsi" w:eastAsiaTheme="minorEastAsia" w:hAnsiTheme="minorHAnsi" w:cstheme="minorBidi"/>
                <w:noProof/>
                <w:sz w:val="22"/>
                <w:szCs w:val="22"/>
                <w:lang w:eastAsia="ro-RO"/>
              </w:rPr>
              <w:tab/>
            </w:r>
            <w:r w:rsidR="00FB052A" w:rsidRPr="00AA2485">
              <w:rPr>
                <w:rStyle w:val="Hyperlink"/>
                <w:noProof/>
              </w:rPr>
              <w:t>Utilizator – asigurator privind procesarea dosarelor de daună</w:t>
            </w:r>
            <w:r w:rsidR="00FB052A">
              <w:rPr>
                <w:noProof/>
                <w:webHidden/>
              </w:rPr>
              <w:tab/>
            </w:r>
            <w:r w:rsidR="00FB052A">
              <w:rPr>
                <w:noProof/>
                <w:webHidden/>
              </w:rPr>
              <w:fldChar w:fldCharType="begin"/>
            </w:r>
            <w:r w:rsidR="00FB052A">
              <w:rPr>
                <w:noProof/>
                <w:webHidden/>
              </w:rPr>
              <w:instrText xml:space="preserve"> PAGEREF _Toc41042247 \h </w:instrText>
            </w:r>
            <w:r w:rsidR="00FB052A">
              <w:rPr>
                <w:noProof/>
                <w:webHidden/>
              </w:rPr>
            </w:r>
            <w:r w:rsidR="00FB052A">
              <w:rPr>
                <w:noProof/>
                <w:webHidden/>
              </w:rPr>
              <w:fldChar w:fldCharType="separate"/>
            </w:r>
            <w:r w:rsidR="00406D9A">
              <w:rPr>
                <w:noProof/>
                <w:webHidden/>
              </w:rPr>
              <w:t>26</w:t>
            </w:r>
            <w:r w:rsidR="00FB052A">
              <w:rPr>
                <w:noProof/>
                <w:webHidden/>
              </w:rPr>
              <w:fldChar w:fldCharType="end"/>
            </w:r>
          </w:hyperlink>
        </w:p>
        <w:p w14:paraId="25224CAD" w14:textId="6FF94D7E" w:rsidR="00FB052A" w:rsidRDefault="00442B65">
          <w:pPr>
            <w:pStyle w:val="TOC2"/>
            <w:rPr>
              <w:rFonts w:asciiTheme="minorHAnsi" w:eastAsiaTheme="minorEastAsia" w:hAnsiTheme="minorHAnsi" w:cstheme="minorBidi"/>
              <w:noProof/>
              <w:sz w:val="22"/>
              <w:szCs w:val="22"/>
              <w:lang w:eastAsia="ro-RO"/>
            </w:rPr>
          </w:pPr>
          <w:hyperlink w:anchor="_Toc41042248" w:history="1">
            <w:r w:rsidR="00FB052A" w:rsidRPr="00AA2485">
              <w:rPr>
                <w:rStyle w:val="Hyperlink"/>
                <w:noProof/>
              </w:rPr>
              <w:t>6.6.</w:t>
            </w:r>
            <w:r w:rsidR="00FB052A">
              <w:rPr>
                <w:rFonts w:asciiTheme="minorHAnsi" w:eastAsiaTheme="minorEastAsia" w:hAnsiTheme="minorHAnsi" w:cstheme="minorBidi"/>
                <w:noProof/>
                <w:sz w:val="22"/>
                <w:szCs w:val="22"/>
                <w:lang w:eastAsia="ro-RO"/>
              </w:rPr>
              <w:tab/>
            </w:r>
            <w:r w:rsidR="00FB052A" w:rsidRPr="00AA2485">
              <w:rPr>
                <w:rStyle w:val="Hyperlink"/>
                <w:noProof/>
              </w:rPr>
              <w:t>Utilizatorii - vinzator</w:t>
            </w:r>
            <w:r w:rsidR="00FB052A">
              <w:rPr>
                <w:noProof/>
                <w:webHidden/>
              </w:rPr>
              <w:tab/>
            </w:r>
            <w:r w:rsidR="00FB052A">
              <w:rPr>
                <w:noProof/>
                <w:webHidden/>
              </w:rPr>
              <w:fldChar w:fldCharType="begin"/>
            </w:r>
            <w:r w:rsidR="00FB052A">
              <w:rPr>
                <w:noProof/>
                <w:webHidden/>
              </w:rPr>
              <w:instrText xml:space="preserve"> PAGEREF _Toc41042248 \h </w:instrText>
            </w:r>
            <w:r w:rsidR="00FB052A">
              <w:rPr>
                <w:noProof/>
                <w:webHidden/>
              </w:rPr>
            </w:r>
            <w:r w:rsidR="00FB052A">
              <w:rPr>
                <w:noProof/>
                <w:webHidden/>
              </w:rPr>
              <w:fldChar w:fldCharType="separate"/>
            </w:r>
            <w:r w:rsidR="00406D9A">
              <w:rPr>
                <w:noProof/>
                <w:webHidden/>
              </w:rPr>
              <w:t>26</w:t>
            </w:r>
            <w:r w:rsidR="00FB052A">
              <w:rPr>
                <w:noProof/>
                <w:webHidden/>
              </w:rPr>
              <w:fldChar w:fldCharType="end"/>
            </w:r>
          </w:hyperlink>
        </w:p>
        <w:p w14:paraId="2FE4532E" w14:textId="1D111727" w:rsidR="00FB052A" w:rsidRDefault="00442B65">
          <w:pPr>
            <w:pStyle w:val="TOC2"/>
            <w:rPr>
              <w:rFonts w:asciiTheme="minorHAnsi" w:eastAsiaTheme="minorEastAsia" w:hAnsiTheme="minorHAnsi" w:cstheme="minorBidi"/>
              <w:noProof/>
              <w:sz w:val="22"/>
              <w:szCs w:val="22"/>
              <w:lang w:eastAsia="ro-RO"/>
            </w:rPr>
          </w:pPr>
          <w:hyperlink w:anchor="_Toc41042249" w:history="1">
            <w:r w:rsidR="00FB052A" w:rsidRPr="00AA2485">
              <w:rPr>
                <w:rStyle w:val="Hyperlink"/>
                <w:noProof/>
              </w:rPr>
              <w:t>6.7.</w:t>
            </w:r>
            <w:r w:rsidR="00FB052A">
              <w:rPr>
                <w:rFonts w:asciiTheme="minorHAnsi" w:eastAsiaTheme="minorEastAsia" w:hAnsiTheme="minorHAnsi" w:cstheme="minorBidi"/>
                <w:noProof/>
                <w:sz w:val="22"/>
                <w:szCs w:val="22"/>
                <w:lang w:eastAsia="ro-RO"/>
              </w:rPr>
              <w:tab/>
            </w:r>
            <w:r w:rsidR="00FB052A" w:rsidRPr="00AA2485">
              <w:rPr>
                <w:rStyle w:val="Hyperlink"/>
                <w:noProof/>
              </w:rPr>
              <w:t>Utilizator entitate publica</w:t>
            </w:r>
            <w:r w:rsidR="00FB052A">
              <w:rPr>
                <w:noProof/>
                <w:webHidden/>
              </w:rPr>
              <w:tab/>
            </w:r>
            <w:r w:rsidR="00FB052A">
              <w:rPr>
                <w:noProof/>
                <w:webHidden/>
              </w:rPr>
              <w:fldChar w:fldCharType="begin"/>
            </w:r>
            <w:r w:rsidR="00FB052A">
              <w:rPr>
                <w:noProof/>
                <w:webHidden/>
              </w:rPr>
              <w:instrText xml:space="preserve"> PAGEREF _Toc41042249 \h </w:instrText>
            </w:r>
            <w:r w:rsidR="00FB052A">
              <w:rPr>
                <w:noProof/>
                <w:webHidden/>
              </w:rPr>
            </w:r>
            <w:r w:rsidR="00FB052A">
              <w:rPr>
                <w:noProof/>
                <w:webHidden/>
              </w:rPr>
              <w:fldChar w:fldCharType="separate"/>
            </w:r>
            <w:r w:rsidR="00406D9A">
              <w:rPr>
                <w:noProof/>
                <w:webHidden/>
              </w:rPr>
              <w:t>27</w:t>
            </w:r>
            <w:r w:rsidR="00FB052A">
              <w:rPr>
                <w:noProof/>
                <w:webHidden/>
              </w:rPr>
              <w:fldChar w:fldCharType="end"/>
            </w:r>
          </w:hyperlink>
        </w:p>
        <w:p w14:paraId="6557C661" w14:textId="4D821BBD" w:rsidR="00FB052A" w:rsidRDefault="00442B65">
          <w:pPr>
            <w:pStyle w:val="TOC1"/>
            <w:rPr>
              <w:rFonts w:asciiTheme="minorHAnsi" w:eastAsiaTheme="minorEastAsia" w:hAnsiTheme="minorHAnsi" w:cstheme="minorBidi"/>
              <w:b w:val="0"/>
              <w:noProof/>
              <w:sz w:val="22"/>
              <w:szCs w:val="22"/>
              <w:lang w:val="ro-RO" w:eastAsia="ro-RO"/>
            </w:rPr>
          </w:pPr>
          <w:hyperlink w:anchor="_Toc41042250" w:history="1">
            <w:r w:rsidR="00FB052A" w:rsidRPr="00AA2485">
              <w:rPr>
                <w:rStyle w:val="Hyperlink"/>
                <w:noProof/>
                <w:lang w:val="ro-RO"/>
              </w:rPr>
              <w:t>7.</w:t>
            </w:r>
            <w:r w:rsidR="00FB052A">
              <w:rPr>
                <w:rFonts w:asciiTheme="minorHAnsi" w:eastAsiaTheme="minorEastAsia" w:hAnsiTheme="minorHAnsi" w:cstheme="minorBidi"/>
                <w:b w:val="0"/>
                <w:noProof/>
                <w:sz w:val="22"/>
                <w:szCs w:val="22"/>
                <w:lang w:val="ro-RO" w:eastAsia="ro-RO"/>
              </w:rPr>
              <w:tab/>
            </w:r>
            <w:r w:rsidR="00FB052A" w:rsidRPr="00AA2485">
              <w:rPr>
                <w:rStyle w:val="Hyperlink"/>
                <w:noProof/>
                <w:lang w:val="ro-RO"/>
              </w:rPr>
              <w:t>Arhitectura de date</w:t>
            </w:r>
            <w:r w:rsidR="00FB052A">
              <w:rPr>
                <w:noProof/>
                <w:webHidden/>
              </w:rPr>
              <w:tab/>
            </w:r>
            <w:r w:rsidR="00FB052A">
              <w:rPr>
                <w:noProof/>
                <w:webHidden/>
              </w:rPr>
              <w:fldChar w:fldCharType="begin"/>
            </w:r>
            <w:r w:rsidR="00FB052A">
              <w:rPr>
                <w:noProof/>
                <w:webHidden/>
              </w:rPr>
              <w:instrText xml:space="preserve"> PAGEREF _Toc41042250 \h </w:instrText>
            </w:r>
            <w:r w:rsidR="00FB052A">
              <w:rPr>
                <w:noProof/>
                <w:webHidden/>
              </w:rPr>
            </w:r>
            <w:r w:rsidR="00FB052A">
              <w:rPr>
                <w:noProof/>
                <w:webHidden/>
              </w:rPr>
              <w:fldChar w:fldCharType="separate"/>
            </w:r>
            <w:r w:rsidR="00406D9A">
              <w:rPr>
                <w:noProof/>
                <w:webHidden/>
              </w:rPr>
              <w:t>27</w:t>
            </w:r>
            <w:r w:rsidR="00FB052A">
              <w:rPr>
                <w:noProof/>
                <w:webHidden/>
              </w:rPr>
              <w:fldChar w:fldCharType="end"/>
            </w:r>
          </w:hyperlink>
        </w:p>
        <w:p w14:paraId="736259B1" w14:textId="24B303AA" w:rsidR="00FB052A" w:rsidRDefault="00442B65">
          <w:pPr>
            <w:pStyle w:val="TOC2"/>
            <w:rPr>
              <w:rFonts w:asciiTheme="minorHAnsi" w:eastAsiaTheme="minorEastAsia" w:hAnsiTheme="minorHAnsi" w:cstheme="minorBidi"/>
              <w:noProof/>
              <w:sz w:val="22"/>
              <w:szCs w:val="22"/>
              <w:lang w:eastAsia="ro-RO"/>
            </w:rPr>
          </w:pPr>
          <w:hyperlink w:anchor="_Toc41042251" w:history="1">
            <w:r w:rsidR="00FB052A" w:rsidRPr="00AA2485">
              <w:rPr>
                <w:rStyle w:val="Hyperlink"/>
                <w:rFonts w:eastAsia="Times New Roman"/>
                <w:noProof/>
                <w:lang w:eastAsia="ru-RU"/>
              </w:rPr>
              <w:t>7.1.</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lang w:eastAsia="ru-RU"/>
              </w:rPr>
              <w:t>Documentele utilizate de Sistem ;</w:t>
            </w:r>
            <w:r w:rsidR="00FB052A">
              <w:rPr>
                <w:noProof/>
                <w:webHidden/>
              </w:rPr>
              <w:tab/>
            </w:r>
            <w:r w:rsidR="00FB052A">
              <w:rPr>
                <w:noProof/>
                <w:webHidden/>
              </w:rPr>
              <w:fldChar w:fldCharType="begin"/>
            </w:r>
            <w:r w:rsidR="00FB052A">
              <w:rPr>
                <w:noProof/>
                <w:webHidden/>
              </w:rPr>
              <w:instrText xml:space="preserve"> PAGEREF _Toc41042251 \h </w:instrText>
            </w:r>
            <w:r w:rsidR="00FB052A">
              <w:rPr>
                <w:noProof/>
                <w:webHidden/>
              </w:rPr>
            </w:r>
            <w:r w:rsidR="00FB052A">
              <w:rPr>
                <w:noProof/>
                <w:webHidden/>
              </w:rPr>
              <w:fldChar w:fldCharType="separate"/>
            </w:r>
            <w:r w:rsidR="00406D9A">
              <w:rPr>
                <w:noProof/>
                <w:webHidden/>
              </w:rPr>
              <w:t>27</w:t>
            </w:r>
            <w:r w:rsidR="00FB052A">
              <w:rPr>
                <w:noProof/>
                <w:webHidden/>
              </w:rPr>
              <w:fldChar w:fldCharType="end"/>
            </w:r>
          </w:hyperlink>
        </w:p>
        <w:p w14:paraId="1F17CF11" w14:textId="5BDC0725" w:rsidR="00FB052A" w:rsidRDefault="00442B65">
          <w:pPr>
            <w:pStyle w:val="TOC2"/>
            <w:rPr>
              <w:rFonts w:asciiTheme="minorHAnsi" w:eastAsiaTheme="minorEastAsia" w:hAnsiTheme="minorHAnsi" w:cstheme="minorBidi"/>
              <w:noProof/>
              <w:sz w:val="22"/>
              <w:szCs w:val="22"/>
              <w:lang w:eastAsia="ro-RO"/>
            </w:rPr>
          </w:pPr>
          <w:hyperlink w:anchor="_Toc41042252" w:history="1">
            <w:r w:rsidR="00FB052A" w:rsidRPr="00AA2485">
              <w:rPr>
                <w:rStyle w:val="Hyperlink"/>
                <w:rFonts w:eastAsia="Times New Roman"/>
                <w:noProof/>
                <w:lang w:eastAsia="ru-RU"/>
              </w:rPr>
              <w:t>7.2.</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lang w:eastAsia="ru-RU"/>
              </w:rPr>
              <w:t>Obiectele informaţionale ale Sistemului</w:t>
            </w:r>
            <w:r w:rsidR="00FB052A">
              <w:rPr>
                <w:noProof/>
                <w:webHidden/>
              </w:rPr>
              <w:tab/>
            </w:r>
            <w:r w:rsidR="00FB052A">
              <w:rPr>
                <w:noProof/>
                <w:webHidden/>
              </w:rPr>
              <w:fldChar w:fldCharType="begin"/>
            </w:r>
            <w:r w:rsidR="00FB052A">
              <w:rPr>
                <w:noProof/>
                <w:webHidden/>
              </w:rPr>
              <w:instrText xml:space="preserve"> PAGEREF _Toc41042252 \h </w:instrText>
            </w:r>
            <w:r w:rsidR="00FB052A">
              <w:rPr>
                <w:noProof/>
                <w:webHidden/>
              </w:rPr>
            </w:r>
            <w:r w:rsidR="00FB052A">
              <w:rPr>
                <w:noProof/>
                <w:webHidden/>
              </w:rPr>
              <w:fldChar w:fldCharType="separate"/>
            </w:r>
            <w:r w:rsidR="00406D9A">
              <w:rPr>
                <w:noProof/>
                <w:webHidden/>
              </w:rPr>
              <w:t>27</w:t>
            </w:r>
            <w:r w:rsidR="00FB052A">
              <w:rPr>
                <w:noProof/>
                <w:webHidden/>
              </w:rPr>
              <w:fldChar w:fldCharType="end"/>
            </w:r>
          </w:hyperlink>
        </w:p>
        <w:p w14:paraId="6F6F8B13" w14:textId="785A242D" w:rsidR="00FB052A" w:rsidRDefault="00442B65">
          <w:pPr>
            <w:pStyle w:val="TOC2"/>
            <w:rPr>
              <w:rFonts w:asciiTheme="minorHAnsi" w:eastAsiaTheme="minorEastAsia" w:hAnsiTheme="minorHAnsi" w:cstheme="minorBidi"/>
              <w:noProof/>
              <w:sz w:val="22"/>
              <w:szCs w:val="22"/>
              <w:lang w:eastAsia="ro-RO"/>
            </w:rPr>
          </w:pPr>
          <w:hyperlink w:anchor="_Toc41042253" w:history="1">
            <w:r w:rsidR="00FB052A" w:rsidRPr="00AA2485">
              <w:rPr>
                <w:rStyle w:val="Hyperlink"/>
                <w:rFonts w:eastAsia="Times New Roman"/>
                <w:noProof/>
                <w:lang w:eastAsia="ru-RU"/>
              </w:rPr>
              <w:t>7.3.</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lang w:eastAsia="ru-RU"/>
              </w:rPr>
              <w:t>Identificarea obiectelor (motorul de cautare)</w:t>
            </w:r>
            <w:r w:rsidR="00FB052A">
              <w:rPr>
                <w:noProof/>
                <w:webHidden/>
              </w:rPr>
              <w:tab/>
            </w:r>
            <w:r w:rsidR="00FB052A">
              <w:rPr>
                <w:noProof/>
                <w:webHidden/>
              </w:rPr>
              <w:fldChar w:fldCharType="begin"/>
            </w:r>
            <w:r w:rsidR="00FB052A">
              <w:rPr>
                <w:noProof/>
                <w:webHidden/>
              </w:rPr>
              <w:instrText xml:space="preserve"> PAGEREF _Toc41042253 \h </w:instrText>
            </w:r>
            <w:r w:rsidR="00FB052A">
              <w:rPr>
                <w:noProof/>
                <w:webHidden/>
              </w:rPr>
            </w:r>
            <w:r w:rsidR="00FB052A">
              <w:rPr>
                <w:noProof/>
                <w:webHidden/>
              </w:rPr>
              <w:fldChar w:fldCharType="separate"/>
            </w:r>
            <w:r w:rsidR="00406D9A">
              <w:rPr>
                <w:noProof/>
                <w:webHidden/>
              </w:rPr>
              <w:t>28</w:t>
            </w:r>
            <w:r w:rsidR="00FB052A">
              <w:rPr>
                <w:noProof/>
                <w:webHidden/>
              </w:rPr>
              <w:fldChar w:fldCharType="end"/>
            </w:r>
          </w:hyperlink>
        </w:p>
        <w:p w14:paraId="2537582E" w14:textId="488B6992" w:rsidR="00FB052A" w:rsidRDefault="00442B65">
          <w:pPr>
            <w:pStyle w:val="TOC2"/>
            <w:rPr>
              <w:rFonts w:asciiTheme="minorHAnsi" w:eastAsiaTheme="minorEastAsia" w:hAnsiTheme="minorHAnsi" w:cstheme="minorBidi"/>
              <w:noProof/>
              <w:sz w:val="22"/>
              <w:szCs w:val="22"/>
              <w:lang w:eastAsia="ro-RO"/>
            </w:rPr>
          </w:pPr>
          <w:hyperlink w:anchor="_Toc41042254" w:history="1">
            <w:r w:rsidR="00FB052A" w:rsidRPr="00AA2485">
              <w:rPr>
                <w:rStyle w:val="Hyperlink"/>
                <w:rFonts w:eastAsia="Times New Roman"/>
                <w:noProof/>
                <w:lang w:eastAsia="ru-RU"/>
              </w:rPr>
              <w:t>7.4.</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lang w:eastAsia="ru-RU"/>
              </w:rPr>
              <w:t>Scenariile de bază ale sistemului</w:t>
            </w:r>
            <w:r w:rsidR="00FB052A">
              <w:rPr>
                <w:noProof/>
                <w:webHidden/>
              </w:rPr>
              <w:tab/>
            </w:r>
            <w:r w:rsidR="00FB052A">
              <w:rPr>
                <w:noProof/>
                <w:webHidden/>
              </w:rPr>
              <w:fldChar w:fldCharType="begin"/>
            </w:r>
            <w:r w:rsidR="00FB052A">
              <w:rPr>
                <w:noProof/>
                <w:webHidden/>
              </w:rPr>
              <w:instrText xml:space="preserve"> PAGEREF _Toc41042254 \h </w:instrText>
            </w:r>
            <w:r w:rsidR="00FB052A">
              <w:rPr>
                <w:noProof/>
                <w:webHidden/>
              </w:rPr>
            </w:r>
            <w:r w:rsidR="00FB052A">
              <w:rPr>
                <w:noProof/>
                <w:webHidden/>
              </w:rPr>
              <w:fldChar w:fldCharType="separate"/>
            </w:r>
            <w:r w:rsidR="00406D9A">
              <w:rPr>
                <w:noProof/>
                <w:webHidden/>
              </w:rPr>
              <w:t>29</w:t>
            </w:r>
            <w:r w:rsidR="00FB052A">
              <w:rPr>
                <w:noProof/>
                <w:webHidden/>
              </w:rPr>
              <w:fldChar w:fldCharType="end"/>
            </w:r>
          </w:hyperlink>
        </w:p>
        <w:p w14:paraId="573EB55A" w14:textId="57B5E8A9" w:rsidR="00FB052A" w:rsidRDefault="00442B65">
          <w:pPr>
            <w:pStyle w:val="TOC2"/>
            <w:rPr>
              <w:rFonts w:asciiTheme="minorHAnsi" w:eastAsiaTheme="minorEastAsia" w:hAnsiTheme="minorHAnsi" w:cstheme="minorBidi"/>
              <w:noProof/>
              <w:sz w:val="22"/>
              <w:szCs w:val="22"/>
              <w:lang w:eastAsia="ro-RO"/>
            </w:rPr>
          </w:pPr>
          <w:hyperlink w:anchor="_Toc41042255" w:history="1">
            <w:r w:rsidR="00FB052A" w:rsidRPr="00AA2485">
              <w:rPr>
                <w:rStyle w:val="Hyperlink"/>
                <w:noProof/>
              </w:rPr>
              <w:t>7.5.</w:t>
            </w:r>
            <w:r w:rsidR="00FB052A">
              <w:rPr>
                <w:rFonts w:asciiTheme="minorHAnsi" w:eastAsiaTheme="minorEastAsia" w:hAnsiTheme="minorHAnsi" w:cstheme="minorBidi"/>
                <w:noProof/>
                <w:sz w:val="22"/>
                <w:szCs w:val="22"/>
                <w:lang w:eastAsia="ro-RO"/>
              </w:rPr>
              <w:tab/>
            </w:r>
            <w:r w:rsidR="00FB052A" w:rsidRPr="00AA2485">
              <w:rPr>
                <w:rStyle w:val="Hyperlink"/>
                <w:noProof/>
              </w:rPr>
              <w:t>Datele Sistemului</w:t>
            </w:r>
            <w:r w:rsidR="00FB052A">
              <w:rPr>
                <w:noProof/>
                <w:webHidden/>
              </w:rPr>
              <w:tab/>
            </w:r>
            <w:r w:rsidR="00FB052A">
              <w:rPr>
                <w:noProof/>
                <w:webHidden/>
              </w:rPr>
              <w:fldChar w:fldCharType="begin"/>
            </w:r>
            <w:r w:rsidR="00FB052A">
              <w:rPr>
                <w:noProof/>
                <w:webHidden/>
              </w:rPr>
              <w:instrText xml:space="preserve"> PAGEREF _Toc41042255 \h </w:instrText>
            </w:r>
            <w:r w:rsidR="00FB052A">
              <w:rPr>
                <w:noProof/>
                <w:webHidden/>
              </w:rPr>
            </w:r>
            <w:r w:rsidR="00FB052A">
              <w:rPr>
                <w:noProof/>
                <w:webHidden/>
              </w:rPr>
              <w:fldChar w:fldCharType="separate"/>
            </w:r>
            <w:r w:rsidR="00406D9A">
              <w:rPr>
                <w:noProof/>
                <w:webHidden/>
              </w:rPr>
              <w:t>30</w:t>
            </w:r>
            <w:r w:rsidR="00FB052A">
              <w:rPr>
                <w:noProof/>
                <w:webHidden/>
              </w:rPr>
              <w:fldChar w:fldCharType="end"/>
            </w:r>
          </w:hyperlink>
        </w:p>
        <w:p w14:paraId="1BC012F7" w14:textId="640278DF" w:rsidR="00FB052A" w:rsidRDefault="00442B65">
          <w:pPr>
            <w:pStyle w:val="TOC2"/>
            <w:rPr>
              <w:rFonts w:asciiTheme="minorHAnsi" w:eastAsiaTheme="minorEastAsia" w:hAnsiTheme="minorHAnsi" w:cstheme="minorBidi"/>
              <w:noProof/>
              <w:sz w:val="22"/>
              <w:szCs w:val="22"/>
              <w:lang w:eastAsia="ro-RO"/>
            </w:rPr>
          </w:pPr>
          <w:hyperlink w:anchor="_Toc41042256" w:history="1">
            <w:r w:rsidR="00FB052A" w:rsidRPr="00AA2485">
              <w:rPr>
                <w:rStyle w:val="Hyperlink"/>
                <w:rFonts w:eastAsia="Times New Roman"/>
                <w:noProof/>
                <w:lang w:eastAsia="ru-RU"/>
              </w:rPr>
              <w:t>7.6.</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lang w:eastAsia="ru-RU"/>
              </w:rPr>
              <w:t>Clasificatoarele Sistemului</w:t>
            </w:r>
            <w:r w:rsidR="00FB052A">
              <w:rPr>
                <w:noProof/>
                <w:webHidden/>
              </w:rPr>
              <w:tab/>
            </w:r>
            <w:r w:rsidR="00FB052A">
              <w:rPr>
                <w:noProof/>
                <w:webHidden/>
              </w:rPr>
              <w:fldChar w:fldCharType="begin"/>
            </w:r>
            <w:r w:rsidR="00FB052A">
              <w:rPr>
                <w:noProof/>
                <w:webHidden/>
              </w:rPr>
              <w:instrText xml:space="preserve"> PAGEREF _Toc41042256 \h </w:instrText>
            </w:r>
            <w:r w:rsidR="00FB052A">
              <w:rPr>
                <w:noProof/>
                <w:webHidden/>
              </w:rPr>
            </w:r>
            <w:r w:rsidR="00FB052A">
              <w:rPr>
                <w:noProof/>
                <w:webHidden/>
              </w:rPr>
              <w:fldChar w:fldCharType="separate"/>
            </w:r>
            <w:r w:rsidR="00406D9A">
              <w:rPr>
                <w:noProof/>
                <w:webHidden/>
              </w:rPr>
              <w:t>32</w:t>
            </w:r>
            <w:r w:rsidR="00FB052A">
              <w:rPr>
                <w:noProof/>
                <w:webHidden/>
              </w:rPr>
              <w:fldChar w:fldCharType="end"/>
            </w:r>
          </w:hyperlink>
        </w:p>
        <w:p w14:paraId="32A45C55" w14:textId="3F33E877" w:rsidR="00FB052A" w:rsidRDefault="00442B65">
          <w:pPr>
            <w:pStyle w:val="TOC1"/>
            <w:rPr>
              <w:rFonts w:asciiTheme="minorHAnsi" w:eastAsiaTheme="minorEastAsia" w:hAnsiTheme="minorHAnsi" w:cstheme="minorBidi"/>
              <w:b w:val="0"/>
              <w:noProof/>
              <w:sz w:val="22"/>
              <w:szCs w:val="22"/>
              <w:lang w:val="ro-RO" w:eastAsia="ro-RO"/>
            </w:rPr>
          </w:pPr>
          <w:hyperlink w:anchor="_Toc41042257" w:history="1">
            <w:r w:rsidR="00FB052A" w:rsidRPr="00AA2485">
              <w:rPr>
                <w:rStyle w:val="Hyperlink"/>
                <w:noProof/>
                <w:lang w:val="ro-RO"/>
              </w:rPr>
              <w:t>8.</w:t>
            </w:r>
            <w:r w:rsidR="00FB052A">
              <w:rPr>
                <w:rFonts w:asciiTheme="minorHAnsi" w:eastAsiaTheme="minorEastAsia" w:hAnsiTheme="minorHAnsi" w:cstheme="minorBidi"/>
                <w:b w:val="0"/>
                <w:noProof/>
                <w:sz w:val="22"/>
                <w:szCs w:val="22"/>
                <w:lang w:val="ro-RO" w:eastAsia="ro-RO"/>
              </w:rPr>
              <w:tab/>
            </w:r>
            <w:r w:rsidR="00FB052A" w:rsidRPr="00AA2485">
              <w:rPr>
                <w:rStyle w:val="Hyperlink"/>
                <w:noProof/>
                <w:lang w:val="ro-RO"/>
              </w:rPr>
              <w:t>Produsul final si componentele de livrare</w:t>
            </w:r>
            <w:r w:rsidR="00FB052A">
              <w:rPr>
                <w:noProof/>
                <w:webHidden/>
              </w:rPr>
              <w:tab/>
            </w:r>
            <w:r w:rsidR="00FB052A">
              <w:rPr>
                <w:noProof/>
                <w:webHidden/>
              </w:rPr>
              <w:fldChar w:fldCharType="begin"/>
            </w:r>
            <w:r w:rsidR="00FB052A">
              <w:rPr>
                <w:noProof/>
                <w:webHidden/>
              </w:rPr>
              <w:instrText xml:space="preserve"> PAGEREF _Toc41042257 \h </w:instrText>
            </w:r>
            <w:r w:rsidR="00FB052A">
              <w:rPr>
                <w:noProof/>
                <w:webHidden/>
              </w:rPr>
            </w:r>
            <w:r w:rsidR="00FB052A">
              <w:rPr>
                <w:noProof/>
                <w:webHidden/>
              </w:rPr>
              <w:fldChar w:fldCharType="separate"/>
            </w:r>
            <w:r w:rsidR="00406D9A">
              <w:rPr>
                <w:noProof/>
                <w:webHidden/>
              </w:rPr>
              <w:t>32</w:t>
            </w:r>
            <w:r w:rsidR="00FB052A">
              <w:rPr>
                <w:noProof/>
                <w:webHidden/>
              </w:rPr>
              <w:fldChar w:fldCharType="end"/>
            </w:r>
          </w:hyperlink>
        </w:p>
        <w:p w14:paraId="6676F11C" w14:textId="0A4CE0D7" w:rsidR="00FB052A" w:rsidRDefault="00442B65">
          <w:pPr>
            <w:pStyle w:val="TOC1"/>
            <w:rPr>
              <w:rFonts w:asciiTheme="minorHAnsi" w:eastAsiaTheme="minorEastAsia" w:hAnsiTheme="minorHAnsi" w:cstheme="minorBidi"/>
              <w:b w:val="0"/>
              <w:noProof/>
              <w:sz w:val="22"/>
              <w:szCs w:val="22"/>
              <w:lang w:val="ro-RO" w:eastAsia="ro-RO"/>
            </w:rPr>
          </w:pPr>
          <w:hyperlink w:anchor="_Toc41042258" w:history="1">
            <w:r w:rsidR="00FB052A" w:rsidRPr="00AA2485">
              <w:rPr>
                <w:rStyle w:val="Hyperlink"/>
                <w:noProof/>
                <w:lang w:val="ro-RO"/>
              </w:rPr>
              <w:t>9.</w:t>
            </w:r>
            <w:r w:rsidR="00FB052A">
              <w:rPr>
                <w:rFonts w:asciiTheme="minorHAnsi" w:eastAsiaTheme="minorEastAsia" w:hAnsiTheme="minorHAnsi" w:cstheme="minorBidi"/>
                <w:b w:val="0"/>
                <w:noProof/>
                <w:sz w:val="22"/>
                <w:szCs w:val="22"/>
                <w:lang w:val="ro-RO" w:eastAsia="ro-RO"/>
              </w:rPr>
              <w:tab/>
            </w:r>
            <w:r w:rsidR="00FB052A" w:rsidRPr="00AA2485">
              <w:rPr>
                <w:rStyle w:val="Hyperlink"/>
                <w:noProof/>
                <w:lang w:val="ro-RO"/>
              </w:rPr>
              <w:t>Etapele de implementare a Sistemului e-RCA.</w:t>
            </w:r>
            <w:r w:rsidR="00FB052A">
              <w:rPr>
                <w:noProof/>
                <w:webHidden/>
              </w:rPr>
              <w:tab/>
            </w:r>
            <w:r w:rsidR="00FB052A">
              <w:rPr>
                <w:noProof/>
                <w:webHidden/>
              </w:rPr>
              <w:fldChar w:fldCharType="begin"/>
            </w:r>
            <w:r w:rsidR="00FB052A">
              <w:rPr>
                <w:noProof/>
                <w:webHidden/>
              </w:rPr>
              <w:instrText xml:space="preserve"> PAGEREF _Toc41042258 \h </w:instrText>
            </w:r>
            <w:r w:rsidR="00FB052A">
              <w:rPr>
                <w:noProof/>
                <w:webHidden/>
              </w:rPr>
            </w:r>
            <w:r w:rsidR="00FB052A">
              <w:rPr>
                <w:noProof/>
                <w:webHidden/>
              </w:rPr>
              <w:fldChar w:fldCharType="separate"/>
            </w:r>
            <w:r w:rsidR="00406D9A">
              <w:rPr>
                <w:noProof/>
                <w:webHidden/>
              </w:rPr>
              <w:t>33</w:t>
            </w:r>
            <w:r w:rsidR="00FB052A">
              <w:rPr>
                <w:noProof/>
                <w:webHidden/>
              </w:rPr>
              <w:fldChar w:fldCharType="end"/>
            </w:r>
          </w:hyperlink>
        </w:p>
        <w:p w14:paraId="7C0C9CE7" w14:textId="1C99AA3C" w:rsidR="00FB052A" w:rsidRDefault="00442B65">
          <w:pPr>
            <w:pStyle w:val="TOC2"/>
            <w:rPr>
              <w:rFonts w:asciiTheme="minorHAnsi" w:eastAsiaTheme="minorEastAsia" w:hAnsiTheme="minorHAnsi" w:cstheme="minorBidi"/>
              <w:noProof/>
              <w:sz w:val="22"/>
              <w:szCs w:val="22"/>
              <w:lang w:eastAsia="ro-RO"/>
            </w:rPr>
          </w:pPr>
          <w:hyperlink w:anchor="_Toc41042259" w:history="1">
            <w:r w:rsidR="00FB052A" w:rsidRPr="00AA2485">
              <w:rPr>
                <w:rStyle w:val="Hyperlink"/>
                <w:rFonts w:eastAsia="Times New Roman"/>
                <w:noProof/>
                <w:lang w:eastAsia="ru-RU"/>
              </w:rPr>
              <w:t>9.1.</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lang w:eastAsia="ru-RU"/>
              </w:rPr>
              <w:t xml:space="preserve">Etapa I </w:t>
            </w:r>
            <w:r w:rsidR="00FB052A" w:rsidRPr="00AA2485">
              <w:rPr>
                <w:rStyle w:val="Hyperlink"/>
                <w:rFonts w:eastAsia="Times New Roman" w:cs="Times New Roman"/>
                <w:noProof/>
                <w:lang w:eastAsia="ru-RU"/>
              </w:rPr>
              <w:t>implementarea sistemului informational cu functionalitatile cheie</w:t>
            </w:r>
            <w:r w:rsidR="00FB052A">
              <w:rPr>
                <w:noProof/>
                <w:webHidden/>
              </w:rPr>
              <w:tab/>
            </w:r>
            <w:r w:rsidR="00FB052A">
              <w:rPr>
                <w:noProof/>
                <w:webHidden/>
              </w:rPr>
              <w:fldChar w:fldCharType="begin"/>
            </w:r>
            <w:r w:rsidR="00FB052A">
              <w:rPr>
                <w:noProof/>
                <w:webHidden/>
              </w:rPr>
              <w:instrText xml:space="preserve"> PAGEREF _Toc41042259 \h </w:instrText>
            </w:r>
            <w:r w:rsidR="00FB052A">
              <w:rPr>
                <w:noProof/>
                <w:webHidden/>
              </w:rPr>
            </w:r>
            <w:r w:rsidR="00FB052A">
              <w:rPr>
                <w:noProof/>
                <w:webHidden/>
              </w:rPr>
              <w:fldChar w:fldCharType="separate"/>
            </w:r>
            <w:r w:rsidR="00406D9A">
              <w:rPr>
                <w:noProof/>
                <w:webHidden/>
              </w:rPr>
              <w:t>33</w:t>
            </w:r>
            <w:r w:rsidR="00FB052A">
              <w:rPr>
                <w:noProof/>
                <w:webHidden/>
              </w:rPr>
              <w:fldChar w:fldCharType="end"/>
            </w:r>
          </w:hyperlink>
        </w:p>
        <w:p w14:paraId="0AEC530A" w14:textId="6A46F4FE" w:rsidR="00FB052A" w:rsidRDefault="00442B65">
          <w:pPr>
            <w:pStyle w:val="TOC2"/>
            <w:rPr>
              <w:rFonts w:asciiTheme="minorHAnsi" w:eastAsiaTheme="minorEastAsia" w:hAnsiTheme="minorHAnsi" w:cstheme="minorBidi"/>
              <w:noProof/>
              <w:sz w:val="22"/>
              <w:szCs w:val="22"/>
              <w:lang w:eastAsia="ro-RO"/>
            </w:rPr>
          </w:pPr>
          <w:hyperlink w:anchor="_Toc41042260" w:history="1">
            <w:r w:rsidR="00FB052A" w:rsidRPr="00AA2485">
              <w:rPr>
                <w:rStyle w:val="Hyperlink"/>
                <w:rFonts w:eastAsia="Times New Roman"/>
                <w:noProof/>
                <w:lang w:eastAsia="ru-RU"/>
              </w:rPr>
              <w:t>9.2.</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lang w:eastAsia="ru-RU"/>
              </w:rPr>
              <w:t>Etapa II  A</w:t>
            </w:r>
            <w:r w:rsidR="00FB052A" w:rsidRPr="00AA2485">
              <w:rPr>
                <w:rStyle w:val="Hyperlink"/>
                <w:rFonts w:eastAsia="Times New Roman" w:cs="Times New Roman"/>
                <w:noProof/>
                <w:lang w:eastAsia="ru-RU"/>
              </w:rPr>
              <w:t>utentificarea datelor prin cheile digitale, aplicarea QR codului.</w:t>
            </w:r>
            <w:r w:rsidR="00FB052A">
              <w:rPr>
                <w:noProof/>
                <w:webHidden/>
              </w:rPr>
              <w:tab/>
            </w:r>
            <w:r w:rsidR="00FB052A">
              <w:rPr>
                <w:noProof/>
                <w:webHidden/>
              </w:rPr>
              <w:fldChar w:fldCharType="begin"/>
            </w:r>
            <w:r w:rsidR="00FB052A">
              <w:rPr>
                <w:noProof/>
                <w:webHidden/>
              </w:rPr>
              <w:instrText xml:space="preserve"> PAGEREF _Toc41042260 \h </w:instrText>
            </w:r>
            <w:r w:rsidR="00FB052A">
              <w:rPr>
                <w:noProof/>
                <w:webHidden/>
              </w:rPr>
            </w:r>
            <w:r w:rsidR="00FB052A">
              <w:rPr>
                <w:noProof/>
                <w:webHidden/>
              </w:rPr>
              <w:fldChar w:fldCharType="separate"/>
            </w:r>
            <w:r w:rsidR="00406D9A">
              <w:rPr>
                <w:noProof/>
                <w:webHidden/>
              </w:rPr>
              <w:t>34</w:t>
            </w:r>
            <w:r w:rsidR="00FB052A">
              <w:rPr>
                <w:noProof/>
                <w:webHidden/>
              </w:rPr>
              <w:fldChar w:fldCharType="end"/>
            </w:r>
          </w:hyperlink>
        </w:p>
        <w:p w14:paraId="273A69B2" w14:textId="6DF45FE0" w:rsidR="00FB052A" w:rsidRDefault="00442B65">
          <w:pPr>
            <w:pStyle w:val="TOC2"/>
            <w:rPr>
              <w:rFonts w:asciiTheme="minorHAnsi" w:eastAsiaTheme="minorEastAsia" w:hAnsiTheme="minorHAnsi" w:cstheme="minorBidi"/>
              <w:noProof/>
              <w:sz w:val="22"/>
              <w:szCs w:val="22"/>
              <w:lang w:eastAsia="ro-RO"/>
            </w:rPr>
          </w:pPr>
          <w:hyperlink w:anchor="_Toc41042261" w:history="1">
            <w:r w:rsidR="00FB052A" w:rsidRPr="00AA2485">
              <w:rPr>
                <w:rStyle w:val="Hyperlink"/>
                <w:rFonts w:eastAsia="Times New Roman"/>
                <w:noProof/>
                <w:lang w:eastAsia="ru-RU"/>
              </w:rPr>
              <w:t>9.3.</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lang w:eastAsia="ru-RU"/>
              </w:rPr>
              <w:t>Etapa III – mentenanța sistemului e-RCA</w:t>
            </w:r>
            <w:r w:rsidR="00FB052A">
              <w:rPr>
                <w:noProof/>
                <w:webHidden/>
              </w:rPr>
              <w:tab/>
            </w:r>
            <w:r w:rsidR="00FB052A">
              <w:rPr>
                <w:noProof/>
                <w:webHidden/>
              </w:rPr>
              <w:fldChar w:fldCharType="begin"/>
            </w:r>
            <w:r w:rsidR="00FB052A">
              <w:rPr>
                <w:noProof/>
                <w:webHidden/>
              </w:rPr>
              <w:instrText xml:space="preserve"> PAGEREF _Toc41042261 \h </w:instrText>
            </w:r>
            <w:r w:rsidR="00FB052A">
              <w:rPr>
                <w:noProof/>
                <w:webHidden/>
              </w:rPr>
            </w:r>
            <w:r w:rsidR="00FB052A">
              <w:rPr>
                <w:noProof/>
                <w:webHidden/>
              </w:rPr>
              <w:fldChar w:fldCharType="separate"/>
            </w:r>
            <w:r w:rsidR="00406D9A">
              <w:rPr>
                <w:noProof/>
                <w:webHidden/>
              </w:rPr>
              <w:t>34</w:t>
            </w:r>
            <w:r w:rsidR="00FB052A">
              <w:rPr>
                <w:noProof/>
                <w:webHidden/>
              </w:rPr>
              <w:fldChar w:fldCharType="end"/>
            </w:r>
          </w:hyperlink>
        </w:p>
        <w:p w14:paraId="06F59AF3" w14:textId="7F98FCEE" w:rsidR="00FB052A" w:rsidRDefault="00442B65">
          <w:pPr>
            <w:pStyle w:val="TOC1"/>
            <w:rPr>
              <w:rFonts w:asciiTheme="minorHAnsi" w:eastAsiaTheme="minorEastAsia" w:hAnsiTheme="minorHAnsi" w:cstheme="minorBidi"/>
              <w:b w:val="0"/>
              <w:noProof/>
              <w:sz w:val="22"/>
              <w:szCs w:val="22"/>
              <w:lang w:val="ro-RO" w:eastAsia="ro-RO"/>
            </w:rPr>
          </w:pPr>
          <w:hyperlink w:anchor="_Toc41042262" w:history="1">
            <w:r w:rsidR="00FB052A" w:rsidRPr="00AA2485">
              <w:rPr>
                <w:rStyle w:val="Hyperlink"/>
                <w:noProof/>
                <w:lang w:val="ro-RO"/>
              </w:rPr>
              <w:t>10.</w:t>
            </w:r>
            <w:r w:rsidR="00FB052A">
              <w:rPr>
                <w:rFonts w:asciiTheme="minorHAnsi" w:eastAsiaTheme="minorEastAsia" w:hAnsiTheme="minorHAnsi" w:cstheme="minorBidi"/>
                <w:b w:val="0"/>
                <w:noProof/>
                <w:sz w:val="22"/>
                <w:szCs w:val="22"/>
                <w:lang w:val="ro-RO" w:eastAsia="ro-RO"/>
              </w:rPr>
              <w:tab/>
            </w:r>
            <w:r w:rsidR="00FB052A" w:rsidRPr="00AA2485">
              <w:rPr>
                <w:rStyle w:val="Hyperlink"/>
                <w:noProof/>
                <w:lang w:val="ro-RO"/>
              </w:rPr>
              <w:t>Anexe:</w:t>
            </w:r>
            <w:r w:rsidR="00FB052A">
              <w:rPr>
                <w:noProof/>
                <w:webHidden/>
              </w:rPr>
              <w:tab/>
            </w:r>
            <w:r w:rsidR="00FB052A">
              <w:rPr>
                <w:noProof/>
                <w:webHidden/>
              </w:rPr>
              <w:fldChar w:fldCharType="begin"/>
            </w:r>
            <w:r w:rsidR="00FB052A">
              <w:rPr>
                <w:noProof/>
                <w:webHidden/>
              </w:rPr>
              <w:instrText xml:space="preserve"> PAGEREF _Toc41042262 \h </w:instrText>
            </w:r>
            <w:r w:rsidR="00FB052A">
              <w:rPr>
                <w:noProof/>
                <w:webHidden/>
              </w:rPr>
            </w:r>
            <w:r w:rsidR="00FB052A">
              <w:rPr>
                <w:noProof/>
                <w:webHidden/>
              </w:rPr>
              <w:fldChar w:fldCharType="separate"/>
            </w:r>
            <w:r w:rsidR="00406D9A">
              <w:rPr>
                <w:noProof/>
                <w:webHidden/>
              </w:rPr>
              <w:t>34</w:t>
            </w:r>
            <w:r w:rsidR="00FB052A">
              <w:rPr>
                <w:noProof/>
                <w:webHidden/>
              </w:rPr>
              <w:fldChar w:fldCharType="end"/>
            </w:r>
          </w:hyperlink>
        </w:p>
        <w:p w14:paraId="1746021E" w14:textId="59739280" w:rsidR="00FB052A" w:rsidRDefault="00442B65">
          <w:pPr>
            <w:pStyle w:val="TOC2"/>
            <w:rPr>
              <w:rFonts w:asciiTheme="minorHAnsi" w:eastAsiaTheme="minorEastAsia" w:hAnsiTheme="minorHAnsi" w:cstheme="minorBidi"/>
              <w:noProof/>
              <w:sz w:val="22"/>
              <w:szCs w:val="22"/>
              <w:lang w:eastAsia="ro-RO"/>
            </w:rPr>
          </w:pPr>
          <w:hyperlink w:anchor="_Toc41042263" w:history="1">
            <w:r w:rsidR="00FB052A" w:rsidRPr="00AA2485">
              <w:rPr>
                <w:rStyle w:val="Hyperlink"/>
                <w:rFonts w:eastAsia="Times New Roman" w:cs="Times New Roman"/>
                <w:noProof/>
              </w:rPr>
              <w:t>10.1.</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rPr>
              <w:t>Anexa nr.1 (</w:t>
            </w:r>
            <w:r w:rsidR="00FB052A" w:rsidRPr="00AA2485">
              <w:rPr>
                <w:rStyle w:val="Hyperlink"/>
                <w:rFonts w:eastAsia="Times New Roman" w:cs="Times New Roman"/>
                <w:noProof/>
              </w:rPr>
              <w:t>Calculul primei de asigurare);</w:t>
            </w:r>
            <w:r w:rsidR="00FB052A">
              <w:rPr>
                <w:noProof/>
                <w:webHidden/>
              </w:rPr>
              <w:tab/>
            </w:r>
            <w:r w:rsidR="00FB052A">
              <w:rPr>
                <w:noProof/>
                <w:webHidden/>
              </w:rPr>
              <w:fldChar w:fldCharType="begin"/>
            </w:r>
            <w:r w:rsidR="00FB052A">
              <w:rPr>
                <w:noProof/>
                <w:webHidden/>
              </w:rPr>
              <w:instrText xml:space="preserve"> PAGEREF _Toc41042263 \h </w:instrText>
            </w:r>
            <w:r w:rsidR="00FB052A">
              <w:rPr>
                <w:noProof/>
                <w:webHidden/>
              </w:rPr>
            </w:r>
            <w:r w:rsidR="00FB052A">
              <w:rPr>
                <w:noProof/>
                <w:webHidden/>
              </w:rPr>
              <w:fldChar w:fldCharType="separate"/>
            </w:r>
            <w:r w:rsidR="00406D9A">
              <w:rPr>
                <w:noProof/>
                <w:webHidden/>
              </w:rPr>
              <w:t>34</w:t>
            </w:r>
            <w:r w:rsidR="00FB052A">
              <w:rPr>
                <w:noProof/>
                <w:webHidden/>
              </w:rPr>
              <w:fldChar w:fldCharType="end"/>
            </w:r>
          </w:hyperlink>
        </w:p>
        <w:p w14:paraId="73CC0852" w14:textId="37D852B6" w:rsidR="00FB052A" w:rsidRDefault="00442B65">
          <w:pPr>
            <w:pStyle w:val="TOC2"/>
            <w:rPr>
              <w:rFonts w:asciiTheme="minorHAnsi" w:eastAsiaTheme="minorEastAsia" w:hAnsiTheme="minorHAnsi" w:cstheme="minorBidi"/>
              <w:noProof/>
              <w:sz w:val="22"/>
              <w:szCs w:val="22"/>
              <w:lang w:eastAsia="ro-RO"/>
            </w:rPr>
          </w:pPr>
          <w:hyperlink w:anchor="_Toc41042264" w:history="1">
            <w:r w:rsidR="00FB052A" w:rsidRPr="00AA2485">
              <w:rPr>
                <w:rStyle w:val="Hyperlink"/>
                <w:rFonts w:eastAsia="Times New Roman"/>
                <w:noProof/>
              </w:rPr>
              <w:t>10.2.</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rPr>
              <w:t>Anexa nr.2 (</w:t>
            </w:r>
            <w:r w:rsidR="00FB052A" w:rsidRPr="00AA2485">
              <w:rPr>
                <w:rStyle w:val="Hyperlink"/>
                <w:noProof/>
              </w:rPr>
              <w:t>Calculul sistemului bonus-malus)</w:t>
            </w:r>
            <w:r w:rsidR="00FB052A">
              <w:rPr>
                <w:noProof/>
                <w:webHidden/>
              </w:rPr>
              <w:tab/>
            </w:r>
            <w:r w:rsidR="00FB052A">
              <w:rPr>
                <w:noProof/>
                <w:webHidden/>
              </w:rPr>
              <w:fldChar w:fldCharType="begin"/>
            </w:r>
            <w:r w:rsidR="00FB052A">
              <w:rPr>
                <w:noProof/>
                <w:webHidden/>
              </w:rPr>
              <w:instrText xml:space="preserve"> PAGEREF _Toc41042264 \h </w:instrText>
            </w:r>
            <w:r w:rsidR="00FB052A">
              <w:rPr>
                <w:noProof/>
                <w:webHidden/>
              </w:rPr>
            </w:r>
            <w:r w:rsidR="00FB052A">
              <w:rPr>
                <w:noProof/>
                <w:webHidden/>
              </w:rPr>
              <w:fldChar w:fldCharType="separate"/>
            </w:r>
            <w:r w:rsidR="00406D9A">
              <w:rPr>
                <w:noProof/>
                <w:webHidden/>
              </w:rPr>
              <w:t>37</w:t>
            </w:r>
            <w:r w:rsidR="00FB052A">
              <w:rPr>
                <w:noProof/>
                <w:webHidden/>
              </w:rPr>
              <w:fldChar w:fldCharType="end"/>
            </w:r>
          </w:hyperlink>
        </w:p>
        <w:p w14:paraId="7568204E" w14:textId="28AD0E95" w:rsidR="00FB052A" w:rsidRDefault="00442B65">
          <w:pPr>
            <w:pStyle w:val="TOC2"/>
            <w:rPr>
              <w:rFonts w:asciiTheme="minorHAnsi" w:eastAsiaTheme="minorEastAsia" w:hAnsiTheme="minorHAnsi" w:cstheme="minorBidi"/>
              <w:noProof/>
              <w:sz w:val="22"/>
              <w:szCs w:val="22"/>
              <w:lang w:eastAsia="ro-RO"/>
            </w:rPr>
          </w:pPr>
          <w:hyperlink w:anchor="_Toc41042265" w:history="1">
            <w:r w:rsidR="00FB052A" w:rsidRPr="00AA2485">
              <w:rPr>
                <w:rStyle w:val="Hyperlink"/>
                <w:rFonts w:eastAsia="Times New Roman"/>
                <w:noProof/>
                <w:lang w:eastAsia="ru-RU"/>
              </w:rPr>
              <w:t>10.3.</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lang w:eastAsia="ru-RU"/>
              </w:rPr>
              <w:t xml:space="preserve">Anexa nr.3. </w:t>
            </w:r>
            <w:r w:rsidR="00FB052A" w:rsidRPr="00AA2485">
              <w:rPr>
                <w:rStyle w:val="Hyperlink"/>
                <w:rFonts w:cs="Times New Roman"/>
                <w:bCs/>
                <w:noProof/>
              </w:rPr>
              <w:t>(Dosarele de daune)</w:t>
            </w:r>
            <w:r w:rsidR="00FB052A">
              <w:rPr>
                <w:noProof/>
                <w:webHidden/>
              </w:rPr>
              <w:tab/>
            </w:r>
            <w:r w:rsidR="00FB052A">
              <w:rPr>
                <w:noProof/>
                <w:webHidden/>
              </w:rPr>
              <w:fldChar w:fldCharType="begin"/>
            </w:r>
            <w:r w:rsidR="00FB052A">
              <w:rPr>
                <w:noProof/>
                <w:webHidden/>
              </w:rPr>
              <w:instrText xml:space="preserve"> PAGEREF _Toc41042265 \h </w:instrText>
            </w:r>
            <w:r w:rsidR="00FB052A">
              <w:rPr>
                <w:noProof/>
                <w:webHidden/>
              </w:rPr>
            </w:r>
            <w:r w:rsidR="00FB052A">
              <w:rPr>
                <w:noProof/>
                <w:webHidden/>
              </w:rPr>
              <w:fldChar w:fldCharType="separate"/>
            </w:r>
            <w:r w:rsidR="00406D9A">
              <w:rPr>
                <w:noProof/>
                <w:webHidden/>
              </w:rPr>
              <w:t>39</w:t>
            </w:r>
            <w:r w:rsidR="00FB052A">
              <w:rPr>
                <w:noProof/>
                <w:webHidden/>
              </w:rPr>
              <w:fldChar w:fldCharType="end"/>
            </w:r>
          </w:hyperlink>
        </w:p>
        <w:p w14:paraId="36AC4D8B" w14:textId="535F0F77" w:rsidR="00FB052A" w:rsidRDefault="00442B65">
          <w:pPr>
            <w:pStyle w:val="TOC1"/>
            <w:rPr>
              <w:rFonts w:asciiTheme="minorHAnsi" w:eastAsiaTheme="minorEastAsia" w:hAnsiTheme="minorHAnsi" w:cstheme="minorBidi"/>
              <w:b w:val="0"/>
              <w:noProof/>
              <w:sz w:val="22"/>
              <w:szCs w:val="22"/>
              <w:lang w:val="ro-RO" w:eastAsia="ro-RO"/>
            </w:rPr>
          </w:pPr>
          <w:hyperlink w:anchor="_Toc41042266" w:history="1">
            <w:r w:rsidR="00FB052A" w:rsidRPr="00AA2485">
              <w:rPr>
                <w:rStyle w:val="Hyperlink"/>
                <w:rFonts w:ascii="Times New Roman" w:eastAsia="Times New Roman" w:hAnsi="Times New Roman" w:cs="Times New Roman"/>
                <w:noProof/>
              </w:rPr>
              <w:t>Informația privind dosarele de daune pe contractele de asigurare</w:t>
            </w:r>
            <w:r w:rsidR="00FB052A">
              <w:rPr>
                <w:noProof/>
                <w:webHidden/>
              </w:rPr>
              <w:tab/>
            </w:r>
            <w:r w:rsidR="00FB052A">
              <w:rPr>
                <w:noProof/>
                <w:webHidden/>
              </w:rPr>
              <w:fldChar w:fldCharType="begin"/>
            </w:r>
            <w:r w:rsidR="00FB052A">
              <w:rPr>
                <w:noProof/>
                <w:webHidden/>
              </w:rPr>
              <w:instrText xml:space="preserve"> PAGEREF _Toc41042266 \h </w:instrText>
            </w:r>
            <w:r w:rsidR="00FB052A">
              <w:rPr>
                <w:noProof/>
                <w:webHidden/>
              </w:rPr>
            </w:r>
            <w:r w:rsidR="00FB052A">
              <w:rPr>
                <w:noProof/>
                <w:webHidden/>
              </w:rPr>
              <w:fldChar w:fldCharType="separate"/>
            </w:r>
            <w:r w:rsidR="00406D9A">
              <w:rPr>
                <w:noProof/>
                <w:webHidden/>
              </w:rPr>
              <w:t>40</w:t>
            </w:r>
            <w:r w:rsidR="00FB052A">
              <w:rPr>
                <w:noProof/>
                <w:webHidden/>
              </w:rPr>
              <w:fldChar w:fldCharType="end"/>
            </w:r>
          </w:hyperlink>
        </w:p>
        <w:p w14:paraId="0B27950E" w14:textId="5BAC22A7" w:rsidR="00FB052A" w:rsidRDefault="00442B65">
          <w:pPr>
            <w:pStyle w:val="TOC1"/>
            <w:rPr>
              <w:rFonts w:asciiTheme="minorHAnsi" w:eastAsiaTheme="minorEastAsia" w:hAnsiTheme="minorHAnsi" w:cstheme="minorBidi"/>
              <w:b w:val="0"/>
              <w:noProof/>
              <w:sz w:val="22"/>
              <w:szCs w:val="22"/>
              <w:lang w:val="ro-RO" w:eastAsia="ro-RO"/>
            </w:rPr>
          </w:pPr>
          <w:hyperlink w:anchor="_Toc41042267" w:history="1">
            <w:r w:rsidR="00FB052A" w:rsidRPr="00AA2485">
              <w:rPr>
                <w:rStyle w:val="Hyperlink"/>
                <w:rFonts w:ascii="Times New Roman" w:eastAsia="Times New Roman" w:hAnsi="Times New Roman" w:cs="Times New Roman"/>
                <w:noProof/>
              </w:rPr>
              <w:t>obligatorie de răspundere civilă auto externă</w:t>
            </w:r>
            <w:r w:rsidR="00FB052A">
              <w:rPr>
                <w:noProof/>
                <w:webHidden/>
              </w:rPr>
              <w:tab/>
            </w:r>
            <w:r w:rsidR="00FB052A">
              <w:rPr>
                <w:noProof/>
                <w:webHidden/>
              </w:rPr>
              <w:fldChar w:fldCharType="begin"/>
            </w:r>
            <w:r w:rsidR="00FB052A">
              <w:rPr>
                <w:noProof/>
                <w:webHidden/>
              </w:rPr>
              <w:instrText xml:space="preserve"> PAGEREF _Toc41042267 \h </w:instrText>
            </w:r>
            <w:r w:rsidR="00FB052A">
              <w:rPr>
                <w:noProof/>
                <w:webHidden/>
              </w:rPr>
            </w:r>
            <w:r w:rsidR="00FB052A">
              <w:rPr>
                <w:noProof/>
                <w:webHidden/>
              </w:rPr>
              <w:fldChar w:fldCharType="separate"/>
            </w:r>
            <w:r w:rsidR="00406D9A">
              <w:rPr>
                <w:noProof/>
                <w:webHidden/>
              </w:rPr>
              <w:t>40</w:t>
            </w:r>
            <w:r w:rsidR="00FB052A">
              <w:rPr>
                <w:noProof/>
                <w:webHidden/>
              </w:rPr>
              <w:fldChar w:fldCharType="end"/>
            </w:r>
          </w:hyperlink>
        </w:p>
        <w:p w14:paraId="088DFF79" w14:textId="08B338B4" w:rsidR="00FB052A" w:rsidRDefault="00442B65">
          <w:pPr>
            <w:pStyle w:val="TOC2"/>
            <w:rPr>
              <w:rFonts w:asciiTheme="minorHAnsi" w:eastAsiaTheme="minorEastAsia" w:hAnsiTheme="minorHAnsi" w:cstheme="minorBidi"/>
              <w:noProof/>
              <w:sz w:val="22"/>
              <w:szCs w:val="22"/>
              <w:lang w:eastAsia="ro-RO"/>
            </w:rPr>
          </w:pPr>
          <w:hyperlink w:anchor="_Toc41042268" w:history="1">
            <w:r w:rsidR="00FB052A" w:rsidRPr="00AA2485">
              <w:rPr>
                <w:rStyle w:val="Hyperlink"/>
                <w:noProof/>
              </w:rPr>
              <w:t>10.4.</w:t>
            </w:r>
            <w:r w:rsidR="00FB052A">
              <w:rPr>
                <w:rFonts w:asciiTheme="minorHAnsi" w:eastAsiaTheme="minorEastAsia" w:hAnsiTheme="minorHAnsi" w:cstheme="minorBidi"/>
                <w:noProof/>
                <w:sz w:val="22"/>
                <w:szCs w:val="22"/>
                <w:lang w:eastAsia="ro-RO"/>
              </w:rPr>
              <w:tab/>
            </w:r>
            <w:r w:rsidR="00FB052A" w:rsidRPr="00AA2485">
              <w:rPr>
                <w:rStyle w:val="Hyperlink"/>
                <w:noProof/>
              </w:rPr>
              <w:t xml:space="preserve">Anexa nr.4 </w:t>
            </w:r>
            <w:r w:rsidR="00FB052A" w:rsidRPr="00AA2485">
              <w:rPr>
                <w:rStyle w:val="Hyperlink"/>
                <w:rFonts w:cs="Times New Roman"/>
                <w:bCs/>
                <w:noProof/>
              </w:rPr>
              <w:t>(M</w:t>
            </w:r>
            <w:r w:rsidR="00FB052A" w:rsidRPr="00AA2485">
              <w:rPr>
                <w:rStyle w:val="Hyperlink"/>
                <w:rFonts w:eastAsia="Times New Roman" w:cs="Times New Roman"/>
                <w:noProof/>
                <w:lang w:eastAsia="ru-RU"/>
              </w:rPr>
              <w:t>etodologia de calcul a liberalizarii tarifelor</w:t>
            </w:r>
            <w:r w:rsidR="00FB052A" w:rsidRPr="00AA2485">
              <w:rPr>
                <w:rStyle w:val="Hyperlink"/>
                <w:rFonts w:cs="Times New Roman"/>
                <w:bCs/>
                <w:noProof/>
              </w:rPr>
              <w:t>)</w:t>
            </w:r>
            <w:r w:rsidR="00FB052A">
              <w:rPr>
                <w:noProof/>
                <w:webHidden/>
              </w:rPr>
              <w:tab/>
            </w:r>
            <w:r w:rsidR="00FB052A">
              <w:rPr>
                <w:noProof/>
                <w:webHidden/>
              </w:rPr>
              <w:fldChar w:fldCharType="begin"/>
            </w:r>
            <w:r w:rsidR="00FB052A">
              <w:rPr>
                <w:noProof/>
                <w:webHidden/>
              </w:rPr>
              <w:instrText xml:space="preserve"> PAGEREF _Toc41042268 \h </w:instrText>
            </w:r>
            <w:r w:rsidR="00FB052A">
              <w:rPr>
                <w:noProof/>
                <w:webHidden/>
              </w:rPr>
            </w:r>
            <w:r w:rsidR="00FB052A">
              <w:rPr>
                <w:noProof/>
                <w:webHidden/>
              </w:rPr>
              <w:fldChar w:fldCharType="separate"/>
            </w:r>
            <w:r w:rsidR="00406D9A">
              <w:rPr>
                <w:noProof/>
                <w:webHidden/>
              </w:rPr>
              <w:t>40</w:t>
            </w:r>
            <w:r w:rsidR="00FB052A">
              <w:rPr>
                <w:noProof/>
                <w:webHidden/>
              </w:rPr>
              <w:fldChar w:fldCharType="end"/>
            </w:r>
          </w:hyperlink>
        </w:p>
        <w:p w14:paraId="4A8E8013" w14:textId="4C3C6725" w:rsidR="00FB052A" w:rsidRDefault="00442B65">
          <w:pPr>
            <w:pStyle w:val="TOC1"/>
            <w:rPr>
              <w:rFonts w:asciiTheme="minorHAnsi" w:eastAsiaTheme="minorEastAsia" w:hAnsiTheme="minorHAnsi" w:cstheme="minorBidi"/>
              <w:b w:val="0"/>
              <w:noProof/>
              <w:sz w:val="22"/>
              <w:szCs w:val="22"/>
              <w:lang w:val="ro-RO" w:eastAsia="ro-RO"/>
            </w:rPr>
          </w:pPr>
          <w:hyperlink w:anchor="_Toc41042269" w:history="1">
            <w:r w:rsidR="00FB052A" w:rsidRPr="00AA2485">
              <w:rPr>
                <w:rStyle w:val="Hyperlink"/>
                <w:rFonts w:ascii="Times New Roman" w:eastAsia="Times New Roman" w:hAnsi="Times New Roman" w:cs="Times New Roman"/>
                <w:noProof/>
                <w:lang w:eastAsia="ru-RU"/>
              </w:rPr>
              <w:t>Informația privind valoarea daunelor declarate, dar nesoluționate pe contractele de asigurare obligatorie de răspundere civilă auto internă</w:t>
            </w:r>
            <w:r w:rsidR="00FB052A">
              <w:rPr>
                <w:noProof/>
                <w:webHidden/>
              </w:rPr>
              <w:tab/>
            </w:r>
            <w:r w:rsidR="00FB052A">
              <w:rPr>
                <w:noProof/>
                <w:webHidden/>
              </w:rPr>
              <w:fldChar w:fldCharType="begin"/>
            </w:r>
            <w:r w:rsidR="00FB052A">
              <w:rPr>
                <w:noProof/>
                <w:webHidden/>
              </w:rPr>
              <w:instrText xml:space="preserve"> PAGEREF _Toc41042269 \h </w:instrText>
            </w:r>
            <w:r w:rsidR="00FB052A">
              <w:rPr>
                <w:noProof/>
                <w:webHidden/>
              </w:rPr>
            </w:r>
            <w:r w:rsidR="00FB052A">
              <w:rPr>
                <w:noProof/>
                <w:webHidden/>
              </w:rPr>
              <w:fldChar w:fldCharType="separate"/>
            </w:r>
            <w:r w:rsidR="00406D9A">
              <w:rPr>
                <w:noProof/>
                <w:webHidden/>
              </w:rPr>
              <w:t>49</w:t>
            </w:r>
            <w:r w:rsidR="00FB052A">
              <w:rPr>
                <w:noProof/>
                <w:webHidden/>
              </w:rPr>
              <w:fldChar w:fldCharType="end"/>
            </w:r>
          </w:hyperlink>
        </w:p>
        <w:p w14:paraId="57D43ECE" w14:textId="76E8FB16" w:rsidR="00FB052A" w:rsidRDefault="00442B65">
          <w:pPr>
            <w:pStyle w:val="TOC1"/>
            <w:rPr>
              <w:rFonts w:asciiTheme="minorHAnsi" w:eastAsiaTheme="minorEastAsia" w:hAnsiTheme="minorHAnsi" w:cstheme="minorBidi"/>
              <w:b w:val="0"/>
              <w:noProof/>
              <w:sz w:val="22"/>
              <w:szCs w:val="22"/>
              <w:lang w:val="ro-RO" w:eastAsia="ro-RO"/>
            </w:rPr>
          </w:pPr>
          <w:hyperlink w:anchor="_Toc41042270" w:history="1">
            <w:r w:rsidR="00FB052A" w:rsidRPr="00AA2485">
              <w:rPr>
                <w:rStyle w:val="Hyperlink"/>
                <w:rFonts w:ascii="Times New Roman" w:eastAsia="Times New Roman" w:hAnsi="Times New Roman" w:cs="Times New Roman"/>
                <w:noProof/>
                <w:lang w:eastAsia="ru-RU"/>
              </w:rPr>
              <w:t>Modul de completare:</w:t>
            </w:r>
            <w:r w:rsidR="00FB052A">
              <w:rPr>
                <w:noProof/>
                <w:webHidden/>
              </w:rPr>
              <w:tab/>
            </w:r>
            <w:r w:rsidR="00FB052A">
              <w:rPr>
                <w:noProof/>
                <w:webHidden/>
              </w:rPr>
              <w:fldChar w:fldCharType="begin"/>
            </w:r>
            <w:r w:rsidR="00FB052A">
              <w:rPr>
                <w:noProof/>
                <w:webHidden/>
              </w:rPr>
              <w:instrText xml:space="preserve"> PAGEREF _Toc41042270 \h </w:instrText>
            </w:r>
            <w:r w:rsidR="00FB052A">
              <w:rPr>
                <w:noProof/>
                <w:webHidden/>
              </w:rPr>
            </w:r>
            <w:r w:rsidR="00FB052A">
              <w:rPr>
                <w:noProof/>
                <w:webHidden/>
              </w:rPr>
              <w:fldChar w:fldCharType="separate"/>
            </w:r>
            <w:r w:rsidR="00406D9A">
              <w:rPr>
                <w:noProof/>
                <w:webHidden/>
              </w:rPr>
              <w:t>50</w:t>
            </w:r>
            <w:r w:rsidR="00FB052A">
              <w:rPr>
                <w:noProof/>
                <w:webHidden/>
              </w:rPr>
              <w:fldChar w:fldCharType="end"/>
            </w:r>
          </w:hyperlink>
        </w:p>
        <w:p w14:paraId="047A3FE1" w14:textId="7C959527" w:rsidR="00FB052A" w:rsidRDefault="00442B65">
          <w:pPr>
            <w:pStyle w:val="TOC1"/>
            <w:rPr>
              <w:rFonts w:asciiTheme="minorHAnsi" w:eastAsiaTheme="minorEastAsia" w:hAnsiTheme="minorHAnsi" w:cstheme="minorBidi"/>
              <w:b w:val="0"/>
              <w:noProof/>
              <w:sz w:val="22"/>
              <w:szCs w:val="22"/>
              <w:lang w:val="ro-RO" w:eastAsia="ro-RO"/>
            </w:rPr>
          </w:pPr>
          <w:hyperlink w:anchor="_Toc41042271" w:history="1">
            <w:r w:rsidR="00FB052A" w:rsidRPr="00AA2485">
              <w:rPr>
                <w:rStyle w:val="Hyperlink"/>
                <w:rFonts w:ascii="Times New Roman" w:hAnsi="Times New Roman" w:cs="Times New Roman"/>
                <w:noProof/>
                <w:lang w:eastAsia="ru-RU"/>
              </w:rPr>
              <w:t>8.</w:t>
            </w:r>
            <w:r w:rsidR="00FB052A">
              <w:rPr>
                <w:rFonts w:asciiTheme="minorHAnsi" w:eastAsiaTheme="minorEastAsia" w:hAnsiTheme="minorHAnsi" w:cstheme="minorBidi"/>
                <w:b w:val="0"/>
                <w:noProof/>
                <w:sz w:val="22"/>
                <w:szCs w:val="22"/>
                <w:lang w:val="ro-RO" w:eastAsia="ro-RO"/>
              </w:rPr>
              <w:tab/>
            </w:r>
            <w:r w:rsidR="00FB052A" w:rsidRPr="00AA2485">
              <w:rPr>
                <w:rStyle w:val="Hyperlink"/>
                <w:rFonts w:ascii="Times New Roman" w:eastAsia="Times New Roman" w:hAnsi="Times New Roman" w:cs="Times New Roman"/>
                <w:noProof/>
              </w:rPr>
              <w:t>Pentru completarea tabelelor anterioare, se vor utiliza următoarele codificări:</w:t>
            </w:r>
            <w:r w:rsidR="00FB052A">
              <w:rPr>
                <w:noProof/>
                <w:webHidden/>
              </w:rPr>
              <w:tab/>
            </w:r>
            <w:r w:rsidR="00FB052A">
              <w:rPr>
                <w:noProof/>
                <w:webHidden/>
              </w:rPr>
              <w:fldChar w:fldCharType="begin"/>
            </w:r>
            <w:r w:rsidR="00FB052A">
              <w:rPr>
                <w:noProof/>
                <w:webHidden/>
              </w:rPr>
              <w:instrText xml:space="preserve"> PAGEREF _Toc41042271 \h </w:instrText>
            </w:r>
            <w:r w:rsidR="00FB052A">
              <w:rPr>
                <w:noProof/>
                <w:webHidden/>
              </w:rPr>
            </w:r>
            <w:r w:rsidR="00FB052A">
              <w:rPr>
                <w:noProof/>
                <w:webHidden/>
              </w:rPr>
              <w:fldChar w:fldCharType="separate"/>
            </w:r>
            <w:r w:rsidR="00406D9A">
              <w:rPr>
                <w:noProof/>
                <w:webHidden/>
              </w:rPr>
              <w:t>50</w:t>
            </w:r>
            <w:r w:rsidR="00FB052A">
              <w:rPr>
                <w:noProof/>
                <w:webHidden/>
              </w:rPr>
              <w:fldChar w:fldCharType="end"/>
            </w:r>
          </w:hyperlink>
        </w:p>
        <w:p w14:paraId="60F14273" w14:textId="266E3ABE" w:rsidR="00FB052A" w:rsidRDefault="00442B65">
          <w:pPr>
            <w:pStyle w:val="TOC1"/>
            <w:rPr>
              <w:rFonts w:asciiTheme="minorHAnsi" w:eastAsiaTheme="minorEastAsia" w:hAnsiTheme="minorHAnsi" w:cstheme="minorBidi"/>
              <w:b w:val="0"/>
              <w:noProof/>
              <w:sz w:val="22"/>
              <w:szCs w:val="22"/>
              <w:lang w:val="ro-RO" w:eastAsia="ro-RO"/>
            </w:rPr>
          </w:pPr>
          <w:hyperlink w:anchor="_Toc41042272" w:history="1">
            <w:r w:rsidR="00FB052A" w:rsidRPr="00AA2485">
              <w:rPr>
                <w:rStyle w:val="Hyperlink"/>
                <w:rFonts w:ascii="Times New Roman" w:eastAsia="Times New Roman" w:hAnsi="Times New Roman" w:cs="Times New Roman"/>
                <w:noProof/>
              </w:rPr>
              <w:t>Categoria autovehiculelor se codifică după cum urmează:</w:t>
            </w:r>
            <w:r w:rsidR="00FB052A">
              <w:rPr>
                <w:noProof/>
                <w:webHidden/>
              </w:rPr>
              <w:tab/>
            </w:r>
            <w:r w:rsidR="00FB052A">
              <w:rPr>
                <w:noProof/>
                <w:webHidden/>
              </w:rPr>
              <w:fldChar w:fldCharType="begin"/>
            </w:r>
            <w:r w:rsidR="00FB052A">
              <w:rPr>
                <w:noProof/>
                <w:webHidden/>
              </w:rPr>
              <w:instrText xml:space="preserve"> PAGEREF _Toc41042272 \h </w:instrText>
            </w:r>
            <w:r w:rsidR="00FB052A">
              <w:rPr>
                <w:noProof/>
                <w:webHidden/>
              </w:rPr>
            </w:r>
            <w:r w:rsidR="00FB052A">
              <w:rPr>
                <w:noProof/>
                <w:webHidden/>
              </w:rPr>
              <w:fldChar w:fldCharType="separate"/>
            </w:r>
            <w:r w:rsidR="00406D9A">
              <w:rPr>
                <w:noProof/>
                <w:webHidden/>
              </w:rPr>
              <w:t>50</w:t>
            </w:r>
            <w:r w:rsidR="00FB052A">
              <w:rPr>
                <w:noProof/>
                <w:webHidden/>
              </w:rPr>
              <w:fldChar w:fldCharType="end"/>
            </w:r>
          </w:hyperlink>
        </w:p>
        <w:p w14:paraId="228F19F5" w14:textId="6D8C7189" w:rsidR="00FB052A" w:rsidRDefault="00442B65">
          <w:pPr>
            <w:pStyle w:val="TOC1"/>
            <w:rPr>
              <w:rFonts w:asciiTheme="minorHAnsi" w:eastAsiaTheme="minorEastAsia" w:hAnsiTheme="minorHAnsi" w:cstheme="minorBidi"/>
              <w:b w:val="0"/>
              <w:noProof/>
              <w:sz w:val="22"/>
              <w:szCs w:val="22"/>
              <w:lang w:val="ro-RO" w:eastAsia="ro-RO"/>
            </w:rPr>
          </w:pPr>
          <w:hyperlink w:anchor="_Toc41042273" w:history="1">
            <w:r w:rsidR="00FB052A" w:rsidRPr="00AA2485">
              <w:rPr>
                <w:rStyle w:val="Hyperlink"/>
                <w:rFonts w:ascii="Times New Roman" w:eastAsia="Times New Roman" w:hAnsi="Times New Roman" w:cs="Times New Roman"/>
                <w:noProof/>
              </w:rPr>
              <w:t>Datele despre domiciliul persoanei fizice asigurate se culeg din buletinul de identitate, iar pentru persoanele juridice conform adresei juridice a acestora și se codifică în modul următor:</w:t>
            </w:r>
            <w:r w:rsidR="00FB052A">
              <w:rPr>
                <w:noProof/>
                <w:webHidden/>
              </w:rPr>
              <w:tab/>
            </w:r>
            <w:r w:rsidR="00FB052A">
              <w:rPr>
                <w:noProof/>
                <w:webHidden/>
              </w:rPr>
              <w:fldChar w:fldCharType="begin"/>
            </w:r>
            <w:r w:rsidR="00FB052A">
              <w:rPr>
                <w:noProof/>
                <w:webHidden/>
              </w:rPr>
              <w:instrText xml:space="preserve"> PAGEREF _Toc41042273 \h </w:instrText>
            </w:r>
            <w:r w:rsidR="00FB052A">
              <w:rPr>
                <w:noProof/>
                <w:webHidden/>
              </w:rPr>
            </w:r>
            <w:r w:rsidR="00FB052A">
              <w:rPr>
                <w:noProof/>
                <w:webHidden/>
              </w:rPr>
              <w:fldChar w:fldCharType="separate"/>
            </w:r>
            <w:r w:rsidR="00406D9A">
              <w:rPr>
                <w:noProof/>
                <w:webHidden/>
              </w:rPr>
              <w:t>50</w:t>
            </w:r>
            <w:r w:rsidR="00FB052A">
              <w:rPr>
                <w:noProof/>
                <w:webHidden/>
              </w:rPr>
              <w:fldChar w:fldCharType="end"/>
            </w:r>
          </w:hyperlink>
        </w:p>
        <w:p w14:paraId="66E3A039" w14:textId="6DE8D692" w:rsidR="00FB052A" w:rsidRDefault="00442B65">
          <w:pPr>
            <w:pStyle w:val="TOC1"/>
            <w:rPr>
              <w:rFonts w:asciiTheme="minorHAnsi" w:eastAsiaTheme="minorEastAsia" w:hAnsiTheme="minorHAnsi" w:cstheme="minorBidi"/>
              <w:b w:val="0"/>
              <w:noProof/>
              <w:sz w:val="22"/>
              <w:szCs w:val="22"/>
              <w:lang w:val="ro-RO" w:eastAsia="ro-RO"/>
            </w:rPr>
          </w:pPr>
          <w:hyperlink w:anchor="_Toc41042274" w:history="1">
            <w:r w:rsidR="00FB052A" w:rsidRPr="00AA2485">
              <w:rPr>
                <w:rStyle w:val="Hyperlink"/>
                <w:rFonts w:ascii="Times New Roman" w:eastAsia="Times New Roman" w:hAnsi="Times New Roman" w:cs="Times New Roman"/>
                <w:noProof/>
              </w:rPr>
              <w:t>Statutul juridic se codifică în felul următor:</w:t>
            </w:r>
            <w:r w:rsidR="00FB052A">
              <w:rPr>
                <w:noProof/>
                <w:webHidden/>
              </w:rPr>
              <w:tab/>
            </w:r>
            <w:r w:rsidR="00FB052A">
              <w:rPr>
                <w:noProof/>
                <w:webHidden/>
              </w:rPr>
              <w:fldChar w:fldCharType="begin"/>
            </w:r>
            <w:r w:rsidR="00FB052A">
              <w:rPr>
                <w:noProof/>
                <w:webHidden/>
              </w:rPr>
              <w:instrText xml:space="preserve"> PAGEREF _Toc41042274 \h </w:instrText>
            </w:r>
            <w:r w:rsidR="00FB052A">
              <w:rPr>
                <w:noProof/>
                <w:webHidden/>
              </w:rPr>
            </w:r>
            <w:r w:rsidR="00FB052A">
              <w:rPr>
                <w:noProof/>
                <w:webHidden/>
              </w:rPr>
              <w:fldChar w:fldCharType="separate"/>
            </w:r>
            <w:r w:rsidR="00406D9A">
              <w:rPr>
                <w:noProof/>
                <w:webHidden/>
              </w:rPr>
              <w:t>51</w:t>
            </w:r>
            <w:r w:rsidR="00FB052A">
              <w:rPr>
                <w:noProof/>
                <w:webHidden/>
              </w:rPr>
              <w:fldChar w:fldCharType="end"/>
            </w:r>
          </w:hyperlink>
        </w:p>
        <w:p w14:paraId="45868AD7" w14:textId="7C32EA84" w:rsidR="00FB052A" w:rsidRDefault="00442B65">
          <w:pPr>
            <w:pStyle w:val="TOC1"/>
            <w:rPr>
              <w:rFonts w:asciiTheme="minorHAnsi" w:eastAsiaTheme="minorEastAsia" w:hAnsiTheme="minorHAnsi" w:cstheme="minorBidi"/>
              <w:b w:val="0"/>
              <w:noProof/>
              <w:sz w:val="22"/>
              <w:szCs w:val="22"/>
              <w:lang w:val="ro-RO" w:eastAsia="ro-RO"/>
            </w:rPr>
          </w:pPr>
          <w:hyperlink w:anchor="_Toc41042275" w:history="1">
            <w:r w:rsidR="00FB052A" w:rsidRPr="00AA2485">
              <w:rPr>
                <w:rStyle w:val="Hyperlink"/>
                <w:rFonts w:ascii="Times New Roman" w:eastAsia="Times New Roman" w:hAnsi="Times New Roman" w:cs="Times New Roman"/>
                <w:noProof/>
              </w:rPr>
              <w:t>Tipul contractului se codifică în felul următor:</w:t>
            </w:r>
            <w:r w:rsidR="00FB052A">
              <w:rPr>
                <w:noProof/>
                <w:webHidden/>
              </w:rPr>
              <w:tab/>
            </w:r>
            <w:r w:rsidR="00FB052A">
              <w:rPr>
                <w:noProof/>
                <w:webHidden/>
              </w:rPr>
              <w:fldChar w:fldCharType="begin"/>
            </w:r>
            <w:r w:rsidR="00FB052A">
              <w:rPr>
                <w:noProof/>
                <w:webHidden/>
              </w:rPr>
              <w:instrText xml:space="preserve"> PAGEREF _Toc41042275 \h </w:instrText>
            </w:r>
            <w:r w:rsidR="00FB052A">
              <w:rPr>
                <w:noProof/>
                <w:webHidden/>
              </w:rPr>
            </w:r>
            <w:r w:rsidR="00FB052A">
              <w:rPr>
                <w:noProof/>
                <w:webHidden/>
              </w:rPr>
              <w:fldChar w:fldCharType="separate"/>
            </w:r>
            <w:r w:rsidR="00406D9A">
              <w:rPr>
                <w:noProof/>
                <w:webHidden/>
              </w:rPr>
              <w:t>51</w:t>
            </w:r>
            <w:r w:rsidR="00FB052A">
              <w:rPr>
                <w:noProof/>
                <w:webHidden/>
              </w:rPr>
              <w:fldChar w:fldCharType="end"/>
            </w:r>
          </w:hyperlink>
        </w:p>
        <w:p w14:paraId="558935AB" w14:textId="0441D40A" w:rsidR="00FB052A" w:rsidRDefault="00442B65">
          <w:pPr>
            <w:pStyle w:val="TOC1"/>
            <w:rPr>
              <w:rFonts w:asciiTheme="minorHAnsi" w:eastAsiaTheme="minorEastAsia" w:hAnsiTheme="minorHAnsi" w:cstheme="minorBidi"/>
              <w:b w:val="0"/>
              <w:noProof/>
              <w:sz w:val="22"/>
              <w:szCs w:val="22"/>
              <w:lang w:val="ro-RO" w:eastAsia="ro-RO"/>
            </w:rPr>
          </w:pPr>
          <w:hyperlink w:anchor="_Toc41042276" w:history="1">
            <w:r w:rsidR="00FB052A" w:rsidRPr="00AA2485">
              <w:rPr>
                <w:rStyle w:val="Hyperlink"/>
                <w:rFonts w:ascii="Times New Roman" w:eastAsia="Times New Roman" w:hAnsi="Times New Roman" w:cs="Times New Roman"/>
                <w:noProof/>
              </w:rPr>
              <w:t>Vârsta și vechimea în conducere se codifică astfel:</w:t>
            </w:r>
            <w:r w:rsidR="00FB052A">
              <w:rPr>
                <w:noProof/>
                <w:webHidden/>
              </w:rPr>
              <w:tab/>
            </w:r>
            <w:r w:rsidR="00FB052A">
              <w:rPr>
                <w:noProof/>
                <w:webHidden/>
              </w:rPr>
              <w:fldChar w:fldCharType="begin"/>
            </w:r>
            <w:r w:rsidR="00FB052A">
              <w:rPr>
                <w:noProof/>
                <w:webHidden/>
              </w:rPr>
              <w:instrText xml:space="preserve"> PAGEREF _Toc41042276 \h </w:instrText>
            </w:r>
            <w:r w:rsidR="00FB052A">
              <w:rPr>
                <w:noProof/>
                <w:webHidden/>
              </w:rPr>
            </w:r>
            <w:r w:rsidR="00FB052A">
              <w:rPr>
                <w:noProof/>
                <w:webHidden/>
              </w:rPr>
              <w:fldChar w:fldCharType="separate"/>
            </w:r>
            <w:r w:rsidR="00406D9A">
              <w:rPr>
                <w:noProof/>
                <w:webHidden/>
              </w:rPr>
              <w:t>51</w:t>
            </w:r>
            <w:r w:rsidR="00FB052A">
              <w:rPr>
                <w:noProof/>
                <w:webHidden/>
              </w:rPr>
              <w:fldChar w:fldCharType="end"/>
            </w:r>
          </w:hyperlink>
        </w:p>
        <w:p w14:paraId="0BDCB99D" w14:textId="268C2F87" w:rsidR="00FB052A" w:rsidRDefault="00442B65">
          <w:pPr>
            <w:pStyle w:val="TOC1"/>
            <w:rPr>
              <w:rFonts w:asciiTheme="minorHAnsi" w:eastAsiaTheme="minorEastAsia" w:hAnsiTheme="minorHAnsi" w:cstheme="minorBidi"/>
              <w:b w:val="0"/>
              <w:noProof/>
              <w:sz w:val="22"/>
              <w:szCs w:val="22"/>
              <w:lang w:val="ro-RO" w:eastAsia="ro-RO"/>
            </w:rPr>
          </w:pPr>
          <w:hyperlink w:anchor="_Toc41042277" w:history="1">
            <w:r w:rsidR="00FB052A" w:rsidRPr="00AA2485">
              <w:rPr>
                <w:rStyle w:val="Hyperlink"/>
                <w:rFonts w:ascii="Times New Roman" w:eastAsia="Times New Roman" w:hAnsi="Times New Roman" w:cs="Times New Roman"/>
                <w:noProof/>
              </w:rPr>
              <w:t>Locul înmatriculării autovehiculului se codifică astfel:</w:t>
            </w:r>
            <w:r w:rsidR="00FB052A">
              <w:rPr>
                <w:noProof/>
                <w:webHidden/>
              </w:rPr>
              <w:tab/>
            </w:r>
            <w:r w:rsidR="00FB052A">
              <w:rPr>
                <w:noProof/>
                <w:webHidden/>
              </w:rPr>
              <w:fldChar w:fldCharType="begin"/>
            </w:r>
            <w:r w:rsidR="00FB052A">
              <w:rPr>
                <w:noProof/>
                <w:webHidden/>
              </w:rPr>
              <w:instrText xml:space="preserve"> PAGEREF _Toc41042277 \h </w:instrText>
            </w:r>
            <w:r w:rsidR="00FB052A">
              <w:rPr>
                <w:noProof/>
                <w:webHidden/>
              </w:rPr>
            </w:r>
            <w:r w:rsidR="00FB052A">
              <w:rPr>
                <w:noProof/>
                <w:webHidden/>
              </w:rPr>
              <w:fldChar w:fldCharType="separate"/>
            </w:r>
            <w:r w:rsidR="00406D9A">
              <w:rPr>
                <w:noProof/>
                <w:webHidden/>
              </w:rPr>
              <w:t>51</w:t>
            </w:r>
            <w:r w:rsidR="00FB052A">
              <w:rPr>
                <w:noProof/>
                <w:webHidden/>
              </w:rPr>
              <w:fldChar w:fldCharType="end"/>
            </w:r>
          </w:hyperlink>
        </w:p>
        <w:p w14:paraId="2DC9835E" w14:textId="320EA4DD" w:rsidR="00FB052A" w:rsidRDefault="00442B65">
          <w:pPr>
            <w:pStyle w:val="TOC1"/>
            <w:rPr>
              <w:rFonts w:asciiTheme="minorHAnsi" w:eastAsiaTheme="minorEastAsia" w:hAnsiTheme="minorHAnsi" w:cstheme="minorBidi"/>
              <w:b w:val="0"/>
              <w:noProof/>
              <w:sz w:val="22"/>
              <w:szCs w:val="22"/>
              <w:lang w:val="ro-RO" w:eastAsia="ro-RO"/>
            </w:rPr>
          </w:pPr>
          <w:hyperlink w:anchor="_Toc41042278" w:history="1">
            <w:r w:rsidR="00FB052A" w:rsidRPr="00AA2485">
              <w:rPr>
                <w:rStyle w:val="Hyperlink"/>
                <w:rFonts w:ascii="Times New Roman" w:eastAsia="Times New Roman" w:hAnsi="Times New Roman" w:cs="Times New Roman"/>
                <w:noProof/>
              </w:rPr>
              <w:t>În coloana „Contracte reziliate” se indică:</w:t>
            </w:r>
            <w:r w:rsidR="00FB052A">
              <w:rPr>
                <w:noProof/>
                <w:webHidden/>
              </w:rPr>
              <w:tab/>
            </w:r>
            <w:r w:rsidR="00FB052A">
              <w:rPr>
                <w:noProof/>
                <w:webHidden/>
              </w:rPr>
              <w:fldChar w:fldCharType="begin"/>
            </w:r>
            <w:r w:rsidR="00FB052A">
              <w:rPr>
                <w:noProof/>
                <w:webHidden/>
              </w:rPr>
              <w:instrText xml:space="preserve"> PAGEREF _Toc41042278 \h </w:instrText>
            </w:r>
            <w:r w:rsidR="00FB052A">
              <w:rPr>
                <w:noProof/>
                <w:webHidden/>
              </w:rPr>
            </w:r>
            <w:r w:rsidR="00FB052A">
              <w:rPr>
                <w:noProof/>
                <w:webHidden/>
              </w:rPr>
              <w:fldChar w:fldCharType="separate"/>
            </w:r>
            <w:r w:rsidR="00406D9A">
              <w:rPr>
                <w:noProof/>
                <w:webHidden/>
              </w:rPr>
              <w:t>51</w:t>
            </w:r>
            <w:r w:rsidR="00FB052A">
              <w:rPr>
                <w:noProof/>
                <w:webHidden/>
              </w:rPr>
              <w:fldChar w:fldCharType="end"/>
            </w:r>
          </w:hyperlink>
        </w:p>
        <w:p w14:paraId="26C183FE" w14:textId="42842333" w:rsidR="00FB052A" w:rsidRDefault="00442B65">
          <w:pPr>
            <w:pStyle w:val="TOC1"/>
            <w:rPr>
              <w:rFonts w:asciiTheme="minorHAnsi" w:eastAsiaTheme="minorEastAsia" w:hAnsiTheme="minorHAnsi" w:cstheme="minorBidi"/>
              <w:b w:val="0"/>
              <w:noProof/>
              <w:sz w:val="22"/>
              <w:szCs w:val="22"/>
              <w:lang w:val="ro-RO" w:eastAsia="ro-RO"/>
            </w:rPr>
          </w:pPr>
          <w:hyperlink w:anchor="_Toc41042279" w:history="1">
            <w:r w:rsidR="00FB052A" w:rsidRPr="00AA2485">
              <w:rPr>
                <w:rStyle w:val="Hyperlink"/>
                <w:rFonts w:ascii="Times New Roman" w:eastAsia="Times New Roman" w:hAnsi="Times New Roman" w:cs="Times New Roman"/>
                <w:noProof/>
              </w:rPr>
              <w:t>Coeficientul bonus-malus aplicat se indică în dependență de clasa bonus-malus aplicată la data încheierii contractului de asigurare:</w:t>
            </w:r>
            <w:r w:rsidR="00FB052A">
              <w:rPr>
                <w:noProof/>
                <w:webHidden/>
              </w:rPr>
              <w:tab/>
            </w:r>
            <w:r w:rsidR="00FB052A">
              <w:rPr>
                <w:noProof/>
                <w:webHidden/>
              </w:rPr>
              <w:fldChar w:fldCharType="begin"/>
            </w:r>
            <w:r w:rsidR="00FB052A">
              <w:rPr>
                <w:noProof/>
                <w:webHidden/>
              </w:rPr>
              <w:instrText xml:space="preserve"> PAGEREF _Toc41042279 \h </w:instrText>
            </w:r>
            <w:r w:rsidR="00FB052A">
              <w:rPr>
                <w:noProof/>
                <w:webHidden/>
              </w:rPr>
            </w:r>
            <w:r w:rsidR="00FB052A">
              <w:rPr>
                <w:noProof/>
                <w:webHidden/>
              </w:rPr>
              <w:fldChar w:fldCharType="separate"/>
            </w:r>
            <w:r w:rsidR="00406D9A">
              <w:rPr>
                <w:noProof/>
                <w:webHidden/>
              </w:rPr>
              <w:t>51</w:t>
            </w:r>
            <w:r w:rsidR="00FB052A">
              <w:rPr>
                <w:noProof/>
                <w:webHidden/>
              </w:rPr>
              <w:fldChar w:fldCharType="end"/>
            </w:r>
          </w:hyperlink>
        </w:p>
        <w:p w14:paraId="68F16EC1" w14:textId="5FAC3645" w:rsidR="00FB052A" w:rsidRDefault="00442B65">
          <w:pPr>
            <w:pStyle w:val="TOC1"/>
            <w:rPr>
              <w:rFonts w:asciiTheme="minorHAnsi" w:eastAsiaTheme="minorEastAsia" w:hAnsiTheme="minorHAnsi" w:cstheme="minorBidi"/>
              <w:b w:val="0"/>
              <w:noProof/>
              <w:sz w:val="22"/>
              <w:szCs w:val="22"/>
              <w:lang w:val="ro-RO" w:eastAsia="ro-RO"/>
            </w:rPr>
          </w:pPr>
          <w:hyperlink w:anchor="_Toc41042280" w:history="1">
            <w:r w:rsidR="00FB052A" w:rsidRPr="00AA2485">
              <w:rPr>
                <w:rStyle w:val="Hyperlink"/>
                <w:rFonts w:ascii="Times New Roman" w:eastAsia="Times New Roman" w:hAnsi="Times New Roman" w:cs="Times New Roman"/>
                <w:noProof/>
              </w:rPr>
              <w:t>Informația privind certificatele de asigurare</w:t>
            </w:r>
            <w:r w:rsidR="00FB052A">
              <w:rPr>
                <w:noProof/>
                <w:webHidden/>
              </w:rPr>
              <w:tab/>
            </w:r>
            <w:r w:rsidR="00FB052A">
              <w:rPr>
                <w:noProof/>
                <w:webHidden/>
              </w:rPr>
              <w:fldChar w:fldCharType="begin"/>
            </w:r>
            <w:r w:rsidR="00FB052A">
              <w:rPr>
                <w:noProof/>
                <w:webHidden/>
              </w:rPr>
              <w:instrText xml:space="preserve"> PAGEREF _Toc41042280 \h </w:instrText>
            </w:r>
            <w:r w:rsidR="00FB052A">
              <w:rPr>
                <w:noProof/>
                <w:webHidden/>
              </w:rPr>
            </w:r>
            <w:r w:rsidR="00FB052A">
              <w:rPr>
                <w:noProof/>
                <w:webHidden/>
              </w:rPr>
              <w:fldChar w:fldCharType="separate"/>
            </w:r>
            <w:r w:rsidR="00406D9A">
              <w:rPr>
                <w:noProof/>
                <w:webHidden/>
              </w:rPr>
              <w:t>52</w:t>
            </w:r>
            <w:r w:rsidR="00FB052A">
              <w:rPr>
                <w:noProof/>
                <w:webHidden/>
              </w:rPr>
              <w:fldChar w:fldCharType="end"/>
            </w:r>
          </w:hyperlink>
        </w:p>
        <w:p w14:paraId="1132C6E5" w14:textId="70BC2159" w:rsidR="00FB052A" w:rsidRDefault="00442B65">
          <w:pPr>
            <w:pStyle w:val="TOC1"/>
            <w:rPr>
              <w:rFonts w:asciiTheme="minorHAnsi" w:eastAsiaTheme="minorEastAsia" w:hAnsiTheme="minorHAnsi" w:cstheme="minorBidi"/>
              <w:b w:val="0"/>
              <w:noProof/>
              <w:sz w:val="22"/>
              <w:szCs w:val="22"/>
              <w:lang w:val="ro-RO" w:eastAsia="ro-RO"/>
            </w:rPr>
          </w:pPr>
          <w:hyperlink w:anchor="_Toc41042281" w:history="1">
            <w:r w:rsidR="00FB052A" w:rsidRPr="00AA2485">
              <w:rPr>
                <w:rStyle w:val="Hyperlink"/>
                <w:rFonts w:ascii="Times New Roman" w:eastAsia="Times New Roman" w:hAnsi="Times New Roman" w:cs="Times New Roman"/>
                <w:noProof/>
              </w:rPr>
              <w:t>obligatorie de răspundere civilă auto externă</w:t>
            </w:r>
            <w:r w:rsidR="00FB052A">
              <w:rPr>
                <w:noProof/>
                <w:webHidden/>
              </w:rPr>
              <w:tab/>
            </w:r>
            <w:r w:rsidR="00FB052A">
              <w:rPr>
                <w:noProof/>
                <w:webHidden/>
              </w:rPr>
              <w:fldChar w:fldCharType="begin"/>
            </w:r>
            <w:r w:rsidR="00FB052A">
              <w:rPr>
                <w:noProof/>
                <w:webHidden/>
              </w:rPr>
              <w:instrText xml:space="preserve"> PAGEREF _Toc41042281 \h </w:instrText>
            </w:r>
            <w:r w:rsidR="00FB052A">
              <w:rPr>
                <w:noProof/>
                <w:webHidden/>
              </w:rPr>
            </w:r>
            <w:r w:rsidR="00FB052A">
              <w:rPr>
                <w:noProof/>
                <w:webHidden/>
              </w:rPr>
              <w:fldChar w:fldCharType="separate"/>
            </w:r>
            <w:r w:rsidR="00406D9A">
              <w:rPr>
                <w:noProof/>
                <w:webHidden/>
              </w:rPr>
              <w:t>52</w:t>
            </w:r>
            <w:r w:rsidR="00FB052A">
              <w:rPr>
                <w:noProof/>
                <w:webHidden/>
              </w:rPr>
              <w:fldChar w:fldCharType="end"/>
            </w:r>
          </w:hyperlink>
        </w:p>
        <w:p w14:paraId="6404FE6E" w14:textId="5ED236D5" w:rsidR="00FB052A" w:rsidRDefault="00442B65">
          <w:pPr>
            <w:pStyle w:val="TOC1"/>
            <w:rPr>
              <w:rFonts w:asciiTheme="minorHAnsi" w:eastAsiaTheme="minorEastAsia" w:hAnsiTheme="minorHAnsi" w:cstheme="minorBidi"/>
              <w:b w:val="0"/>
              <w:noProof/>
              <w:sz w:val="22"/>
              <w:szCs w:val="22"/>
              <w:lang w:val="ro-RO" w:eastAsia="ro-RO"/>
            </w:rPr>
          </w:pPr>
          <w:hyperlink w:anchor="_Toc41042282" w:history="1">
            <w:r w:rsidR="00FB052A" w:rsidRPr="00AA2485">
              <w:rPr>
                <w:rStyle w:val="Hyperlink"/>
                <w:rFonts w:ascii="Times New Roman" w:eastAsia="Times New Roman" w:hAnsi="Times New Roman" w:cs="Times New Roman"/>
                <w:noProof/>
              </w:rPr>
              <w:t>Informația privind daunele plătite pe contractele de asigurare</w:t>
            </w:r>
            <w:r w:rsidR="00FB052A">
              <w:rPr>
                <w:noProof/>
                <w:webHidden/>
              </w:rPr>
              <w:tab/>
            </w:r>
            <w:r w:rsidR="00FB052A">
              <w:rPr>
                <w:noProof/>
                <w:webHidden/>
              </w:rPr>
              <w:fldChar w:fldCharType="begin"/>
            </w:r>
            <w:r w:rsidR="00FB052A">
              <w:rPr>
                <w:noProof/>
                <w:webHidden/>
              </w:rPr>
              <w:instrText xml:space="preserve"> PAGEREF _Toc41042282 \h </w:instrText>
            </w:r>
            <w:r w:rsidR="00FB052A">
              <w:rPr>
                <w:noProof/>
                <w:webHidden/>
              </w:rPr>
            </w:r>
            <w:r w:rsidR="00FB052A">
              <w:rPr>
                <w:noProof/>
                <w:webHidden/>
              </w:rPr>
              <w:fldChar w:fldCharType="separate"/>
            </w:r>
            <w:r w:rsidR="00406D9A">
              <w:rPr>
                <w:noProof/>
                <w:webHidden/>
              </w:rPr>
              <w:t>52</w:t>
            </w:r>
            <w:r w:rsidR="00FB052A">
              <w:rPr>
                <w:noProof/>
                <w:webHidden/>
              </w:rPr>
              <w:fldChar w:fldCharType="end"/>
            </w:r>
          </w:hyperlink>
        </w:p>
        <w:p w14:paraId="2EA1A77D" w14:textId="102A99E1" w:rsidR="00FB052A" w:rsidRDefault="00442B65">
          <w:pPr>
            <w:pStyle w:val="TOC1"/>
            <w:rPr>
              <w:rFonts w:asciiTheme="minorHAnsi" w:eastAsiaTheme="minorEastAsia" w:hAnsiTheme="minorHAnsi" w:cstheme="minorBidi"/>
              <w:b w:val="0"/>
              <w:noProof/>
              <w:sz w:val="22"/>
              <w:szCs w:val="22"/>
              <w:lang w:val="ro-RO" w:eastAsia="ro-RO"/>
            </w:rPr>
          </w:pPr>
          <w:hyperlink w:anchor="_Toc41042283" w:history="1">
            <w:r w:rsidR="00FB052A" w:rsidRPr="00AA2485">
              <w:rPr>
                <w:rStyle w:val="Hyperlink"/>
                <w:rFonts w:ascii="Times New Roman" w:eastAsia="Times New Roman" w:hAnsi="Times New Roman" w:cs="Times New Roman"/>
                <w:noProof/>
              </w:rPr>
              <w:t>obligatorie de răspundere civilă auto externă</w:t>
            </w:r>
            <w:r w:rsidR="00FB052A">
              <w:rPr>
                <w:noProof/>
                <w:webHidden/>
              </w:rPr>
              <w:tab/>
            </w:r>
            <w:r w:rsidR="00FB052A">
              <w:rPr>
                <w:noProof/>
                <w:webHidden/>
              </w:rPr>
              <w:fldChar w:fldCharType="begin"/>
            </w:r>
            <w:r w:rsidR="00FB052A">
              <w:rPr>
                <w:noProof/>
                <w:webHidden/>
              </w:rPr>
              <w:instrText xml:space="preserve"> PAGEREF _Toc41042283 \h </w:instrText>
            </w:r>
            <w:r w:rsidR="00FB052A">
              <w:rPr>
                <w:noProof/>
                <w:webHidden/>
              </w:rPr>
            </w:r>
            <w:r w:rsidR="00FB052A">
              <w:rPr>
                <w:noProof/>
                <w:webHidden/>
              </w:rPr>
              <w:fldChar w:fldCharType="separate"/>
            </w:r>
            <w:r w:rsidR="00406D9A">
              <w:rPr>
                <w:noProof/>
                <w:webHidden/>
              </w:rPr>
              <w:t>52</w:t>
            </w:r>
            <w:r w:rsidR="00FB052A">
              <w:rPr>
                <w:noProof/>
                <w:webHidden/>
              </w:rPr>
              <w:fldChar w:fldCharType="end"/>
            </w:r>
          </w:hyperlink>
        </w:p>
        <w:p w14:paraId="0AA344F9" w14:textId="2ABF49B4" w:rsidR="00FB052A" w:rsidRDefault="00442B65">
          <w:pPr>
            <w:pStyle w:val="TOC1"/>
            <w:rPr>
              <w:rFonts w:asciiTheme="minorHAnsi" w:eastAsiaTheme="minorEastAsia" w:hAnsiTheme="minorHAnsi" w:cstheme="minorBidi"/>
              <w:b w:val="0"/>
              <w:noProof/>
              <w:sz w:val="22"/>
              <w:szCs w:val="22"/>
              <w:lang w:val="ro-RO" w:eastAsia="ro-RO"/>
            </w:rPr>
          </w:pPr>
          <w:hyperlink w:anchor="_Toc41042284" w:history="1">
            <w:r w:rsidR="00FB052A" w:rsidRPr="00AA2485">
              <w:rPr>
                <w:rStyle w:val="Hyperlink"/>
                <w:rFonts w:ascii="Times New Roman" w:eastAsia="Times New Roman" w:hAnsi="Times New Roman" w:cs="Times New Roman"/>
                <w:noProof/>
              </w:rPr>
              <w:t>Informația privind valoarea daunelor declarate, dar nesoluționate pe contractele de asigurare obligatorie de răspundere civilă auto externă</w:t>
            </w:r>
            <w:r w:rsidR="00FB052A">
              <w:rPr>
                <w:noProof/>
                <w:webHidden/>
              </w:rPr>
              <w:tab/>
            </w:r>
            <w:r w:rsidR="00FB052A">
              <w:rPr>
                <w:noProof/>
                <w:webHidden/>
              </w:rPr>
              <w:fldChar w:fldCharType="begin"/>
            </w:r>
            <w:r w:rsidR="00FB052A">
              <w:rPr>
                <w:noProof/>
                <w:webHidden/>
              </w:rPr>
              <w:instrText xml:space="preserve"> PAGEREF _Toc41042284 \h </w:instrText>
            </w:r>
            <w:r w:rsidR="00FB052A">
              <w:rPr>
                <w:noProof/>
                <w:webHidden/>
              </w:rPr>
            </w:r>
            <w:r w:rsidR="00FB052A">
              <w:rPr>
                <w:noProof/>
                <w:webHidden/>
              </w:rPr>
              <w:fldChar w:fldCharType="separate"/>
            </w:r>
            <w:r w:rsidR="00406D9A">
              <w:rPr>
                <w:noProof/>
                <w:webHidden/>
              </w:rPr>
              <w:t>52</w:t>
            </w:r>
            <w:r w:rsidR="00FB052A">
              <w:rPr>
                <w:noProof/>
                <w:webHidden/>
              </w:rPr>
              <w:fldChar w:fldCharType="end"/>
            </w:r>
          </w:hyperlink>
        </w:p>
        <w:p w14:paraId="3499C0C6" w14:textId="22399E01" w:rsidR="00FB052A" w:rsidRDefault="00442B65">
          <w:pPr>
            <w:pStyle w:val="TOC2"/>
            <w:rPr>
              <w:rFonts w:asciiTheme="minorHAnsi" w:eastAsiaTheme="minorEastAsia" w:hAnsiTheme="minorHAnsi" w:cstheme="minorBidi"/>
              <w:noProof/>
              <w:sz w:val="22"/>
              <w:szCs w:val="22"/>
              <w:lang w:eastAsia="ro-RO"/>
            </w:rPr>
          </w:pPr>
          <w:hyperlink w:anchor="_Toc41042285" w:history="1">
            <w:r w:rsidR="00FB052A" w:rsidRPr="00AA2485">
              <w:rPr>
                <w:rStyle w:val="Hyperlink"/>
                <w:rFonts w:eastAsia="Times New Roman"/>
                <w:noProof/>
              </w:rPr>
              <w:t>10.5.</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rPr>
              <w:t xml:space="preserve">Anexa nr.5 </w:t>
            </w:r>
            <w:r w:rsidR="00FB052A" w:rsidRPr="00AA2485">
              <w:rPr>
                <w:rStyle w:val="Hyperlink"/>
                <w:rFonts w:cs="Times New Roman"/>
                <w:bCs/>
                <w:noProof/>
              </w:rPr>
              <w:t>(Rapoartele standardizate)</w:t>
            </w:r>
            <w:r w:rsidR="00FB052A">
              <w:rPr>
                <w:noProof/>
                <w:webHidden/>
              </w:rPr>
              <w:tab/>
            </w:r>
            <w:r w:rsidR="00FB052A">
              <w:rPr>
                <w:noProof/>
                <w:webHidden/>
              </w:rPr>
              <w:fldChar w:fldCharType="begin"/>
            </w:r>
            <w:r w:rsidR="00FB052A">
              <w:rPr>
                <w:noProof/>
                <w:webHidden/>
              </w:rPr>
              <w:instrText xml:space="preserve"> PAGEREF _Toc41042285 \h </w:instrText>
            </w:r>
            <w:r w:rsidR="00FB052A">
              <w:rPr>
                <w:noProof/>
                <w:webHidden/>
              </w:rPr>
            </w:r>
            <w:r w:rsidR="00FB052A">
              <w:rPr>
                <w:noProof/>
                <w:webHidden/>
              </w:rPr>
              <w:fldChar w:fldCharType="separate"/>
            </w:r>
            <w:r w:rsidR="00406D9A">
              <w:rPr>
                <w:noProof/>
                <w:webHidden/>
              </w:rPr>
              <w:t>53</w:t>
            </w:r>
            <w:r w:rsidR="00FB052A">
              <w:rPr>
                <w:noProof/>
                <w:webHidden/>
              </w:rPr>
              <w:fldChar w:fldCharType="end"/>
            </w:r>
          </w:hyperlink>
        </w:p>
        <w:p w14:paraId="09854E3D" w14:textId="244C919F" w:rsidR="00FB052A" w:rsidRDefault="00442B65">
          <w:pPr>
            <w:pStyle w:val="TOC2"/>
            <w:rPr>
              <w:rFonts w:asciiTheme="minorHAnsi" w:eastAsiaTheme="minorEastAsia" w:hAnsiTheme="minorHAnsi" w:cstheme="minorBidi"/>
              <w:noProof/>
              <w:sz w:val="22"/>
              <w:szCs w:val="22"/>
              <w:lang w:eastAsia="ro-RO"/>
            </w:rPr>
          </w:pPr>
          <w:hyperlink w:anchor="_Toc41042286" w:history="1">
            <w:r w:rsidR="00FB052A" w:rsidRPr="00AA2485">
              <w:rPr>
                <w:rStyle w:val="Hyperlink"/>
                <w:rFonts w:eastAsia="Times New Roman"/>
                <w:noProof/>
              </w:rPr>
              <w:t>10.6.</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rPr>
              <w:t xml:space="preserve">Anexa nr.6 </w:t>
            </w:r>
            <w:r w:rsidR="00FB052A" w:rsidRPr="00AA2485">
              <w:rPr>
                <w:rStyle w:val="Hyperlink"/>
                <w:rFonts w:cs="Times New Roman"/>
                <w:bCs/>
                <w:noProof/>
              </w:rPr>
              <w:t>(</w:t>
            </w:r>
            <w:r w:rsidR="00FB052A" w:rsidRPr="00AA2485">
              <w:rPr>
                <w:rStyle w:val="Hyperlink"/>
                <w:rFonts w:eastAsia="Times New Roman" w:cs="Times New Roman"/>
                <w:bCs/>
                <w:noProof/>
              </w:rPr>
              <w:t>Cerere de încheiere a contractului RCAI</w:t>
            </w:r>
            <w:r w:rsidR="00FB052A" w:rsidRPr="00AA2485">
              <w:rPr>
                <w:rStyle w:val="Hyperlink"/>
                <w:rFonts w:cs="Times New Roman"/>
                <w:bCs/>
                <w:noProof/>
              </w:rPr>
              <w:t>)</w:t>
            </w:r>
            <w:r w:rsidR="00FB052A">
              <w:rPr>
                <w:noProof/>
                <w:webHidden/>
              </w:rPr>
              <w:tab/>
            </w:r>
            <w:r w:rsidR="00FB052A">
              <w:rPr>
                <w:noProof/>
                <w:webHidden/>
              </w:rPr>
              <w:fldChar w:fldCharType="begin"/>
            </w:r>
            <w:r w:rsidR="00FB052A">
              <w:rPr>
                <w:noProof/>
                <w:webHidden/>
              </w:rPr>
              <w:instrText xml:space="preserve"> PAGEREF _Toc41042286 \h </w:instrText>
            </w:r>
            <w:r w:rsidR="00FB052A">
              <w:rPr>
                <w:noProof/>
                <w:webHidden/>
              </w:rPr>
            </w:r>
            <w:r w:rsidR="00FB052A">
              <w:rPr>
                <w:noProof/>
                <w:webHidden/>
              </w:rPr>
              <w:fldChar w:fldCharType="separate"/>
            </w:r>
            <w:r w:rsidR="00406D9A">
              <w:rPr>
                <w:noProof/>
                <w:webHidden/>
              </w:rPr>
              <w:t>65</w:t>
            </w:r>
            <w:r w:rsidR="00FB052A">
              <w:rPr>
                <w:noProof/>
                <w:webHidden/>
              </w:rPr>
              <w:fldChar w:fldCharType="end"/>
            </w:r>
          </w:hyperlink>
        </w:p>
        <w:p w14:paraId="5A1739A0" w14:textId="1C083D62" w:rsidR="00FB052A" w:rsidRDefault="00442B65">
          <w:pPr>
            <w:pStyle w:val="TOC2"/>
            <w:rPr>
              <w:rFonts w:asciiTheme="minorHAnsi" w:eastAsiaTheme="minorEastAsia" w:hAnsiTheme="minorHAnsi" w:cstheme="minorBidi"/>
              <w:noProof/>
              <w:sz w:val="22"/>
              <w:szCs w:val="22"/>
              <w:lang w:eastAsia="ro-RO"/>
            </w:rPr>
          </w:pPr>
          <w:hyperlink w:anchor="_Toc41042287" w:history="1">
            <w:r w:rsidR="00FB052A" w:rsidRPr="00AA2485">
              <w:rPr>
                <w:rStyle w:val="Hyperlink"/>
                <w:rFonts w:eastAsia="Times New Roman"/>
                <w:noProof/>
              </w:rPr>
              <w:t>10.7.</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rPr>
              <w:t xml:space="preserve">Anexa nr.7 </w:t>
            </w:r>
            <w:r w:rsidR="00FB052A" w:rsidRPr="00AA2485">
              <w:rPr>
                <w:rStyle w:val="Hyperlink"/>
                <w:rFonts w:cs="Times New Roman"/>
                <w:bCs/>
                <w:noProof/>
              </w:rPr>
              <w:t>(</w:t>
            </w:r>
            <w:r w:rsidR="00FB052A" w:rsidRPr="00AA2485">
              <w:rPr>
                <w:rStyle w:val="Hyperlink"/>
                <w:rFonts w:eastAsia="Times New Roman" w:cs="Times New Roman"/>
                <w:bCs/>
                <w:noProof/>
              </w:rPr>
              <w:t>Cerere de încheiere a contractului RCAE</w:t>
            </w:r>
            <w:r w:rsidR="00FB052A" w:rsidRPr="00AA2485">
              <w:rPr>
                <w:rStyle w:val="Hyperlink"/>
                <w:rFonts w:cs="Times New Roman"/>
                <w:bCs/>
                <w:noProof/>
              </w:rPr>
              <w:t>)</w:t>
            </w:r>
            <w:r w:rsidR="00FB052A">
              <w:rPr>
                <w:noProof/>
                <w:webHidden/>
              </w:rPr>
              <w:tab/>
            </w:r>
            <w:r w:rsidR="00FB052A">
              <w:rPr>
                <w:noProof/>
                <w:webHidden/>
              </w:rPr>
              <w:fldChar w:fldCharType="begin"/>
            </w:r>
            <w:r w:rsidR="00FB052A">
              <w:rPr>
                <w:noProof/>
                <w:webHidden/>
              </w:rPr>
              <w:instrText xml:space="preserve"> PAGEREF _Toc41042287 \h </w:instrText>
            </w:r>
            <w:r w:rsidR="00FB052A">
              <w:rPr>
                <w:noProof/>
                <w:webHidden/>
              </w:rPr>
            </w:r>
            <w:r w:rsidR="00FB052A">
              <w:rPr>
                <w:noProof/>
                <w:webHidden/>
              </w:rPr>
              <w:fldChar w:fldCharType="separate"/>
            </w:r>
            <w:r w:rsidR="00406D9A">
              <w:rPr>
                <w:noProof/>
                <w:webHidden/>
              </w:rPr>
              <w:t>66</w:t>
            </w:r>
            <w:r w:rsidR="00FB052A">
              <w:rPr>
                <w:noProof/>
                <w:webHidden/>
              </w:rPr>
              <w:fldChar w:fldCharType="end"/>
            </w:r>
          </w:hyperlink>
        </w:p>
        <w:p w14:paraId="480A8332" w14:textId="2140D567" w:rsidR="00FB052A" w:rsidRDefault="00442B65">
          <w:pPr>
            <w:pStyle w:val="TOC2"/>
            <w:rPr>
              <w:rFonts w:asciiTheme="minorHAnsi" w:eastAsiaTheme="minorEastAsia" w:hAnsiTheme="minorHAnsi" w:cstheme="minorBidi"/>
              <w:noProof/>
              <w:sz w:val="22"/>
              <w:szCs w:val="22"/>
              <w:lang w:eastAsia="ro-RO"/>
            </w:rPr>
          </w:pPr>
          <w:hyperlink w:anchor="_Toc41042288" w:history="1">
            <w:r w:rsidR="00FB052A" w:rsidRPr="00AA2485">
              <w:rPr>
                <w:rStyle w:val="Hyperlink"/>
                <w:rFonts w:eastAsia="Times New Roman"/>
                <w:noProof/>
              </w:rPr>
              <w:t>10.8.</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rPr>
              <w:t xml:space="preserve">Anexa nr.8 </w:t>
            </w:r>
            <w:r w:rsidR="00FB052A" w:rsidRPr="00AA2485">
              <w:rPr>
                <w:rStyle w:val="Hyperlink"/>
                <w:rFonts w:cs="Times New Roman"/>
                <w:bCs/>
                <w:noProof/>
              </w:rPr>
              <w:t>(</w:t>
            </w:r>
            <w:r w:rsidR="00FB052A" w:rsidRPr="00AA2485">
              <w:rPr>
                <w:rStyle w:val="Hyperlink"/>
                <w:rFonts w:eastAsia="Times New Roman" w:cs="Times New Roman"/>
                <w:bCs/>
                <w:noProof/>
              </w:rPr>
              <w:t>Contract de asigurare obligatorie RCAI</w:t>
            </w:r>
            <w:r w:rsidR="00FB052A" w:rsidRPr="00AA2485">
              <w:rPr>
                <w:rStyle w:val="Hyperlink"/>
                <w:rFonts w:cs="Times New Roman"/>
                <w:bCs/>
                <w:noProof/>
              </w:rPr>
              <w:t>)</w:t>
            </w:r>
            <w:r w:rsidR="00FB052A">
              <w:rPr>
                <w:noProof/>
                <w:webHidden/>
              </w:rPr>
              <w:tab/>
            </w:r>
            <w:r w:rsidR="00FB052A">
              <w:rPr>
                <w:noProof/>
                <w:webHidden/>
              </w:rPr>
              <w:fldChar w:fldCharType="begin"/>
            </w:r>
            <w:r w:rsidR="00FB052A">
              <w:rPr>
                <w:noProof/>
                <w:webHidden/>
              </w:rPr>
              <w:instrText xml:space="preserve"> PAGEREF _Toc41042288 \h </w:instrText>
            </w:r>
            <w:r w:rsidR="00FB052A">
              <w:rPr>
                <w:noProof/>
                <w:webHidden/>
              </w:rPr>
            </w:r>
            <w:r w:rsidR="00FB052A">
              <w:rPr>
                <w:noProof/>
                <w:webHidden/>
              </w:rPr>
              <w:fldChar w:fldCharType="separate"/>
            </w:r>
            <w:r w:rsidR="00406D9A">
              <w:rPr>
                <w:noProof/>
                <w:webHidden/>
              </w:rPr>
              <w:t>67</w:t>
            </w:r>
            <w:r w:rsidR="00FB052A">
              <w:rPr>
                <w:noProof/>
                <w:webHidden/>
              </w:rPr>
              <w:fldChar w:fldCharType="end"/>
            </w:r>
          </w:hyperlink>
        </w:p>
        <w:p w14:paraId="5657E75C" w14:textId="081FB3E7" w:rsidR="00FB052A" w:rsidRDefault="00442B65">
          <w:pPr>
            <w:pStyle w:val="TOC2"/>
            <w:rPr>
              <w:rFonts w:asciiTheme="minorHAnsi" w:eastAsiaTheme="minorEastAsia" w:hAnsiTheme="minorHAnsi" w:cstheme="minorBidi"/>
              <w:noProof/>
              <w:sz w:val="22"/>
              <w:szCs w:val="22"/>
              <w:lang w:eastAsia="ro-RO"/>
            </w:rPr>
          </w:pPr>
          <w:hyperlink w:anchor="_Toc41042289" w:history="1">
            <w:r w:rsidR="00FB052A" w:rsidRPr="00AA2485">
              <w:rPr>
                <w:rStyle w:val="Hyperlink"/>
                <w:rFonts w:eastAsia="Times New Roman"/>
                <w:noProof/>
              </w:rPr>
              <w:t>10.9.</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rPr>
              <w:t>Anexa nr.9 (</w:t>
            </w:r>
            <w:r w:rsidR="00FB052A" w:rsidRPr="00AA2485">
              <w:rPr>
                <w:rStyle w:val="Hyperlink"/>
                <w:rFonts w:eastAsia="Times New Roman" w:cs="Times New Roman"/>
                <w:noProof/>
              </w:rPr>
              <w:t>Algoritmul de calcul al Numarului contractului)</w:t>
            </w:r>
            <w:r w:rsidR="00FB052A">
              <w:rPr>
                <w:noProof/>
                <w:webHidden/>
              </w:rPr>
              <w:tab/>
            </w:r>
            <w:r w:rsidR="00FB052A">
              <w:rPr>
                <w:noProof/>
                <w:webHidden/>
              </w:rPr>
              <w:fldChar w:fldCharType="begin"/>
            </w:r>
            <w:r w:rsidR="00FB052A">
              <w:rPr>
                <w:noProof/>
                <w:webHidden/>
              </w:rPr>
              <w:instrText xml:space="preserve"> PAGEREF _Toc41042289 \h </w:instrText>
            </w:r>
            <w:r w:rsidR="00FB052A">
              <w:rPr>
                <w:noProof/>
                <w:webHidden/>
              </w:rPr>
            </w:r>
            <w:r w:rsidR="00FB052A">
              <w:rPr>
                <w:noProof/>
                <w:webHidden/>
              </w:rPr>
              <w:fldChar w:fldCharType="separate"/>
            </w:r>
            <w:r w:rsidR="00406D9A">
              <w:rPr>
                <w:noProof/>
                <w:webHidden/>
              </w:rPr>
              <w:t>70</w:t>
            </w:r>
            <w:r w:rsidR="00FB052A">
              <w:rPr>
                <w:noProof/>
                <w:webHidden/>
              </w:rPr>
              <w:fldChar w:fldCharType="end"/>
            </w:r>
          </w:hyperlink>
        </w:p>
        <w:p w14:paraId="0553983B" w14:textId="5493E0ED" w:rsidR="00FB052A" w:rsidRDefault="00442B65">
          <w:pPr>
            <w:pStyle w:val="TOC2"/>
            <w:rPr>
              <w:rFonts w:asciiTheme="minorHAnsi" w:eastAsiaTheme="minorEastAsia" w:hAnsiTheme="minorHAnsi" w:cstheme="minorBidi"/>
              <w:noProof/>
              <w:sz w:val="22"/>
              <w:szCs w:val="22"/>
              <w:lang w:eastAsia="ro-RO"/>
            </w:rPr>
          </w:pPr>
          <w:hyperlink w:anchor="_Toc41042290" w:history="1">
            <w:r w:rsidR="00FB052A" w:rsidRPr="00AA2485">
              <w:rPr>
                <w:rStyle w:val="Hyperlink"/>
                <w:rFonts w:eastAsia="Times New Roman"/>
                <w:noProof/>
              </w:rPr>
              <w:t>10.10.</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rPr>
              <w:t xml:space="preserve">Anexa nr.10 </w:t>
            </w:r>
            <w:r w:rsidR="00FB052A" w:rsidRPr="00AA2485">
              <w:rPr>
                <w:rStyle w:val="Hyperlink"/>
                <w:rFonts w:cs="Times New Roman"/>
                <w:bCs/>
                <w:noProof/>
              </w:rPr>
              <w:t>(</w:t>
            </w:r>
            <w:r w:rsidR="00FB052A" w:rsidRPr="00AA2485">
              <w:rPr>
                <w:rStyle w:val="Hyperlink"/>
                <w:rFonts w:eastAsia="Times New Roman" w:cs="Times New Roman"/>
                <w:bCs/>
                <w:noProof/>
              </w:rPr>
              <w:t>Contract de asigurare obligatorie RCAE</w:t>
            </w:r>
            <w:r w:rsidR="00FB052A" w:rsidRPr="00AA2485">
              <w:rPr>
                <w:rStyle w:val="Hyperlink"/>
                <w:rFonts w:cs="Times New Roman"/>
                <w:bCs/>
                <w:noProof/>
              </w:rPr>
              <w:t>)</w:t>
            </w:r>
            <w:r w:rsidR="00FB052A">
              <w:rPr>
                <w:noProof/>
                <w:webHidden/>
              </w:rPr>
              <w:tab/>
            </w:r>
            <w:r w:rsidR="00FB052A">
              <w:rPr>
                <w:noProof/>
                <w:webHidden/>
              </w:rPr>
              <w:fldChar w:fldCharType="begin"/>
            </w:r>
            <w:r w:rsidR="00FB052A">
              <w:rPr>
                <w:noProof/>
                <w:webHidden/>
              </w:rPr>
              <w:instrText xml:space="preserve"> PAGEREF _Toc41042290 \h </w:instrText>
            </w:r>
            <w:r w:rsidR="00FB052A">
              <w:rPr>
                <w:noProof/>
                <w:webHidden/>
              </w:rPr>
            </w:r>
            <w:r w:rsidR="00FB052A">
              <w:rPr>
                <w:noProof/>
                <w:webHidden/>
              </w:rPr>
              <w:fldChar w:fldCharType="separate"/>
            </w:r>
            <w:r w:rsidR="00406D9A">
              <w:rPr>
                <w:noProof/>
                <w:webHidden/>
              </w:rPr>
              <w:t>70</w:t>
            </w:r>
            <w:r w:rsidR="00FB052A">
              <w:rPr>
                <w:noProof/>
                <w:webHidden/>
              </w:rPr>
              <w:fldChar w:fldCharType="end"/>
            </w:r>
          </w:hyperlink>
        </w:p>
        <w:p w14:paraId="7303C0CF" w14:textId="5E700D55" w:rsidR="00FB052A" w:rsidRDefault="00442B65">
          <w:pPr>
            <w:pStyle w:val="TOC2"/>
            <w:rPr>
              <w:rFonts w:asciiTheme="minorHAnsi" w:eastAsiaTheme="minorEastAsia" w:hAnsiTheme="minorHAnsi" w:cstheme="minorBidi"/>
              <w:noProof/>
              <w:sz w:val="22"/>
              <w:szCs w:val="22"/>
              <w:lang w:eastAsia="ro-RO"/>
            </w:rPr>
          </w:pPr>
          <w:hyperlink w:anchor="_Toc41042291" w:history="1">
            <w:r w:rsidR="00FB052A" w:rsidRPr="00AA2485">
              <w:rPr>
                <w:rStyle w:val="Hyperlink"/>
                <w:rFonts w:eastAsia="Times New Roman"/>
                <w:noProof/>
              </w:rPr>
              <w:t>10.11.</w:t>
            </w:r>
            <w:r w:rsidR="00FB052A">
              <w:rPr>
                <w:rFonts w:asciiTheme="minorHAnsi" w:eastAsiaTheme="minorEastAsia" w:hAnsiTheme="minorHAnsi" w:cstheme="minorBidi"/>
                <w:noProof/>
                <w:sz w:val="22"/>
                <w:szCs w:val="22"/>
                <w:lang w:eastAsia="ro-RO"/>
              </w:rPr>
              <w:tab/>
            </w:r>
            <w:r w:rsidR="00FB052A" w:rsidRPr="00AA2485">
              <w:rPr>
                <w:rStyle w:val="Hyperlink"/>
                <w:rFonts w:eastAsia="Times New Roman"/>
                <w:noProof/>
              </w:rPr>
              <w:t xml:space="preserve">Anexa nr.11 </w:t>
            </w:r>
            <w:r w:rsidR="00FB052A" w:rsidRPr="00AA2485">
              <w:rPr>
                <w:rStyle w:val="Hyperlink"/>
                <w:rFonts w:cs="Times New Roman"/>
                <w:bCs/>
                <w:noProof/>
              </w:rPr>
              <w:t>(P</w:t>
            </w:r>
            <w:r w:rsidR="00FB052A" w:rsidRPr="00AA2485">
              <w:rPr>
                <w:rStyle w:val="Hyperlink"/>
                <w:rFonts w:eastAsia="Times New Roman" w:cs="Times New Roman"/>
                <w:bCs/>
                <w:noProof/>
              </w:rPr>
              <w:t>oliţa de asigurare obligatorie</w:t>
            </w:r>
            <w:r w:rsidR="00FB052A" w:rsidRPr="00AA2485">
              <w:rPr>
                <w:rStyle w:val="Hyperlink"/>
                <w:rFonts w:cs="Times New Roman"/>
                <w:bCs/>
                <w:noProof/>
              </w:rPr>
              <w:t>)</w:t>
            </w:r>
            <w:r w:rsidR="00FB052A">
              <w:rPr>
                <w:noProof/>
                <w:webHidden/>
              </w:rPr>
              <w:tab/>
            </w:r>
            <w:r w:rsidR="00FB052A">
              <w:rPr>
                <w:noProof/>
                <w:webHidden/>
              </w:rPr>
              <w:fldChar w:fldCharType="begin"/>
            </w:r>
            <w:r w:rsidR="00FB052A">
              <w:rPr>
                <w:noProof/>
                <w:webHidden/>
              </w:rPr>
              <w:instrText xml:space="preserve"> PAGEREF _Toc41042291 \h </w:instrText>
            </w:r>
            <w:r w:rsidR="00FB052A">
              <w:rPr>
                <w:noProof/>
                <w:webHidden/>
              </w:rPr>
            </w:r>
            <w:r w:rsidR="00FB052A">
              <w:rPr>
                <w:noProof/>
                <w:webHidden/>
              </w:rPr>
              <w:fldChar w:fldCharType="separate"/>
            </w:r>
            <w:r w:rsidR="00406D9A">
              <w:rPr>
                <w:noProof/>
                <w:webHidden/>
              </w:rPr>
              <w:t>73</w:t>
            </w:r>
            <w:r w:rsidR="00FB052A">
              <w:rPr>
                <w:noProof/>
                <w:webHidden/>
              </w:rPr>
              <w:fldChar w:fldCharType="end"/>
            </w:r>
          </w:hyperlink>
        </w:p>
        <w:p w14:paraId="7208B9EF" w14:textId="539B6862" w:rsidR="00FB052A" w:rsidRDefault="00442B65">
          <w:pPr>
            <w:pStyle w:val="TOC2"/>
            <w:rPr>
              <w:rFonts w:asciiTheme="minorHAnsi" w:eastAsiaTheme="minorEastAsia" w:hAnsiTheme="minorHAnsi" w:cstheme="minorBidi"/>
              <w:noProof/>
              <w:sz w:val="22"/>
              <w:szCs w:val="22"/>
              <w:lang w:eastAsia="ro-RO"/>
            </w:rPr>
          </w:pPr>
          <w:hyperlink w:anchor="_Toc41042292" w:history="1">
            <w:r w:rsidR="00FB052A" w:rsidRPr="00AA2485">
              <w:rPr>
                <w:rStyle w:val="Hyperlink"/>
                <w:rFonts w:eastAsia="Times New Roman"/>
                <w:noProof/>
              </w:rPr>
              <w:t xml:space="preserve">10.12. Anexa nr.12 </w:t>
            </w:r>
            <w:r w:rsidR="00FB052A" w:rsidRPr="00AA2485">
              <w:rPr>
                <w:rStyle w:val="Hyperlink"/>
                <w:rFonts w:cs="Times New Roman"/>
                <w:bCs/>
                <w:noProof/>
              </w:rPr>
              <w:t>(</w:t>
            </w:r>
            <w:r w:rsidR="00FB052A" w:rsidRPr="00AA2485">
              <w:rPr>
                <w:rStyle w:val="Hyperlink"/>
                <w:rFonts w:eastAsia="Times New Roman" w:cs="Times New Roman"/>
                <w:noProof/>
              </w:rPr>
              <w:t>Certificatul de asigurare "Carte Verde"</w:t>
            </w:r>
            <w:r w:rsidR="00FB052A" w:rsidRPr="00AA2485">
              <w:rPr>
                <w:rStyle w:val="Hyperlink"/>
                <w:rFonts w:cs="Times New Roman"/>
                <w:bCs/>
                <w:noProof/>
              </w:rPr>
              <w:t>)</w:t>
            </w:r>
            <w:r w:rsidR="00FB052A">
              <w:rPr>
                <w:noProof/>
                <w:webHidden/>
              </w:rPr>
              <w:tab/>
            </w:r>
            <w:r w:rsidR="00FB052A">
              <w:rPr>
                <w:noProof/>
                <w:webHidden/>
              </w:rPr>
              <w:fldChar w:fldCharType="begin"/>
            </w:r>
            <w:r w:rsidR="00FB052A">
              <w:rPr>
                <w:noProof/>
                <w:webHidden/>
              </w:rPr>
              <w:instrText xml:space="preserve"> PAGEREF _Toc41042292 \h </w:instrText>
            </w:r>
            <w:r w:rsidR="00FB052A">
              <w:rPr>
                <w:noProof/>
                <w:webHidden/>
              </w:rPr>
            </w:r>
            <w:r w:rsidR="00FB052A">
              <w:rPr>
                <w:noProof/>
                <w:webHidden/>
              </w:rPr>
              <w:fldChar w:fldCharType="separate"/>
            </w:r>
            <w:r w:rsidR="00406D9A">
              <w:rPr>
                <w:noProof/>
                <w:webHidden/>
              </w:rPr>
              <w:t>74</w:t>
            </w:r>
            <w:r w:rsidR="00FB052A">
              <w:rPr>
                <w:noProof/>
                <w:webHidden/>
              </w:rPr>
              <w:fldChar w:fldCharType="end"/>
            </w:r>
          </w:hyperlink>
        </w:p>
        <w:p w14:paraId="53D20607" w14:textId="05AB31EC" w:rsidR="00FB052A" w:rsidRDefault="00442B65">
          <w:pPr>
            <w:pStyle w:val="TOC1"/>
            <w:rPr>
              <w:rFonts w:asciiTheme="minorHAnsi" w:eastAsiaTheme="minorEastAsia" w:hAnsiTheme="minorHAnsi" w:cstheme="minorBidi"/>
              <w:b w:val="0"/>
              <w:noProof/>
              <w:sz w:val="22"/>
              <w:szCs w:val="22"/>
              <w:lang w:val="ro-RO" w:eastAsia="ro-RO"/>
            </w:rPr>
          </w:pPr>
          <w:hyperlink w:anchor="_Toc41042293" w:history="1">
            <w:r w:rsidR="00FB052A" w:rsidRPr="00AA2485">
              <w:rPr>
                <w:rStyle w:val="Hyperlink"/>
                <w:rFonts w:eastAsia="Times New Roman"/>
                <w:noProof/>
                <w:lang w:val="ro-RO"/>
              </w:rPr>
              <w:t>Partea II</w:t>
            </w:r>
            <w:r w:rsidR="00FB052A">
              <w:rPr>
                <w:noProof/>
                <w:webHidden/>
              </w:rPr>
              <w:tab/>
            </w:r>
            <w:r w:rsidR="00FB052A">
              <w:rPr>
                <w:noProof/>
                <w:webHidden/>
              </w:rPr>
              <w:fldChar w:fldCharType="begin"/>
            </w:r>
            <w:r w:rsidR="00FB052A">
              <w:rPr>
                <w:noProof/>
                <w:webHidden/>
              </w:rPr>
              <w:instrText xml:space="preserve"> PAGEREF _Toc41042293 \h </w:instrText>
            </w:r>
            <w:r w:rsidR="00FB052A">
              <w:rPr>
                <w:noProof/>
                <w:webHidden/>
              </w:rPr>
            </w:r>
            <w:r w:rsidR="00FB052A">
              <w:rPr>
                <w:noProof/>
                <w:webHidden/>
              </w:rPr>
              <w:fldChar w:fldCharType="separate"/>
            </w:r>
            <w:r w:rsidR="00406D9A">
              <w:rPr>
                <w:noProof/>
                <w:webHidden/>
              </w:rPr>
              <w:t>76</w:t>
            </w:r>
            <w:r w:rsidR="00FB052A">
              <w:rPr>
                <w:noProof/>
                <w:webHidden/>
              </w:rPr>
              <w:fldChar w:fldCharType="end"/>
            </w:r>
          </w:hyperlink>
        </w:p>
        <w:p w14:paraId="3B3E0C4A" w14:textId="03097668" w:rsidR="00FB052A" w:rsidRDefault="00442B65">
          <w:pPr>
            <w:pStyle w:val="TOC1"/>
            <w:rPr>
              <w:rFonts w:asciiTheme="minorHAnsi" w:eastAsiaTheme="minorEastAsia" w:hAnsiTheme="minorHAnsi" w:cstheme="minorBidi"/>
              <w:b w:val="0"/>
              <w:noProof/>
              <w:sz w:val="22"/>
              <w:szCs w:val="22"/>
              <w:lang w:val="ro-RO" w:eastAsia="ro-RO"/>
            </w:rPr>
          </w:pPr>
          <w:hyperlink w:anchor="_Toc41042294" w:history="1">
            <w:r w:rsidR="00FB052A" w:rsidRPr="00AA2485">
              <w:rPr>
                <w:rStyle w:val="Hyperlink"/>
                <w:rFonts w:cs="Times New Roman"/>
                <w:noProof/>
                <w:lang w:val="ro-RO"/>
              </w:rPr>
              <w:t>Cerințe non-funcționale pentru SI e-RCA</w:t>
            </w:r>
            <w:r w:rsidR="00FB052A">
              <w:rPr>
                <w:noProof/>
                <w:webHidden/>
              </w:rPr>
              <w:tab/>
            </w:r>
            <w:r w:rsidR="00FB052A">
              <w:rPr>
                <w:noProof/>
                <w:webHidden/>
              </w:rPr>
              <w:fldChar w:fldCharType="begin"/>
            </w:r>
            <w:r w:rsidR="00FB052A">
              <w:rPr>
                <w:noProof/>
                <w:webHidden/>
              </w:rPr>
              <w:instrText xml:space="preserve"> PAGEREF _Toc41042294 \h </w:instrText>
            </w:r>
            <w:r w:rsidR="00FB052A">
              <w:rPr>
                <w:noProof/>
                <w:webHidden/>
              </w:rPr>
            </w:r>
            <w:r w:rsidR="00FB052A">
              <w:rPr>
                <w:noProof/>
                <w:webHidden/>
              </w:rPr>
              <w:fldChar w:fldCharType="separate"/>
            </w:r>
            <w:r w:rsidR="00406D9A">
              <w:rPr>
                <w:noProof/>
                <w:webHidden/>
              </w:rPr>
              <w:t>76</w:t>
            </w:r>
            <w:r w:rsidR="00FB052A">
              <w:rPr>
                <w:noProof/>
                <w:webHidden/>
              </w:rPr>
              <w:fldChar w:fldCharType="end"/>
            </w:r>
          </w:hyperlink>
        </w:p>
        <w:p w14:paraId="566A533D" w14:textId="0F268782" w:rsidR="00FB052A" w:rsidRDefault="00442B65">
          <w:pPr>
            <w:pStyle w:val="TOC2"/>
            <w:rPr>
              <w:rFonts w:asciiTheme="minorHAnsi" w:eastAsiaTheme="minorEastAsia" w:hAnsiTheme="minorHAnsi" w:cstheme="minorBidi"/>
              <w:noProof/>
              <w:sz w:val="22"/>
              <w:szCs w:val="22"/>
              <w:lang w:eastAsia="ro-RO"/>
            </w:rPr>
          </w:pPr>
          <w:hyperlink w:anchor="_Toc41042295" w:history="1">
            <w:r w:rsidR="00FB052A" w:rsidRPr="00AA2485">
              <w:rPr>
                <w:rStyle w:val="Hyperlink"/>
                <w:rFonts w:cs="Times New Roman"/>
                <w:noProof/>
              </w:rPr>
              <w:t>1.1.</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Convenții la formularea cerințelor non-funcționale</w:t>
            </w:r>
            <w:r w:rsidR="00FB052A">
              <w:rPr>
                <w:noProof/>
                <w:webHidden/>
              </w:rPr>
              <w:tab/>
            </w:r>
            <w:r w:rsidR="00FB052A">
              <w:rPr>
                <w:noProof/>
                <w:webHidden/>
              </w:rPr>
              <w:fldChar w:fldCharType="begin"/>
            </w:r>
            <w:r w:rsidR="00FB052A">
              <w:rPr>
                <w:noProof/>
                <w:webHidden/>
              </w:rPr>
              <w:instrText xml:space="preserve"> PAGEREF _Toc41042295 \h </w:instrText>
            </w:r>
            <w:r w:rsidR="00FB052A">
              <w:rPr>
                <w:noProof/>
                <w:webHidden/>
              </w:rPr>
            </w:r>
            <w:r w:rsidR="00FB052A">
              <w:rPr>
                <w:noProof/>
                <w:webHidden/>
              </w:rPr>
              <w:fldChar w:fldCharType="separate"/>
            </w:r>
            <w:r w:rsidR="00406D9A">
              <w:rPr>
                <w:noProof/>
                <w:webHidden/>
              </w:rPr>
              <w:t>76</w:t>
            </w:r>
            <w:r w:rsidR="00FB052A">
              <w:rPr>
                <w:noProof/>
                <w:webHidden/>
              </w:rPr>
              <w:fldChar w:fldCharType="end"/>
            </w:r>
          </w:hyperlink>
        </w:p>
        <w:p w14:paraId="48083BA1" w14:textId="4E356D70" w:rsidR="00FB052A" w:rsidRDefault="00442B65">
          <w:pPr>
            <w:pStyle w:val="TOC1"/>
            <w:rPr>
              <w:rFonts w:asciiTheme="minorHAnsi" w:eastAsiaTheme="minorEastAsia" w:hAnsiTheme="minorHAnsi" w:cstheme="minorBidi"/>
              <w:b w:val="0"/>
              <w:noProof/>
              <w:sz w:val="22"/>
              <w:szCs w:val="22"/>
              <w:lang w:val="ro-RO" w:eastAsia="ro-RO"/>
            </w:rPr>
          </w:pPr>
          <w:hyperlink w:anchor="_Toc41042296" w:history="1">
            <w:r w:rsidR="00FB052A" w:rsidRPr="00AA2485">
              <w:rPr>
                <w:rStyle w:val="Hyperlink"/>
                <w:rFonts w:ascii="Times New Roman" w:hAnsi="Times New Roman" w:cs="Times New Roman"/>
                <w:noProof/>
              </w:rPr>
              <w:t>Tabelul 1.1. Categoriile de cerințe ale caietului de sarcini</w:t>
            </w:r>
            <w:r w:rsidR="00FB052A">
              <w:rPr>
                <w:noProof/>
                <w:webHidden/>
              </w:rPr>
              <w:tab/>
            </w:r>
            <w:r w:rsidR="00FB052A">
              <w:rPr>
                <w:noProof/>
                <w:webHidden/>
              </w:rPr>
              <w:fldChar w:fldCharType="begin"/>
            </w:r>
            <w:r w:rsidR="00FB052A">
              <w:rPr>
                <w:noProof/>
                <w:webHidden/>
              </w:rPr>
              <w:instrText xml:space="preserve"> PAGEREF _Toc41042296 \h </w:instrText>
            </w:r>
            <w:r w:rsidR="00FB052A">
              <w:rPr>
                <w:noProof/>
                <w:webHidden/>
              </w:rPr>
            </w:r>
            <w:r w:rsidR="00FB052A">
              <w:rPr>
                <w:noProof/>
                <w:webHidden/>
              </w:rPr>
              <w:fldChar w:fldCharType="separate"/>
            </w:r>
            <w:r w:rsidR="00406D9A">
              <w:rPr>
                <w:noProof/>
                <w:webHidden/>
              </w:rPr>
              <w:t>76</w:t>
            </w:r>
            <w:r w:rsidR="00FB052A">
              <w:rPr>
                <w:noProof/>
                <w:webHidden/>
              </w:rPr>
              <w:fldChar w:fldCharType="end"/>
            </w:r>
          </w:hyperlink>
        </w:p>
        <w:p w14:paraId="7EE45B9D" w14:textId="0A591951" w:rsidR="00FB052A" w:rsidRDefault="00442B65">
          <w:pPr>
            <w:pStyle w:val="TOC2"/>
            <w:rPr>
              <w:rFonts w:asciiTheme="minorHAnsi" w:eastAsiaTheme="minorEastAsia" w:hAnsiTheme="minorHAnsi" w:cstheme="minorBidi"/>
              <w:noProof/>
              <w:sz w:val="22"/>
              <w:szCs w:val="22"/>
              <w:lang w:eastAsia="ro-RO"/>
            </w:rPr>
          </w:pPr>
          <w:hyperlink w:anchor="_Toc41042297" w:history="1">
            <w:r w:rsidR="00FB052A" w:rsidRPr="00AA2485">
              <w:rPr>
                <w:rStyle w:val="Hyperlink"/>
                <w:rFonts w:cs="Times New Roman"/>
                <w:noProof/>
              </w:rPr>
              <w:t>1.2.</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 de licențiere și proprietate intelectuală</w:t>
            </w:r>
            <w:r w:rsidR="00FB052A">
              <w:rPr>
                <w:noProof/>
                <w:webHidden/>
              </w:rPr>
              <w:tab/>
            </w:r>
            <w:r w:rsidR="00FB052A">
              <w:rPr>
                <w:noProof/>
                <w:webHidden/>
              </w:rPr>
              <w:fldChar w:fldCharType="begin"/>
            </w:r>
            <w:r w:rsidR="00FB052A">
              <w:rPr>
                <w:noProof/>
                <w:webHidden/>
              </w:rPr>
              <w:instrText xml:space="preserve"> PAGEREF _Toc41042297 \h </w:instrText>
            </w:r>
            <w:r w:rsidR="00FB052A">
              <w:rPr>
                <w:noProof/>
                <w:webHidden/>
              </w:rPr>
            </w:r>
            <w:r w:rsidR="00FB052A">
              <w:rPr>
                <w:noProof/>
                <w:webHidden/>
              </w:rPr>
              <w:fldChar w:fldCharType="separate"/>
            </w:r>
            <w:r w:rsidR="00406D9A">
              <w:rPr>
                <w:noProof/>
                <w:webHidden/>
              </w:rPr>
              <w:t>77</w:t>
            </w:r>
            <w:r w:rsidR="00FB052A">
              <w:rPr>
                <w:noProof/>
                <w:webHidden/>
              </w:rPr>
              <w:fldChar w:fldCharType="end"/>
            </w:r>
          </w:hyperlink>
        </w:p>
        <w:p w14:paraId="199B84DB" w14:textId="33C4332C" w:rsidR="00FB052A" w:rsidRDefault="00442B65">
          <w:pPr>
            <w:pStyle w:val="TOC1"/>
            <w:rPr>
              <w:rFonts w:asciiTheme="minorHAnsi" w:eastAsiaTheme="minorEastAsia" w:hAnsiTheme="minorHAnsi" w:cstheme="minorBidi"/>
              <w:b w:val="0"/>
              <w:noProof/>
              <w:sz w:val="22"/>
              <w:szCs w:val="22"/>
              <w:lang w:val="ro-RO" w:eastAsia="ro-RO"/>
            </w:rPr>
          </w:pPr>
          <w:hyperlink w:anchor="_Toc41042298" w:history="1">
            <w:r w:rsidR="00FB052A" w:rsidRPr="00AA2485">
              <w:rPr>
                <w:rStyle w:val="Hyperlink"/>
                <w:rFonts w:ascii="Times New Roman" w:hAnsi="Times New Roman" w:cs="Times New Roman"/>
                <w:noProof/>
              </w:rPr>
              <w:t>Tabelul 1.2. Cerințele de licențiere și proprietate intelectuală</w:t>
            </w:r>
            <w:r w:rsidR="00FB052A">
              <w:rPr>
                <w:noProof/>
                <w:webHidden/>
              </w:rPr>
              <w:tab/>
            </w:r>
            <w:r w:rsidR="00FB052A">
              <w:rPr>
                <w:noProof/>
                <w:webHidden/>
              </w:rPr>
              <w:fldChar w:fldCharType="begin"/>
            </w:r>
            <w:r w:rsidR="00FB052A">
              <w:rPr>
                <w:noProof/>
                <w:webHidden/>
              </w:rPr>
              <w:instrText xml:space="preserve"> PAGEREF _Toc41042298 \h </w:instrText>
            </w:r>
            <w:r w:rsidR="00FB052A">
              <w:rPr>
                <w:noProof/>
                <w:webHidden/>
              </w:rPr>
            </w:r>
            <w:r w:rsidR="00FB052A">
              <w:rPr>
                <w:noProof/>
                <w:webHidden/>
              </w:rPr>
              <w:fldChar w:fldCharType="separate"/>
            </w:r>
            <w:r w:rsidR="00406D9A">
              <w:rPr>
                <w:noProof/>
                <w:webHidden/>
              </w:rPr>
              <w:t>77</w:t>
            </w:r>
            <w:r w:rsidR="00FB052A">
              <w:rPr>
                <w:noProof/>
                <w:webHidden/>
              </w:rPr>
              <w:fldChar w:fldCharType="end"/>
            </w:r>
          </w:hyperlink>
        </w:p>
        <w:p w14:paraId="7E4491E8" w14:textId="60F1BA19" w:rsidR="00FB052A" w:rsidRDefault="00442B65">
          <w:pPr>
            <w:pStyle w:val="TOC2"/>
            <w:rPr>
              <w:rFonts w:asciiTheme="minorHAnsi" w:eastAsiaTheme="minorEastAsia" w:hAnsiTheme="minorHAnsi" w:cstheme="minorBidi"/>
              <w:noProof/>
              <w:sz w:val="22"/>
              <w:szCs w:val="22"/>
              <w:lang w:eastAsia="ro-RO"/>
            </w:rPr>
          </w:pPr>
          <w:hyperlink w:anchor="_Toc41042299" w:history="1">
            <w:r w:rsidR="00FB052A" w:rsidRPr="00AA2485">
              <w:rPr>
                <w:rStyle w:val="Hyperlink"/>
                <w:rFonts w:cs="Times New Roman"/>
                <w:noProof/>
              </w:rPr>
              <w:t>1.3.</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 aferente arhitecturii de sistem</w:t>
            </w:r>
            <w:r w:rsidR="00FB052A">
              <w:rPr>
                <w:noProof/>
                <w:webHidden/>
              </w:rPr>
              <w:tab/>
            </w:r>
            <w:r w:rsidR="00FB052A">
              <w:rPr>
                <w:noProof/>
                <w:webHidden/>
              </w:rPr>
              <w:fldChar w:fldCharType="begin"/>
            </w:r>
            <w:r w:rsidR="00FB052A">
              <w:rPr>
                <w:noProof/>
                <w:webHidden/>
              </w:rPr>
              <w:instrText xml:space="preserve"> PAGEREF _Toc41042299 \h </w:instrText>
            </w:r>
            <w:r w:rsidR="00FB052A">
              <w:rPr>
                <w:noProof/>
                <w:webHidden/>
              </w:rPr>
            </w:r>
            <w:r w:rsidR="00FB052A">
              <w:rPr>
                <w:noProof/>
                <w:webHidden/>
              </w:rPr>
              <w:fldChar w:fldCharType="separate"/>
            </w:r>
            <w:r w:rsidR="00406D9A">
              <w:rPr>
                <w:noProof/>
                <w:webHidden/>
              </w:rPr>
              <w:t>77</w:t>
            </w:r>
            <w:r w:rsidR="00FB052A">
              <w:rPr>
                <w:noProof/>
                <w:webHidden/>
              </w:rPr>
              <w:fldChar w:fldCharType="end"/>
            </w:r>
          </w:hyperlink>
        </w:p>
        <w:p w14:paraId="279E7502" w14:textId="41E16607"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00" w:history="1">
            <w:r w:rsidR="00FB052A" w:rsidRPr="00AA2485">
              <w:rPr>
                <w:rStyle w:val="Hyperlink"/>
                <w:rFonts w:cs="Times New Roman"/>
                <w:noProof/>
                <w:lang w:val="ro-RO"/>
              </w:rPr>
              <w:t>1.3.1.</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generale ale arhitecturii e-RCA</w:t>
            </w:r>
            <w:r w:rsidR="00FB052A">
              <w:rPr>
                <w:noProof/>
                <w:webHidden/>
              </w:rPr>
              <w:tab/>
            </w:r>
            <w:r w:rsidR="00FB052A">
              <w:rPr>
                <w:noProof/>
                <w:webHidden/>
              </w:rPr>
              <w:fldChar w:fldCharType="begin"/>
            </w:r>
            <w:r w:rsidR="00FB052A">
              <w:rPr>
                <w:noProof/>
                <w:webHidden/>
              </w:rPr>
              <w:instrText xml:space="preserve"> PAGEREF _Toc41042300 \h </w:instrText>
            </w:r>
            <w:r w:rsidR="00FB052A">
              <w:rPr>
                <w:noProof/>
                <w:webHidden/>
              </w:rPr>
            </w:r>
            <w:r w:rsidR="00FB052A">
              <w:rPr>
                <w:noProof/>
                <w:webHidden/>
              </w:rPr>
              <w:fldChar w:fldCharType="separate"/>
            </w:r>
            <w:r w:rsidR="00406D9A">
              <w:rPr>
                <w:noProof/>
                <w:webHidden/>
              </w:rPr>
              <w:t>77</w:t>
            </w:r>
            <w:r w:rsidR="00FB052A">
              <w:rPr>
                <w:noProof/>
                <w:webHidden/>
              </w:rPr>
              <w:fldChar w:fldCharType="end"/>
            </w:r>
          </w:hyperlink>
        </w:p>
        <w:p w14:paraId="04FB8DCB" w14:textId="38E7040E" w:rsidR="00FB052A" w:rsidRDefault="00442B65">
          <w:pPr>
            <w:pStyle w:val="TOC1"/>
            <w:rPr>
              <w:rFonts w:asciiTheme="minorHAnsi" w:eastAsiaTheme="minorEastAsia" w:hAnsiTheme="minorHAnsi" w:cstheme="minorBidi"/>
              <w:b w:val="0"/>
              <w:noProof/>
              <w:sz w:val="22"/>
              <w:szCs w:val="22"/>
              <w:lang w:val="ro-RO" w:eastAsia="ro-RO"/>
            </w:rPr>
          </w:pPr>
          <w:hyperlink w:anchor="_Toc41042301" w:history="1">
            <w:r w:rsidR="00FB052A" w:rsidRPr="00AA2485">
              <w:rPr>
                <w:rStyle w:val="Hyperlink"/>
                <w:rFonts w:ascii="Times New Roman" w:hAnsi="Times New Roman" w:cs="Times New Roman"/>
                <w:noProof/>
              </w:rPr>
              <w:t>Tabelul 1.3. Cerințele generale înaintate arhitecturii e-RCA</w:t>
            </w:r>
            <w:r w:rsidR="00FB052A">
              <w:rPr>
                <w:noProof/>
                <w:webHidden/>
              </w:rPr>
              <w:tab/>
            </w:r>
            <w:r w:rsidR="00FB052A">
              <w:rPr>
                <w:noProof/>
                <w:webHidden/>
              </w:rPr>
              <w:fldChar w:fldCharType="begin"/>
            </w:r>
            <w:r w:rsidR="00FB052A">
              <w:rPr>
                <w:noProof/>
                <w:webHidden/>
              </w:rPr>
              <w:instrText xml:space="preserve"> PAGEREF _Toc41042301 \h </w:instrText>
            </w:r>
            <w:r w:rsidR="00FB052A">
              <w:rPr>
                <w:noProof/>
                <w:webHidden/>
              </w:rPr>
            </w:r>
            <w:r w:rsidR="00FB052A">
              <w:rPr>
                <w:noProof/>
                <w:webHidden/>
              </w:rPr>
              <w:fldChar w:fldCharType="separate"/>
            </w:r>
            <w:r w:rsidR="00406D9A">
              <w:rPr>
                <w:noProof/>
                <w:webHidden/>
              </w:rPr>
              <w:t>78</w:t>
            </w:r>
            <w:r w:rsidR="00FB052A">
              <w:rPr>
                <w:noProof/>
                <w:webHidden/>
              </w:rPr>
              <w:fldChar w:fldCharType="end"/>
            </w:r>
          </w:hyperlink>
        </w:p>
        <w:p w14:paraId="417B63D6" w14:textId="5C510141"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02" w:history="1">
            <w:r w:rsidR="00FB052A" w:rsidRPr="00AA2485">
              <w:rPr>
                <w:rStyle w:val="Hyperlink"/>
                <w:rFonts w:cs="Times New Roman"/>
                <w:noProof/>
                <w:lang w:val="ro-RO"/>
              </w:rPr>
              <w:t>1.3.2.</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ale nivelului de prezentare al arhitecturii e-RCA</w:t>
            </w:r>
            <w:r w:rsidR="00FB052A">
              <w:rPr>
                <w:noProof/>
                <w:webHidden/>
              </w:rPr>
              <w:tab/>
            </w:r>
            <w:r w:rsidR="00FB052A">
              <w:rPr>
                <w:noProof/>
                <w:webHidden/>
              </w:rPr>
              <w:fldChar w:fldCharType="begin"/>
            </w:r>
            <w:r w:rsidR="00FB052A">
              <w:rPr>
                <w:noProof/>
                <w:webHidden/>
              </w:rPr>
              <w:instrText xml:space="preserve"> PAGEREF _Toc41042302 \h </w:instrText>
            </w:r>
            <w:r w:rsidR="00FB052A">
              <w:rPr>
                <w:noProof/>
                <w:webHidden/>
              </w:rPr>
            </w:r>
            <w:r w:rsidR="00FB052A">
              <w:rPr>
                <w:noProof/>
                <w:webHidden/>
              </w:rPr>
              <w:fldChar w:fldCharType="separate"/>
            </w:r>
            <w:r w:rsidR="00406D9A">
              <w:rPr>
                <w:noProof/>
                <w:webHidden/>
              </w:rPr>
              <w:t>78</w:t>
            </w:r>
            <w:r w:rsidR="00FB052A">
              <w:rPr>
                <w:noProof/>
                <w:webHidden/>
              </w:rPr>
              <w:fldChar w:fldCharType="end"/>
            </w:r>
          </w:hyperlink>
        </w:p>
        <w:p w14:paraId="35B1E056" w14:textId="57D6F7FF" w:rsidR="00FB052A" w:rsidRDefault="00442B65">
          <w:pPr>
            <w:pStyle w:val="TOC1"/>
            <w:rPr>
              <w:rFonts w:asciiTheme="minorHAnsi" w:eastAsiaTheme="minorEastAsia" w:hAnsiTheme="minorHAnsi" w:cstheme="minorBidi"/>
              <w:b w:val="0"/>
              <w:noProof/>
              <w:sz w:val="22"/>
              <w:szCs w:val="22"/>
              <w:lang w:val="ro-RO" w:eastAsia="ro-RO"/>
            </w:rPr>
          </w:pPr>
          <w:hyperlink w:anchor="_Toc41042303" w:history="1">
            <w:r w:rsidR="00FB052A" w:rsidRPr="00AA2485">
              <w:rPr>
                <w:rStyle w:val="Hyperlink"/>
                <w:rFonts w:ascii="Times New Roman" w:hAnsi="Times New Roman" w:cs="Times New Roman"/>
                <w:noProof/>
              </w:rPr>
              <w:t>Tabelul 1.4. Cerințele nivelului de prezentare al arhitecturii e-RCA</w:t>
            </w:r>
            <w:r w:rsidR="00FB052A">
              <w:rPr>
                <w:noProof/>
                <w:webHidden/>
              </w:rPr>
              <w:tab/>
            </w:r>
            <w:r w:rsidR="00FB052A">
              <w:rPr>
                <w:noProof/>
                <w:webHidden/>
              </w:rPr>
              <w:fldChar w:fldCharType="begin"/>
            </w:r>
            <w:r w:rsidR="00FB052A">
              <w:rPr>
                <w:noProof/>
                <w:webHidden/>
              </w:rPr>
              <w:instrText xml:space="preserve"> PAGEREF _Toc41042303 \h </w:instrText>
            </w:r>
            <w:r w:rsidR="00FB052A">
              <w:rPr>
                <w:noProof/>
                <w:webHidden/>
              </w:rPr>
            </w:r>
            <w:r w:rsidR="00FB052A">
              <w:rPr>
                <w:noProof/>
                <w:webHidden/>
              </w:rPr>
              <w:fldChar w:fldCharType="separate"/>
            </w:r>
            <w:r w:rsidR="00406D9A">
              <w:rPr>
                <w:noProof/>
                <w:webHidden/>
              </w:rPr>
              <w:t>78</w:t>
            </w:r>
            <w:r w:rsidR="00FB052A">
              <w:rPr>
                <w:noProof/>
                <w:webHidden/>
              </w:rPr>
              <w:fldChar w:fldCharType="end"/>
            </w:r>
          </w:hyperlink>
        </w:p>
        <w:p w14:paraId="03F803AF" w14:textId="096AB3C0"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04" w:history="1">
            <w:r w:rsidR="00FB052A" w:rsidRPr="00AA2485">
              <w:rPr>
                <w:rStyle w:val="Hyperlink"/>
                <w:rFonts w:cs="Times New Roman"/>
                <w:noProof/>
                <w:lang w:val="ro-RO"/>
              </w:rPr>
              <w:t>1.3.3.</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ale nivelului logicii de business al arhitecturii e-RCA</w:t>
            </w:r>
            <w:r w:rsidR="00FB052A">
              <w:rPr>
                <w:noProof/>
                <w:webHidden/>
              </w:rPr>
              <w:tab/>
            </w:r>
            <w:r w:rsidR="00FB052A">
              <w:rPr>
                <w:noProof/>
                <w:webHidden/>
              </w:rPr>
              <w:fldChar w:fldCharType="begin"/>
            </w:r>
            <w:r w:rsidR="00FB052A">
              <w:rPr>
                <w:noProof/>
                <w:webHidden/>
              </w:rPr>
              <w:instrText xml:space="preserve"> PAGEREF _Toc41042304 \h </w:instrText>
            </w:r>
            <w:r w:rsidR="00FB052A">
              <w:rPr>
                <w:noProof/>
                <w:webHidden/>
              </w:rPr>
            </w:r>
            <w:r w:rsidR="00FB052A">
              <w:rPr>
                <w:noProof/>
                <w:webHidden/>
              </w:rPr>
              <w:fldChar w:fldCharType="separate"/>
            </w:r>
            <w:r w:rsidR="00406D9A">
              <w:rPr>
                <w:noProof/>
                <w:webHidden/>
              </w:rPr>
              <w:t>78</w:t>
            </w:r>
            <w:r w:rsidR="00FB052A">
              <w:rPr>
                <w:noProof/>
                <w:webHidden/>
              </w:rPr>
              <w:fldChar w:fldCharType="end"/>
            </w:r>
          </w:hyperlink>
        </w:p>
        <w:p w14:paraId="5CB20C24" w14:textId="595A7F1F" w:rsidR="00FB052A" w:rsidRDefault="00442B65">
          <w:pPr>
            <w:pStyle w:val="TOC1"/>
            <w:rPr>
              <w:rFonts w:asciiTheme="minorHAnsi" w:eastAsiaTheme="minorEastAsia" w:hAnsiTheme="minorHAnsi" w:cstheme="minorBidi"/>
              <w:b w:val="0"/>
              <w:noProof/>
              <w:sz w:val="22"/>
              <w:szCs w:val="22"/>
              <w:lang w:val="ro-RO" w:eastAsia="ro-RO"/>
            </w:rPr>
          </w:pPr>
          <w:hyperlink w:anchor="_Toc41042305" w:history="1">
            <w:r w:rsidR="00FB052A" w:rsidRPr="00AA2485">
              <w:rPr>
                <w:rStyle w:val="Hyperlink"/>
                <w:rFonts w:ascii="Times New Roman" w:hAnsi="Times New Roman" w:cs="Times New Roman"/>
                <w:noProof/>
              </w:rPr>
              <w:t>Tabelul 1.5. Cerințele nivelului logicii de business al arhitecturii e-RCA</w:t>
            </w:r>
            <w:r w:rsidR="00FB052A">
              <w:rPr>
                <w:noProof/>
                <w:webHidden/>
              </w:rPr>
              <w:tab/>
            </w:r>
            <w:r w:rsidR="00FB052A">
              <w:rPr>
                <w:noProof/>
                <w:webHidden/>
              </w:rPr>
              <w:fldChar w:fldCharType="begin"/>
            </w:r>
            <w:r w:rsidR="00FB052A">
              <w:rPr>
                <w:noProof/>
                <w:webHidden/>
              </w:rPr>
              <w:instrText xml:space="preserve"> PAGEREF _Toc41042305 \h </w:instrText>
            </w:r>
            <w:r w:rsidR="00FB052A">
              <w:rPr>
                <w:noProof/>
                <w:webHidden/>
              </w:rPr>
            </w:r>
            <w:r w:rsidR="00FB052A">
              <w:rPr>
                <w:noProof/>
                <w:webHidden/>
              </w:rPr>
              <w:fldChar w:fldCharType="separate"/>
            </w:r>
            <w:r w:rsidR="00406D9A">
              <w:rPr>
                <w:noProof/>
                <w:webHidden/>
              </w:rPr>
              <w:t>79</w:t>
            </w:r>
            <w:r w:rsidR="00FB052A">
              <w:rPr>
                <w:noProof/>
                <w:webHidden/>
              </w:rPr>
              <w:fldChar w:fldCharType="end"/>
            </w:r>
          </w:hyperlink>
        </w:p>
        <w:p w14:paraId="3588AA6E" w14:textId="41F9D269"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06" w:history="1">
            <w:r w:rsidR="00FB052A" w:rsidRPr="00AA2485">
              <w:rPr>
                <w:rStyle w:val="Hyperlink"/>
                <w:rFonts w:cs="Times New Roman"/>
                <w:noProof/>
                <w:lang w:val="ro-RO"/>
              </w:rPr>
              <w:t>1.3.4.</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ale nivelului de date al arhitecturii e-RCA</w:t>
            </w:r>
            <w:r w:rsidR="00FB052A">
              <w:rPr>
                <w:noProof/>
                <w:webHidden/>
              </w:rPr>
              <w:tab/>
            </w:r>
            <w:r w:rsidR="00FB052A">
              <w:rPr>
                <w:noProof/>
                <w:webHidden/>
              </w:rPr>
              <w:fldChar w:fldCharType="begin"/>
            </w:r>
            <w:r w:rsidR="00FB052A">
              <w:rPr>
                <w:noProof/>
                <w:webHidden/>
              </w:rPr>
              <w:instrText xml:space="preserve"> PAGEREF _Toc41042306 \h </w:instrText>
            </w:r>
            <w:r w:rsidR="00FB052A">
              <w:rPr>
                <w:noProof/>
                <w:webHidden/>
              </w:rPr>
            </w:r>
            <w:r w:rsidR="00FB052A">
              <w:rPr>
                <w:noProof/>
                <w:webHidden/>
              </w:rPr>
              <w:fldChar w:fldCharType="separate"/>
            </w:r>
            <w:r w:rsidR="00406D9A">
              <w:rPr>
                <w:noProof/>
                <w:webHidden/>
              </w:rPr>
              <w:t>79</w:t>
            </w:r>
            <w:r w:rsidR="00FB052A">
              <w:rPr>
                <w:noProof/>
                <w:webHidden/>
              </w:rPr>
              <w:fldChar w:fldCharType="end"/>
            </w:r>
          </w:hyperlink>
        </w:p>
        <w:p w14:paraId="56FF0045" w14:textId="1E3E9415" w:rsidR="00FB052A" w:rsidRDefault="00442B65">
          <w:pPr>
            <w:pStyle w:val="TOC1"/>
            <w:rPr>
              <w:rFonts w:asciiTheme="minorHAnsi" w:eastAsiaTheme="minorEastAsia" w:hAnsiTheme="minorHAnsi" w:cstheme="minorBidi"/>
              <w:b w:val="0"/>
              <w:noProof/>
              <w:sz w:val="22"/>
              <w:szCs w:val="22"/>
              <w:lang w:val="ro-RO" w:eastAsia="ro-RO"/>
            </w:rPr>
          </w:pPr>
          <w:hyperlink w:anchor="_Toc41042307" w:history="1">
            <w:r w:rsidR="00FB052A" w:rsidRPr="00AA2485">
              <w:rPr>
                <w:rStyle w:val="Hyperlink"/>
                <w:rFonts w:ascii="Times New Roman" w:hAnsi="Times New Roman" w:cs="Times New Roman"/>
                <w:noProof/>
              </w:rPr>
              <w:t>Tabelul 1.6. Cerințele nivelului de date al arhitecturii e-RCA</w:t>
            </w:r>
            <w:r w:rsidR="00FB052A">
              <w:rPr>
                <w:noProof/>
                <w:webHidden/>
              </w:rPr>
              <w:tab/>
            </w:r>
            <w:r w:rsidR="00FB052A">
              <w:rPr>
                <w:noProof/>
                <w:webHidden/>
              </w:rPr>
              <w:fldChar w:fldCharType="begin"/>
            </w:r>
            <w:r w:rsidR="00FB052A">
              <w:rPr>
                <w:noProof/>
                <w:webHidden/>
              </w:rPr>
              <w:instrText xml:space="preserve"> PAGEREF _Toc41042307 \h </w:instrText>
            </w:r>
            <w:r w:rsidR="00FB052A">
              <w:rPr>
                <w:noProof/>
                <w:webHidden/>
              </w:rPr>
            </w:r>
            <w:r w:rsidR="00FB052A">
              <w:rPr>
                <w:noProof/>
                <w:webHidden/>
              </w:rPr>
              <w:fldChar w:fldCharType="separate"/>
            </w:r>
            <w:r w:rsidR="00406D9A">
              <w:rPr>
                <w:noProof/>
                <w:webHidden/>
              </w:rPr>
              <w:t>80</w:t>
            </w:r>
            <w:r w:rsidR="00FB052A">
              <w:rPr>
                <w:noProof/>
                <w:webHidden/>
              </w:rPr>
              <w:fldChar w:fldCharType="end"/>
            </w:r>
          </w:hyperlink>
        </w:p>
        <w:p w14:paraId="0FBA4DC2" w14:textId="2B998203"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08" w:history="1">
            <w:r w:rsidR="00FB052A" w:rsidRPr="00AA2485">
              <w:rPr>
                <w:rStyle w:val="Hyperlink"/>
                <w:rFonts w:cs="Times New Roman"/>
                <w:noProof/>
                <w:lang w:val="ro-RO"/>
              </w:rPr>
              <w:t>1.3.5.</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ale nivelului tehnologic al arhitecturii e-RCA</w:t>
            </w:r>
            <w:r w:rsidR="00FB052A">
              <w:rPr>
                <w:noProof/>
                <w:webHidden/>
              </w:rPr>
              <w:tab/>
            </w:r>
            <w:r w:rsidR="00FB052A">
              <w:rPr>
                <w:noProof/>
                <w:webHidden/>
              </w:rPr>
              <w:fldChar w:fldCharType="begin"/>
            </w:r>
            <w:r w:rsidR="00FB052A">
              <w:rPr>
                <w:noProof/>
                <w:webHidden/>
              </w:rPr>
              <w:instrText xml:space="preserve"> PAGEREF _Toc41042308 \h </w:instrText>
            </w:r>
            <w:r w:rsidR="00FB052A">
              <w:rPr>
                <w:noProof/>
                <w:webHidden/>
              </w:rPr>
            </w:r>
            <w:r w:rsidR="00FB052A">
              <w:rPr>
                <w:noProof/>
                <w:webHidden/>
              </w:rPr>
              <w:fldChar w:fldCharType="separate"/>
            </w:r>
            <w:r w:rsidR="00406D9A">
              <w:rPr>
                <w:noProof/>
                <w:webHidden/>
              </w:rPr>
              <w:t>80</w:t>
            </w:r>
            <w:r w:rsidR="00FB052A">
              <w:rPr>
                <w:noProof/>
                <w:webHidden/>
              </w:rPr>
              <w:fldChar w:fldCharType="end"/>
            </w:r>
          </w:hyperlink>
        </w:p>
        <w:p w14:paraId="7945B429" w14:textId="750DBE4E" w:rsidR="00FB052A" w:rsidRDefault="00442B65">
          <w:pPr>
            <w:pStyle w:val="TOC1"/>
            <w:rPr>
              <w:rFonts w:asciiTheme="minorHAnsi" w:eastAsiaTheme="minorEastAsia" w:hAnsiTheme="minorHAnsi" w:cstheme="minorBidi"/>
              <w:b w:val="0"/>
              <w:noProof/>
              <w:sz w:val="22"/>
              <w:szCs w:val="22"/>
              <w:lang w:val="ro-RO" w:eastAsia="ro-RO"/>
            </w:rPr>
          </w:pPr>
          <w:hyperlink w:anchor="_Toc41042309" w:history="1">
            <w:r w:rsidR="00FB052A" w:rsidRPr="00AA2485">
              <w:rPr>
                <w:rStyle w:val="Hyperlink"/>
                <w:rFonts w:ascii="Times New Roman" w:hAnsi="Times New Roman" w:cs="Times New Roman"/>
                <w:noProof/>
              </w:rPr>
              <w:t>Tabelul 1.7. Cerințele înaintate nivelului tehnologic al arhitecturii e-RCA</w:t>
            </w:r>
            <w:r w:rsidR="00FB052A">
              <w:rPr>
                <w:noProof/>
                <w:webHidden/>
              </w:rPr>
              <w:tab/>
            </w:r>
            <w:r w:rsidR="00FB052A">
              <w:rPr>
                <w:noProof/>
                <w:webHidden/>
              </w:rPr>
              <w:fldChar w:fldCharType="begin"/>
            </w:r>
            <w:r w:rsidR="00FB052A">
              <w:rPr>
                <w:noProof/>
                <w:webHidden/>
              </w:rPr>
              <w:instrText xml:space="preserve"> PAGEREF _Toc41042309 \h </w:instrText>
            </w:r>
            <w:r w:rsidR="00FB052A">
              <w:rPr>
                <w:noProof/>
                <w:webHidden/>
              </w:rPr>
            </w:r>
            <w:r w:rsidR="00FB052A">
              <w:rPr>
                <w:noProof/>
                <w:webHidden/>
              </w:rPr>
              <w:fldChar w:fldCharType="separate"/>
            </w:r>
            <w:r w:rsidR="00406D9A">
              <w:rPr>
                <w:noProof/>
                <w:webHidden/>
              </w:rPr>
              <w:t>80</w:t>
            </w:r>
            <w:r w:rsidR="00FB052A">
              <w:rPr>
                <w:noProof/>
                <w:webHidden/>
              </w:rPr>
              <w:fldChar w:fldCharType="end"/>
            </w:r>
          </w:hyperlink>
        </w:p>
        <w:p w14:paraId="021D7AF1" w14:textId="6AD3EEB1" w:rsidR="00FB052A" w:rsidRDefault="00442B65">
          <w:pPr>
            <w:pStyle w:val="TOC2"/>
            <w:rPr>
              <w:rFonts w:asciiTheme="minorHAnsi" w:eastAsiaTheme="minorEastAsia" w:hAnsiTheme="minorHAnsi" w:cstheme="minorBidi"/>
              <w:noProof/>
              <w:sz w:val="22"/>
              <w:szCs w:val="22"/>
              <w:lang w:eastAsia="ro-RO"/>
            </w:rPr>
          </w:pPr>
          <w:hyperlink w:anchor="_Toc41042310" w:history="1">
            <w:r w:rsidR="00FB052A" w:rsidRPr="00AA2485">
              <w:rPr>
                <w:rStyle w:val="Hyperlink"/>
                <w:rFonts w:cs="Times New Roman"/>
                <w:noProof/>
              </w:rPr>
              <w:t>1.4.</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 aferente Platformei tehnologice</w:t>
            </w:r>
            <w:r w:rsidR="00FB052A">
              <w:rPr>
                <w:noProof/>
                <w:webHidden/>
              </w:rPr>
              <w:tab/>
            </w:r>
            <w:r w:rsidR="00FB052A">
              <w:rPr>
                <w:noProof/>
                <w:webHidden/>
              </w:rPr>
              <w:fldChar w:fldCharType="begin"/>
            </w:r>
            <w:r w:rsidR="00FB052A">
              <w:rPr>
                <w:noProof/>
                <w:webHidden/>
              </w:rPr>
              <w:instrText xml:space="preserve"> PAGEREF _Toc41042310 \h </w:instrText>
            </w:r>
            <w:r w:rsidR="00FB052A">
              <w:rPr>
                <w:noProof/>
                <w:webHidden/>
              </w:rPr>
            </w:r>
            <w:r w:rsidR="00FB052A">
              <w:rPr>
                <w:noProof/>
                <w:webHidden/>
              </w:rPr>
              <w:fldChar w:fldCharType="separate"/>
            </w:r>
            <w:r w:rsidR="00406D9A">
              <w:rPr>
                <w:noProof/>
                <w:webHidden/>
              </w:rPr>
              <w:t>81</w:t>
            </w:r>
            <w:r w:rsidR="00FB052A">
              <w:rPr>
                <w:noProof/>
                <w:webHidden/>
              </w:rPr>
              <w:fldChar w:fldCharType="end"/>
            </w:r>
          </w:hyperlink>
        </w:p>
        <w:p w14:paraId="40020E59" w14:textId="3A824BD4"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11" w:history="1">
            <w:r w:rsidR="00FB052A" w:rsidRPr="00AA2485">
              <w:rPr>
                <w:rStyle w:val="Hyperlink"/>
                <w:rFonts w:cs="Times New Roman"/>
                <w:noProof/>
                <w:lang w:val="ro-RO"/>
              </w:rPr>
              <w:t>1.4.1.</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generale față de platforma tehnologică e-RCA</w:t>
            </w:r>
            <w:r w:rsidR="00FB052A">
              <w:rPr>
                <w:noProof/>
                <w:webHidden/>
              </w:rPr>
              <w:tab/>
            </w:r>
            <w:r w:rsidR="00FB052A">
              <w:rPr>
                <w:noProof/>
                <w:webHidden/>
              </w:rPr>
              <w:fldChar w:fldCharType="begin"/>
            </w:r>
            <w:r w:rsidR="00FB052A">
              <w:rPr>
                <w:noProof/>
                <w:webHidden/>
              </w:rPr>
              <w:instrText xml:space="preserve"> PAGEREF _Toc41042311 \h </w:instrText>
            </w:r>
            <w:r w:rsidR="00FB052A">
              <w:rPr>
                <w:noProof/>
                <w:webHidden/>
              </w:rPr>
            </w:r>
            <w:r w:rsidR="00FB052A">
              <w:rPr>
                <w:noProof/>
                <w:webHidden/>
              </w:rPr>
              <w:fldChar w:fldCharType="separate"/>
            </w:r>
            <w:r w:rsidR="00406D9A">
              <w:rPr>
                <w:noProof/>
                <w:webHidden/>
              </w:rPr>
              <w:t>81</w:t>
            </w:r>
            <w:r w:rsidR="00FB052A">
              <w:rPr>
                <w:noProof/>
                <w:webHidden/>
              </w:rPr>
              <w:fldChar w:fldCharType="end"/>
            </w:r>
          </w:hyperlink>
        </w:p>
        <w:p w14:paraId="29ED38EA" w14:textId="2E13284C" w:rsidR="00FB052A" w:rsidRDefault="00442B65">
          <w:pPr>
            <w:pStyle w:val="TOC1"/>
            <w:rPr>
              <w:rFonts w:asciiTheme="minorHAnsi" w:eastAsiaTheme="minorEastAsia" w:hAnsiTheme="minorHAnsi" w:cstheme="minorBidi"/>
              <w:b w:val="0"/>
              <w:noProof/>
              <w:sz w:val="22"/>
              <w:szCs w:val="22"/>
              <w:lang w:val="ro-RO" w:eastAsia="ro-RO"/>
            </w:rPr>
          </w:pPr>
          <w:hyperlink w:anchor="_Toc41042312" w:history="1">
            <w:r w:rsidR="00FB052A" w:rsidRPr="00AA2485">
              <w:rPr>
                <w:rStyle w:val="Hyperlink"/>
                <w:rFonts w:ascii="Times New Roman" w:hAnsi="Times New Roman" w:cs="Times New Roman"/>
                <w:noProof/>
              </w:rPr>
              <w:t>Tabelul 1.8. Cerințele generale înaintate platformei tehnologice a e-RCA</w:t>
            </w:r>
            <w:r w:rsidR="00FB052A">
              <w:rPr>
                <w:noProof/>
                <w:webHidden/>
              </w:rPr>
              <w:tab/>
            </w:r>
            <w:r w:rsidR="00FB052A">
              <w:rPr>
                <w:noProof/>
                <w:webHidden/>
              </w:rPr>
              <w:fldChar w:fldCharType="begin"/>
            </w:r>
            <w:r w:rsidR="00FB052A">
              <w:rPr>
                <w:noProof/>
                <w:webHidden/>
              </w:rPr>
              <w:instrText xml:space="preserve"> PAGEREF _Toc41042312 \h </w:instrText>
            </w:r>
            <w:r w:rsidR="00FB052A">
              <w:rPr>
                <w:noProof/>
                <w:webHidden/>
              </w:rPr>
            </w:r>
            <w:r w:rsidR="00FB052A">
              <w:rPr>
                <w:noProof/>
                <w:webHidden/>
              </w:rPr>
              <w:fldChar w:fldCharType="separate"/>
            </w:r>
            <w:r w:rsidR="00406D9A">
              <w:rPr>
                <w:noProof/>
                <w:webHidden/>
              </w:rPr>
              <w:t>81</w:t>
            </w:r>
            <w:r w:rsidR="00FB052A">
              <w:rPr>
                <w:noProof/>
                <w:webHidden/>
              </w:rPr>
              <w:fldChar w:fldCharType="end"/>
            </w:r>
          </w:hyperlink>
        </w:p>
        <w:p w14:paraId="0CAD258E" w14:textId="3184ACE1"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13" w:history="1">
            <w:r w:rsidR="00FB052A" w:rsidRPr="00AA2485">
              <w:rPr>
                <w:rStyle w:val="Hyperlink"/>
                <w:rFonts w:cs="Times New Roman"/>
                <w:noProof/>
                <w:lang w:val="ro-RO"/>
              </w:rPr>
              <w:t>1.4.2.</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ale nivelului de prezentare al platformei tehnologice a e-RCA</w:t>
            </w:r>
            <w:r w:rsidR="00FB052A">
              <w:rPr>
                <w:noProof/>
                <w:webHidden/>
              </w:rPr>
              <w:tab/>
            </w:r>
            <w:r w:rsidR="00FB052A">
              <w:rPr>
                <w:noProof/>
                <w:webHidden/>
              </w:rPr>
              <w:fldChar w:fldCharType="begin"/>
            </w:r>
            <w:r w:rsidR="00FB052A">
              <w:rPr>
                <w:noProof/>
                <w:webHidden/>
              </w:rPr>
              <w:instrText xml:space="preserve"> PAGEREF _Toc41042313 \h </w:instrText>
            </w:r>
            <w:r w:rsidR="00FB052A">
              <w:rPr>
                <w:noProof/>
                <w:webHidden/>
              </w:rPr>
            </w:r>
            <w:r w:rsidR="00FB052A">
              <w:rPr>
                <w:noProof/>
                <w:webHidden/>
              </w:rPr>
              <w:fldChar w:fldCharType="separate"/>
            </w:r>
            <w:r w:rsidR="00406D9A">
              <w:rPr>
                <w:noProof/>
                <w:webHidden/>
              </w:rPr>
              <w:t>81</w:t>
            </w:r>
            <w:r w:rsidR="00FB052A">
              <w:rPr>
                <w:noProof/>
                <w:webHidden/>
              </w:rPr>
              <w:fldChar w:fldCharType="end"/>
            </w:r>
          </w:hyperlink>
        </w:p>
        <w:p w14:paraId="69866311" w14:textId="0A28760F" w:rsidR="00FB052A" w:rsidRDefault="00442B65">
          <w:pPr>
            <w:pStyle w:val="TOC1"/>
            <w:rPr>
              <w:rFonts w:asciiTheme="minorHAnsi" w:eastAsiaTheme="minorEastAsia" w:hAnsiTheme="minorHAnsi" w:cstheme="minorBidi"/>
              <w:b w:val="0"/>
              <w:noProof/>
              <w:sz w:val="22"/>
              <w:szCs w:val="22"/>
              <w:lang w:val="ro-RO" w:eastAsia="ro-RO"/>
            </w:rPr>
          </w:pPr>
          <w:hyperlink w:anchor="_Toc41042314" w:history="1">
            <w:r w:rsidR="00FB052A" w:rsidRPr="00AA2485">
              <w:rPr>
                <w:rStyle w:val="Hyperlink"/>
                <w:rFonts w:ascii="Times New Roman" w:hAnsi="Times New Roman" w:cs="Times New Roman"/>
                <w:noProof/>
              </w:rPr>
              <w:t>Tabelul 1.9. Cerințele nivelului de prezentare al platformei tehnologice a e-RCA</w:t>
            </w:r>
            <w:r w:rsidR="00FB052A">
              <w:rPr>
                <w:noProof/>
                <w:webHidden/>
              </w:rPr>
              <w:tab/>
            </w:r>
            <w:r w:rsidR="00FB052A">
              <w:rPr>
                <w:noProof/>
                <w:webHidden/>
              </w:rPr>
              <w:fldChar w:fldCharType="begin"/>
            </w:r>
            <w:r w:rsidR="00FB052A">
              <w:rPr>
                <w:noProof/>
                <w:webHidden/>
              </w:rPr>
              <w:instrText xml:space="preserve"> PAGEREF _Toc41042314 \h </w:instrText>
            </w:r>
            <w:r w:rsidR="00FB052A">
              <w:rPr>
                <w:noProof/>
                <w:webHidden/>
              </w:rPr>
            </w:r>
            <w:r w:rsidR="00FB052A">
              <w:rPr>
                <w:noProof/>
                <w:webHidden/>
              </w:rPr>
              <w:fldChar w:fldCharType="separate"/>
            </w:r>
            <w:r w:rsidR="00406D9A">
              <w:rPr>
                <w:noProof/>
                <w:webHidden/>
              </w:rPr>
              <w:t>81</w:t>
            </w:r>
            <w:r w:rsidR="00FB052A">
              <w:rPr>
                <w:noProof/>
                <w:webHidden/>
              </w:rPr>
              <w:fldChar w:fldCharType="end"/>
            </w:r>
          </w:hyperlink>
        </w:p>
        <w:p w14:paraId="63938300" w14:textId="080E6110"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15" w:history="1">
            <w:r w:rsidR="00FB052A" w:rsidRPr="00AA2485">
              <w:rPr>
                <w:rStyle w:val="Hyperlink"/>
                <w:rFonts w:cs="Times New Roman"/>
                <w:noProof/>
                <w:lang w:val="ro-RO"/>
              </w:rPr>
              <w:t>1.4.3.</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ale nivelului logicii de business al platformei tehnologice a e-RCA</w:t>
            </w:r>
            <w:r w:rsidR="00FB052A">
              <w:rPr>
                <w:noProof/>
                <w:webHidden/>
              </w:rPr>
              <w:tab/>
            </w:r>
            <w:r w:rsidR="00FB052A">
              <w:rPr>
                <w:noProof/>
                <w:webHidden/>
              </w:rPr>
              <w:fldChar w:fldCharType="begin"/>
            </w:r>
            <w:r w:rsidR="00FB052A">
              <w:rPr>
                <w:noProof/>
                <w:webHidden/>
              </w:rPr>
              <w:instrText xml:space="preserve"> PAGEREF _Toc41042315 \h </w:instrText>
            </w:r>
            <w:r w:rsidR="00FB052A">
              <w:rPr>
                <w:noProof/>
                <w:webHidden/>
              </w:rPr>
            </w:r>
            <w:r w:rsidR="00FB052A">
              <w:rPr>
                <w:noProof/>
                <w:webHidden/>
              </w:rPr>
              <w:fldChar w:fldCharType="separate"/>
            </w:r>
            <w:r w:rsidR="00406D9A">
              <w:rPr>
                <w:noProof/>
                <w:webHidden/>
              </w:rPr>
              <w:t>82</w:t>
            </w:r>
            <w:r w:rsidR="00FB052A">
              <w:rPr>
                <w:noProof/>
                <w:webHidden/>
              </w:rPr>
              <w:fldChar w:fldCharType="end"/>
            </w:r>
          </w:hyperlink>
        </w:p>
        <w:p w14:paraId="2D15928F" w14:textId="7B345D71" w:rsidR="00FB052A" w:rsidRDefault="00442B65">
          <w:pPr>
            <w:pStyle w:val="TOC1"/>
            <w:rPr>
              <w:rFonts w:asciiTheme="minorHAnsi" w:eastAsiaTheme="minorEastAsia" w:hAnsiTheme="minorHAnsi" w:cstheme="minorBidi"/>
              <w:b w:val="0"/>
              <w:noProof/>
              <w:sz w:val="22"/>
              <w:szCs w:val="22"/>
              <w:lang w:val="ro-RO" w:eastAsia="ro-RO"/>
            </w:rPr>
          </w:pPr>
          <w:hyperlink w:anchor="_Toc41042316" w:history="1">
            <w:r w:rsidR="00FB052A" w:rsidRPr="00AA2485">
              <w:rPr>
                <w:rStyle w:val="Hyperlink"/>
                <w:rFonts w:ascii="Times New Roman" w:hAnsi="Times New Roman" w:cs="Times New Roman"/>
                <w:noProof/>
              </w:rPr>
              <w:t>Tabelul 1.10. Cerințele nivelului logicii de business a platformei tehnologice a e-RCA</w:t>
            </w:r>
            <w:r w:rsidR="00FB052A">
              <w:rPr>
                <w:noProof/>
                <w:webHidden/>
              </w:rPr>
              <w:tab/>
            </w:r>
            <w:r w:rsidR="00FB052A">
              <w:rPr>
                <w:noProof/>
                <w:webHidden/>
              </w:rPr>
              <w:fldChar w:fldCharType="begin"/>
            </w:r>
            <w:r w:rsidR="00FB052A">
              <w:rPr>
                <w:noProof/>
                <w:webHidden/>
              </w:rPr>
              <w:instrText xml:space="preserve"> PAGEREF _Toc41042316 \h </w:instrText>
            </w:r>
            <w:r w:rsidR="00FB052A">
              <w:rPr>
                <w:noProof/>
                <w:webHidden/>
              </w:rPr>
            </w:r>
            <w:r w:rsidR="00FB052A">
              <w:rPr>
                <w:noProof/>
                <w:webHidden/>
              </w:rPr>
              <w:fldChar w:fldCharType="separate"/>
            </w:r>
            <w:r w:rsidR="00406D9A">
              <w:rPr>
                <w:noProof/>
                <w:webHidden/>
              </w:rPr>
              <w:t>82</w:t>
            </w:r>
            <w:r w:rsidR="00FB052A">
              <w:rPr>
                <w:noProof/>
                <w:webHidden/>
              </w:rPr>
              <w:fldChar w:fldCharType="end"/>
            </w:r>
          </w:hyperlink>
        </w:p>
        <w:p w14:paraId="2FA43F95" w14:textId="2E394728"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17" w:history="1">
            <w:r w:rsidR="00FB052A" w:rsidRPr="00AA2485">
              <w:rPr>
                <w:rStyle w:val="Hyperlink"/>
                <w:rFonts w:cs="Times New Roman"/>
                <w:noProof/>
                <w:lang w:val="ro-RO"/>
              </w:rPr>
              <w:t>1.4.4.</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ale nivelului de date al platformei tehnologice a e-RCA</w:t>
            </w:r>
            <w:r w:rsidR="00FB052A">
              <w:rPr>
                <w:noProof/>
                <w:webHidden/>
              </w:rPr>
              <w:tab/>
            </w:r>
            <w:r w:rsidR="00FB052A">
              <w:rPr>
                <w:noProof/>
                <w:webHidden/>
              </w:rPr>
              <w:fldChar w:fldCharType="begin"/>
            </w:r>
            <w:r w:rsidR="00FB052A">
              <w:rPr>
                <w:noProof/>
                <w:webHidden/>
              </w:rPr>
              <w:instrText xml:space="preserve"> PAGEREF _Toc41042317 \h </w:instrText>
            </w:r>
            <w:r w:rsidR="00FB052A">
              <w:rPr>
                <w:noProof/>
                <w:webHidden/>
              </w:rPr>
            </w:r>
            <w:r w:rsidR="00FB052A">
              <w:rPr>
                <w:noProof/>
                <w:webHidden/>
              </w:rPr>
              <w:fldChar w:fldCharType="separate"/>
            </w:r>
            <w:r w:rsidR="00406D9A">
              <w:rPr>
                <w:noProof/>
                <w:webHidden/>
              </w:rPr>
              <w:t>82</w:t>
            </w:r>
            <w:r w:rsidR="00FB052A">
              <w:rPr>
                <w:noProof/>
                <w:webHidden/>
              </w:rPr>
              <w:fldChar w:fldCharType="end"/>
            </w:r>
          </w:hyperlink>
        </w:p>
        <w:p w14:paraId="4B28037B" w14:textId="49B7ED12" w:rsidR="00FB052A" w:rsidRDefault="00442B65">
          <w:pPr>
            <w:pStyle w:val="TOC1"/>
            <w:rPr>
              <w:rFonts w:asciiTheme="minorHAnsi" w:eastAsiaTheme="minorEastAsia" w:hAnsiTheme="minorHAnsi" w:cstheme="minorBidi"/>
              <w:b w:val="0"/>
              <w:noProof/>
              <w:sz w:val="22"/>
              <w:szCs w:val="22"/>
              <w:lang w:val="ro-RO" w:eastAsia="ro-RO"/>
            </w:rPr>
          </w:pPr>
          <w:hyperlink w:anchor="_Toc41042318" w:history="1">
            <w:r w:rsidR="00FB052A" w:rsidRPr="00AA2485">
              <w:rPr>
                <w:rStyle w:val="Hyperlink"/>
                <w:rFonts w:ascii="Times New Roman" w:hAnsi="Times New Roman" w:cs="Times New Roman"/>
                <w:noProof/>
              </w:rPr>
              <w:t>Tabelul 1.11. Cerințele nivelului logicii de business a platformei tehnologice a e-RCA</w:t>
            </w:r>
            <w:r w:rsidR="00FB052A">
              <w:rPr>
                <w:noProof/>
                <w:webHidden/>
              </w:rPr>
              <w:tab/>
            </w:r>
            <w:r w:rsidR="00FB052A">
              <w:rPr>
                <w:noProof/>
                <w:webHidden/>
              </w:rPr>
              <w:fldChar w:fldCharType="begin"/>
            </w:r>
            <w:r w:rsidR="00FB052A">
              <w:rPr>
                <w:noProof/>
                <w:webHidden/>
              </w:rPr>
              <w:instrText xml:space="preserve"> PAGEREF _Toc41042318 \h </w:instrText>
            </w:r>
            <w:r w:rsidR="00FB052A">
              <w:rPr>
                <w:noProof/>
                <w:webHidden/>
              </w:rPr>
            </w:r>
            <w:r w:rsidR="00FB052A">
              <w:rPr>
                <w:noProof/>
                <w:webHidden/>
              </w:rPr>
              <w:fldChar w:fldCharType="separate"/>
            </w:r>
            <w:r w:rsidR="00406D9A">
              <w:rPr>
                <w:noProof/>
                <w:webHidden/>
              </w:rPr>
              <w:t>82</w:t>
            </w:r>
            <w:r w:rsidR="00FB052A">
              <w:rPr>
                <w:noProof/>
                <w:webHidden/>
              </w:rPr>
              <w:fldChar w:fldCharType="end"/>
            </w:r>
          </w:hyperlink>
        </w:p>
        <w:p w14:paraId="591A630B" w14:textId="40078816"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19" w:history="1">
            <w:r w:rsidR="00FB052A" w:rsidRPr="00AA2485">
              <w:rPr>
                <w:rStyle w:val="Hyperlink"/>
                <w:rFonts w:cs="Times New Roman"/>
                <w:noProof/>
                <w:lang w:val="ro-RO"/>
              </w:rPr>
              <w:t>1.4.5.</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ale nivelului tehnologic al platformei tehnologice a e-RCA</w:t>
            </w:r>
            <w:r w:rsidR="00FB052A">
              <w:rPr>
                <w:noProof/>
                <w:webHidden/>
              </w:rPr>
              <w:tab/>
            </w:r>
            <w:r w:rsidR="00FB052A">
              <w:rPr>
                <w:noProof/>
                <w:webHidden/>
              </w:rPr>
              <w:fldChar w:fldCharType="begin"/>
            </w:r>
            <w:r w:rsidR="00FB052A">
              <w:rPr>
                <w:noProof/>
                <w:webHidden/>
              </w:rPr>
              <w:instrText xml:space="preserve"> PAGEREF _Toc41042319 \h </w:instrText>
            </w:r>
            <w:r w:rsidR="00FB052A">
              <w:rPr>
                <w:noProof/>
                <w:webHidden/>
              </w:rPr>
            </w:r>
            <w:r w:rsidR="00FB052A">
              <w:rPr>
                <w:noProof/>
                <w:webHidden/>
              </w:rPr>
              <w:fldChar w:fldCharType="separate"/>
            </w:r>
            <w:r w:rsidR="00406D9A">
              <w:rPr>
                <w:noProof/>
                <w:webHidden/>
              </w:rPr>
              <w:t>82</w:t>
            </w:r>
            <w:r w:rsidR="00FB052A">
              <w:rPr>
                <w:noProof/>
                <w:webHidden/>
              </w:rPr>
              <w:fldChar w:fldCharType="end"/>
            </w:r>
          </w:hyperlink>
        </w:p>
        <w:p w14:paraId="64568345" w14:textId="243006AA" w:rsidR="00FB052A" w:rsidRDefault="00442B65">
          <w:pPr>
            <w:pStyle w:val="TOC1"/>
            <w:rPr>
              <w:rFonts w:asciiTheme="minorHAnsi" w:eastAsiaTheme="minorEastAsia" w:hAnsiTheme="minorHAnsi" w:cstheme="minorBidi"/>
              <w:b w:val="0"/>
              <w:noProof/>
              <w:sz w:val="22"/>
              <w:szCs w:val="22"/>
              <w:lang w:val="ro-RO" w:eastAsia="ro-RO"/>
            </w:rPr>
          </w:pPr>
          <w:hyperlink w:anchor="_Toc41042320" w:history="1">
            <w:r w:rsidR="00FB052A" w:rsidRPr="00AA2485">
              <w:rPr>
                <w:rStyle w:val="Hyperlink"/>
                <w:rFonts w:ascii="Times New Roman" w:hAnsi="Times New Roman" w:cs="Times New Roman"/>
                <w:noProof/>
              </w:rPr>
              <w:t>Tabelul 1.12. Cerințele pentru tehnologiile platformei tehnologice a e-RCA</w:t>
            </w:r>
            <w:r w:rsidR="00FB052A">
              <w:rPr>
                <w:noProof/>
                <w:webHidden/>
              </w:rPr>
              <w:tab/>
            </w:r>
            <w:r w:rsidR="00FB052A">
              <w:rPr>
                <w:noProof/>
                <w:webHidden/>
              </w:rPr>
              <w:fldChar w:fldCharType="begin"/>
            </w:r>
            <w:r w:rsidR="00FB052A">
              <w:rPr>
                <w:noProof/>
                <w:webHidden/>
              </w:rPr>
              <w:instrText xml:space="preserve"> PAGEREF _Toc41042320 \h </w:instrText>
            </w:r>
            <w:r w:rsidR="00FB052A">
              <w:rPr>
                <w:noProof/>
                <w:webHidden/>
              </w:rPr>
            </w:r>
            <w:r w:rsidR="00FB052A">
              <w:rPr>
                <w:noProof/>
                <w:webHidden/>
              </w:rPr>
              <w:fldChar w:fldCharType="separate"/>
            </w:r>
            <w:r w:rsidR="00406D9A">
              <w:rPr>
                <w:noProof/>
                <w:webHidden/>
              </w:rPr>
              <w:t>82</w:t>
            </w:r>
            <w:r w:rsidR="00FB052A">
              <w:rPr>
                <w:noProof/>
                <w:webHidden/>
              </w:rPr>
              <w:fldChar w:fldCharType="end"/>
            </w:r>
          </w:hyperlink>
        </w:p>
        <w:p w14:paraId="65F6EBF2" w14:textId="7BF590C2" w:rsidR="00FB052A" w:rsidRDefault="00442B65">
          <w:pPr>
            <w:pStyle w:val="TOC2"/>
            <w:rPr>
              <w:rFonts w:asciiTheme="minorHAnsi" w:eastAsiaTheme="minorEastAsia" w:hAnsiTheme="minorHAnsi" w:cstheme="minorBidi"/>
              <w:noProof/>
              <w:sz w:val="22"/>
              <w:szCs w:val="22"/>
              <w:lang w:eastAsia="ro-RO"/>
            </w:rPr>
          </w:pPr>
          <w:hyperlink w:anchor="_Toc41042321" w:history="1">
            <w:r w:rsidR="00FB052A" w:rsidRPr="00AA2485">
              <w:rPr>
                <w:rStyle w:val="Hyperlink"/>
                <w:rFonts w:cs="Times New Roman"/>
                <w:noProof/>
              </w:rPr>
              <w:t>1.5.</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Cerințele de interoperabilitate</w:t>
            </w:r>
            <w:r w:rsidR="00FB052A">
              <w:rPr>
                <w:noProof/>
                <w:webHidden/>
              </w:rPr>
              <w:tab/>
            </w:r>
            <w:r w:rsidR="00FB052A">
              <w:rPr>
                <w:noProof/>
                <w:webHidden/>
              </w:rPr>
              <w:fldChar w:fldCharType="begin"/>
            </w:r>
            <w:r w:rsidR="00FB052A">
              <w:rPr>
                <w:noProof/>
                <w:webHidden/>
              </w:rPr>
              <w:instrText xml:space="preserve"> PAGEREF _Toc41042321 \h </w:instrText>
            </w:r>
            <w:r w:rsidR="00FB052A">
              <w:rPr>
                <w:noProof/>
                <w:webHidden/>
              </w:rPr>
            </w:r>
            <w:r w:rsidR="00FB052A">
              <w:rPr>
                <w:noProof/>
                <w:webHidden/>
              </w:rPr>
              <w:fldChar w:fldCharType="separate"/>
            </w:r>
            <w:r w:rsidR="00406D9A">
              <w:rPr>
                <w:noProof/>
                <w:webHidden/>
              </w:rPr>
              <w:t>83</w:t>
            </w:r>
            <w:r w:rsidR="00FB052A">
              <w:rPr>
                <w:noProof/>
                <w:webHidden/>
              </w:rPr>
              <w:fldChar w:fldCharType="end"/>
            </w:r>
          </w:hyperlink>
        </w:p>
        <w:p w14:paraId="4CC682BF" w14:textId="44EF1957" w:rsidR="00FB052A" w:rsidRDefault="00442B65">
          <w:pPr>
            <w:pStyle w:val="TOC1"/>
            <w:rPr>
              <w:rFonts w:asciiTheme="minorHAnsi" w:eastAsiaTheme="minorEastAsia" w:hAnsiTheme="minorHAnsi" w:cstheme="minorBidi"/>
              <w:b w:val="0"/>
              <w:noProof/>
              <w:sz w:val="22"/>
              <w:szCs w:val="22"/>
              <w:lang w:val="ro-RO" w:eastAsia="ro-RO"/>
            </w:rPr>
          </w:pPr>
          <w:hyperlink w:anchor="_Toc41042322" w:history="1">
            <w:r w:rsidR="00FB052A" w:rsidRPr="00AA2485">
              <w:rPr>
                <w:rStyle w:val="Hyperlink"/>
                <w:rFonts w:ascii="Times New Roman" w:hAnsi="Times New Roman" w:cs="Times New Roman"/>
                <w:noProof/>
              </w:rPr>
              <w:t>Tabelul 1.13. Cerințele cadrului de interoperabilitate a e-RCA</w:t>
            </w:r>
            <w:r w:rsidR="00FB052A">
              <w:rPr>
                <w:noProof/>
                <w:webHidden/>
              </w:rPr>
              <w:tab/>
            </w:r>
            <w:r w:rsidR="00FB052A">
              <w:rPr>
                <w:noProof/>
                <w:webHidden/>
              </w:rPr>
              <w:fldChar w:fldCharType="begin"/>
            </w:r>
            <w:r w:rsidR="00FB052A">
              <w:rPr>
                <w:noProof/>
                <w:webHidden/>
              </w:rPr>
              <w:instrText xml:space="preserve"> PAGEREF _Toc41042322 \h </w:instrText>
            </w:r>
            <w:r w:rsidR="00FB052A">
              <w:rPr>
                <w:noProof/>
                <w:webHidden/>
              </w:rPr>
            </w:r>
            <w:r w:rsidR="00FB052A">
              <w:rPr>
                <w:noProof/>
                <w:webHidden/>
              </w:rPr>
              <w:fldChar w:fldCharType="separate"/>
            </w:r>
            <w:r w:rsidR="00406D9A">
              <w:rPr>
                <w:noProof/>
                <w:webHidden/>
              </w:rPr>
              <w:t>83</w:t>
            </w:r>
            <w:r w:rsidR="00FB052A">
              <w:rPr>
                <w:noProof/>
                <w:webHidden/>
              </w:rPr>
              <w:fldChar w:fldCharType="end"/>
            </w:r>
          </w:hyperlink>
        </w:p>
        <w:p w14:paraId="7692BF70" w14:textId="17E29987" w:rsidR="00FB052A" w:rsidRDefault="00442B65">
          <w:pPr>
            <w:pStyle w:val="TOC1"/>
            <w:rPr>
              <w:rFonts w:asciiTheme="minorHAnsi" w:eastAsiaTheme="minorEastAsia" w:hAnsiTheme="minorHAnsi" w:cstheme="minorBidi"/>
              <w:b w:val="0"/>
              <w:noProof/>
              <w:sz w:val="22"/>
              <w:szCs w:val="22"/>
              <w:lang w:val="ro-RO" w:eastAsia="ro-RO"/>
            </w:rPr>
          </w:pPr>
          <w:hyperlink w:anchor="_Toc41042323" w:history="1">
            <w:r w:rsidR="00FB052A" w:rsidRPr="00AA2485">
              <w:rPr>
                <w:rStyle w:val="Hyperlink"/>
                <w:rFonts w:ascii="Times New Roman" w:hAnsi="Times New Roman" w:cs="Times New Roman"/>
                <w:noProof/>
              </w:rPr>
              <w:t>Tabelul 1.14. Cerințele privind aspecte conexe TIC și inițiative în domeniu</w:t>
            </w:r>
            <w:r w:rsidR="00FB052A">
              <w:rPr>
                <w:noProof/>
                <w:webHidden/>
              </w:rPr>
              <w:tab/>
            </w:r>
            <w:r w:rsidR="00FB052A">
              <w:rPr>
                <w:noProof/>
                <w:webHidden/>
              </w:rPr>
              <w:fldChar w:fldCharType="begin"/>
            </w:r>
            <w:r w:rsidR="00FB052A">
              <w:rPr>
                <w:noProof/>
                <w:webHidden/>
              </w:rPr>
              <w:instrText xml:space="preserve"> PAGEREF _Toc41042323 \h </w:instrText>
            </w:r>
            <w:r w:rsidR="00FB052A">
              <w:rPr>
                <w:noProof/>
                <w:webHidden/>
              </w:rPr>
            </w:r>
            <w:r w:rsidR="00FB052A">
              <w:rPr>
                <w:noProof/>
                <w:webHidden/>
              </w:rPr>
              <w:fldChar w:fldCharType="separate"/>
            </w:r>
            <w:r w:rsidR="00406D9A">
              <w:rPr>
                <w:noProof/>
                <w:webHidden/>
              </w:rPr>
              <w:t>84</w:t>
            </w:r>
            <w:r w:rsidR="00FB052A">
              <w:rPr>
                <w:noProof/>
                <w:webHidden/>
              </w:rPr>
              <w:fldChar w:fldCharType="end"/>
            </w:r>
          </w:hyperlink>
        </w:p>
        <w:p w14:paraId="76C714A9" w14:textId="0E699E8D" w:rsidR="00FB052A" w:rsidRDefault="00442B65">
          <w:pPr>
            <w:pStyle w:val="TOC2"/>
            <w:rPr>
              <w:rFonts w:asciiTheme="minorHAnsi" w:eastAsiaTheme="minorEastAsia" w:hAnsiTheme="minorHAnsi" w:cstheme="minorBidi"/>
              <w:noProof/>
              <w:sz w:val="22"/>
              <w:szCs w:val="22"/>
              <w:lang w:eastAsia="ro-RO"/>
            </w:rPr>
          </w:pPr>
          <w:hyperlink w:anchor="_Toc41042324" w:history="1">
            <w:r w:rsidR="00FB052A" w:rsidRPr="00AA2485">
              <w:rPr>
                <w:rStyle w:val="Hyperlink"/>
                <w:rFonts w:cs="Times New Roman"/>
                <w:noProof/>
              </w:rPr>
              <w:t>1.6.</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Cerințele de performanță</w:t>
            </w:r>
            <w:r w:rsidR="00FB052A">
              <w:rPr>
                <w:noProof/>
                <w:webHidden/>
              </w:rPr>
              <w:tab/>
            </w:r>
            <w:r w:rsidR="00FB052A">
              <w:rPr>
                <w:noProof/>
                <w:webHidden/>
              </w:rPr>
              <w:fldChar w:fldCharType="begin"/>
            </w:r>
            <w:r w:rsidR="00FB052A">
              <w:rPr>
                <w:noProof/>
                <w:webHidden/>
              </w:rPr>
              <w:instrText xml:space="preserve"> PAGEREF _Toc41042324 \h </w:instrText>
            </w:r>
            <w:r w:rsidR="00FB052A">
              <w:rPr>
                <w:noProof/>
                <w:webHidden/>
              </w:rPr>
            </w:r>
            <w:r w:rsidR="00FB052A">
              <w:rPr>
                <w:noProof/>
                <w:webHidden/>
              </w:rPr>
              <w:fldChar w:fldCharType="separate"/>
            </w:r>
            <w:r w:rsidR="00406D9A">
              <w:rPr>
                <w:noProof/>
                <w:webHidden/>
              </w:rPr>
              <w:t>84</w:t>
            </w:r>
            <w:r w:rsidR="00FB052A">
              <w:rPr>
                <w:noProof/>
                <w:webHidden/>
              </w:rPr>
              <w:fldChar w:fldCharType="end"/>
            </w:r>
          </w:hyperlink>
        </w:p>
        <w:p w14:paraId="4E7083AA" w14:textId="26B0CB65" w:rsidR="00FB052A" w:rsidRDefault="00442B65">
          <w:pPr>
            <w:pStyle w:val="TOC1"/>
            <w:rPr>
              <w:rFonts w:asciiTheme="minorHAnsi" w:eastAsiaTheme="minorEastAsia" w:hAnsiTheme="minorHAnsi" w:cstheme="minorBidi"/>
              <w:b w:val="0"/>
              <w:noProof/>
              <w:sz w:val="22"/>
              <w:szCs w:val="22"/>
              <w:lang w:val="ro-RO" w:eastAsia="ro-RO"/>
            </w:rPr>
          </w:pPr>
          <w:hyperlink w:anchor="_Toc41042325" w:history="1">
            <w:r w:rsidR="00FB052A" w:rsidRPr="00AA2485">
              <w:rPr>
                <w:rStyle w:val="Hyperlink"/>
                <w:rFonts w:ascii="Times New Roman" w:hAnsi="Times New Roman" w:cs="Times New Roman"/>
                <w:noProof/>
              </w:rPr>
              <w:t>Tabelul 1.15. Cerințele de performanță ale e-RCA</w:t>
            </w:r>
            <w:r w:rsidR="00FB052A">
              <w:rPr>
                <w:noProof/>
                <w:webHidden/>
              </w:rPr>
              <w:tab/>
            </w:r>
            <w:r w:rsidR="00FB052A">
              <w:rPr>
                <w:noProof/>
                <w:webHidden/>
              </w:rPr>
              <w:fldChar w:fldCharType="begin"/>
            </w:r>
            <w:r w:rsidR="00FB052A">
              <w:rPr>
                <w:noProof/>
                <w:webHidden/>
              </w:rPr>
              <w:instrText xml:space="preserve"> PAGEREF _Toc41042325 \h </w:instrText>
            </w:r>
            <w:r w:rsidR="00FB052A">
              <w:rPr>
                <w:noProof/>
                <w:webHidden/>
              </w:rPr>
            </w:r>
            <w:r w:rsidR="00FB052A">
              <w:rPr>
                <w:noProof/>
                <w:webHidden/>
              </w:rPr>
              <w:fldChar w:fldCharType="separate"/>
            </w:r>
            <w:r w:rsidR="00406D9A">
              <w:rPr>
                <w:noProof/>
                <w:webHidden/>
              </w:rPr>
              <w:t>84</w:t>
            </w:r>
            <w:r w:rsidR="00FB052A">
              <w:rPr>
                <w:noProof/>
                <w:webHidden/>
              </w:rPr>
              <w:fldChar w:fldCharType="end"/>
            </w:r>
          </w:hyperlink>
        </w:p>
        <w:p w14:paraId="4D77FCBB" w14:textId="72A518A7" w:rsidR="00FB052A" w:rsidRDefault="00442B65">
          <w:pPr>
            <w:pStyle w:val="TOC2"/>
            <w:rPr>
              <w:rFonts w:asciiTheme="minorHAnsi" w:eastAsiaTheme="minorEastAsia" w:hAnsiTheme="minorHAnsi" w:cstheme="minorBidi"/>
              <w:noProof/>
              <w:sz w:val="22"/>
              <w:szCs w:val="22"/>
              <w:lang w:eastAsia="ro-RO"/>
            </w:rPr>
          </w:pPr>
          <w:hyperlink w:anchor="_Toc41042326" w:history="1">
            <w:r w:rsidR="00FB052A" w:rsidRPr="00AA2485">
              <w:rPr>
                <w:rStyle w:val="Hyperlink"/>
                <w:rFonts w:cs="Times New Roman"/>
                <w:noProof/>
              </w:rPr>
              <w:t>1.7.</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Cerințele de flexibilitate</w:t>
            </w:r>
            <w:r w:rsidR="00FB052A">
              <w:rPr>
                <w:noProof/>
                <w:webHidden/>
              </w:rPr>
              <w:tab/>
            </w:r>
            <w:r w:rsidR="00FB052A">
              <w:rPr>
                <w:noProof/>
                <w:webHidden/>
              </w:rPr>
              <w:fldChar w:fldCharType="begin"/>
            </w:r>
            <w:r w:rsidR="00FB052A">
              <w:rPr>
                <w:noProof/>
                <w:webHidden/>
              </w:rPr>
              <w:instrText xml:space="preserve"> PAGEREF _Toc41042326 \h </w:instrText>
            </w:r>
            <w:r w:rsidR="00FB052A">
              <w:rPr>
                <w:noProof/>
                <w:webHidden/>
              </w:rPr>
            </w:r>
            <w:r w:rsidR="00FB052A">
              <w:rPr>
                <w:noProof/>
                <w:webHidden/>
              </w:rPr>
              <w:fldChar w:fldCharType="separate"/>
            </w:r>
            <w:r w:rsidR="00406D9A">
              <w:rPr>
                <w:noProof/>
                <w:webHidden/>
              </w:rPr>
              <w:t>85</w:t>
            </w:r>
            <w:r w:rsidR="00FB052A">
              <w:rPr>
                <w:noProof/>
                <w:webHidden/>
              </w:rPr>
              <w:fldChar w:fldCharType="end"/>
            </w:r>
          </w:hyperlink>
        </w:p>
        <w:p w14:paraId="0F2761F6" w14:textId="6751EFC3" w:rsidR="00FB052A" w:rsidRDefault="00442B65">
          <w:pPr>
            <w:pStyle w:val="TOC1"/>
            <w:rPr>
              <w:rFonts w:asciiTheme="minorHAnsi" w:eastAsiaTheme="minorEastAsia" w:hAnsiTheme="minorHAnsi" w:cstheme="minorBidi"/>
              <w:b w:val="0"/>
              <w:noProof/>
              <w:sz w:val="22"/>
              <w:szCs w:val="22"/>
              <w:lang w:val="ro-RO" w:eastAsia="ro-RO"/>
            </w:rPr>
          </w:pPr>
          <w:hyperlink w:anchor="_Toc41042327" w:history="1">
            <w:r w:rsidR="00FB052A" w:rsidRPr="00AA2485">
              <w:rPr>
                <w:rStyle w:val="Hyperlink"/>
                <w:rFonts w:ascii="Times New Roman" w:hAnsi="Times New Roman" w:cs="Times New Roman"/>
                <w:noProof/>
              </w:rPr>
              <w:t>Tabelul 1.16. Cerințele de flexibilitate ale e-RCA</w:t>
            </w:r>
            <w:r w:rsidR="00FB052A">
              <w:rPr>
                <w:noProof/>
                <w:webHidden/>
              </w:rPr>
              <w:tab/>
            </w:r>
            <w:r w:rsidR="00FB052A">
              <w:rPr>
                <w:noProof/>
                <w:webHidden/>
              </w:rPr>
              <w:fldChar w:fldCharType="begin"/>
            </w:r>
            <w:r w:rsidR="00FB052A">
              <w:rPr>
                <w:noProof/>
                <w:webHidden/>
              </w:rPr>
              <w:instrText xml:space="preserve"> PAGEREF _Toc41042327 \h </w:instrText>
            </w:r>
            <w:r w:rsidR="00FB052A">
              <w:rPr>
                <w:noProof/>
                <w:webHidden/>
              </w:rPr>
            </w:r>
            <w:r w:rsidR="00FB052A">
              <w:rPr>
                <w:noProof/>
                <w:webHidden/>
              </w:rPr>
              <w:fldChar w:fldCharType="separate"/>
            </w:r>
            <w:r w:rsidR="00406D9A">
              <w:rPr>
                <w:noProof/>
                <w:webHidden/>
              </w:rPr>
              <w:t>85</w:t>
            </w:r>
            <w:r w:rsidR="00FB052A">
              <w:rPr>
                <w:noProof/>
                <w:webHidden/>
              </w:rPr>
              <w:fldChar w:fldCharType="end"/>
            </w:r>
          </w:hyperlink>
        </w:p>
        <w:p w14:paraId="74E5CD8A" w14:textId="29109149" w:rsidR="00FB052A" w:rsidRDefault="00442B65">
          <w:pPr>
            <w:pStyle w:val="TOC2"/>
            <w:rPr>
              <w:rFonts w:asciiTheme="minorHAnsi" w:eastAsiaTheme="minorEastAsia" w:hAnsiTheme="minorHAnsi" w:cstheme="minorBidi"/>
              <w:noProof/>
              <w:sz w:val="22"/>
              <w:szCs w:val="22"/>
              <w:lang w:eastAsia="ro-RO"/>
            </w:rPr>
          </w:pPr>
          <w:hyperlink w:anchor="_Toc41042328" w:history="1">
            <w:r w:rsidR="00FB052A" w:rsidRPr="00AA2485">
              <w:rPr>
                <w:rStyle w:val="Hyperlink"/>
                <w:rFonts w:cs="Times New Roman"/>
                <w:noProof/>
              </w:rPr>
              <w:t>1.8.</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Cerințele pentru interfața utilizator și ergonomie</w:t>
            </w:r>
            <w:r w:rsidR="00FB052A">
              <w:rPr>
                <w:noProof/>
                <w:webHidden/>
              </w:rPr>
              <w:tab/>
            </w:r>
            <w:r w:rsidR="00FB052A">
              <w:rPr>
                <w:noProof/>
                <w:webHidden/>
              </w:rPr>
              <w:fldChar w:fldCharType="begin"/>
            </w:r>
            <w:r w:rsidR="00FB052A">
              <w:rPr>
                <w:noProof/>
                <w:webHidden/>
              </w:rPr>
              <w:instrText xml:space="preserve"> PAGEREF _Toc41042328 \h </w:instrText>
            </w:r>
            <w:r w:rsidR="00FB052A">
              <w:rPr>
                <w:noProof/>
                <w:webHidden/>
              </w:rPr>
            </w:r>
            <w:r w:rsidR="00FB052A">
              <w:rPr>
                <w:noProof/>
                <w:webHidden/>
              </w:rPr>
              <w:fldChar w:fldCharType="separate"/>
            </w:r>
            <w:r w:rsidR="00406D9A">
              <w:rPr>
                <w:noProof/>
                <w:webHidden/>
              </w:rPr>
              <w:t>86</w:t>
            </w:r>
            <w:r w:rsidR="00FB052A">
              <w:rPr>
                <w:noProof/>
                <w:webHidden/>
              </w:rPr>
              <w:fldChar w:fldCharType="end"/>
            </w:r>
          </w:hyperlink>
        </w:p>
        <w:p w14:paraId="2F0B29A9" w14:textId="206B5162" w:rsidR="00FB052A" w:rsidRDefault="00442B65">
          <w:pPr>
            <w:pStyle w:val="TOC1"/>
            <w:rPr>
              <w:rFonts w:asciiTheme="minorHAnsi" w:eastAsiaTheme="minorEastAsia" w:hAnsiTheme="minorHAnsi" w:cstheme="minorBidi"/>
              <w:b w:val="0"/>
              <w:noProof/>
              <w:sz w:val="22"/>
              <w:szCs w:val="22"/>
              <w:lang w:val="ro-RO" w:eastAsia="ro-RO"/>
            </w:rPr>
          </w:pPr>
          <w:hyperlink w:anchor="_Toc41042329" w:history="1">
            <w:r w:rsidR="00FB052A" w:rsidRPr="00AA2485">
              <w:rPr>
                <w:rStyle w:val="Hyperlink"/>
                <w:rFonts w:ascii="Times New Roman" w:hAnsi="Times New Roman" w:cs="Times New Roman"/>
                <w:noProof/>
              </w:rPr>
              <w:t>Tabelul 1.17. Cerințele față de interfața utilizator a e-RCA</w:t>
            </w:r>
            <w:r w:rsidR="00FB052A">
              <w:rPr>
                <w:noProof/>
                <w:webHidden/>
              </w:rPr>
              <w:tab/>
            </w:r>
            <w:r w:rsidR="00FB052A">
              <w:rPr>
                <w:noProof/>
                <w:webHidden/>
              </w:rPr>
              <w:fldChar w:fldCharType="begin"/>
            </w:r>
            <w:r w:rsidR="00FB052A">
              <w:rPr>
                <w:noProof/>
                <w:webHidden/>
              </w:rPr>
              <w:instrText xml:space="preserve"> PAGEREF _Toc41042329 \h </w:instrText>
            </w:r>
            <w:r w:rsidR="00FB052A">
              <w:rPr>
                <w:noProof/>
                <w:webHidden/>
              </w:rPr>
            </w:r>
            <w:r w:rsidR="00FB052A">
              <w:rPr>
                <w:noProof/>
                <w:webHidden/>
              </w:rPr>
              <w:fldChar w:fldCharType="separate"/>
            </w:r>
            <w:r w:rsidR="00406D9A">
              <w:rPr>
                <w:noProof/>
                <w:webHidden/>
              </w:rPr>
              <w:t>86</w:t>
            </w:r>
            <w:r w:rsidR="00FB052A">
              <w:rPr>
                <w:noProof/>
                <w:webHidden/>
              </w:rPr>
              <w:fldChar w:fldCharType="end"/>
            </w:r>
          </w:hyperlink>
        </w:p>
        <w:p w14:paraId="5A49FC0E" w14:textId="268A357C" w:rsidR="00FB052A" w:rsidRDefault="00442B65">
          <w:pPr>
            <w:pStyle w:val="TOC2"/>
            <w:rPr>
              <w:rFonts w:asciiTheme="minorHAnsi" w:eastAsiaTheme="minorEastAsia" w:hAnsiTheme="minorHAnsi" w:cstheme="minorBidi"/>
              <w:noProof/>
              <w:sz w:val="22"/>
              <w:szCs w:val="22"/>
              <w:lang w:eastAsia="ro-RO"/>
            </w:rPr>
          </w:pPr>
          <w:hyperlink w:anchor="_Toc41042330" w:history="1">
            <w:r w:rsidR="00FB052A" w:rsidRPr="00AA2485">
              <w:rPr>
                <w:rStyle w:val="Hyperlink"/>
                <w:rFonts w:cs="Times New Roman"/>
                <w:noProof/>
              </w:rPr>
              <w:t>1.9.</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Cerințele pentru mentenabilitate</w:t>
            </w:r>
            <w:r w:rsidR="00FB052A">
              <w:rPr>
                <w:noProof/>
                <w:webHidden/>
              </w:rPr>
              <w:tab/>
            </w:r>
            <w:r w:rsidR="00FB052A">
              <w:rPr>
                <w:noProof/>
                <w:webHidden/>
              </w:rPr>
              <w:fldChar w:fldCharType="begin"/>
            </w:r>
            <w:r w:rsidR="00FB052A">
              <w:rPr>
                <w:noProof/>
                <w:webHidden/>
              </w:rPr>
              <w:instrText xml:space="preserve"> PAGEREF _Toc41042330 \h </w:instrText>
            </w:r>
            <w:r w:rsidR="00FB052A">
              <w:rPr>
                <w:noProof/>
                <w:webHidden/>
              </w:rPr>
            </w:r>
            <w:r w:rsidR="00FB052A">
              <w:rPr>
                <w:noProof/>
                <w:webHidden/>
              </w:rPr>
              <w:fldChar w:fldCharType="separate"/>
            </w:r>
            <w:r w:rsidR="00406D9A">
              <w:rPr>
                <w:noProof/>
                <w:webHidden/>
              </w:rPr>
              <w:t>87</w:t>
            </w:r>
            <w:r w:rsidR="00FB052A">
              <w:rPr>
                <w:noProof/>
                <w:webHidden/>
              </w:rPr>
              <w:fldChar w:fldCharType="end"/>
            </w:r>
          </w:hyperlink>
        </w:p>
        <w:p w14:paraId="63577FBF" w14:textId="75F7301E" w:rsidR="00FB052A" w:rsidRDefault="00442B65">
          <w:pPr>
            <w:pStyle w:val="TOC1"/>
            <w:rPr>
              <w:rFonts w:asciiTheme="minorHAnsi" w:eastAsiaTheme="minorEastAsia" w:hAnsiTheme="minorHAnsi" w:cstheme="minorBidi"/>
              <w:b w:val="0"/>
              <w:noProof/>
              <w:sz w:val="22"/>
              <w:szCs w:val="22"/>
              <w:lang w:val="ro-RO" w:eastAsia="ro-RO"/>
            </w:rPr>
          </w:pPr>
          <w:hyperlink w:anchor="_Toc41042331" w:history="1">
            <w:r w:rsidR="00FB052A" w:rsidRPr="00AA2485">
              <w:rPr>
                <w:rStyle w:val="Hyperlink"/>
                <w:rFonts w:ascii="Times New Roman" w:hAnsi="Times New Roman" w:cs="Times New Roman"/>
                <w:noProof/>
              </w:rPr>
              <w:t>Tabelul 1.18. Cerințele de mentenanță a e-RCA</w:t>
            </w:r>
            <w:r w:rsidR="00FB052A">
              <w:rPr>
                <w:noProof/>
                <w:webHidden/>
              </w:rPr>
              <w:tab/>
            </w:r>
            <w:r w:rsidR="00FB052A">
              <w:rPr>
                <w:noProof/>
                <w:webHidden/>
              </w:rPr>
              <w:fldChar w:fldCharType="begin"/>
            </w:r>
            <w:r w:rsidR="00FB052A">
              <w:rPr>
                <w:noProof/>
                <w:webHidden/>
              </w:rPr>
              <w:instrText xml:space="preserve"> PAGEREF _Toc41042331 \h </w:instrText>
            </w:r>
            <w:r w:rsidR="00FB052A">
              <w:rPr>
                <w:noProof/>
                <w:webHidden/>
              </w:rPr>
            </w:r>
            <w:r w:rsidR="00FB052A">
              <w:rPr>
                <w:noProof/>
                <w:webHidden/>
              </w:rPr>
              <w:fldChar w:fldCharType="separate"/>
            </w:r>
            <w:r w:rsidR="00406D9A">
              <w:rPr>
                <w:noProof/>
                <w:webHidden/>
              </w:rPr>
              <w:t>87</w:t>
            </w:r>
            <w:r w:rsidR="00FB052A">
              <w:rPr>
                <w:noProof/>
                <w:webHidden/>
              </w:rPr>
              <w:fldChar w:fldCharType="end"/>
            </w:r>
          </w:hyperlink>
        </w:p>
        <w:p w14:paraId="2ECCBA59" w14:textId="75941828" w:rsidR="00FB052A" w:rsidRDefault="00442B65">
          <w:pPr>
            <w:pStyle w:val="TOC2"/>
            <w:rPr>
              <w:rFonts w:asciiTheme="minorHAnsi" w:eastAsiaTheme="minorEastAsia" w:hAnsiTheme="minorHAnsi" w:cstheme="minorBidi"/>
              <w:noProof/>
              <w:sz w:val="22"/>
              <w:szCs w:val="22"/>
              <w:lang w:eastAsia="ro-RO"/>
            </w:rPr>
          </w:pPr>
          <w:hyperlink w:anchor="_Toc41042332" w:history="1">
            <w:r w:rsidR="00FB052A" w:rsidRPr="00AA2485">
              <w:rPr>
                <w:rStyle w:val="Hyperlink"/>
                <w:rFonts w:cs="Times New Roman"/>
                <w:noProof/>
              </w:rPr>
              <w:t>1.10.</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Cerințele pentru scalabilitate</w:t>
            </w:r>
            <w:r w:rsidR="00FB052A">
              <w:rPr>
                <w:noProof/>
                <w:webHidden/>
              </w:rPr>
              <w:tab/>
            </w:r>
            <w:r w:rsidR="00FB052A">
              <w:rPr>
                <w:noProof/>
                <w:webHidden/>
              </w:rPr>
              <w:fldChar w:fldCharType="begin"/>
            </w:r>
            <w:r w:rsidR="00FB052A">
              <w:rPr>
                <w:noProof/>
                <w:webHidden/>
              </w:rPr>
              <w:instrText xml:space="preserve"> PAGEREF _Toc41042332 \h </w:instrText>
            </w:r>
            <w:r w:rsidR="00FB052A">
              <w:rPr>
                <w:noProof/>
                <w:webHidden/>
              </w:rPr>
            </w:r>
            <w:r w:rsidR="00FB052A">
              <w:rPr>
                <w:noProof/>
                <w:webHidden/>
              </w:rPr>
              <w:fldChar w:fldCharType="separate"/>
            </w:r>
            <w:r w:rsidR="00406D9A">
              <w:rPr>
                <w:noProof/>
                <w:webHidden/>
              </w:rPr>
              <w:t>88</w:t>
            </w:r>
            <w:r w:rsidR="00FB052A">
              <w:rPr>
                <w:noProof/>
                <w:webHidden/>
              </w:rPr>
              <w:fldChar w:fldCharType="end"/>
            </w:r>
          </w:hyperlink>
        </w:p>
        <w:p w14:paraId="7F15BAC0" w14:textId="5071CB40" w:rsidR="00FB052A" w:rsidRDefault="00442B65">
          <w:pPr>
            <w:pStyle w:val="TOC1"/>
            <w:rPr>
              <w:rFonts w:asciiTheme="minorHAnsi" w:eastAsiaTheme="minorEastAsia" w:hAnsiTheme="minorHAnsi" w:cstheme="minorBidi"/>
              <w:b w:val="0"/>
              <w:noProof/>
              <w:sz w:val="22"/>
              <w:szCs w:val="22"/>
              <w:lang w:val="ro-RO" w:eastAsia="ro-RO"/>
            </w:rPr>
          </w:pPr>
          <w:hyperlink w:anchor="_Toc41042333" w:history="1">
            <w:r w:rsidR="00FB052A" w:rsidRPr="00AA2485">
              <w:rPr>
                <w:rStyle w:val="Hyperlink"/>
                <w:rFonts w:ascii="Times New Roman" w:hAnsi="Times New Roman" w:cs="Times New Roman"/>
                <w:noProof/>
              </w:rPr>
              <w:t>Tabelul 1.19. Cerințele de scalabilitate a e-RCA</w:t>
            </w:r>
            <w:r w:rsidR="00FB052A">
              <w:rPr>
                <w:noProof/>
                <w:webHidden/>
              </w:rPr>
              <w:tab/>
            </w:r>
            <w:r w:rsidR="00FB052A">
              <w:rPr>
                <w:noProof/>
                <w:webHidden/>
              </w:rPr>
              <w:fldChar w:fldCharType="begin"/>
            </w:r>
            <w:r w:rsidR="00FB052A">
              <w:rPr>
                <w:noProof/>
                <w:webHidden/>
              </w:rPr>
              <w:instrText xml:space="preserve"> PAGEREF _Toc41042333 \h </w:instrText>
            </w:r>
            <w:r w:rsidR="00FB052A">
              <w:rPr>
                <w:noProof/>
                <w:webHidden/>
              </w:rPr>
            </w:r>
            <w:r w:rsidR="00FB052A">
              <w:rPr>
                <w:noProof/>
                <w:webHidden/>
              </w:rPr>
              <w:fldChar w:fldCharType="separate"/>
            </w:r>
            <w:r w:rsidR="00406D9A">
              <w:rPr>
                <w:noProof/>
                <w:webHidden/>
              </w:rPr>
              <w:t>88</w:t>
            </w:r>
            <w:r w:rsidR="00FB052A">
              <w:rPr>
                <w:noProof/>
                <w:webHidden/>
              </w:rPr>
              <w:fldChar w:fldCharType="end"/>
            </w:r>
          </w:hyperlink>
        </w:p>
        <w:p w14:paraId="7FAA5075" w14:textId="67BED954" w:rsidR="00FB052A" w:rsidRDefault="00442B65">
          <w:pPr>
            <w:pStyle w:val="TOC2"/>
            <w:rPr>
              <w:rFonts w:asciiTheme="minorHAnsi" w:eastAsiaTheme="minorEastAsia" w:hAnsiTheme="minorHAnsi" w:cstheme="minorBidi"/>
              <w:noProof/>
              <w:sz w:val="22"/>
              <w:szCs w:val="22"/>
              <w:lang w:eastAsia="ro-RO"/>
            </w:rPr>
          </w:pPr>
          <w:hyperlink w:anchor="_Toc41042334" w:history="1">
            <w:r w:rsidR="00FB052A" w:rsidRPr="00AA2485">
              <w:rPr>
                <w:rStyle w:val="Hyperlink"/>
                <w:rFonts w:cs="Times New Roman"/>
                <w:noProof/>
              </w:rPr>
              <w:t>1.11.</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Cerințele pentru asigurarea securității</w:t>
            </w:r>
            <w:r w:rsidR="00FB052A">
              <w:rPr>
                <w:noProof/>
                <w:webHidden/>
              </w:rPr>
              <w:tab/>
            </w:r>
            <w:r w:rsidR="00FB052A">
              <w:rPr>
                <w:noProof/>
                <w:webHidden/>
              </w:rPr>
              <w:fldChar w:fldCharType="begin"/>
            </w:r>
            <w:r w:rsidR="00FB052A">
              <w:rPr>
                <w:noProof/>
                <w:webHidden/>
              </w:rPr>
              <w:instrText xml:space="preserve"> PAGEREF _Toc41042334 \h </w:instrText>
            </w:r>
            <w:r w:rsidR="00FB052A">
              <w:rPr>
                <w:noProof/>
                <w:webHidden/>
              </w:rPr>
            </w:r>
            <w:r w:rsidR="00FB052A">
              <w:rPr>
                <w:noProof/>
                <w:webHidden/>
              </w:rPr>
              <w:fldChar w:fldCharType="separate"/>
            </w:r>
            <w:r w:rsidR="00406D9A">
              <w:rPr>
                <w:noProof/>
                <w:webHidden/>
              </w:rPr>
              <w:t>88</w:t>
            </w:r>
            <w:r w:rsidR="00FB052A">
              <w:rPr>
                <w:noProof/>
                <w:webHidden/>
              </w:rPr>
              <w:fldChar w:fldCharType="end"/>
            </w:r>
          </w:hyperlink>
        </w:p>
        <w:p w14:paraId="43DD8A52" w14:textId="7E474BBC"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35" w:history="1">
            <w:r w:rsidR="00FB052A" w:rsidRPr="00AA2485">
              <w:rPr>
                <w:rStyle w:val="Hyperlink"/>
                <w:rFonts w:cs="Times New Roman"/>
                <w:noProof/>
                <w:lang w:val="ro-RO"/>
              </w:rPr>
              <w:t>1.11.1.</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față de arhitectura de securitate</w:t>
            </w:r>
            <w:r w:rsidR="00FB052A">
              <w:rPr>
                <w:noProof/>
                <w:webHidden/>
              </w:rPr>
              <w:tab/>
            </w:r>
            <w:r w:rsidR="00FB052A">
              <w:rPr>
                <w:noProof/>
                <w:webHidden/>
              </w:rPr>
              <w:fldChar w:fldCharType="begin"/>
            </w:r>
            <w:r w:rsidR="00FB052A">
              <w:rPr>
                <w:noProof/>
                <w:webHidden/>
              </w:rPr>
              <w:instrText xml:space="preserve"> PAGEREF _Toc41042335 \h </w:instrText>
            </w:r>
            <w:r w:rsidR="00FB052A">
              <w:rPr>
                <w:noProof/>
                <w:webHidden/>
              </w:rPr>
            </w:r>
            <w:r w:rsidR="00FB052A">
              <w:rPr>
                <w:noProof/>
                <w:webHidden/>
              </w:rPr>
              <w:fldChar w:fldCharType="separate"/>
            </w:r>
            <w:r w:rsidR="00406D9A">
              <w:rPr>
                <w:noProof/>
                <w:webHidden/>
              </w:rPr>
              <w:t>89</w:t>
            </w:r>
            <w:r w:rsidR="00FB052A">
              <w:rPr>
                <w:noProof/>
                <w:webHidden/>
              </w:rPr>
              <w:fldChar w:fldCharType="end"/>
            </w:r>
          </w:hyperlink>
        </w:p>
        <w:p w14:paraId="25104255" w14:textId="4F7DA748" w:rsidR="00FB052A" w:rsidRDefault="00442B65">
          <w:pPr>
            <w:pStyle w:val="TOC1"/>
            <w:rPr>
              <w:rFonts w:asciiTheme="minorHAnsi" w:eastAsiaTheme="minorEastAsia" w:hAnsiTheme="minorHAnsi" w:cstheme="minorBidi"/>
              <w:b w:val="0"/>
              <w:noProof/>
              <w:sz w:val="22"/>
              <w:szCs w:val="22"/>
              <w:lang w:val="ro-RO" w:eastAsia="ro-RO"/>
            </w:rPr>
          </w:pPr>
          <w:hyperlink w:anchor="_Toc41042336" w:history="1">
            <w:r w:rsidR="00FB052A" w:rsidRPr="00AA2485">
              <w:rPr>
                <w:rStyle w:val="Hyperlink"/>
                <w:rFonts w:ascii="Times New Roman" w:hAnsi="Times New Roman" w:cs="Times New Roman"/>
                <w:noProof/>
              </w:rPr>
              <w:t>Tabelul 1.20. Cerințele pentru arhitectura de securitate a e-RCA</w:t>
            </w:r>
            <w:r w:rsidR="00FB052A">
              <w:rPr>
                <w:noProof/>
                <w:webHidden/>
              </w:rPr>
              <w:tab/>
            </w:r>
            <w:r w:rsidR="00FB052A">
              <w:rPr>
                <w:noProof/>
                <w:webHidden/>
              </w:rPr>
              <w:fldChar w:fldCharType="begin"/>
            </w:r>
            <w:r w:rsidR="00FB052A">
              <w:rPr>
                <w:noProof/>
                <w:webHidden/>
              </w:rPr>
              <w:instrText xml:space="preserve"> PAGEREF _Toc41042336 \h </w:instrText>
            </w:r>
            <w:r w:rsidR="00FB052A">
              <w:rPr>
                <w:noProof/>
                <w:webHidden/>
              </w:rPr>
            </w:r>
            <w:r w:rsidR="00FB052A">
              <w:rPr>
                <w:noProof/>
                <w:webHidden/>
              </w:rPr>
              <w:fldChar w:fldCharType="separate"/>
            </w:r>
            <w:r w:rsidR="00406D9A">
              <w:rPr>
                <w:noProof/>
                <w:webHidden/>
              </w:rPr>
              <w:t>89</w:t>
            </w:r>
            <w:r w:rsidR="00FB052A">
              <w:rPr>
                <w:noProof/>
                <w:webHidden/>
              </w:rPr>
              <w:fldChar w:fldCharType="end"/>
            </w:r>
          </w:hyperlink>
        </w:p>
        <w:p w14:paraId="7BCD88D9" w14:textId="3F105A3A"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37" w:history="1">
            <w:r w:rsidR="00FB052A" w:rsidRPr="00AA2485">
              <w:rPr>
                <w:rStyle w:val="Hyperlink"/>
                <w:rFonts w:cs="Times New Roman"/>
                <w:noProof/>
                <w:lang w:val="ro-RO"/>
              </w:rPr>
              <w:t>1.11.2.</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față de mecanismul de autentificare</w:t>
            </w:r>
            <w:r w:rsidR="00FB052A">
              <w:rPr>
                <w:noProof/>
                <w:webHidden/>
              </w:rPr>
              <w:tab/>
            </w:r>
            <w:r w:rsidR="00FB052A">
              <w:rPr>
                <w:noProof/>
                <w:webHidden/>
              </w:rPr>
              <w:fldChar w:fldCharType="begin"/>
            </w:r>
            <w:r w:rsidR="00FB052A">
              <w:rPr>
                <w:noProof/>
                <w:webHidden/>
              </w:rPr>
              <w:instrText xml:space="preserve"> PAGEREF _Toc41042337 \h </w:instrText>
            </w:r>
            <w:r w:rsidR="00FB052A">
              <w:rPr>
                <w:noProof/>
                <w:webHidden/>
              </w:rPr>
            </w:r>
            <w:r w:rsidR="00FB052A">
              <w:rPr>
                <w:noProof/>
                <w:webHidden/>
              </w:rPr>
              <w:fldChar w:fldCharType="separate"/>
            </w:r>
            <w:r w:rsidR="00406D9A">
              <w:rPr>
                <w:noProof/>
                <w:webHidden/>
              </w:rPr>
              <w:t>90</w:t>
            </w:r>
            <w:r w:rsidR="00FB052A">
              <w:rPr>
                <w:noProof/>
                <w:webHidden/>
              </w:rPr>
              <w:fldChar w:fldCharType="end"/>
            </w:r>
          </w:hyperlink>
        </w:p>
        <w:p w14:paraId="1707E219" w14:textId="60E16727" w:rsidR="00FB052A" w:rsidRDefault="00442B65">
          <w:pPr>
            <w:pStyle w:val="TOC1"/>
            <w:rPr>
              <w:rFonts w:asciiTheme="minorHAnsi" w:eastAsiaTheme="minorEastAsia" w:hAnsiTheme="minorHAnsi" w:cstheme="minorBidi"/>
              <w:b w:val="0"/>
              <w:noProof/>
              <w:sz w:val="22"/>
              <w:szCs w:val="22"/>
              <w:lang w:val="ro-RO" w:eastAsia="ro-RO"/>
            </w:rPr>
          </w:pPr>
          <w:hyperlink w:anchor="_Toc41042338" w:history="1">
            <w:r w:rsidR="00FB052A" w:rsidRPr="00AA2485">
              <w:rPr>
                <w:rStyle w:val="Hyperlink"/>
                <w:rFonts w:ascii="Times New Roman" w:hAnsi="Times New Roman" w:cs="Times New Roman"/>
                <w:noProof/>
              </w:rPr>
              <w:t>Tabelul 1.20. Cerințele pentru mecanismul de autentificare a e-RCA</w:t>
            </w:r>
            <w:r w:rsidR="00FB052A">
              <w:rPr>
                <w:noProof/>
                <w:webHidden/>
              </w:rPr>
              <w:tab/>
            </w:r>
            <w:r w:rsidR="00FB052A">
              <w:rPr>
                <w:noProof/>
                <w:webHidden/>
              </w:rPr>
              <w:fldChar w:fldCharType="begin"/>
            </w:r>
            <w:r w:rsidR="00FB052A">
              <w:rPr>
                <w:noProof/>
                <w:webHidden/>
              </w:rPr>
              <w:instrText xml:space="preserve"> PAGEREF _Toc41042338 \h </w:instrText>
            </w:r>
            <w:r w:rsidR="00FB052A">
              <w:rPr>
                <w:noProof/>
                <w:webHidden/>
              </w:rPr>
            </w:r>
            <w:r w:rsidR="00FB052A">
              <w:rPr>
                <w:noProof/>
                <w:webHidden/>
              </w:rPr>
              <w:fldChar w:fldCharType="separate"/>
            </w:r>
            <w:r w:rsidR="00406D9A">
              <w:rPr>
                <w:noProof/>
                <w:webHidden/>
              </w:rPr>
              <w:t>90</w:t>
            </w:r>
            <w:r w:rsidR="00FB052A">
              <w:rPr>
                <w:noProof/>
                <w:webHidden/>
              </w:rPr>
              <w:fldChar w:fldCharType="end"/>
            </w:r>
          </w:hyperlink>
        </w:p>
        <w:p w14:paraId="247996E6" w14:textId="0A6B25DA"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39" w:history="1">
            <w:r w:rsidR="00FB052A" w:rsidRPr="00AA2485">
              <w:rPr>
                <w:rStyle w:val="Hyperlink"/>
                <w:rFonts w:cs="Times New Roman"/>
                <w:noProof/>
                <w:lang w:val="ro-RO"/>
              </w:rPr>
              <w:t>1.11.3.</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față de mecanismul de autorizare</w:t>
            </w:r>
            <w:r w:rsidR="00FB052A">
              <w:rPr>
                <w:noProof/>
                <w:webHidden/>
              </w:rPr>
              <w:tab/>
            </w:r>
            <w:r w:rsidR="00FB052A">
              <w:rPr>
                <w:noProof/>
                <w:webHidden/>
              </w:rPr>
              <w:fldChar w:fldCharType="begin"/>
            </w:r>
            <w:r w:rsidR="00FB052A">
              <w:rPr>
                <w:noProof/>
                <w:webHidden/>
              </w:rPr>
              <w:instrText xml:space="preserve"> PAGEREF _Toc41042339 \h </w:instrText>
            </w:r>
            <w:r w:rsidR="00FB052A">
              <w:rPr>
                <w:noProof/>
                <w:webHidden/>
              </w:rPr>
            </w:r>
            <w:r w:rsidR="00FB052A">
              <w:rPr>
                <w:noProof/>
                <w:webHidden/>
              </w:rPr>
              <w:fldChar w:fldCharType="separate"/>
            </w:r>
            <w:r w:rsidR="00406D9A">
              <w:rPr>
                <w:noProof/>
                <w:webHidden/>
              </w:rPr>
              <w:t>90</w:t>
            </w:r>
            <w:r w:rsidR="00FB052A">
              <w:rPr>
                <w:noProof/>
                <w:webHidden/>
              </w:rPr>
              <w:fldChar w:fldCharType="end"/>
            </w:r>
          </w:hyperlink>
        </w:p>
        <w:p w14:paraId="679EC9C6" w14:textId="184C1F13" w:rsidR="00FB052A" w:rsidRDefault="00442B65">
          <w:pPr>
            <w:pStyle w:val="TOC1"/>
            <w:rPr>
              <w:rFonts w:asciiTheme="minorHAnsi" w:eastAsiaTheme="minorEastAsia" w:hAnsiTheme="minorHAnsi" w:cstheme="minorBidi"/>
              <w:b w:val="0"/>
              <w:noProof/>
              <w:sz w:val="22"/>
              <w:szCs w:val="22"/>
              <w:lang w:val="ro-RO" w:eastAsia="ro-RO"/>
            </w:rPr>
          </w:pPr>
          <w:hyperlink w:anchor="_Toc41042340" w:history="1">
            <w:r w:rsidR="00FB052A" w:rsidRPr="00AA2485">
              <w:rPr>
                <w:rStyle w:val="Hyperlink"/>
                <w:rFonts w:ascii="Times New Roman" w:hAnsi="Times New Roman" w:cs="Times New Roman"/>
                <w:noProof/>
              </w:rPr>
              <w:t>Tabelul 1.21. Cerințele pentru mecanismul de autorizare a e-RCA</w:t>
            </w:r>
            <w:r w:rsidR="00FB052A">
              <w:rPr>
                <w:noProof/>
                <w:webHidden/>
              </w:rPr>
              <w:tab/>
            </w:r>
            <w:r w:rsidR="00FB052A">
              <w:rPr>
                <w:noProof/>
                <w:webHidden/>
              </w:rPr>
              <w:fldChar w:fldCharType="begin"/>
            </w:r>
            <w:r w:rsidR="00FB052A">
              <w:rPr>
                <w:noProof/>
                <w:webHidden/>
              </w:rPr>
              <w:instrText xml:space="preserve"> PAGEREF _Toc41042340 \h </w:instrText>
            </w:r>
            <w:r w:rsidR="00FB052A">
              <w:rPr>
                <w:noProof/>
                <w:webHidden/>
              </w:rPr>
            </w:r>
            <w:r w:rsidR="00FB052A">
              <w:rPr>
                <w:noProof/>
                <w:webHidden/>
              </w:rPr>
              <w:fldChar w:fldCharType="separate"/>
            </w:r>
            <w:r w:rsidR="00406D9A">
              <w:rPr>
                <w:noProof/>
                <w:webHidden/>
              </w:rPr>
              <w:t>91</w:t>
            </w:r>
            <w:r w:rsidR="00FB052A">
              <w:rPr>
                <w:noProof/>
                <w:webHidden/>
              </w:rPr>
              <w:fldChar w:fldCharType="end"/>
            </w:r>
          </w:hyperlink>
        </w:p>
        <w:p w14:paraId="51AF9110" w14:textId="293E6ABC"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41" w:history="1">
            <w:r w:rsidR="00FB052A" w:rsidRPr="00AA2485">
              <w:rPr>
                <w:rStyle w:val="Hyperlink"/>
                <w:rFonts w:cs="Times New Roman"/>
                <w:noProof/>
                <w:lang w:val="ro-RO"/>
              </w:rPr>
              <w:t>1.11.4.</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față de mecanismul de validare a datelor de intrare/ieșire</w:t>
            </w:r>
            <w:r w:rsidR="00FB052A">
              <w:rPr>
                <w:noProof/>
                <w:webHidden/>
              </w:rPr>
              <w:tab/>
            </w:r>
            <w:r w:rsidR="00FB052A">
              <w:rPr>
                <w:noProof/>
                <w:webHidden/>
              </w:rPr>
              <w:fldChar w:fldCharType="begin"/>
            </w:r>
            <w:r w:rsidR="00FB052A">
              <w:rPr>
                <w:noProof/>
                <w:webHidden/>
              </w:rPr>
              <w:instrText xml:space="preserve"> PAGEREF _Toc41042341 \h </w:instrText>
            </w:r>
            <w:r w:rsidR="00FB052A">
              <w:rPr>
                <w:noProof/>
                <w:webHidden/>
              </w:rPr>
            </w:r>
            <w:r w:rsidR="00FB052A">
              <w:rPr>
                <w:noProof/>
                <w:webHidden/>
              </w:rPr>
              <w:fldChar w:fldCharType="separate"/>
            </w:r>
            <w:r w:rsidR="00406D9A">
              <w:rPr>
                <w:noProof/>
                <w:webHidden/>
              </w:rPr>
              <w:t>91</w:t>
            </w:r>
            <w:r w:rsidR="00FB052A">
              <w:rPr>
                <w:noProof/>
                <w:webHidden/>
              </w:rPr>
              <w:fldChar w:fldCharType="end"/>
            </w:r>
          </w:hyperlink>
        </w:p>
        <w:p w14:paraId="575CEE60" w14:textId="1ACD47A6"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42" w:history="1">
            <w:r w:rsidR="00FB052A" w:rsidRPr="00AA2485">
              <w:rPr>
                <w:rStyle w:val="Hyperlink"/>
                <w:rFonts w:cs="Times New Roman"/>
                <w:noProof/>
                <w:lang w:val="ro-RO"/>
              </w:rPr>
              <w:t>1.11.5.</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față de mecanismul de jurnalizare și audit</w:t>
            </w:r>
            <w:r w:rsidR="00FB052A">
              <w:rPr>
                <w:noProof/>
                <w:webHidden/>
              </w:rPr>
              <w:tab/>
            </w:r>
            <w:r w:rsidR="00FB052A">
              <w:rPr>
                <w:noProof/>
                <w:webHidden/>
              </w:rPr>
              <w:fldChar w:fldCharType="begin"/>
            </w:r>
            <w:r w:rsidR="00FB052A">
              <w:rPr>
                <w:noProof/>
                <w:webHidden/>
              </w:rPr>
              <w:instrText xml:space="preserve"> PAGEREF _Toc41042342 \h </w:instrText>
            </w:r>
            <w:r w:rsidR="00FB052A">
              <w:rPr>
                <w:noProof/>
                <w:webHidden/>
              </w:rPr>
            </w:r>
            <w:r w:rsidR="00FB052A">
              <w:rPr>
                <w:noProof/>
                <w:webHidden/>
              </w:rPr>
              <w:fldChar w:fldCharType="separate"/>
            </w:r>
            <w:r w:rsidR="00406D9A">
              <w:rPr>
                <w:noProof/>
                <w:webHidden/>
              </w:rPr>
              <w:t>92</w:t>
            </w:r>
            <w:r w:rsidR="00FB052A">
              <w:rPr>
                <w:noProof/>
                <w:webHidden/>
              </w:rPr>
              <w:fldChar w:fldCharType="end"/>
            </w:r>
          </w:hyperlink>
        </w:p>
        <w:p w14:paraId="2331B15E" w14:textId="210C445C" w:rsidR="00FB052A" w:rsidRDefault="00442B65">
          <w:pPr>
            <w:pStyle w:val="TOC1"/>
            <w:rPr>
              <w:rFonts w:asciiTheme="minorHAnsi" w:eastAsiaTheme="minorEastAsia" w:hAnsiTheme="minorHAnsi" w:cstheme="minorBidi"/>
              <w:b w:val="0"/>
              <w:noProof/>
              <w:sz w:val="22"/>
              <w:szCs w:val="22"/>
              <w:lang w:val="ro-RO" w:eastAsia="ro-RO"/>
            </w:rPr>
          </w:pPr>
          <w:hyperlink w:anchor="_Toc41042343" w:history="1">
            <w:r w:rsidR="00FB052A" w:rsidRPr="00AA2485">
              <w:rPr>
                <w:rStyle w:val="Hyperlink"/>
                <w:rFonts w:ascii="Times New Roman" w:hAnsi="Times New Roman" w:cs="Times New Roman"/>
                <w:noProof/>
              </w:rPr>
              <w:t>Tabelul 1.23. Cerințele pentru mecanismul de jurnalizare și audit a e-RCA</w:t>
            </w:r>
            <w:r w:rsidR="00FB052A">
              <w:rPr>
                <w:noProof/>
                <w:webHidden/>
              </w:rPr>
              <w:tab/>
            </w:r>
            <w:r w:rsidR="00FB052A">
              <w:rPr>
                <w:noProof/>
                <w:webHidden/>
              </w:rPr>
              <w:fldChar w:fldCharType="begin"/>
            </w:r>
            <w:r w:rsidR="00FB052A">
              <w:rPr>
                <w:noProof/>
                <w:webHidden/>
              </w:rPr>
              <w:instrText xml:space="preserve"> PAGEREF _Toc41042343 \h </w:instrText>
            </w:r>
            <w:r w:rsidR="00FB052A">
              <w:rPr>
                <w:noProof/>
                <w:webHidden/>
              </w:rPr>
            </w:r>
            <w:r w:rsidR="00FB052A">
              <w:rPr>
                <w:noProof/>
                <w:webHidden/>
              </w:rPr>
              <w:fldChar w:fldCharType="separate"/>
            </w:r>
            <w:r w:rsidR="00406D9A">
              <w:rPr>
                <w:noProof/>
                <w:webHidden/>
              </w:rPr>
              <w:t>92</w:t>
            </w:r>
            <w:r w:rsidR="00FB052A">
              <w:rPr>
                <w:noProof/>
                <w:webHidden/>
              </w:rPr>
              <w:fldChar w:fldCharType="end"/>
            </w:r>
          </w:hyperlink>
        </w:p>
        <w:p w14:paraId="446E2A7B" w14:textId="21B7DA73"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44" w:history="1">
            <w:r w:rsidR="00FB052A" w:rsidRPr="00AA2485">
              <w:rPr>
                <w:rStyle w:val="Hyperlink"/>
                <w:rFonts w:cs="Times New Roman"/>
                <w:noProof/>
                <w:lang w:val="ro-RO"/>
              </w:rPr>
              <w:t>1.11.6.</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Cerințe față de mecanismul de gestiune a excepțiilor și erorilor</w:t>
            </w:r>
            <w:r w:rsidR="00FB052A">
              <w:rPr>
                <w:noProof/>
                <w:webHidden/>
              </w:rPr>
              <w:tab/>
            </w:r>
            <w:r w:rsidR="00FB052A">
              <w:rPr>
                <w:noProof/>
                <w:webHidden/>
              </w:rPr>
              <w:fldChar w:fldCharType="begin"/>
            </w:r>
            <w:r w:rsidR="00FB052A">
              <w:rPr>
                <w:noProof/>
                <w:webHidden/>
              </w:rPr>
              <w:instrText xml:space="preserve"> PAGEREF _Toc41042344 \h </w:instrText>
            </w:r>
            <w:r w:rsidR="00FB052A">
              <w:rPr>
                <w:noProof/>
                <w:webHidden/>
              </w:rPr>
            </w:r>
            <w:r w:rsidR="00FB052A">
              <w:rPr>
                <w:noProof/>
                <w:webHidden/>
              </w:rPr>
              <w:fldChar w:fldCharType="separate"/>
            </w:r>
            <w:r w:rsidR="00406D9A">
              <w:rPr>
                <w:noProof/>
                <w:webHidden/>
              </w:rPr>
              <w:t>93</w:t>
            </w:r>
            <w:r w:rsidR="00FB052A">
              <w:rPr>
                <w:noProof/>
                <w:webHidden/>
              </w:rPr>
              <w:fldChar w:fldCharType="end"/>
            </w:r>
          </w:hyperlink>
        </w:p>
        <w:p w14:paraId="51608786" w14:textId="4429705A" w:rsidR="00FB052A" w:rsidRDefault="00442B65">
          <w:pPr>
            <w:pStyle w:val="TOC2"/>
            <w:rPr>
              <w:rFonts w:asciiTheme="minorHAnsi" w:eastAsiaTheme="minorEastAsia" w:hAnsiTheme="minorHAnsi" w:cstheme="minorBidi"/>
              <w:noProof/>
              <w:sz w:val="22"/>
              <w:szCs w:val="22"/>
              <w:lang w:eastAsia="ro-RO"/>
            </w:rPr>
          </w:pPr>
          <w:hyperlink w:anchor="_Toc41042345" w:history="1">
            <w:r w:rsidR="00FB052A" w:rsidRPr="00AA2485">
              <w:rPr>
                <w:rStyle w:val="Hyperlink"/>
                <w:rFonts w:cs="Times New Roman"/>
                <w:noProof/>
              </w:rPr>
              <w:t>1.12.</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 de reziliență și continuitate</w:t>
            </w:r>
            <w:r w:rsidR="00FB052A">
              <w:rPr>
                <w:noProof/>
                <w:webHidden/>
              </w:rPr>
              <w:tab/>
            </w:r>
            <w:r w:rsidR="00FB052A">
              <w:rPr>
                <w:noProof/>
                <w:webHidden/>
              </w:rPr>
              <w:fldChar w:fldCharType="begin"/>
            </w:r>
            <w:r w:rsidR="00FB052A">
              <w:rPr>
                <w:noProof/>
                <w:webHidden/>
              </w:rPr>
              <w:instrText xml:space="preserve"> PAGEREF _Toc41042345 \h </w:instrText>
            </w:r>
            <w:r w:rsidR="00FB052A">
              <w:rPr>
                <w:noProof/>
                <w:webHidden/>
              </w:rPr>
            </w:r>
            <w:r w:rsidR="00FB052A">
              <w:rPr>
                <w:noProof/>
                <w:webHidden/>
              </w:rPr>
              <w:fldChar w:fldCharType="separate"/>
            </w:r>
            <w:r w:rsidR="00406D9A">
              <w:rPr>
                <w:noProof/>
                <w:webHidden/>
              </w:rPr>
              <w:t>93</w:t>
            </w:r>
            <w:r w:rsidR="00FB052A">
              <w:rPr>
                <w:noProof/>
                <w:webHidden/>
              </w:rPr>
              <w:fldChar w:fldCharType="end"/>
            </w:r>
          </w:hyperlink>
        </w:p>
        <w:p w14:paraId="7F3C0D85" w14:textId="077355AC" w:rsidR="00FB052A" w:rsidRDefault="00442B65">
          <w:pPr>
            <w:pStyle w:val="TOC1"/>
            <w:rPr>
              <w:rFonts w:asciiTheme="minorHAnsi" w:eastAsiaTheme="minorEastAsia" w:hAnsiTheme="minorHAnsi" w:cstheme="minorBidi"/>
              <w:b w:val="0"/>
              <w:noProof/>
              <w:sz w:val="22"/>
              <w:szCs w:val="22"/>
              <w:lang w:val="ro-RO" w:eastAsia="ro-RO"/>
            </w:rPr>
          </w:pPr>
          <w:hyperlink w:anchor="_Toc41042346" w:history="1">
            <w:r w:rsidR="00FB052A" w:rsidRPr="00AA2485">
              <w:rPr>
                <w:rStyle w:val="Hyperlink"/>
                <w:rFonts w:ascii="Times New Roman" w:hAnsi="Times New Roman" w:cs="Times New Roman"/>
                <w:noProof/>
              </w:rPr>
              <w:t>Tabelul 1.25. Cerințele pentru capabilitățile de reziliență ale e-RCA</w:t>
            </w:r>
            <w:r w:rsidR="00FB052A">
              <w:rPr>
                <w:noProof/>
                <w:webHidden/>
              </w:rPr>
              <w:tab/>
            </w:r>
            <w:r w:rsidR="00FB052A">
              <w:rPr>
                <w:noProof/>
                <w:webHidden/>
              </w:rPr>
              <w:fldChar w:fldCharType="begin"/>
            </w:r>
            <w:r w:rsidR="00FB052A">
              <w:rPr>
                <w:noProof/>
                <w:webHidden/>
              </w:rPr>
              <w:instrText xml:space="preserve"> PAGEREF _Toc41042346 \h </w:instrText>
            </w:r>
            <w:r w:rsidR="00FB052A">
              <w:rPr>
                <w:noProof/>
                <w:webHidden/>
              </w:rPr>
            </w:r>
            <w:r w:rsidR="00FB052A">
              <w:rPr>
                <w:noProof/>
                <w:webHidden/>
              </w:rPr>
              <w:fldChar w:fldCharType="separate"/>
            </w:r>
            <w:r w:rsidR="00406D9A">
              <w:rPr>
                <w:noProof/>
                <w:webHidden/>
              </w:rPr>
              <w:t>93</w:t>
            </w:r>
            <w:r w:rsidR="00FB052A">
              <w:rPr>
                <w:noProof/>
                <w:webHidden/>
              </w:rPr>
              <w:fldChar w:fldCharType="end"/>
            </w:r>
          </w:hyperlink>
        </w:p>
        <w:p w14:paraId="3DDFB275" w14:textId="1750EDF9" w:rsidR="00FB052A" w:rsidRDefault="00442B65">
          <w:pPr>
            <w:pStyle w:val="TOC1"/>
            <w:rPr>
              <w:rFonts w:asciiTheme="minorHAnsi" w:eastAsiaTheme="minorEastAsia" w:hAnsiTheme="minorHAnsi" w:cstheme="minorBidi"/>
              <w:b w:val="0"/>
              <w:noProof/>
              <w:sz w:val="22"/>
              <w:szCs w:val="22"/>
              <w:lang w:val="ro-RO" w:eastAsia="ro-RO"/>
            </w:rPr>
          </w:pPr>
          <w:hyperlink w:anchor="_Toc41042347" w:history="1">
            <w:r w:rsidR="00FB052A" w:rsidRPr="00AA2485">
              <w:rPr>
                <w:rStyle w:val="Hyperlink"/>
                <w:rFonts w:cs="Times New Roman"/>
                <w:noProof/>
                <w:lang w:val="ro-RO"/>
              </w:rPr>
              <w:t>2.</w:t>
            </w:r>
            <w:r w:rsidR="00FB052A">
              <w:rPr>
                <w:rFonts w:asciiTheme="minorHAnsi" w:eastAsiaTheme="minorEastAsia" w:hAnsiTheme="minorHAnsi" w:cstheme="minorBidi"/>
                <w:b w:val="0"/>
                <w:noProof/>
                <w:sz w:val="22"/>
                <w:szCs w:val="22"/>
                <w:lang w:val="ro-RO" w:eastAsia="ro-RO"/>
              </w:rPr>
              <w:tab/>
            </w:r>
            <w:r w:rsidR="00FB052A" w:rsidRPr="00AA2485">
              <w:rPr>
                <w:rStyle w:val="Hyperlink"/>
                <w:rFonts w:cs="Times New Roman"/>
                <w:noProof/>
                <w:lang w:val="ro-RO"/>
              </w:rPr>
              <w:t>Fazele de implementare e-RCA</w:t>
            </w:r>
            <w:r w:rsidR="00FB052A">
              <w:rPr>
                <w:noProof/>
                <w:webHidden/>
              </w:rPr>
              <w:tab/>
            </w:r>
            <w:r w:rsidR="00FB052A">
              <w:rPr>
                <w:noProof/>
                <w:webHidden/>
              </w:rPr>
              <w:fldChar w:fldCharType="begin"/>
            </w:r>
            <w:r w:rsidR="00FB052A">
              <w:rPr>
                <w:noProof/>
                <w:webHidden/>
              </w:rPr>
              <w:instrText xml:space="preserve"> PAGEREF _Toc41042347 \h </w:instrText>
            </w:r>
            <w:r w:rsidR="00FB052A">
              <w:rPr>
                <w:noProof/>
                <w:webHidden/>
              </w:rPr>
            </w:r>
            <w:r w:rsidR="00FB052A">
              <w:rPr>
                <w:noProof/>
                <w:webHidden/>
              </w:rPr>
              <w:fldChar w:fldCharType="separate"/>
            </w:r>
            <w:r w:rsidR="00406D9A">
              <w:rPr>
                <w:noProof/>
                <w:webHidden/>
              </w:rPr>
              <w:t>94</w:t>
            </w:r>
            <w:r w:rsidR="00FB052A">
              <w:rPr>
                <w:noProof/>
                <w:webHidden/>
              </w:rPr>
              <w:fldChar w:fldCharType="end"/>
            </w:r>
          </w:hyperlink>
        </w:p>
        <w:p w14:paraId="49CE182E" w14:textId="4D899DDE" w:rsidR="00FB052A" w:rsidRDefault="00442B65">
          <w:pPr>
            <w:pStyle w:val="TOC3"/>
            <w:rPr>
              <w:rFonts w:asciiTheme="minorHAnsi" w:eastAsiaTheme="minorEastAsia" w:hAnsiTheme="minorHAnsi" w:cstheme="minorBidi"/>
              <w:i w:val="0"/>
              <w:noProof/>
              <w:sz w:val="22"/>
              <w:szCs w:val="22"/>
              <w:lang w:val="ro-RO" w:eastAsia="ro-RO"/>
            </w:rPr>
          </w:pPr>
          <w:hyperlink w:anchor="_Toc41042348" w:history="1">
            <w:r w:rsidR="00FB052A" w:rsidRPr="00AA2485">
              <w:rPr>
                <w:rStyle w:val="Hyperlink"/>
                <w:rFonts w:cs="Times New Roman"/>
                <w:noProof/>
                <w:lang w:val="ro-RO"/>
              </w:rPr>
              <w:t>2.1.</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analiză: activitățile cheie</w:t>
            </w:r>
            <w:r w:rsidR="00FB052A">
              <w:rPr>
                <w:noProof/>
                <w:webHidden/>
              </w:rPr>
              <w:tab/>
            </w:r>
            <w:r w:rsidR="00FB052A">
              <w:rPr>
                <w:noProof/>
                <w:webHidden/>
              </w:rPr>
              <w:fldChar w:fldCharType="begin"/>
            </w:r>
            <w:r w:rsidR="00FB052A">
              <w:rPr>
                <w:noProof/>
                <w:webHidden/>
              </w:rPr>
              <w:instrText xml:space="preserve"> PAGEREF _Toc41042348 \h </w:instrText>
            </w:r>
            <w:r w:rsidR="00FB052A">
              <w:rPr>
                <w:noProof/>
                <w:webHidden/>
              </w:rPr>
            </w:r>
            <w:r w:rsidR="00FB052A">
              <w:rPr>
                <w:noProof/>
                <w:webHidden/>
              </w:rPr>
              <w:fldChar w:fldCharType="separate"/>
            </w:r>
            <w:r w:rsidR="00406D9A">
              <w:rPr>
                <w:noProof/>
                <w:webHidden/>
              </w:rPr>
              <w:t>94</w:t>
            </w:r>
            <w:r w:rsidR="00FB052A">
              <w:rPr>
                <w:noProof/>
                <w:webHidden/>
              </w:rPr>
              <w:fldChar w:fldCharType="end"/>
            </w:r>
          </w:hyperlink>
        </w:p>
        <w:p w14:paraId="02828936" w14:textId="73B95081" w:rsidR="00FB052A" w:rsidRDefault="00442B65">
          <w:pPr>
            <w:pStyle w:val="TOC1"/>
            <w:rPr>
              <w:rFonts w:asciiTheme="minorHAnsi" w:eastAsiaTheme="minorEastAsia" w:hAnsiTheme="minorHAnsi" w:cstheme="minorBidi"/>
              <w:b w:val="0"/>
              <w:noProof/>
              <w:sz w:val="22"/>
              <w:szCs w:val="22"/>
              <w:lang w:val="ro-RO" w:eastAsia="ro-RO"/>
            </w:rPr>
          </w:pPr>
          <w:hyperlink w:anchor="_Toc41042349" w:history="1">
            <w:r w:rsidR="00FB052A" w:rsidRPr="00AA2485">
              <w:rPr>
                <w:rStyle w:val="Hyperlink"/>
                <w:rFonts w:ascii="Times New Roman" w:hAnsi="Times New Roman" w:cs="Times New Roman"/>
                <w:noProof/>
              </w:rPr>
              <w:t>Tabelul 2.1. Cerințele privind activitățile cheie ale fazei de analiză</w:t>
            </w:r>
            <w:r w:rsidR="00FB052A">
              <w:rPr>
                <w:noProof/>
                <w:webHidden/>
              </w:rPr>
              <w:tab/>
            </w:r>
            <w:r w:rsidR="00FB052A">
              <w:rPr>
                <w:noProof/>
                <w:webHidden/>
              </w:rPr>
              <w:fldChar w:fldCharType="begin"/>
            </w:r>
            <w:r w:rsidR="00FB052A">
              <w:rPr>
                <w:noProof/>
                <w:webHidden/>
              </w:rPr>
              <w:instrText xml:space="preserve"> PAGEREF _Toc41042349 \h </w:instrText>
            </w:r>
            <w:r w:rsidR="00FB052A">
              <w:rPr>
                <w:noProof/>
                <w:webHidden/>
              </w:rPr>
            </w:r>
            <w:r w:rsidR="00FB052A">
              <w:rPr>
                <w:noProof/>
                <w:webHidden/>
              </w:rPr>
              <w:fldChar w:fldCharType="separate"/>
            </w:r>
            <w:r w:rsidR="00406D9A">
              <w:rPr>
                <w:noProof/>
                <w:webHidden/>
              </w:rPr>
              <w:t>94</w:t>
            </w:r>
            <w:r w:rsidR="00FB052A">
              <w:rPr>
                <w:noProof/>
                <w:webHidden/>
              </w:rPr>
              <w:fldChar w:fldCharType="end"/>
            </w:r>
          </w:hyperlink>
        </w:p>
        <w:p w14:paraId="64D690B1" w14:textId="1FA8872A" w:rsidR="00FB052A" w:rsidRDefault="00442B65">
          <w:pPr>
            <w:pStyle w:val="TOC3"/>
            <w:rPr>
              <w:rFonts w:asciiTheme="minorHAnsi" w:eastAsiaTheme="minorEastAsia" w:hAnsiTheme="minorHAnsi" w:cstheme="minorBidi"/>
              <w:i w:val="0"/>
              <w:noProof/>
              <w:sz w:val="22"/>
              <w:szCs w:val="22"/>
              <w:lang w:val="ro-RO" w:eastAsia="ro-RO"/>
            </w:rPr>
          </w:pPr>
          <w:hyperlink w:anchor="_Toc41042350" w:history="1">
            <w:r w:rsidR="00FB052A" w:rsidRPr="00AA2485">
              <w:rPr>
                <w:rStyle w:val="Hyperlink"/>
                <w:rFonts w:cs="Times New Roman"/>
                <w:noProof/>
                <w:lang w:val="ro-RO"/>
              </w:rPr>
              <w:t>2.2.</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analiză: livrabile</w:t>
            </w:r>
            <w:r w:rsidR="00FB052A">
              <w:rPr>
                <w:noProof/>
                <w:webHidden/>
              </w:rPr>
              <w:tab/>
            </w:r>
            <w:r w:rsidR="00FB052A">
              <w:rPr>
                <w:noProof/>
                <w:webHidden/>
              </w:rPr>
              <w:fldChar w:fldCharType="begin"/>
            </w:r>
            <w:r w:rsidR="00FB052A">
              <w:rPr>
                <w:noProof/>
                <w:webHidden/>
              </w:rPr>
              <w:instrText xml:space="preserve"> PAGEREF _Toc41042350 \h </w:instrText>
            </w:r>
            <w:r w:rsidR="00FB052A">
              <w:rPr>
                <w:noProof/>
                <w:webHidden/>
              </w:rPr>
            </w:r>
            <w:r w:rsidR="00FB052A">
              <w:rPr>
                <w:noProof/>
                <w:webHidden/>
              </w:rPr>
              <w:fldChar w:fldCharType="separate"/>
            </w:r>
            <w:r w:rsidR="00406D9A">
              <w:rPr>
                <w:noProof/>
                <w:webHidden/>
              </w:rPr>
              <w:t>94</w:t>
            </w:r>
            <w:r w:rsidR="00FB052A">
              <w:rPr>
                <w:noProof/>
                <w:webHidden/>
              </w:rPr>
              <w:fldChar w:fldCharType="end"/>
            </w:r>
          </w:hyperlink>
        </w:p>
        <w:p w14:paraId="1679B95C" w14:textId="46EAB2FD" w:rsidR="00FB052A" w:rsidRDefault="00442B65">
          <w:pPr>
            <w:pStyle w:val="TOC1"/>
            <w:rPr>
              <w:rFonts w:asciiTheme="minorHAnsi" w:eastAsiaTheme="minorEastAsia" w:hAnsiTheme="minorHAnsi" w:cstheme="minorBidi"/>
              <w:b w:val="0"/>
              <w:noProof/>
              <w:sz w:val="22"/>
              <w:szCs w:val="22"/>
              <w:lang w:val="ro-RO" w:eastAsia="ro-RO"/>
            </w:rPr>
          </w:pPr>
          <w:hyperlink w:anchor="_Toc41042351" w:history="1">
            <w:r w:rsidR="00FB052A" w:rsidRPr="00AA2485">
              <w:rPr>
                <w:rStyle w:val="Hyperlink"/>
                <w:rFonts w:ascii="Times New Roman" w:hAnsi="Times New Roman" w:cs="Times New Roman"/>
                <w:noProof/>
              </w:rPr>
              <w:t>Tabelul 2.2. Cerințele privind livrabilele fazei de analiză</w:t>
            </w:r>
            <w:r w:rsidR="00FB052A">
              <w:rPr>
                <w:noProof/>
                <w:webHidden/>
              </w:rPr>
              <w:tab/>
            </w:r>
            <w:r w:rsidR="00FB052A">
              <w:rPr>
                <w:noProof/>
                <w:webHidden/>
              </w:rPr>
              <w:fldChar w:fldCharType="begin"/>
            </w:r>
            <w:r w:rsidR="00FB052A">
              <w:rPr>
                <w:noProof/>
                <w:webHidden/>
              </w:rPr>
              <w:instrText xml:space="preserve"> PAGEREF _Toc41042351 \h </w:instrText>
            </w:r>
            <w:r w:rsidR="00FB052A">
              <w:rPr>
                <w:noProof/>
                <w:webHidden/>
              </w:rPr>
            </w:r>
            <w:r w:rsidR="00FB052A">
              <w:rPr>
                <w:noProof/>
                <w:webHidden/>
              </w:rPr>
              <w:fldChar w:fldCharType="separate"/>
            </w:r>
            <w:r w:rsidR="00406D9A">
              <w:rPr>
                <w:noProof/>
                <w:webHidden/>
              </w:rPr>
              <w:t>95</w:t>
            </w:r>
            <w:r w:rsidR="00FB052A">
              <w:rPr>
                <w:noProof/>
                <w:webHidden/>
              </w:rPr>
              <w:fldChar w:fldCharType="end"/>
            </w:r>
          </w:hyperlink>
        </w:p>
        <w:p w14:paraId="56C8CDD8" w14:textId="48028780" w:rsidR="00FB052A" w:rsidRDefault="00442B65">
          <w:pPr>
            <w:pStyle w:val="TOC3"/>
            <w:rPr>
              <w:rFonts w:asciiTheme="minorHAnsi" w:eastAsiaTheme="minorEastAsia" w:hAnsiTheme="minorHAnsi" w:cstheme="minorBidi"/>
              <w:i w:val="0"/>
              <w:noProof/>
              <w:sz w:val="22"/>
              <w:szCs w:val="22"/>
              <w:lang w:val="ro-RO" w:eastAsia="ro-RO"/>
            </w:rPr>
          </w:pPr>
          <w:hyperlink w:anchor="_Toc41042352" w:history="1">
            <w:r w:rsidR="00FB052A" w:rsidRPr="00AA2485">
              <w:rPr>
                <w:rStyle w:val="Hyperlink"/>
                <w:rFonts w:cs="Times New Roman"/>
                <w:noProof/>
                <w:lang w:val="ro-RO"/>
              </w:rPr>
              <w:t>2.3.</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analiză: criterii de acceptanță a livrabilelor</w:t>
            </w:r>
            <w:r w:rsidR="00FB052A">
              <w:rPr>
                <w:noProof/>
                <w:webHidden/>
              </w:rPr>
              <w:tab/>
            </w:r>
            <w:r w:rsidR="00FB052A">
              <w:rPr>
                <w:noProof/>
                <w:webHidden/>
              </w:rPr>
              <w:fldChar w:fldCharType="begin"/>
            </w:r>
            <w:r w:rsidR="00FB052A">
              <w:rPr>
                <w:noProof/>
                <w:webHidden/>
              </w:rPr>
              <w:instrText xml:space="preserve"> PAGEREF _Toc41042352 \h </w:instrText>
            </w:r>
            <w:r w:rsidR="00FB052A">
              <w:rPr>
                <w:noProof/>
                <w:webHidden/>
              </w:rPr>
            </w:r>
            <w:r w:rsidR="00FB052A">
              <w:rPr>
                <w:noProof/>
                <w:webHidden/>
              </w:rPr>
              <w:fldChar w:fldCharType="separate"/>
            </w:r>
            <w:r w:rsidR="00406D9A">
              <w:rPr>
                <w:noProof/>
                <w:webHidden/>
              </w:rPr>
              <w:t>95</w:t>
            </w:r>
            <w:r w:rsidR="00FB052A">
              <w:rPr>
                <w:noProof/>
                <w:webHidden/>
              </w:rPr>
              <w:fldChar w:fldCharType="end"/>
            </w:r>
          </w:hyperlink>
        </w:p>
        <w:p w14:paraId="708DC5FC" w14:textId="5523FE57" w:rsidR="00FB052A" w:rsidRDefault="00442B65">
          <w:pPr>
            <w:pStyle w:val="TOC1"/>
            <w:rPr>
              <w:rFonts w:asciiTheme="minorHAnsi" w:eastAsiaTheme="minorEastAsia" w:hAnsiTheme="minorHAnsi" w:cstheme="minorBidi"/>
              <w:b w:val="0"/>
              <w:noProof/>
              <w:sz w:val="22"/>
              <w:szCs w:val="22"/>
              <w:lang w:val="ro-RO" w:eastAsia="ro-RO"/>
            </w:rPr>
          </w:pPr>
          <w:hyperlink w:anchor="_Toc41042353" w:history="1">
            <w:r w:rsidR="00FB052A" w:rsidRPr="00AA2485">
              <w:rPr>
                <w:rStyle w:val="Hyperlink"/>
                <w:rFonts w:ascii="Times New Roman" w:hAnsi="Times New Roman" w:cs="Times New Roman"/>
                <w:noProof/>
              </w:rPr>
              <w:t>Tabelul 2.3. Cerințele privind criteriile de acceptanță a livrabilelor fazei de analiză</w:t>
            </w:r>
            <w:r w:rsidR="00FB052A">
              <w:rPr>
                <w:noProof/>
                <w:webHidden/>
              </w:rPr>
              <w:tab/>
            </w:r>
            <w:r w:rsidR="00FB052A">
              <w:rPr>
                <w:noProof/>
                <w:webHidden/>
              </w:rPr>
              <w:fldChar w:fldCharType="begin"/>
            </w:r>
            <w:r w:rsidR="00FB052A">
              <w:rPr>
                <w:noProof/>
                <w:webHidden/>
              </w:rPr>
              <w:instrText xml:space="preserve"> PAGEREF _Toc41042353 \h </w:instrText>
            </w:r>
            <w:r w:rsidR="00FB052A">
              <w:rPr>
                <w:noProof/>
                <w:webHidden/>
              </w:rPr>
            </w:r>
            <w:r w:rsidR="00FB052A">
              <w:rPr>
                <w:noProof/>
                <w:webHidden/>
              </w:rPr>
              <w:fldChar w:fldCharType="separate"/>
            </w:r>
            <w:r w:rsidR="00406D9A">
              <w:rPr>
                <w:noProof/>
                <w:webHidden/>
              </w:rPr>
              <w:t>95</w:t>
            </w:r>
            <w:r w:rsidR="00FB052A">
              <w:rPr>
                <w:noProof/>
                <w:webHidden/>
              </w:rPr>
              <w:fldChar w:fldCharType="end"/>
            </w:r>
          </w:hyperlink>
        </w:p>
        <w:p w14:paraId="09F151AE" w14:textId="3AB7984D" w:rsidR="00FB052A" w:rsidRDefault="00442B65">
          <w:pPr>
            <w:pStyle w:val="TOC3"/>
            <w:rPr>
              <w:rFonts w:asciiTheme="minorHAnsi" w:eastAsiaTheme="minorEastAsia" w:hAnsiTheme="minorHAnsi" w:cstheme="minorBidi"/>
              <w:i w:val="0"/>
              <w:noProof/>
              <w:sz w:val="22"/>
              <w:szCs w:val="22"/>
              <w:lang w:val="ro-RO" w:eastAsia="ro-RO"/>
            </w:rPr>
          </w:pPr>
          <w:hyperlink w:anchor="_Toc41042354" w:history="1">
            <w:r w:rsidR="00FB052A" w:rsidRPr="00AA2485">
              <w:rPr>
                <w:rStyle w:val="Hyperlink"/>
                <w:rFonts w:cs="Times New Roman"/>
                <w:noProof/>
                <w:lang w:val="ro-RO"/>
              </w:rPr>
              <w:t>2.4.</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proiectare tehnică: activități cheie</w:t>
            </w:r>
            <w:r w:rsidR="00FB052A">
              <w:rPr>
                <w:noProof/>
                <w:webHidden/>
              </w:rPr>
              <w:tab/>
            </w:r>
            <w:r w:rsidR="00FB052A">
              <w:rPr>
                <w:noProof/>
                <w:webHidden/>
              </w:rPr>
              <w:fldChar w:fldCharType="begin"/>
            </w:r>
            <w:r w:rsidR="00FB052A">
              <w:rPr>
                <w:noProof/>
                <w:webHidden/>
              </w:rPr>
              <w:instrText xml:space="preserve"> PAGEREF _Toc41042354 \h </w:instrText>
            </w:r>
            <w:r w:rsidR="00FB052A">
              <w:rPr>
                <w:noProof/>
                <w:webHidden/>
              </w:rPr>
            </w:r>
            <w:r w:rsidR="00FB052A">
              <w:rPr>
                <w:noProof/>
                <w:webHidden/>
              </w:rPr>
              <w:fldChar w:fldCharType="separate"/>
            </w:r>
            <w:r w:rsidR="00406D9A">
              <w:rPr>
                <w:noProof/>
                <w:webHidden/>
              </w:rPr>
              <w:t>95</w:t>
            </w:r>
            <w:r w:rsidR="00FB052A">
              <w:rPr>
                <w:noProof/>
                <w:webHidden/>
              </w:rPr>
              <w:fldChar w:fldCharType="end"/>
            </w:r>
          </w:hyperlink>
        </w:p>
        <w:p w14:paraId="09D740E1" w14:textId="1C8609DA" w:rsidR="00FB052A" w:rsidRDefault="00442B65">
          <w:pPr>
            <w:pStyle w:val="TOC1"/>
            <w:rPr>
              <w:rFonts w:asciiTheme="minorHAnsi" w:eastAsiaTheme="minorEastAsia" w:hAnsiTheme="minorHAnsi" w:cstheme="minorBidi"/>
              <w:b w:val="0"/>
              <w:noProof/>
              <w:sz w:val="22"/>
              <w:szCs w:val="22"/>
              <w:lang w:val="ro-RO" w:eastAsia="ro-RO"/>
            </w:rPr>
          </w:pPr>
          <w:hyperlink w:anchor="_Toc41042355" w:history="1">
            <w:r w:rsidR="00FB052A" w:rsidRPr="00AA2485">
              <w:rPr>
                <w:rStyle w:val="Hyperlink"/>
                <w:rFonts w:ascii="Times New Roman" w:hAnsi="Times New Roman" w:cs="Times New Roman"/>
                <w:noProof/>
              </w:rPr>
              <w:t>Tabelul 2.4. Cerințele privind activitățile cheie ale fazei de proiectare tehnică</w:t>
            </w:r>
            <w:r w:rsidR="00FB052A">
              <w:rPr>
                <w:noProof/>
                <w:webHidden/>
              </w:rPr>
              <w:tab/>
            </w:r>
            <w:r w:rsidR="00FB052A">
              <w:rPr>
                <w:noProof/>
                <w:webHidden/>
              </w:rPr>
              <w:fldChar w:fldCharType="begin"/>
            </w:r>
            <w:r w:rsidR="00FB052A">
              <w:rPr>
                <w:noProof/>
                <w:webHidden/>
              </w:rPr>
              <w:instrText xml:space="preserve"> PAGEREF _Toc41042355 \h </w:instrText>
            </w:r>
            <w:r w:rsidR="00FB052A">
              <w:rPr>
                <w:noProof/>
                <w:webHidden/>
              </w:rPr>
            </w:r>
            <w:r w:rsidR="00FB052A">
              <w:rPr>
                <w:noProof/>
                <w:webHidden/>
              </w:rPr>
              <w:fldChar w:fldCharType="separate"/>
            </w:r>
            <w:r w:rsidR="00406D9A">
              <w:rPr>
                <w:noProof/>
                <w:webHidden/>
              </w:rPr>
              <w:t>95</w:t>
            </w:r>
            <w:r w:rsidR="00FB052A">
              <w:rPr>
                <w:noProof/>
                <w:webHidden/>
              </w:rPr>
              <w:fldChar w:fldCharType="end"/>
            </w:r>
          </w:hyperlink>
        </w:p>
        <w:p w14:paraId="21E0A1DA" w14:textId="4AD9083B" w:rsidR="00FB052A" w:rsidRDefault="00442B65">
          <w:pPr>
            <w:pStyle w:val="TOC3"/>
            <w:rPr>
              <w:rFonts w:asciiTheme="minorHAnsi" w:eastAsiaTheme="minorEastAsia" w:hAnsiTheme="minorHAnsi" w:cstheme="minorBidi"/>
              <w:i w:val="0"/>
              <w:noProof/>
              <w:sz w:val="22"/>
              <w:szCs w:val="22"/>
              <w:lang w:val="ro-RO" w:eastAsia="ro-RO"/>
            </w:rPr>
          </w:pPr>
          <w:hyperlink w:anchor="_Toc41042356" w:history="1">
            <w:r w:rsidR="00FB052A" w:rsidRPr="00AA2485">
              <w:rPr>
                <w:rStyle w:val="Hyperlink"/>
                <w:rFonts w:cs="Times New Roman"/>
                <w:noProof/>
                <w:lang w:val="ro-RO"/>
              </w:rPr>
              <w:t>2.5.</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proiectare tehnică: livrabile</w:t>
            </w:r>
            <w:r w:rsidR="00FB052A">
              <w:rPr>
                <w:noProof/>
                <w:webHidden/>
              </w:rPr>
              <w:tab/>
            </w:r>
            <w:r w:rsidR="00FB052A">
              <w:rPr>
                <w:noProof/>
                <w:webHidden/>
              </w:rPr>
              <w:fldChar w:fldCharType="begin"/>
            </w:r>
            <w:r w:rsidR="00FB052A">
              <w:rPr>
                <w:noProof/>
                <w:webHidden/>
              </w:rPr>
              <w:instrText xml:space="preserve"> PAGEREF _Toc41042356 \h </w:instrText>
            </w:r>
            <w:r w:rsidR="00FB052A">
              <w:rPr>
                <w:noProof/>
                <w:webHidden/>
              </w:rPr>
            </w:r>
            <w:r w:rsidR="00FB052A">
              <w:rPr>
                <w:noProof/>
                <w:webHidden/>
              </w:rPr>
              <w:fldChar w:fldCharType="separate"/>
            </w:r>
            <w:r w:rsidR="00406D9A">
              <w:rPr>
                <w:noProof/>
                <w:webHidden/>
              </w:rPr>
              <w:t>96</w:t>
            </w:r>
            <w:r w:rsidR="00FB052A">
              <w:rPr>
                <w:noProof/>
                <w:webHidden/>
              </w:rPr>
              <w:fldChar w:fldCharType="end"/>
            </w:r>
          </w:hyperlink>
        </w:p>
        <w:p w14:paraId="41ADDED1" w14:textId="1F911AFF" w:rsidR="00FB052A" w:rsidRDefault="00442B65">
          <w:pPr>
            <w:pStyle w:val="TOC1"/>
            <w:rPr>
              <w:rFonts w:asciiTheme="minorHAnsi" w:eastAsiaTheme="minorEastAsia" w:hAnsiTheme="minorHAnsi" w:cstheme="minorBidi"/>
              <w:b w:val="0"/>
              <w:noProof/>
              <w:sz w:val="22"/>
              <w:szCs w:val="22"/>
              <w:lang w:val="ro-RO" w:eastAsia="ro-RO"/>
            </w:rPr>
          </w:pPr>
          <w:hyperlink w:anchor="_Toc41042357" w:history="1">
            <w:r w:rsidR="00FB052A" w:rsidRPr="00AA2485">
              <w:rPr>
                <w:rStyle w:val="Hyperlink"/>
                <w:rFonts w:ascii="Times New Roman" w:hAnsi="Times New Roman" w:cs="Times New Roman"/>
                <w:noProof/>
              </w:rPr>
              <w:t>Tabelul 2.5. Cerințele privind livrabilele fazei de proiectare tehnică</w:t>
            </w:r>
            <w:r w:rsidR="00FB052A">
              <w:rPr>
                <w:noProof/>
                <w:webHidden/>
              </w:rPr>
              <w:tab/>
            </w:r>
            <w:r w:rsidR="00FB052A">
              <w:rPr>
                <w:noProof/>
                <w:webHidden/>
              </w:rPr>
              <w:fldChar w:fldCharType="begin"/>
            </w:r>
            <w:r w:rsidR="00FB052A">
              <w:rPr>
                <w:noProof/>
                <w:webHidden/>
              </w:rPr>
              <w:instrText xml:space="preserve"> PAGEREF _Toc41042357 \h </w:instrText>
            </w:r>
            <w:r w:rsidR="00FB052A">
              <w:rPr>
                <w:noProof/>
                <w:webHidden/>
              </w:rPr>
            </w:r>
            <w:r w:rsidR="00FB052A">
              <w:rPr>
                <w:noProof/>
                <w:webHidden/>
              </w:rPr>
              <w:fldChar w:fldCharType="separate"/>
            </w:r>
            <w:r w:rsidR="00406D9A">
              <w:rPr>
                <w:noProof/>
                <w:webHidden/>
              </w:rPr>
              <w:t>96</w:t>
            </w:r>
            <w:r w:rsidR="00FB052A">
              <w:rPr>
                <w:noProof/>
                <w:webHidden/>
              </w:rPr>
              <w:fldChar w:fldCharType="end"/>
            </w:r>
          </w:hyperlink>
        </w:p>
        <w:p w14:paraId="4649E1B9" w14:textId="5A6E8D14" w:rsidR="00FB052A" w:rsidRDefault="00442B65">
          <w:pPr>
            <w:pStyle w:val="TOC3"/>
            <w:rPr>
              <w:rFonts w:asciiTheme="minorHAnsi" w:eastAsiaTheme="minorEastAsia" w:hAnsiTheme="minorHAnsi" w:cstheme="minorBidi"/>
              <w:i w:val="0"/>
              <w:noProof/>
              <w:sz w:val="22"/>
              <w:szCs w:val="22"/>
              <w:lang w:val="ro-RO" w:eastAsia="ro-RO"/>
            </w:rPr>
          </w:pPr>
          <w:hyperlink w:anchor="_Toc41042358" w:history="1">
            <w:r w:rsidR="00FB052A" w:rsidRPr="00AA2485">
              <w:rPr>
                <w:rStyle w:val="Hyperlink"/>
                <w:rFonts w:cs="Times New Roman"/>
                <w:noProof/>
                <w:lang w:val="ro-RO"/>
              </w:rPr>
              <w:t>2.6.</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proiectare tehnică: criterii de acceptanță a livrabilelor</w:t>
            </w:r>
            <w:r w:rsidR="00FB052A">
              <w:rPr>
                <w:noProof/>
                <w:webHidden/>
              </w:rPr>
              <w:tab/>
            </w:r>
            <w:r w:rsidR="00FB052A">
              <w:rPr>
                <w:noProof/>
                <w:webHidden/>
              </w:rPr>
              <w:fldChar w:fldCharType="begin"/>
            </w:r>
            <w:r w:rsidR="00FB052A">
              <w:rPr>
                <w:noProof/>
                <w:webHidden/>
              </w:rPr>
              <w:instrText xml:space="preserve"> PAGEREF _Toc41042358 \h </w:instrText>
            </w:r>
            <w:r w:rsidR="00FB052A">
              <w:rPr>
                <w:noProof/>
                <w:webHidden/>
              </w:rPr>
            </w:r>
            <w:r w:rsidR="00FB052A">
              <w:rPr>
                <w:noProof/>
                <w:webHidden/>
              </w:rPr>
              <w:fldChar w:fldCharType="separate"/>
            </w:r>
            <w:r w:rsidR="00406D9A">
              <w:rPr>
                <w:noProof/>
                <w:webHidden/>
              </w:rPr>
              <w:t>96</w:t>
            </w:r>
            <w:r w:rsidR="00FB052A">
              <w:rPr>
                <w:noProof/>
                <w:webHidden/>
              </w:rPr>
              <w:fldChar w:fldCharType="end"/>
            </w:r>
          </w:hyperlink>
        </w:p>
        <w:p w14:paraId="1B656255" w14:textId="1FA2FCCE" w:rsidR="00FB052A" w:rsidRDefault="00442B65">
          <w:pPr>
            <w:pStyle w:val="TOC3"/>
            <w:rPr>
              <w:rFonts w:asciiTheme="minorHAnsi" w:eastAsiaTheme="minorEastAsia" w:hAnsiTheme="minorHAnsi" w:cstheme="minorBidi"/>
              <w:i w:val="0"/>
              <w:noProof/>
              <w:sz w:val="22"/>
              <w:szCs w:val="22"/>
              <w:lang w:val="ro-RO" w:eastAsia="ro-RO"/>
            </w:rPr>
          </w:pPr>
          <w:hyperlink w:anchor="_Toc41042359" w:history="1">
            <w:r w:rsidR="00FB052A" w:rsidRPr="00AA2485">
              <w:rPr>
                <w:rStyle w:val="Hyperlink"/>
                <w:rFonts w:cs="Times New Roman"/>
                <w:noProof/>
                <w:lang w:val="ro-RO"/>
              </w:rPr>
              <w:t>2.7.</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dezvoltare/configurare: activități cheie</w:t>
            </w:r>
            <w:r w:rsidR="00FB052A">
              <w:rPr>
                <w:noProof/>
                <w:webHidden/>
              </w:rPr>
              <w:tab/>
            </w:r>
            <w:r w:rsidR="00FB052A">
              <w:rPr>
                <w:noProof/>
                <w:webHidden/>
              </w:rPr>
              <w:fldChar w:fldCharType="begin"/>
            </w:r>
            <w:r w:rsidR="00FB052A">
              <w:rPr>
                <w:noProof/>
                <w:webHidden/>
              </w:rPr>
              <w:instrText xml:space="preserve"> PAGEREF _Toc41042359 \h </w:instrText>
            </w:r>
            <w:r w:rsidR="00FB052A">
              <w:rPr>
                <w:noProof/>
                <w:webHidden/>
              </w:rPr>
            </w:r>
            <w:r w:rsidR="00FB052A">
              <w:rPr>
                <w:noProof/>
                <w:webHidden/>
              </w:rPr>
              <w:fldChar w:fldCharType="separate"/>
            </w:r>
            <w:r w:rsidR="00406D9A">
              <w:rPr>
                <w:noProof/>
                <w:webHidden/>
              </w:rPr>
              <w:t>96</w:t>
            </w:r>
            <w:r w:rsidR="00FB052A">
              <w:rPr>
                <w:noProof/>
                <w:webHidden/>
              </w:rPr>
              <w:fldChar w:fldCharType="end"/>
            </w:r>
          </w:hyperlink>
        </w:p>
        <w:p w14:paraId="1B7A0E7A" w14:textId="23B6110B" w:rsidR="00FB052A" w:rsidRDefault="00442B65">
          <w:pPr>
            <w:pStyle w:val="TOC1"/>
            <w:rPr>
              <w:rFonts w:asciiTheme="minorHAnsi" w:eastAsiaTheme="minorEastAsia" w:hAnsiTheme="minorHAnsi" w:cstheme="minorBidi"/>
              <w:b w:val="0"/>
              <w:noProof/>
              <w:sz w:val="22"/>
              <w:szCs w:val="22"/>
              <w:lang w:val="ro-RO" w:eastAsia="ro-RO"/>
            </w:rPr>
          </w:pPr>
          <w:hyperlink w:anchor="_Toc41042360" w:history="1">
            <w:r w:rsidR="00FB052A" w:rsidRPr="00AA2485">
              <w:rPr>
                <w:rStyle w:val="Hyperlink"/>
                <w:rFonts w:ascii="Times New Roman" w:hAnsi="Times New Roman" w:cs="Times New Roman"/>
                <w:noProof/>
              </w:rPr>
              <w:t>Tabelul 2.7. Cerințele privind activitățile cheie ale fazei de proiectare/dezvoltare</w:t>
            </w:r>
            <w:r w:rsidR="00FB052A">
              <w:rPr>
                <w:noProof/>
                <w:webHidden/>
              </w:rPr>
              <w:tab/>
            </w:r>
            <w:r w:rsidR="00FB052A">
              <w:rPr>
                <w:noProof/>
                <w:webHidden/>
              </w:rPr>
              <w:fldChar w:fldCharType="begin"/>
            </w:r>
            <w:r w:rsidR="00FB052A">
              <w:rPr>
                <w:noProof/>
                <w:webHidden/>
              </w:rPr>
              <w:instrText xml:space="preserve"> PAGEREF _Toc41042360 \h </w:instrText>
            </w:r>
            <w:r w:rsidR="00FB052A">
              <w:rPr>
                <w:noProof/>
                <w:webHidden/>
              </w:rPr>
            </w:r>
            <w:r w:rsidR="00FB052A">
              <w:rPr>
                <w:noProof/>
                <w:webHidden/>
              </w:rPr>
              <w:fldChar w:fldCharType="separate"/>
            </w:r>
            <w:r w:rsidR="00406D9A">
              <w:rPr>
                <w:noProof/>
                <w:webHidden/>
              </w:rPr>
              <w:t>96</w:t>
            </w:r>
            <w:r w:rsidR="00FB052A">
              <w:rPr>
                <w:noProof/>
                <w:webHidden/>
              </w:rPr>
              <w:fldChar w:fldCharType="end"/>
            </w:r>
          </w:hyperlink>
        </w:p>
        <w:p w14:paraId="348A2F9E" w14:textId="35FFCB21" w:rsidR="00FB052A" w:rsidRDefault="00442B65">
          <w:pPr>
            <w:pStyle w:val="TOC3"/>
            <w:rPr>
              <w:rFonts w:asciiTheme="minorHAnsi" w:eastAsiaTheme="minorEastAsia" w:hAnsiTheme="minorHAnsi" w:cstheme="minorBidi"/>
              <w:i w:val="0"/>
              <w:noProof/>
              <w:sz w:val="22"/>
              <w:szCs w:val="22"/>
              <w:lang w:val="ro-RO" w:eastAsia="ro-RO"/>
            </w:rPr>
          </w:pPr>
          <w:hyperlink w:anchor="_Toc41042361" w:history="1">
            <w:r w:rsidR="00FB052A" w:rsidRPr="00AA2485">
              <w:rPr>
                <w:rStyle w:val="Hyperlink"/>
                <w:rFonts w:cs="Times New Roman"/>
                <w:noProof/>
                <w:lang w:val="ro-RO"/>
              </w:rPr>
              <w:t>2.8.</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dezvoltare/configurare: livrabile</w:t>
            </w:r>
            <w:r w:rsidR="00FB052A">
              <w:rPr>
                <w:noProof/>
                <w:webHidden/>
              </w:rPr>
              <w:tab/>
            </w:r>
            <w:r w:rsidR="00FB052A">
              <w:rPr>
                <w:noProof/>
                <w:webHidden/>
              </w:rPr>
              <w:fldChar w:fldCharType="begin"/>
            </w:r>
            <w:r w:rsidR="00FB052A">
              <w:rPr>
                <w:noProof/>
                <w:webHidden/>
              </w:rPr>
              <w:instrText xml:space="preserve"> PAGEREF _Toc41042361 \h </w:instrText>
            </w:r>
            <w:r w:rsidR="00FB052A">
              <w:rPr>
                <w:noProof/>
                <w:webHidden/>
              </w:rPr>
            </w:r>
            <w:r w:rsidR="00FB052A">
              <w:rPr>
                <w:noProof/>
                <w:webHidden/>
              </w:rPr>
              <w:fldChar w:fldCharType="separate"/>
            </w:r>
            <w:r w:rsidR="00406D9A">
              <w:rPr>
                <w:noProof/>
                <w:webHidden/>
              </w:rPr>
              <w:t>97</w:t>
            </w:r>
            <w:r w:rsidR="00FB052A">
              <w:rPr>
                <w:noProof/>
                <w:webHidden/>
              </w:rPr>
              <w:fldChar w:fldCharType="end"/>
            </w:r>
          </w:hyperlink>
        </w:p>
        <w:p w14:paraId="34519D50" w14:textId="446FE73F" w:rsidR="00FB052A" w:rsidRDefault="00442B65">
          <w:pPr>
            <w:pStyle w:val="TOC1"/>
            <w:rPr>
              <w:rFonts w:asciiTheme="minorHAnsi" w:eastAsiaTheme="minorEastAsia" w:hAnsiTheme="minorHAnsi" w:cstheme="minorBidi"/>
              <w:b w:val="0"/>
              <w:noProof/>
              <w:sz w:val="22"/>
              <w:szCs w:val="22"/>
              <w:lang w:val="ro-RO" w:eastAsia="ro-RO"/>
            </w:rPr>
          </w:pPr>
          <w:hyperlink w:anchor="_Toc41042362" w:history="1">
            <w:r w:rsidR="00FB052A" w:rsidRPr="00AA2485">
              <w:rPr>
                <w:rStyle w:val="Hyperlink"/>
                <w:rFonts w:ascii="Times New Roman" w:hAnsi="Times New Roman" w:cs="Times New Roman"/>
                <w:noProof/>
              </w:rPr>
              <w:t>Tabelul 2.8. Cerințele privind livrabilele fazei de dezvoltare/configurare</w:t>
            </w:r>
            <w:r w:rsidR="00FB052A">
              <w:rPr>
                <w:noProof/>
                <w:webHidden/>
              </w:rPr>
              <w:tab/>
            </w:r>
            <w:r w:rsidR="00FB052A">
              <w:rPr>
                <w:noProof/>
                <w:webHidden/>
              </w:rPr>
              <w:fldChar w:fldCharType="begin"/>
            </w:r>
            <w:r w:rsidR="00FB052A">
              <w:rPr>
                <w:noProof/>
                <w:webHidden/>
              </w:rPr>
              <w:instrText xml:space="preserve"> PAGEREF _Toc41042362 \h </w:instrText>
            </w:r>
            <w:r w:rsidR="00FB052A">
              <w:rPr>
                <w:noProof/>
                <w:webHidden/>
              </w:rPr>
            </w:r>
            <w:r w:rsidR="00FB052A">
              <w:rPr>
                <w:noProof/>
                <w:webHidden/>
              </w:rPr>
              <w:fldChar w:fldCharType="separate"/>
            </w:r>
            <w:r w:rsidR="00406D9A">
              <w:rPr>
                <w:noProof/>
                <w:webHidden/>
              </w:rPr>
              <w:t>97</w:t>
            </w:r>
            <w:r w:rsidR="00FB052A">
              <w:rPr>
                <w:noProof/>
                <w:webHidden/>
              </w:rPr>
              <w:fldChar w:fldCharType="end"/>
            </w:r>
          </w:hyperlink>
        </w:p>
        <w:p w14:paraId="3A0CC288" w14:textId="71B0C8BE" w:rsidR="00FB052A" w:rsidRDefault="00442B65">
          <w:pPr>
            <w:pStyle w:val="TOC3"/>
            <w:rPr>
              <w:rFonts w:asciiTheme="minorHAnsi" w:eastAsiaTheme="minorEastAsia" w:hAnsiTheme="minorHAnsi" w:cstheme="minorBidi"/>
              <w:i w:val="0"/>
              <w:noProof/>
              <w:sz w:val="22"/>
              <w:szCs w:val="22"/>
              <w:lang w:val="ro-RO" w:eastAsia="ro-RO"/>
            </w:rPr>
          </w:pPr>
          <w:hyperlink w:anchor="_Toc41042363" w:history="1">
            <w:r w:rsidR="00FB052A" w:rsidRPr="00AA2485">
              <w:rPr>
                <w:rStyle w:val="Hyperlink"/>
                <w:rFonts w:cs="Times New Roman"/>
                <w:noProof/>
                <w:lang w:val="ro-RO"/>
              </w:rPr>
              <w:t>2.9.</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dezvoltare/configurare: criterii de acceptanță a livrabilelor</w:t>
            </w:r>
            <w:r w:rsidR="00FB052A">
              <w:rPr>
                <w:noProof/>
                <w:webHidden/>
              </w:rPr>
              <w:tab/>
            </w:r>
            <w:r w:rsidR="00FB052A">
              <w:rPr>
                <w:noProof/>
                <w:webHidden/>
              </w:rPr>
              <w:fldChar w:fldCharType="begin"/>
            </w:r>
            <w:r w:rsidR="00FB052A">
              <w:rPr>
                <w:noProof/>
                <w:webHidden/>
              </w:rPr>
              <w:instrText xml:space="preserve"> PAGEREF _Toc41042363 \h </w:instrText>
            </w:r>
            <w:r w:rsidR="00FB052A">
              <w:rPr>
                <w:noProof/>
                <w:webHidden/>
              </w:rPr>
            </w:r>
            <w:r w:rsidR="00FB052A">
              <w:rPr>
                <w:noProof/>
                <w:webHidden/>
              </w:rPr>
              <w:fldChar w:fldCharType="separate"/>
            </w:r>
            <w:r w:rsidR="00406D9A">
              <w:rPr>
                <w:noProof/>
                <w:webHidden/>
              </w:rPr>
              <w:t>97</w:t>
            </w:r>
            <w:r w:rsidR="00FB052A">
              <w:rPr>
                <w:noProof/>
                <w:webHidden/>
              </w:rPr>
              <w:fldChar w:fldCharType="end"/>
            </w:r>
          </w:hyperlink>
        </w:p>
        <w:p w14:paraId="168FA54A" w14:textId="1EBA1507"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64" w:history="1">
            <w:r w:rsidR="00FB052A" w:rsidRPr="00AA2485">
              <w:rPr>
                <w:rStyle w:val="Hyperlink"/>
                <w:rFonts w:cs="Times New Roman"/>
                <w:noProof/>
                <w:lang w:val="ro-RO"/>
              </w:rPr>
              <w:t>2.10.</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migrare a datelor: activități cheie</w:t>
            </w:r>
            <w:r w:rsidR="00FB052A">
              <w:rPr>
                <w:noProof/>
                <w:webHidden/>
              </w:rPr>
              <w:tab/>
            </w:r>
            <w:r w:rsidR="00FB052A">
              <w:rPr>
                <w:noProof/>
                <w:webHidden/>
              </w:rPr>
              <w:fldChar w:fldCharType="begin"/>
            </w:r>
            <w:r w:rsidR="00FB052A">
              <w:rPr>
                <w:noProof/>
                <w:webHidden/>
              </w:rPr>
              <w:instrText xml:space="preserve"> PAGEREF _Toc41042364 \h </w:instrText>
            </w:r>
            <w:r w:rsidR="00FB052A">
              <w:rPr>
                <w:noProof/>
                <w:webHidden/>
              </w:rPr>
            </w:r>
            <w:r w:rsidR="00FB052A">
              <w:rPr>
                <w:noProof/>
                <w:webHidden/>
              </w:rPr>
              <w:fldChar w:fldCharType="separate"/>
            </w:r>
            <w:r w:rsidR="00406D9A">
              <w:rPr>
                <w:noProof/>
                <w:webHidden/>
              </w:rPr>
              <w:t>98</w:t>
            </w:r>
            <w:r w:rsidR="00FB052A">
              <w:rPr>
                <w:noProof/>
                <w:webHidden/>
              </w:rPr>
              <w:fldChar w:fldCharType="end"/>
            </w:r>
          </w:hyperlink>
        </w:p>
        <w:p w14:paraId="1FC4BF1B" w14:textId="2AAE3A5F" w:rsidR="00FB052A" w:rsidRDefault="00442B65">
          <w:pPr>
            <w:pStyle w:val="TOC1"/>
            <w:rPr>
              <w:rFonts w:asciiTheme="minorHAnsi" w:eastAsiaTheme="minorEastAsia" w:hAnsiTheme="minorHAnsi" w:cstheme="minorBidi"/>
              <w:b w:val="0"/>
              <w:noProof/>
              <w:sz w:val="22"/>
              <w:szCs w:val="22"/>
              <w:lang w:val="ro-RO" w:eastAsia="ro-RO"/>
            </w:rPr>
          </w:pPr>
          <w:hyperlink w:anchor="_Toc41042365" w:history="1">
            <w:r w:rsidR="00FB052A" w:rsidRPr="00AA2485">
              <w:rPr>
                <w:rStyle w:val="Hyperlink"/>
                <w:rFonts w:ascii="Times New Roman" w:hAnsi="Times New Roman" w:cs="Times New Roman"/>
                <w:noProof/>
              </w:rPr>
              <w:t>Tabelul 2.10. Cerințele privind activitățile cheie ale fazei de migrare a datelor</w:t>
            </w:r>
            <w:r w:rsidR="00FB052A">
              <w:rPr>
                <w:noProof/>
                <w:webHidden/>
              </w:rPr>
              <w:tab/>
            </w:r>
            <w:r w:rsidR="00FB052A">
              <w:rPr>
                <w:noProof/>
                <w:webHidden/>
              </w:rPr>
              <w:fldChar w:fldCharType="begin"/>
            </w:r>
            <w:r w:rsidR="00FB052A">
              <w:rPr>
                <w:noProof/>
                <w:webHidden/>
              </w:rPr>
              <w:instrText xml:space="preserve"> PAGEREF _Toc41042365 \h </w:instrText>
            </w:r>
            <w:r w:rsidR="00FB052A">
              <w:rPr>
                <w:noProof/>
                <w:webHidden/>
              </w:rPr>
            </w:r>
            <w:r w:rsidR="00FB052A">
              <w:rPr>
                <w:noProof/>
                <w:webHidden/>
              </w:rPr>
              <w:fldChar w:fldCharType="separate"/>
            </w:r>
            <w:r w:rsidR="00406D9A">
              <w:rPr>
                <w:noProof/>
                <w:webHidden/>
              </w:rPr>
              <w:t>98</w:t>
            </w:r>
            <w:r w:rsidR="00FB052A">
              <w:rPr>
                <w:noProof/>
                <w:webHidden/>
              </w:rPr>
              <w:fldChar w:fldCharType="end"/>
            </w:r>
          </w:hyperlink>
        </w:p>
        <w:p w14:paraId="59E443A0" w14:textId="61154A69"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66" w:history="1">
            <w:r w:rsidR="00FB052A" w:rsidRPr="00AA2485">
              <w:rPr>
                <w:rStyle w:val="Hyperlink"/>
                <w:rFonts w:cs="Times New Roman"/>
                <w:noProof/>
                <w:lang w:val="ro-RO"/>
              </w:rPr>
              <w:t>2.11.</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migrare a datelor: livrabile</w:t>
            </w:r>
            <w:r w:rsidR="00FB052A">
              <w:rPr>
                <w:noProof/>
                <w:webHidden/>
              </w:rPr>
              <w:tab/>
            </w:r>
            <w:r w:rsidR="00FB052A">
              <w:rPr>
                <w:noProof/>
                <w:webHidden/>
              </w:rPr>
              <w:fldChar w:fldCharType="begin"/>
            </w:r>
            <w:r w:rsidR="00FB052A">
              <w:rPr>
                <w:noProof/>
                <w:webHidden/>
              </w:rPr>
              <w:instrText xml:space="preserve"> PAGEREF _Toc41042366 \h </w:instrText>
            </w:r>
            <w:r w:rsidR="00FB052A">
              <w:rPr>
                <w:noProof/>
                <w:webHidden/>
              </w:rPr>
            </w:r>
            <w:r w:rsidR="00FB052A">
              <w:rPr>
                <w:noProof/>
                <w:webHidden/>
              </w:rPr>
              <w:fldChar w:fldCharType="separate"/>
            </w:r>
            <w:r w:rsidR="00406D9A">
              <w:rPr>
                <w:noProof/>
                <w:webHidden/>
              </w:rPr>
              <w:t>99</w:t>
            </w:r>
            <w:r w:rsidR="00FB052A">
              <w:rPr>
                <w:noProof/>
                <w:webHidden/>
              </w:rPr>
              <w:fldChar w:fldCharType="end"/>
            </w:r>
          </w:hyperlink>
        </w:p>
        <w:p w14:paraId="250342A5" w14:textId="5DBAA5CC" w:rsidR="00FB052A" w:rsidRDefault="00442B65">
          <w:pPr>
            <w:pStyle w:val="TOC1"/>
            <w:rPr>
              <w:rFonts w:asciiTheme="minorHAnsi" w:eastAsiaTheme="minorEastAsia" w:hAnsiTheme="minorHAnsi" w:cstheme="minorBidi"/>
              <w:b w:val="0"/>
              <w:noProof/>
              <w:sz w:val="22"/>
              <w:szCs w:val="22"/>
              <w:lang w:val="ro-RO" w:eastAsia="ro-RO"/>
            </w:rPr>
          </w:pPr>
          <w:hyperlink w:anchor="_Toc41042367" w:history="1">
            <w:r w:rsidR="00FB052A" w:rsidRPr="00AA2485">
              <w:rPr>
                <w:rStyle w:val="Hyperlink"/>
                <w:rFonts w:ascii="Times New Roman" w:hAnsi="Times New Roman" w:cs="Times New Roman"/>
                <w:noProof/>
              </w:rPr>
              <w:t>Tabelul 2.11. Cerințele privind livrabilele fazei de migrare a datelor</w:t>
            </w:r>
            <w:r w:rsidR="00FB052A">
              <w:rPr>
                <w:noProof/>
                <w:webHidden/>
              </w:rPr>
              <w:tab/>
            </w:r>
            <w:r w:rsidR="00FB052A">
              <w:rPr>
                <w:noProof/>
                <w:webHidden/>
              </w:rPr>
              <w:fldChar w:fldCharType="begin"/>
            </w:r>
            <w:r w:rsidR="00FB052A">
              <w:rPr>
                <w:noProof/>
                <w:webHidden/>
              </w:rPr>
              <w:instrText xml:space="preserve"> PAGEREF _Toc41042367 \h </w:instrText>
            </w:r>
            <w:r w:rsidR="00FB052A">
              <w:rPr>
                <w:noProof/>
                <w:webHidden/>
              </w:rPr>
            </w:r>
            <w:r w:rsidR="00FB052A">
              <w:rPr>
                <w:noProof/>
                <w:webHidden/>
              </w:rPr>
              <w:fldChar w:fldCharType="separate"/>
            </w:r>
            <w:r w:rsidR="00406D9A">
              <w:rPr>
                <w:noProof/>
                <w:webHidden/>
              </w:rPr>
              <w:t>99</w:t>
            </w:r>
            <w:r w:rsidR="00FB052A">
              <w:rPr>
                <w:noProof/>
                <w:webHidden/>
              </w:rPr>
              <w:fldChar w:fldCharType="end"/>
            </w:r>
          </w:hyperlink>
        </w:p>
        <w:p w14:paraId="09206E8A" w14:textId="6E8B3607"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68" w:history="1">
            <w:r w:rsidR="00FB052A" w:rsidRPr="00AA2485">
              <w:rPr>
                <w:rStyle w:val="Hyperlink"/>
                <w:rFonts w:cs="Times New Roman"/>
                <w:noProof/>
                <w:lang w:val="ro-RO"/>
              </w:rPr>
              <w:t>2.12.</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migrare a datelor: criterii de acceptanță a livrabilelor</w:t>
            </w:r>
            <w:r w:rsidR="00FB052A">
              <w:rPr>
                <w:noProof/>
                <w:webHidden/>
              </w:rPr>
              <w:tab/>
            </w:r>
            <w:r w:rsidR="00FB052A">
              <w:rPr>
                <w:noProof/>
                <w:webHidden/>
              </w:rPr>
              <w:fldChar w:fldCharType="begin"/>
            </w:r>
            <w:r w:rsidR="00FB052A">
              <w:rPr>
                <w:noProof/>
                <w:webHidden/>
              </w:rPr>
              <w:instrText xml:space="preserve"> PAGEREF _Toc41042368 \h </w:instrText>
            </w:r>
            <w:r w:rsidR="00FB052A">
              <w:rPr>
                <w:noProof/>
                <w:webHidden/>
              </w:rPr>
            </w:r>
            <w:r w:rsidR="00FB052A">
              <w:rPr>
                <w:noProof/>
                <w:webHidden/>
              </w:rPr>
              <w:fldChar w:fldCharType="separate"/>
            </w:r>
            <w:r w:rsidR="00406D9A">
              <w:rPr>
                <w:noProof/>
                <w:webHidden/>
              </w:rPr>
              <w:t>99</w:t>
            </w:r>
            <w:r w:rsidR="00FB052A">
              <w:rPr>
                <w:noProof/>
                <w:webHidden/>
              </w:rPr>
              <w:fldChar w:fldCharType="end"/>
            </w:r>
          </w:hyperlink>
        </w:p>
        <w:p w14:paraId="3C3D5942" w14:textId="5E79D2B0"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69" w:history="1">
            <w:r w:rsidR="00FB052A" w:rsidRPr="00AA2485">
              <w:rPr>
                <w:rStyle w:val="Hyperlink"/>
                <w:rFonts w:cs="Times New Roman"/>
                <w:noProof/>
                <w:lang w:val="ro-RO"/>
              </w:rPr>
              <w:t>2.13.</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testare de acceptanță: activități cheie</w:t>
            </w:r>
            <w:r w:rsidR="00FB052A">
              <w:rPr>
                <w:noProof/>
                <w:webHidden/>
              </w:rPr>
              <w:tab/>
            </w:r>
            <w:r w:rsidR="00FB052A">
              <w:rPr>
                <w:noProof/>
                <w:webHidden/>
              </w:rPr>
              <w:fldChar w:fldCharType="begin"/>
            </w:r>
            <w:r w:rsidR="00FB052A">
              <w:rPr>
                <w:noProof/>
                <w:webHidden/>
              </w:rPr>
              <w:instrText xml:space="preserve"> PAGEREF _Toc41042369 \h </w:instrText>
            </w:r>
            <w:r w:rsidR="00FB052A">
              <w:rPr>
                <w:noProof/>
                <w:webHidden/>
              </w:rPr>
            </w:r>
            <w:r w:rsidR="00FB052A">
              <w:rPr>
                <w:noProof/>
                <w:webHidden/>
              </w:rPr>
              <w:fldChar w:fldCharType="separate"/>
            </w:r>
            <w:r w:rsidR="00406D9A">
              <w:rPr>
                <w:noProof/>
                <w:webHidden/>
              </w:rPr>
              <w:t>99</w:t>
            </w:r>
            <w:r w:rsidR="00FB052A">
              <w:rPr>
                <w:noProof/>
                <w:webHidden/>
              </w:rPr>
              <w:fldChar w:fldCharType="end"/>
            </w:r>
          </w:hyperlink>
        </w:p>
        <w:p w14:paraId="18960A80" w14:textId="18C3A19F" w:rsidR="00FB052A" w:rsidRDefault="00442B65">
          <w:pPr>
            <w:pStyle w:val="TOC1"/>
            <w:rPr>
              <w:rFonts w:asciiTheme="minorHAnsi" w:eastAsiaTheme="minorEastAsia" w:hAnsiTheme="minorHAnsi" w:cstheme="minorBidi"/>
              <w:b w:val="0"/>
              <w:noProof/>
              <w:sz w:val="22"/>
              <w:szCs w:val="22"/>
              <w:lang w:val="ro-RO" w:eastAsia="ro-RO"/>
            </w:rPr>
          </w:pPr>
          <w:hyperlink w:anchor="_Toc41042370" w:history="1">
            <w:r w:rsidR="00FB052A" w:rsidRPr="00AA2485">
              <w:rPr>
                <w:rStyle w:val="Hyperlink"/>
                <w:rFonts w:ascii="Times New Roman" w:hAnsi="Times New Roman" w:cs="Times New Roman"/>
                <w:noProof/>
              </w:rPr>
              <w:t>Tabelul 2.13. Cerințele privind activitățile cheie ale fazei de testare de acceptanță</w:t>
            </w:r>
            <w:r w:rsidR="00FB052A">
              <w:rPr>
                <w:noProof/>
                <w:webHidden/>
              </w:rPr>
              <w:tab/>
            </w:r>
            <w:r w:rsidR="00FB052A">
              <w:rPr>
                <w:noProof/>
                <w:webHidden/>
              </w:rPr>
              <w:fldChar w:fldCharType="begin"/>
            </w:r>
            <w:r w:rsidR="00FB052A">
              <w:rPr>
                <w:noProof/>
                <w:webHidden/>
              </w:rPr>
              <w:instrText xml:space="preserve"> PAGEREF _Toc41042370 \h </w:instrText>
            </w:r>
            <w:r w:rsidR="00FB052A">
              <w:rPr>
                <w:noProof/>
                <w:webHidden/>
              </w:rPr>
            </w:r>
            <w:r w:rsidR="00FB052A">
              <w:rPr>
                <w:noProof/>
                <w:webHidden/>
              </w:rPr>
              <w:fldChar w:fldCharType="separate"/>
            </w:r>
            <w:r w:rsidR="00406D9A">
              <w:rPr>
                <w:noProof/>
                <w:webHidden/>
              </w:rPr>
              <w:t>99</w:t>
            </w:r>
            <w:r w:rsidR="00FB052A">
              <w:rPr>
                <w:noProof/>
                <w:webHidden/>
              </w:rPr>
              <w:fldChar w:fldCharType="end"/>
            </w:r>
          </w:hyperlink>
        </w:p>
        <w:p w14:paraId="4F1D9BF4" w14:textId="6179C53B"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71" w:history="1">
            <w:r w:rsidR="00FB052A" w:rsidRPr="00AA2485">
              <w:rPr>
                <w:rStyle w:val="Hyperlink"/>
                <w:rFonts w:cs="Times New Roman"/>
                <w:noProof/>
                <w:lang w:val="ro-RO"/>
              </w:rPr>
              <w:t>2.14.</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testare de acceptanță: livrabile</w:t>
            </w:r>
            <w:r w:rsidR="00FB052A">
              <w:rPr>
                <w:noProof/>
                <w:webHidden/>
              </w:rPr>
              <w:tab/>
            </w:r>
            <w:r w:rsidR="00FB052A">
              <w:rPr>
                <w:noProof/>
                <w:webHidden/>
              </w:rPr>
              <w:fldChar w:fldCharType="begin"/>
            </w:r>
            <w:r w:rsidR="00FB052A">
              <w:rPr>
                <w:noProof/>
                <w:webHidden/>
              </w:rPr>
              <w:instrText xml:space="preserve"> PAGEREF _Toc41042371 \h </w:instrText>
            </w:r>
            <w:r w:rsidR="00FB052A">
              <w:rPr>
                <w:noProof/>
                <w:webHidden/>
              </w:rPr>
            </w:r>
            <w:r w:rsidR="00FB052A">
              <w:rPr>
                <w:noProof/>
                <w:webHidden/>
              </w:rPr>
              <w:fldChar w:fldCharType="separate"/>
            </w:r>
            <w:r w:rsidR="00406D9A">
              <w:rPr>
                <w:noProof/>
                <w:webHidden/>
              </w:rPr>
              <w:t>100</w:t>
            </w:r>
            <w:r w:rsidR="00FB052A">
              <w:rPr>
                <w:noProof/>
                <w:webHidden/>
              </w:rPr>
              <w:fldChar w:fldCharType="end"/>
            </w:r>
          </w:hyperlink>
        </w:p>
        <w:p w14:paraId="3DF4B61C" w14:textId="169E4E55" w:rsidR="00FB052A" w:rsidRDefault="00442B65">
          <w:pPr>
            <w:pStyle w:val="TOC1"/>
            <w:rPr>
              <w:rFonts w:asciiTheme="minorHAnsi" w:eastAsiaTheme="minorEastAsia" w:hAnsiTheme="minorHAnsi" w:cstheme="minorBidi"/>
              <w:b w:val="0"/>
              <w:noProof/>
              <w:sz w:val="22"/>
              <w:szCs w:val="22"/>
              <w:lang w:val="ro-RO" w:eastAsia="ro-RO"/>
            </w:rPr>
          </w:pPr>
          <w:hyperlink w:anchor="_Toc41042372" w:history="1">
            <w:r w:rsidR="00FB052A" w:rsidRPr="00AA2485">
              <w:rPr>
                <w:rStyle w:val="Hyperlink"/>
                <w:rFonts w:ascii="Times New Roman" w:hAnsi="Times New Roman" w:cs="Times New Roman"/>
                <w:noProof/>
              </w:rPr>
              <w:t>Tabelul 2.14. Cerințele privind livrabilele fazei de migrare a datelor</w:t>
            </w:r>
            <w:r w:rsidR="00FB052A">
              <w:rPr>
                <w:noProof/>
                <w:webHidden/>
              </w:rPr>
              <w:tab/>
            </w:r>
            <w:r w:rsidR="00FB052A">
              <w:rPr>
                <w:noProof/>
                <w:webHidden/>
              </w:rPr>
              <w:fldChar w:fldCharType="begin"/>
            </w:r>
            <w:r w:rsidR="00FB052A">
              <w:rPr>
                <w:noProof/>
                <w:webHidden/>
              </w:rPr>
              <w:instrText xml:space="preserve"> PAGEREF _Toc41042372 \h </w:instrText>
            </w:r>
            <w:r w:rsidR="00FB052A">
              <w:rPr>
                <w:noProof/>
                <w:webHidden/>
              </w:rPr>
            </w:r>
            <w:r w:rsidR="00FB052A">
              <w:rPr>
                <w:noProof/>
                <w:webHidden/>
              </w:rPr>
              <w:fldChar w:fldCharType="separate"/>
            </w:r>
            <w:r w:rsidR="00406D9A">
              <w:rPr>
                <w:noProof/>
                <w:webHidden/>
              </w:rPr>
              <w:t>100</w:t>
            </w:r>
            <w:r w:rsidR="00FB052A">
              <w:rPr>
                <w:noProof/>
                <w:webHidden/>
              </w:rPr>
              <w:fldChar w:fldCharType="end"/>
            </w:r>
          </w:hyperlink>
        </w:p>
        <w:p w14:paraId="6FFB1B2C" w14:textId="122C10F1"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73" w:history="1">
            <w:r w:rsidR="00FB052A" w:rsidRPr="00AA2485">
              <w:rPr>
                <w:rStyle w:val="Hyperlink"/>
                <w:rFonts w:cs="Times New Roman"/>
                <w:noProof/>
                <w:lang w:val="ro-RO"/>
              </w:rPr>
              <w:t>2.15.</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testare de acceptanță: criterii de acceptanță a livrabilelor</w:t>
            </w:r>
            <w:r w:rsidR="00FB052A">
              <w:rPr>
                <w:noProof/>
                <w:webHidden/>
              </w:rPr>
              <w:tab/>
            </w:r>
            <w:r w:rsidR="00FB052A">
              <w:rPr>
                <w:noProof/>
                <w:webHidden/>
              </w:rPr>
              <w:fldChar w:fldCharType="begin"/>
            </w:r>
            <w:r w:rsidR="00FB052A">
              <w:rPr>
                <w:noProof/>
                <w:webHidden/>
              </w:rPr>
              <w:instrText xml:space="preserve"> PAGEREF _Toc41042373 \h </w:instrText>
            </w:r>
            <w:r w:rsidR="00FB052A">
              <w:rPr>
                <w:noProof/>
                <w:webHidden/>
              </w:rPr>
            </w:r>
            <w:r w:rsidR="00FB052A">
              <w:rPr>
                <w:noProof/>
                <w:webHidden/>
              </w:rPr>
              <w:fldChar w:fldCharType="separate"/>
            </w:r>
            <w:r w:rsidR="00406D9A">
              <w:rPr>
                <w:noProof/>
                <w:webHidden/>
              </w:rPr>
              <w:t>100</w:t>
            </w:r>
            <w:r w:rsidR="00FB052A">
              <w:rPr>
                <w:noProof/>
                <w:webHidden/>
              </w:rPr>
              <w:fldChar w:fldCharType="end"/>
            </w:r>
          </w:hyperlink>
        </w:p>
        <w:p w14:paraId="0F4E605F" w14:textId="7AD8D170" w:rsidR="00FB052A" w:rsidRDefault="00442B65">
          <w:pPr>
            <w:pStyle w:val="TOC1"/>
            <w:rPr>
              <w:rFonts w:asciiTheme="minorHAnsi" w:eastAsiaTheme="minorEastAsia" w:hAnsiTheme="minorHAnsi" w:cstheme="minorBidi"/>
              <w:b w:val="0"/>
              <w:noProof/>
              <w:sz w:val="22"/>
              <w:szCs w:val="22"/>
              <w:lang w:val="ro-RO" w:eastAsia="ro-RO"/>
            </w:rPr>
          </w:pPr>
          <w:hyperlink w:anchor="_Toc41042374" w:history="1">
            <w:r w:rsidR="00FB052A" w:rsidRPr="00AA2485">
              <w:rPr>
                <w:rStyle w:val="Hyperlink"/>
                <w:rFonts w:ascii="Times New Roman" w:hAnsi="Times New Roman" w:cs="Times New Roman"/>
                <w:noProof/>
              </w:rPr>
              <w:t>Tabelul 2.15. Cerințele privind criteriile de acceptanță a e-RCA</w:t>
            </w:r>
            <w:r w:rsidR="00FB052A">
              <w:rPr>
                <w:noProof/>
                <w:webHidden/>
              </w:rPr>
              <w:tab/>
            </w:r>
            <w:r w:rsidR="00FB052A">
              <w:rPr>
                <w:noProof/>
                <w:webHidden/>
              </w:rPr>
              <w:fldChar w:fldCharType="begin"/>
            </w:r>
            <w:r w:rsidR="00FB052A">
              <w:rPr>
                <w:noProof/>
                <w:webHidden/>
              </w:rPr>
              <w:instrText xml:space="preserve"> PAGEREF _Toc41042374 \h </w:instrText>
            </w:r>
            <w:r w:rsidR="00FB052A">
              <w:rPr>
                <w:noProof/>
                <w:webHidden/>
              </w:rPr>
            </w:r>
            <w:r w:rsidR="00FB052A">
              <w:rPr>
                <w:noProof/>
                <w:webHidden/>
              </w:rPr>
              <w:fldChar w:fldCharType="separate"/>
            </w:r>
            <w:r w:rsidR="00406D9A">
              <w:rPr>
                <w:noProof/>
                <w:webHidden/>
              </w:rPr>
              <w:t>100</w:t>
            </w:r>
            <w:r w:rsidR="00FB052A">
              <w:rPr>
                <w:noProof/>
                <w:webHidden/>
              </w:rPr>
              <w:fldChar w:fldCharType="end"/>
            </w:r>
          </w:hyperlink>
        </w:p>
        <w:p w14:paraId="4CD3D9E1" w14:textId="57E60A3B"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75" w:history="1">
            <w:r w:rsidR="00FB052A" w:rsidRPr="00AA2485">
              <w:rPr>
                <w:rStyle w:val="Hyperlink"/>
                <w:rFonts w:cs="Times New Roman"/>
                <w:noProof/>
                <w:lang w:val="ro-RO"/>
              </w:rPr>
              <w:t>2.16.</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instruire și documentare: constrângeri de demarare</w:t>
            </w:r>
            <w:r w:rsidR="00FB052A">
              <w:rPr>
                <w:noProof/>
                <w:webHidden/>
              </w:rPr>
              <w:tab/>
            </w:r>
            <w:r w:rsidR="00FB052A">
              <w:rPr>
                <w:noProof/>
                <w:webHidden/>
              </w:rPr>
              <w:fldChar w:fldCharType="begin"/>
            </w:r>
            <w:r w:rsidR="00FB052A">
              <w:rPr>
                <w:noProof/>
                <w:webHidden/>
              </w:rPr>
              <w:instrText xml:space="preserve"> PAGEREF _Toc41042375 \h </w:instrText>
            </w:r>
            <w:r w:rsidR="00FB052A">
              <w:rPr>
                <w:noProof/>
                <w:webHidden/>
              </w:rPr>
            </w:r>
            <w:r w:rsidR="00FB052A">
              <w:rPr>
                <w:noProof/>
                <w:webHidden/>
              </w:rPr>
              <w:fldChar w:fldCharType="separate"/>
            </w:r>
            <w:r w:rsidR="00406D9A">
              <w:rPr>
                <w:noProof/>
                <w:webHidden/>
              </w:rPr>
              <w:t>100</w:t>
            </w:r>
            <w:r w:rsidR="00FB052A">
              <w:rPr>
                <w:noProof/>
                <w:webHidden/>
              </w:rPr>
              <w:fldChar w:fldCharType="end"/>
            </w:r>
          </w:hyperlink>
        </w:p>
        <w:p w14:paraId="765A5D82" w14:textId="79277722"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76" w:history="1">
            <w:r w:rsidR="00FB052A" w:rsidRPr="00AA2485">
              <w:rPr>
                <w:rStyle w:val="Hyperlink"/>
                <w:rFonts w:cs="Times New Roman"/>
                <w:noProof/>
                <w:lang w:val="ro-RO"/>
              </w:rPr>
              <w:t>2.17.</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instruire și documentare: activități cheie</w:t>
            </w:r>
            <w:r w:rsidR="00FB052A">
              <w:rPr>
                <w:noProof/>
                <w:webHidden/>
              </w:rPr>
              <w:tab/>
            </w:r>
            <w:r w:rsidR="00FB052A">
              <w:rPr>
                <w:noProof/>
                <w:webHidden/>
              </w:rPr>
              <w:fldChar w:fldCharType="begin"/>
            </w:r>
            <w:r w:rsidR="00FB052A">
              <w:rPr>
                <w:noProof/>
                <w:webHidden/>
              </w:rPr>
              <w:instrText xml:space="preserve"> PAGEREF _Toc41042376 \h </w:instrText>
            </w:r>
            <w:r w:rsidR="00FB052A">
              <w:rPr>
                <w:noProof/>
                <w:webHidden/>
              </w:rPr>
            </w:r>
            <w:r w:rsidR="00FB052A">
              <w:rPr>
                <w:noProof/>
                <w:webHidden/>
              </w:rPr>
              <w:fldChar w:fldCharType="separate"/>
            </w:r>
            <w:r w:rsidR="00406D9A">
              <w:rPr>
                <w:noProof/>
                <w:webHidden/>
              </w:rPr>
              <w:t>101</w:t>
            </w:r>
            <w:r w:rsidR="00FB052A">
              <w:rPr>
                <w:noProof/>
                <w:webHidden/>
              </w:rPr>
              <w:fldChar w:fldCharType="end"/>
            </w:r>
          </w:hyperlink>
        </w:p>
        <w:p w14:paraId="03C23D17" w14:textId="2B3C0A6C" w:rsidR="00FB052A" w:rsidRDefault="00442B65">
          <w:pPr>
            <w:pStyle w:val="TOC1"/>
            <w:rPr>
              <w:rFonts w:asciiTheme="minorHAnsi" w:eastAsiaTheme="minorEastAsia" w:hAnsiTheme="minorHAnsi" w:cstheme="minorBidi"/>
              <w:b w:val="0"/>
              <w:noProof/>
              <w:sz w:val="22"/>
              <w:szCs w:val="22"/>
              <w:lang w:val="ro-RO" w:eastAsia="ro-RO"/>
            </w:rPr>
          </w:pPr>
          <w:hyperlink w:anchor="_Toc41042377" w:history="1">
            <w:r w:rsidR="00FB052A" w:rsidRPr="00AA2485">
              <w:rPr>
                <w:rStyle w:val="Hyperlink"/>
                <w:rFonts w:ascii="Times New Roman" w:hAnsi="Times New Roman" w:cs="Times New Roman"/>
                <w:noProof/>
              </w:rPr>
              <w:t>Tabelul 2.17. Cerințele privind activitățile cheie ale fazei de instruire și documentare</w:t>
            </w:r>
            <w:r w:rsidR="00FB052A">
              <w:rPr>
                <w:noProof/>
                <w:webHidden/>
              </w:rPr>
              <w:tab/>
            </w:r>
            <w:r w:rsidR="00FB052A">
              <w:rPr>
                <w:noProof/>
                <w:webHidden/>
              </w:rPr>
              <w:fldChar w:fldCharType="begin"/>
            </w:r>
            <w:r w:rsidR="00FB052A">
              <w:rPr>
                <w:noProof/>
                <w:webHidden/>
              </w:rPr>
              <w:instrText xml:space="preserve"> PAGEREF _Toc41042377 \h </w:instrText>
            </w:r>
            <w:r w:rsidR="00FB052A">
              <w:rPr>
                <w:noProof/>
                <w:webHidden/>
              </w:rPr>
            </w:r>
            <w:r w:rsidR="00FB052A">
              <w:rPr>
                <w:noProof/>
                <w:webHidden/>
              </w:rPr>
              <w:fldChar w:fldCharType="separate"/>
            </w:r>
            <w:r w:rsidR="00406D9A">
              <w:rPr>
                <w:noProof/>
                <w:webHidden/>
              </w:rPr>
              <w:t>101</w:t>
            </w:r>
            <w:r w:rsidR="00FB052A">
              <w:rPr>
                <w:noProof/>
                <w:webHidden/>
              </w:rPr>
              <w:fldChar w:fldCharType="end"/>
            </w:r>
          </w:hyperlink>
        </w:p>
        <w:p w14:paraId="4DAE4E62" w14:textId="7CE2A751"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78" w:history="1">
            <w:r w:rsidR="00FB052A" w:rsidRPr="00AA2485">
              <w:rPr>
                <w:rStyle w:val="Hyperlink"/>
                <w:rFonts w:cs="Times New Roman"/>
                <w:noProof/>
                <w:lang w:val="ro-RO"/>
              </w:rPr>
              <w:t>2.18.</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instruire și documentare: livrabile</w:t>
            </w:r>
            <w:r w:rsidR="00FB052A">
              <w:rPr>
                <w:noProof/>
                <w:webHidden/>
              </w:rPr>
              <w:tab/>
            </w:r>
            <w:r w:rsidR="00FB052A">
              <w:rPr>
                <w:noProof/>
                <w:webHidden/>
              </w:rPr>
              <w:fldChar w:fldCharType="begin"/>
            </w:r>
            <w:r w:rsidR="00FB052A">
              <w:rPr>
                <w:noProof/>
                <w:webHidden/>
              </w:rPr>
              <w:instrText xml:space="preserve"> PAGEREF _Toc41042378 \h </w:instrText>
            </w:r>
            <w:r w:rsidR="00FB052A">
              <w:rPr>
                <w:noProof/>
                <w:webHidden/>
              </w:rPr>
            </w:r>
            <w:r w:rsidR="00FB052A">
              <w:rPr>
                <w:noProof/>
                <w:webHidden/>
              </w:rPr>
              <w:fldChar w:fldCharType="separate"/>
            </w:r>
            <w:r w:rsidR="00406D9A">
              <w:rPr>
                <w:noProof/>
                <w:webHidden/>
              </w:rPr>
              <w:t>101</w:t>
            </w:r>
            <w:r w:rsidR="00FB052A">
              <w:rPr>
                <w:noProof/>
                <w:webHidden/>
              </w:rPr>
              <w:fldChar w:fldCharType="end"/>
            </w:r>
          </w:hyperlink>
        </w:p>
        <w:p w14:paraId="3301D3D4" w14:textId="28F85C69" w:rsidR="00FB052A" w:rsidRDefault="00442B65">
          <w:pPr>
            <w:pStyle w:val="TOC1"/>
            <w:rPr>
              <w:rFonts w:asciiTheme="minorHAnsi" w:eastAsiaTheme="minorEastAsia" w:hAnsiTheme="minorHAnsi" w:cstheme="minorBidi"/>
              <w:b w:val="0"/>
              <w:noProof/>
              <w:sz w:val="22"/>
              <w:szCs w:val="22"/>
              <w:lang w:val="ro-RO" w:eastAsia="ro-RO"/>
            </w:rPr>
          </w:pPr>
          <w:hyperlink w:anchor="_Toc41042379" w:history="1">
            <w:r w:rsidR="00FB052A" w:rsidRPr="00AA2485">
              <w:rPr>
                <w:rStyle w:val="Hyperlink"/>
                <w:rFonts w:ascii="Times New Roman" w:hAnsi="Times New Roman" w:cs="Times New Roman"/>
                <w:noProof/>
              </w:rPr>
              <w:t>Tabelul 2.18. Cerințele privind livrabilele fazei de instruire și documentare</w:t>
            </w:r>
            <w:r w:rsidR="00FB052A">
              <w:rPr>
                <w:noProof/>
                <w:webHidden/>
              </w:rPr>
              <w:tab/>
            </w:r>
            <w:r w:rsidR="00FB052A">
              <w:rPr>
                <w:noProof/>
                <w:webHidden/>
              </w:rPr>
              <w:fldChar w:fldCharType="begin"/>
            </w:r>
            <w:r w:rsidR="00FB052A">
              <w:rPr>
                <w:noProof/>
                <w:webHidden/>
              </w:rPr>
              <w:instrText xml:space="preserve"> PAGEREF _Toc41042379 \h </w:instrText>
            </w:r>
            <w:r w:rsidR="00FB052A">
              <w:rPr>
                <w:noProof/>
                <w:webHidden/>
              </w:rPr>
            </w:r>
            <w:r w:rsidR="00FB052A">
              <w:rPr>
                <w:noProof/>
                <w:webHidden/>
              </w:rPr>
              <w:fldChar w:fldCharType="separate"/>
            </w:r>
            <w:r w:rsidR="00406D9A">
              <w:rPr>
                <w:noProof/>
                <w:webHidden/>
              </w:rPr>
              <w:t>101</w:t>
            </w:r>
            <w:r w:rsidR="00FB052A">
              <w:rPr>
                <w:noProof/>
                <w:webHidden/>
              </w:rPr>
              <w:fldChar w:fldCharType="end"/>
            </w:r>
          </w:hyperlink>
        </w:p>
        <w:p w14:paraId="682837C4" w14:textId="5D349701"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80" w:history="1">
            <w:r w:rsidR="00FB052A" w:rsidRPr="00AA2485">
              <w:rPr>
                <w:rStyle w:val="Hyperlink"/>
                <w:rFonts w:cs="Times New Roman"/>
                <w:noProof/>
                <w:lang w:val="ro-RO"/>
              </w:rPr>
              <w:t>2.19.</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instruire și documentare: criterii de acceptanță</w:t>
            </w:r>
            <w:r w:rsidR="00FB052A">
              <w:rPr>
                <w:noProof/>
                <w:webHidden/>
              </w:rPr>
              <w:tab/>
            </w:r>
            <w:r w:rsidR="00FB052A">
              <w:rPr>
                <w:noProof/>
                <w:webHidden/>
              </w:rPr>
              <w:fldChar w:fldCharType="begin"/>
            </w:r>
            <w:r w:rsidR="00FB052A">
              <w:rPr>
                <w:noProof/>
                <w:webHidden/>
              </w:rPr>
              <w:instrText xml:space="preserve"> PAGEREF _Toc41042380 \h </w:instrText>
            </w:r>
            <w:r w:rsidR="00FB052A">
              <w:rPr>
                <w:noProof/>
                <w:webHidden/>
              </w:rPr>
            </w:r>
            <w:r w:rsidR="00FB052A">
              <w:rPr>
                <w:noProof/>
                <w:webHidden/>
              </w:rPr>
              <w:fldChar w:fldCharType="separate"/>
            </w:r>
            <w:r w:rsidR="00406D9A">
              <w:rPr>
                <w:noProof/>
                <w:webHidden/>
              </w:rPr>
              <w:t>102</w:t>
            </w:r>
            <w:r w:rsidR="00FB052A">
              <w:rPr>
                <w:noProof/>
                <w:webHidden/>
              </w:rPr>
              <w:fldChar w:fldCharType="end"/>
            </w:r>
          </w:hyperlink>
        </w:p>
        <w:p w14:paraId="69F04C8B" w14:textId="075C8E06"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81" w:history="1">
            <w:r w:rsidR="00FB052A" w:rsidRPr="00AA2485">
              <w:rPr>
                <w:rStyle w:val="Hyperlink"/>
                <w:rFonts w:cs="Times New Roman"/>
                <w:noProof/>
                <w:lang w:val="ro-RO"/>
              </w:rPr>
              <w:t>2.20.</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lansare în producție: activități cheie</w:t>
            </w:r>
            <w:r w:rsidR="00FB052A">
              <w:rPr>
                <w:noProof/>
                <w:webHidden/>
              </w:rPr>
              <w:tab/>
            </w:r>
            <w:r w:rsidR="00FB052A">
              <w:rPr>
                <w:noProof/>
                <w:webHidden/>
              </w:rPr>
              <w:fldChar w:fldCharType="begin"/>
            </w:r>
            <w:r w:rsidR="00FB052A">
              <w:rPr>
                <w:noProof/>
                <w:webHidden/>
              </w:rPr>
              <w:instrText xml:space="preserve"> PAGEREF _Toc41042381 \h </w:instrText>
            </w:r>
            <w:r w:rsidR="00FB052A">
              <w:rPr>
                <w:noProof/>
                <w:webHidden/>
              </w:rPr>
            </w:r>
            <w:r w:rsidR="00FB052A">
              <w:rPr>
                <w:noProof/>
                <w:webHidden/>
              </w:rPr>
              <w:fldChar w:fldCharType="separate"/>
            </w:r>
            <w:r w:rsidR="00406D9A">
              <w:rPr>
                <w:noProof/>
                <w:webHidden/>
              </w:rPr>
              <w:t>103</w:t>
            </w:r>
            <w:r w:rsidR="00FB052A">
              <w:rPr>
                <w:noProof/>
                <w:webHidden/>
              </w:rPr>
              <w:fldChar w:fldCharType="end"/>
            </w:r>
          </w:hyperlink>
        </w:p>
        <w:p w14:paraId="42B55161" w14:textId="02792FC4" w:rsidR="00FB052A" w:rsidRDefault="00442B65">
          <w:pPr>
            <w:pStyle w:val="TOC1"/>
            <w:rPr>
              <w:rFonts w:asciiTheme="minorHAnsi" w:eastAsiaTheme="minorEastAsia" w:hAnsiTheme="minorHAnsi" w:cstheme="minorBidi"/>
              <w:b w:val="0"/>
              <w:noProof/>
              <w:sz w:val="22"/>
              <w:szCs w:val="22"/>
              <w:lang w:val="ro-RO" w:eastAsia="ro-RO"/>
            </w:rPr>
          </w:pPr>
          <w:hyperlink w:anchor="_Toc41042382" w:history="1">
            <w:r w:rsidR="00FB052A" w:rsidRPr="00AA2485">
              <w:rPr>
                <w:rStyle w:val="Hyperlink"/>
                <w:rFonts w:ascii="Times New Roman" w:hAnsi="Times New Roman" w:cs="Times New Roman"/>
                <w:noProof/>
              </w:rPr>
              <w:t>Tabelul 2.20. Cerințele privind activitățile cheie ale fazei de instruire și documentare</w:t>
            </w:r>
            <w:r w:rsidR="00FB052A">
              <w:rPr>
                <w:noProof/>
                <w:webHidden/>
              </w:rPr>
              <w:tab/>
            </w:r>
            <w:r w:rsidR="00FB052A">
              <w:rPr>
                <w:noProof/>
                <w:webHidden/>
              </w:rPr>
              <w:fldChar w:fldCharType="begin"/>
            </w:r>
            <w:r w:rsidR="00FB052A">
              <w:rPr>
                <w:noProof/>
                <w:webHidden/>
              </w:rPr>
              <w:instrText xml:space="preserve"> PAGEREF _Toc41042382 \h </w:instrText>
            </w:r>
            <w:r w:rsidR="00FB052A">
              <w:rPr>
                <w:noProof/>
                <w:webHidden/>
              </w:rPr>
            </w:r>
            <w:r w:rsidR="00FB052A">
              <w:rPr>
                <w:noProof/>
                <w:webHidden/>
              </w:rPr>
              <w:fldChar w:fldCharType="separate"/>
            </w:r>
            <w:r w:rsidR="00406D9A">
              <w:rPr>
                <w:noProof/>
                <w:webHidden/>
              </w:rPr>
              <w:t>103</w:t>
            </w:r>
            <w:r w:rsidR="00FB052A">
              <w:rPr>
                <w:noProof/>
                <w:webHidden/>
              </w:rPr>
              <w:fldChar w:fldCharType="end"/>
            </w:r>
          </w:hyperlink>
        </w:p>
        <w:p w14:paraId="40FFCAC2" w14:textId="341F1CED"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83" w:history="1">
            <w:r w:rsidR="00FB052A" w:rsidRPr="00AA2485">
              <w:rPr>
                <w:rStyle w:val="Hyperlink"/>
                <w:rFonts w:cs="Times New Roman"/>
                <w:noProof/>
                <w:lang w:val="ro-RO"/>
              </w:rPr>
              <w:t>2.21.</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lansare în producție: livrabile</w:t>
            </w:r>
            <w:r w:rsidR="00FB052A">
              <w:rPr>
                <w:noProof/>
                <w:webHidden/>
              </w:rPr>
              <w:tab/>
            </w:r>
            <w:r w:rsidR="00FB052A">
              <w:rPr>
                <w:noProof/>
                <w:webHidden/>
              </w:rPr>
              <w:fldChar w:fldCharType="begin"/>
            </w:r>
            <w:r w:rsidR="00FB052A">
              <w:rPr>
                <w:noProof/>
                <w:webHidden/>
              </w:rPr>
              <w:instrText xml:space="preserve"> PAGEREF _Toc41042383 \h </w:instrText>
            </w:r>
            <w:r w:rsidR="00FB052A">
              <w:rPr>
                <w:noProof/>
                <w:webHidden/>
              </w:rPr>
            </w:r>
            <w:r w:rsidR="00FB052A">
              <w:rPr>
                <w:noProof/>
                <w:webHidden/>
              </w:rPr>
              <w:fldChar w:fldCharType="separate"/>
            </w:r>
            <w:r w:rsidR="00406D9A">
              <w:rPr>
                <w:noProof/>
                <w:webHidden/>
              </w:rPr>
              <w:t>103</w:t>
            </w:r>
            <w:r w:rsidR="00FB052A">
              <w:rPr>
                <w:noProof/>
                <w:webHidden/>
              </w:rPr>
              <w:fldChar w:fldCharType="end"/>
            </w:r>
          </w:hyperlink>
        </w:p>
        <w:p w14:paraId="30124A1F" w14:textId="70D4D76D" w:rsidR="00FB052A" w:rsidRDefault="00442B65">
          <w:pPr>
            <w:pStyle w:val="TOC1"/>
            <w:rPr>
              <w:rFonts w:asciiTheme="minorHAnsi" w:eastAsiaTheme="minorEastAsia" w:hAnsiTheme="minorHAnsi" w:cstheme="minorBidi"/>
              <w:b w:val="0"/>
              <w:noProof/>
              <w:sz w:val="22"/>
              <w:szCs w:val="22"/>
              <w:lang w:val="ro-RO" w:eastAsia="ro-RO"/>
            </w:rPr>
          </w:pPr>
          <w:hyperlink w:anchor="_Toc41042384" w:history="1">
            <w:r w:rsidR="00FB052A" w:rsidRPr="00AA2485">
              <w:rPr>
                <w:rStyle w:val="Hyperlink"/>
                <w:rFonts w:ascii="Times New Roman" w:hAnsi="Times New Roman" w:cs="Times New Roman"/>
                <w:noProof/>
              </w:rPr>
              <w:t>Tabelul 2.21. Cerințele privind livrabilele fazei de lansare în producție a e- RCA</w:t>
            </w:r>
            <w:r w:rsidR="00FB052A">
              <w:rPr>
                <w:noProof/>
                <w:webHidden/>
              </w:rPr>
              <w:tab/>
            </w:r>
            <w:r w:rsidR="00FB052A">
              <w:rPr>
                <w:noProof/>
                <w:webHidden/>
              </w:rPr>
              <w:fldChar w:fldCharType="begin"/>
            </w:r>
            <w:r w:rsidR="00FB052A">
              <w:rPr>
                <w:noProof/>
                <w:webHidden/>
              </w:rPr>
              <w:instrText xml:space="preserve"> PAGEREF _Toc41042384 \h </w:instrText>
            </w:r>
            <w:r w:rsidR="00FB052A">
              <w:rPr>
                <w:noProof/>
                <w:webHidden/>
              </w:rPr>
            </w:r>
            <w:r w:rsidR="00FB052A">
              <w:rPr>
                <w:noProof/>
                <w:webHidden/>
              </w:rPr>
              <w:fldChar w:fldCharType="separate"/>
            </w:r>
            <w:r w:rsidR="00406D9A">
              <w:rPr>
                <w:noProof/>
                <w:webHidden/>
              </w:rPr>
              <w:t>103</w:t>
            </w:r>
            <w:r w:rsidR="00FB052A">
              <w:rPr>
                <w:noProof/>
                <w:webHidden/>
              </w:rPr>
              <w:fldChar w:fldCharType="end"/>
            </w:r>
          </w:hyperlink>
        </w:p>
        <w:p w14:paraId="48B25257" w14:textId="71ED3E5B"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85" w:history="1">
            <w:r w:rsidR="00FB052A" w:rsidRPr="00AA2485">
              <w:rPr>
                <w:rStyle w:val="Hyperlink"/>
                <w:rFonts w:cs="Times New Roman"/>
                <w:noProof/>
                <w:lang w:val="ro-RO"/>
              </w:rPr>
              <w:t>2.22.</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lansare în producție: criterii de acceptanță</w:t>
            </w:r>
            <w:r w:rsidR="00FB052A">
              <w:rPr>
                <w:noProof/>
                <w:webHidden/>
              </w:rPr>
              <w:tab/>
            </w:r>
            <w:r w:rsidR="00FB052A">
              <w:rPr>
                <w:noProof/>
                <w:webHidden/>
              </w:rPr>
              <w:fldChar w:fldCharType="begin"/>
            </w:r>
            <w:r w:rsidR="00FB052A">
              <w:rPr>
                <w:noProof/>
                <w:webHidden/>
              </w:rPr>
              <w:instrText xml:space="preserve"> PAGEREF _Toc41042385 \h </w:instrText>
            </w:r>
            <w:r w:rsidR="00FB052A">
              <w:rPr>
                <w:noProof/>
                <w:webHidden/>
              </w:rPr>
            </w:r>
            <w:r w:rsidR="00FB052A">
              <w:rPr>
                <w:noProof/>
                <w:webHidden/>
              </w:rPr>
              <w:fldChar w:fldCharType="separate"/>
            </w:r>
            <w:r w:rsidR="00406D9A">
              <w:rPr>
                <w:noProof/>
                <w:webHidden/>
              </w:rPr>
              <w:t>103</w:t>
            </w:r>
            <w:r w:rsidR="00FB052A">
              <w:rPr>
                <w:noProof/>
                <w:webHidden/>
              </w:rPr>
              <w:fldChar w:fldCharType="end"/>
            </w:r>
          </w:hyperlink>
        </w:p>
        <w:p w14:paraId="7C0DAD97" w14:textId="41BFFB28"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86" w:history="1">
            <w:r w:rsidR="00FB052A" w:rsidRPr="00AA2485">
              <w:rPr>
                <w:rStyle w:val="Hyperlink"/>
                <w:rFonts w:cs="Times New Roman"/>
                <w:noProof/>
                <w:lang w:val="ro-RO"/>
              </w:rPr>
              <w:t>2.23.</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testare în producție a sistemului informatic e-RCA</w:t>
            </w:r>
            <w:r w:rsidR="00FB052A">
              <w:rPr>
                <w:noProof/>
                <w:webHidden/>
              </w:rPr>
              <w:tab/>
            </w:r>
            <w:r w:rsidR="00FB052A">
              <w:rPr>
                <w:noProof/>
                <w:webHidden/>
              </w:rPr>
              <w:fldChar w:fldCharType="begin"/>
            </w:r>
            <w:r w:rsidR="00FB052A">
              <w:rPr>
                <w:noProof/>
                <w:webHidden/>
              </w:rPr>
              <w:instrText xml:space="preserve"> PAGEREF _Toc41042386 \h </w:instrText>
            </w:r>
            <w:r w:rsidR="00FB052A">
              <w:rPr>
                <w:noProof/>
                <w:webHidden/>
              </w:rPr>
            </w:r>
            <w:r w:rsidR="00FB052A">
              <w:rPr>
                <w:noProof/>
                <w:webHidden/>
              </w:rPr>
              <w:fldChar w:fldCharType="separate"/>
            </w:r>
            <w:r w:rsidR="00406D9A">
              <w:rPr>
                <w:noProof/>
                <w:webHidden/>
              </w:rPr>
              <w:t>104</w:t>
            </w:r>
            <w:r w:rsidR="00FB052A">
              <w:rPr>
                <w:noProof/>
                <w:webHidden/>
              </w:rPr>
              <w:fldChar w:fldCharType="end"/>
            </w:r>
          </w:hyperlink>
        </w:p>
        <w:p w14:paraId="33C97FD4" w14:textId="5DBB3CEF" w:rsidR="00FB052A" w:rsidRDefault="00442B65">
          <w:pPr>
            <w:pStyle w:val="TOC1"/>
            <w:rPr>
              <w:rFonts w:asciiTheme="minorHAnsi" w:eastAsiaTheme="minorEastAsia" w:hAnsiTheme="minorHAnsi" w:cstheme="minorBidi"/>
              <w:b w:val="0"/>
              <w:noProof/>
              <w:sz w:val="22"/>
              <w:szCs w:val="22"/>
              <w:lang w:val="ro-RO" w:eastAsia="ro-RO"/>
            </w:rPr>
          </w:pPr>
          <w:hyperlink w:anchor="_Toc41042387" w:history="1">
            <w:r w:rsidR="00FB052A" w:rsidRPr="00AA2485">
              <w:rPr>
                <w:rStyle w:val="Hyperlink"/>
                <w:rFonts w:ascii="Times New Roman" w:hAnsi="Times New Roman" w:cs="Times New Roman"/>
                <w:noProof/>
              </w:rPr>
              <w:t>Tabelul 2.23. Cerințele privind perioada de testare în producție a e-RCA</w:t>
            </w:r>
            <w:r w:rsidR="00FB052A">
              <w:rPr>
                <w:noProof/>
                <w:webHidden/>
              </w:rPr>
              <w:tab/>
            </w:r>
            <w:r w:rsidR="00FB052A">
              <w:rPr>
                <w:noProof/>
                <w:webHidden/>
              </w:rPr>
              <w:fldChar w:fldCharType="begin"/>
            </w:r>
            <w:r w:rsidR="00FB052A">
              <w:rPr>
                <w:noProof/>
                <w:webHidden/>
              </w:rPr>
              <w:instrText xml:space="preserve"> PAGEREF _Toc41042387 \h </w:instrText>
            </w:r>
            <w:r w:rsidR="00FB052A">
              <w:rPr>
                <w:noProof/>
                <w:webHidden/>
              </w:rPr>
            </w:r>
            <w:r w:rsidR="00FB052A">
              <w:rPr>
                <w:noProof/>
                <w:webHidden/>
              </w:rPr>
              <w:fldChar w:fldCharType="separate"/>
            </w:r>
            <w:r w:rsidR="00406D9A">
              <w:rPr>
                <w:noProof/>
                <w:webHidden/>
              </w:rPr>
              <w:t>104</w:t>
            </w:r>
            <w:r w:rsidR="00FB052A">
              <w:rPr>
                <w:noProof/>
                <w:webHidden/>
              </w:rPr>
              <w:fldChar w:fldCharType="end"/>
            </w:r>
          </w:hyperlink>
        </w:p>
        <w:p w14:paraId="5439B929" w14:textId="4CF96272"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88" w:history="1">
            <w:r w:rsidR="00FB052A" w:rsidRPr="00AA2485">
              <w:rPr>
                <w:rStyle w:val="Hyperlink"/>
                <w:rFonts w:cs="Times New Roman"/>
                <w:noProof/>
                <w:lang w:val="ro-RO"/>
              </w:rPr>
              <w:t>2.24.</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Faza de acceptanță finală a sistemului informatic e-RCA-</w:t>
            </w:r>
            <w:r w:rsidR="00FB052A">
              <w:rPr>
                <w:noProof/>
                <w:webHidden/>
              </w:rPr>
              <w:tab/>
            </w:r>
            <w:r w:rsidR="00FB052A">
              <w:rPr>
                <w:noProof/>
                <w:webHidden/>
              </w:rPr>
              <w:fldChar w:fldCharType="begin"/>
            </w:r>
            <w:r w:rsidR="00FB052A">
              <w:rPr>
                <w:noProof/>
                <w:webHidden/>
              </w:rPr>
              <w:instrText xml:space="preserve"> PAGEREF _Toc41042388 \h </w:instrText>
            </w:r>
            <w:r w:rsidR="00FB052A">
              <w:rPr>
                <w:noProof/>
                <w:webHidden/>
              </w:rPr>
            </w:r>
            <w:r w:rsidR="00FB052A">
              <w:rPr>
                <w:noProof/>
                <w:webHidden/>
              </w:rPr>
              <w:fldChar w:fldCharType="separate"/>
            </w:r>
            <w:r w:rsidR="00406D9A">
              <w:rPr>
                <w:noProof/>
                <w:webHidden/>
              </w:rPr>
              <w:t>104</w:t>
            </w:r>
            <w:r w:rsidR="00FB052A">
              <w:rPr>
                <w:noProof/>
                <w:webHidden/>
              </w:rPr>
              <w:fldChar w:fldCharType="end"/>
            </w:r>
          </w:hyperlink>
        </w:p>
        <w:p w14:paraId="45814F3B" w14:textId="12AC47DF" w:rsidR="00FB052A" w:rsidRDefault="00442B65">
          <w:pPr>
            <w:pStyle w:val="TOC1"/>
            <w:rPr>
              <w:rFonts w:asciiTheme="minorHAnsi" w:eastAsiaTheme="minorEastAsia" w:hAnsiTheme="minorHAnsi" w:cstheme="minorBidi"/>
              <w:b w:val="0"/>
              <w:noProof/>
              <w:sz w:val="22"/>
              <w:szCs w:val="22"/>
              <w:lang w:val="ro-RO" w:eastAsia="ro-RO"/>
            </w:rPr>
          </w:pPr>
          <w:hyperlink w:anchor="_Toc41042389" w:history="1">
            <w:r w:rsidR="00FB052A" w:rsidRPr="00AA2485">
              <w:rPr>
                <w:rStyle w:val="Hyperlink"/>
                <w:rFonts w:ascii="Times New Roman" w:hAnsi="Times New Roman" w:cs="Times New Roman"/>
                <w:noProof/>
              </w:rPr>
              <w:t>Tabelul 2.24. Cerințele privind acceptanța finală a sistemului informatic e-RCA</w:t>
            </w:r>
            <w:r w:rsidR="00FB052A">
              <w:rPr>
                <w:noProof/>
                <w:webHidden/>
              </w:rPr>
              <w:tab/>
            </w:r>
            <w:r w:rsidR="00FB052A">
              <w:rPr>
                <w:noProof/>
                <w:webHidden/>
              </w:rPr>
              <w:fldChar w:fldCharType="begin"/>
            </w:r>
            <w:r w:rsidR="00FB052A">
              <w:rPr>
                <w:noProof/>
                <w:webHidden/>
              </w:rPr>
              <w:instrText xml:space="preserve"> PAGEREF _Toc41042389 \h </w:instrText>
            </w:r>
            <w:r w:rsidR="00FB052A">
              <w:rPr>
                <w:noProof/>
                <w:webHidden/>
              </w:rPr>
            </w:r>
            <w:r w:rsidR="00FB052A">
              <w:rPr>
                <w:noProof/>
                <w:webHidden/>
              </w:rPr>
              <w:fldChar w:fldCharType="separate"/>
            </w:r>
            <w:r w:rsidR="00406D9A">
              <w:rPr>
                <w:noProof/>
                <w:webHidden/>
              </w:rPr>
              <w:t>104</w:t>
            </w:r>
            <w:r w:rsidR="00FB052A">
              <w:rPr>
                <w:noProof/>
                <w:webHidden/>
              </w:rPr>
              <w:fldChar w:fldCharType="end"/>
            </w:r>
          </w:hyperlink>
        </w:p>
        <w:p w14:paraId="0CC97582" w14:textId="29E5C556" w:rsidR="00FB052A" w:rsidRDefault="00442B65">
          <w:pPr>
            <w:pStyle w:val="TOC1"/>
            <w:rPr>
              <w:rFonts w:asciiTheme="minorHAnsi" w:eastAsiaTheme="minorEastAsia" w:hAnsiTheme="minorHAnsi" w:cstheme="minorBidi"/>
              <w:b w:val="0"/>
              <w:noProof/>
              <w:sz w:val="22"/>
              <w:szCs w:val="22"/>
              <w:lang w:val="ro-RO" w:eastAsia="ro-RO"/>
            </w:rPr>
          </w:pPr>
          <w:hyperlink w:anchor="_Toc41042390" w:history="1">
            <w:r w:rsidR="00FB052A" w:rsidRPr="00AA2485">
              <w:rPr>
                <w:rStyle w:val="Hyperlink"/>
                <w:rFonts w:cs="Times New Roman"/>
                <w:noProof/>
                <w:lang w:val="ro-RO"/>
              </w:rPr>
              <w:t>3.</w:t>
            </w:r>
            <w:r w:rsidR="00FB052A">
              <w:rPr>
                <w:rFonts w:asciiTheme="minorHAnsi" w:eastAsiaTheme="minorEastAsia" w:hAnsiTheme="minorHAnsi" w:cstheme="minorBidi"/>
                <w:b w:val="0"/>
                <w:noProof/>
                <w:sz w:val="22"/>
                <w:szCs w:val="22"/>
                <w:lang w:val="ro-RO" w:eastAsia="ro-RO"/>
              </w:rPr>
              <w:tab/>
            </w:r>
            <w:r w:rsidR="00FB052A" w:rsidRPr="00AA2485">
              <w:rPr>
                <w:rStyle w:val="Hyperlink"/>
                <w:rFonts w:cs="Times New Roman"/>
                <w:noProof/>
                <w:lang w:val="ro-RO"/>
              </w:rPr>
              <w:t>Cerințe pentru garanție, mentenanță și suport</w:t>
            </w:r>
            <w:r w:rsidR="00FB052A">
              <w:rPr>
                <w:noProof/>
                <w:webHidden/>
              </w:rPr>
              <w:tab/>
            </w:r>
            <w:r w:rsidR="00FB052A">
              <w:rPr>
                <w:noProof/>
                <w:webHidden/>
              </w:rPr>
              <w:fldChar w:fldCharType="begin"/>
            </w:r>
            <w:r w:rsidR="00FB052A">
              <w:rPr>
                <w:noProof/>
                <w:webHidden/>
              </w:rPr>
              <w:instrText xml:space="preserve"> PAGEREF _Toc41042390 \h </w:instrText>
            </w:r>
            <w:r w:rsidR="00FB052A">
              <w:rPr>
                <w:noProof/>
                <w:webHidden/>
              </w:rPr>
            </w:r>
            <w:r w:rsidR="00FB052A">
              <w:rPr>
                <w:noProof/>
                <w:webHidden/>
              </w:rPr>
              <w:fldChar w:fldCharType="separate"/>
            </w:r>
            <w:r w:rsidR="00406D9A">
              <w:rPr>
                <w:noProof/>
                <w:webHidden/>
              </w:rPr>
              <w:t>105</w:t>
            </w:r>
            <w:r w:rsidR="00FB052A">
              <w:rPr>
                <w:noProof/>
                <w:webHidden/>
              </w:rPr>
              <w:fldChar w:fldCharType="end"/>
            </w:r>
          </w:hyperlink>
        </w:p>
        <w:p w14:paraId="27ADC55C" w14:textId="4747D933" w:rsidR="00FB052A" w:rsidRDefault="00442B65">
          <w:pPr>
            <w:pStyle w:val="TOC2"/>
            <w:rPr>
              <w:rFonts w:asciiTheme="minorHAnsi" w:eastAsiaTheme="minorEastAsia" w:hAnsiTheme="minorHAnsi" w:cstheme="minorBidi"/>
              <w:noProof/>
              <w:sz w:val="22"/>
              <w:szCs w:val="22"/>
              <w:lang w:eastAsia="ro-RO"/>
            </w:rPr>
          </w:pPr>
          <w:hyperlink w:anchor="_Toc41042391" w:history="1">
            <w:r w:rsidR="00FB052A" w:rsidRPr="00AA2485">
              <w:rPr>
                <w:rStyle w:val="Hyperlink"/>
                <w:rFonts w:cs="Times New Roman"/>
                <w:noProof/>
              </w:rPr>
              <w:t>3.1.</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Cerințele generale de mentenanță și suport</w:t>
            </w:r>
            <w:r w:rsidR="00FB052A">
              <w:rPr>
                <w:noProof/>
                <w:webHidden/>
              </w:rPr>
              <w:tab/>
            </w:r>
            <w:r w:rsidR="00FB052A">
              <w:rPr>
                <w:noProof/>
                <w:webHidden/>
              </w:rPr>
              <w:fldChar w:fldCharType="begin"/>
            </w:r>
            <w:r w:rsidR="00FB052A">
              <w:rPr>
                <w:noProof/>
                <w:webHidden/>
              </w:rPr>
              <w:instrText xml:space="preserve"> PAGEREF _Toc41042391 \h </w:instrText>
            </w:r>
            <w:r w:rsidR="00FB052A">
              <w:rPr>
                <w:noProof/>
                <w:webHidden/>
              </w:rPr>
            </w:r>
            <w:r w:rsidR="00FB052A">
              <w:rPr>
                <w:noProof/>
                <w:webHidden/>
              </w:rPr>
              <w:fldChar w:fldCharType="separate"/>
            </w:r>
            <w:r w:rsidR="00406D9A">
              <w:rPr>
                <w:noProof/>
                <w:webHidden/>
              </w:rPr>
              <w:t>105</w:t>
            </w:r>
            <w:r w:rsidR="00FB052A">
              <w:rPr>
                <w:noProof/>
                <w:webHidden/>
              </w:rPr>
              <w:fldChar w:fldCharType="end"/>
            </w:r>
          </w:hyperlink>
        </w:p>
        <w:p w14:paraId="507918B0" w14:textId="65271718" w:rsidR="00FB052A" w:rsidRDefault="00442B65">
          <w:pPr>
            <w:pStyle w:val="TOC1"/>
            <w:rPr>
              <w:rFonts w:asciiTheme="minorHAnsi" w:eastAsiaTheme="minorEastAsia" w:hAnsiTheme="minorHAnsi" w:cstheme="minorBidi"/>
              <w:b w:val="0"/>
              <w:noProof/>
              <w:sz w:val="22"/>
              <w:szCs w:val="22"/>
              <w:lang w:val="ro-RO" w:eastAsia="ro-RO"/>
            </w:rPr>
          </w:pPr>
          <w:hyperlink w:anchor="_Toc41042392" w:history="1">
            <w:r w:rsidR="00FB052A" w:rsidRPr="00AA2485">
              <w:rPr>
                <w:rStyle w:val="Hyperlink"/>
                <w:rFonts w:ascii="Times New Roman" w:hAnsi="Times New Roman" w:cs="Times New Roman"/>
                <w:noProof/>
                <w:lang w:val="ro-RO"/>
              </w:rPr>
              <w:t>Tabelul 3.1. Cerințele generale de mentenanță și suport</w:t>
            </w:r>
            <w:r w:rsidR="00FB052A">
              <w:rPr>
                <w:noProof/>
                <w:webHidden/>
              </w:rPr>
              <w:tab/>
            </w:r>
            <w:r w:rsidR="00FB052A">
              <w:rPr>
                <w:noProof/>
                <w:webHidden/>
              </w:rPr>
              <w:fldChar w:fldCharType="begin"/>
            </w:r>
            <w:r w:rsidR="00FB052A">
              <w:rPr>
                <w:noProof/>
                <w:webHidden/>
              </w:rPr>
              <w:instrText xml:space="preserve"> PAGEREF _Toc41042392 \h </w:instrText>
            </w:r>
            <w:r w:rsidR="00FB052A">
              <w:rPr>
                <w:noProof/>
                <w:webHidden/>
              </w:rPr>
            </w:r>
            <w:r w:rsidR="00FB052A">
              <w:rPr>
                <w:noProof/>
                <w:webHidden/>
              </w:rPr>
              <w:fldChar w:fldCharType="separate"/>
            </w:r>
            <w:r w:rsidR="00406D9A">
              <w:rPr>
                <w:noProof/>
                <w:webHidden/>
              </w:rPr>
              <w:t>105</w:t>
            </w:r>
            <w:r w:rsidR="00FB052A">
              <w:rPr>
                <w:noProof/>
                <w:webHidden/>
              </w:rPr>
              <w:fldChar w:fldCharType="end"/>
            </w:r>
          </w:hyperlink>
        </w:p>
        <w:p w14:paraId="50B4EF9A" w14:textId="56AA3F75" w:rsidR="00FB052A" w:rsidRDefault="00442B65">
          <w:pPr>
            <w:pStyle w:val="TOC2"/>
            <w:rPr>
              <w:rFonts w:asciiTheme="minorHAnsi" w:eastAsiaTheme="minorEastAsia" w:hAnsiTheme="minorHAnsi" w:cstheme="minorBidi"/>
              <w:noProof/>
              <w:sz w:val="22"/>
              <w:szCs w:val="22"/>
              <w:lang w:eastAsia="ro-RO"/>
            </w:rPr>
          </w:pPr>
          <w:hyperlink w:anchor="_Toc41042393" w:history="1">
            <w:r w:rsidR="00FB052A" w:rsidRPr="00AA2485">
              <w:rPr>
                <w:rStyle w:val="Hyperlink"/>
                <w:rFonts w:cs="Times New Roman"/>
                <w:noProof/>
              </w:rPr>
              <w:t>3.2.</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Specificațiile serviciilor de suport și mentenanță</w:t>
            </w:r>
            <w:r w:rsidR="00FB052A">
              <w:rPr>
                <w:noProof/>
                <w:webHidden/>
              </w:rPr>
              <w:tab/>
            </w:r>
            <w:r w:rsidR="00FB052A">
              <w:rPr>
                <w:noProof/>
                <w:webHidden/>
              </w:rPr>
              <w:fldChar w:fldCharType="begin"/>
            </w:r>
            <w:r w:rsidR="00FB052A">
              <w:rPr>
                <w:noProof/>
                <w:webHidden/>
              </w:rPr>
              <w:instrText xml:space="preserve"> PAGEREF _Toc41042393 \h </w:instrText>
            </w:r>
            <w:r w:rsidR="00FB052A">
              <w:rPr>
                <w:noProof/>
                <w:webHidden/>
              </w:rPr>
            </w:r>
            <w:r w:rsidR="00FB052A">
              <w:rPr>
                <w:noProof/>
                <w:webHidden/>
              </w:rPr>
              <w:fldChar w:fldCharType="separate"/>
            </w:r>
            <w:r w:rsidR="00406D9A">
              <w:rPr>
                <w:noProof/>
                <w:webHidden/>
              </w:rPr>
              <w:t>105</w:t>
            </w:r>
            <w:r w:rsidR="00FB052A">
              <w:rPr>
                <w:noProof/>
                <w:webHidden/>
              </w:rPr>
              <w:fldChar w:fldCharType="end"/>
            </w:r>
          </w:hyperlink>
        </w:p>
        <w:p w14:paraId="4858D4B7" w14:textId="37C97104"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94" w:history="1">
            <w:r w:rsidR="00FB052A" w:rsidRPr="00AA2485">
              <w:rPr>
                <w:rStyle w:val="Hyperlink"/>
                <w:rFonts w:cs="Times New Roman"/>
                <w:noProof/>
                <w:lang w:val="ro-RO"/>
              </w:rPr>
              <w:t>3.2.1.</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Serviciile de suport pentru sistemul informatic E-RCA</w:t>
            </w:r>
            <w:r w:rsidR="00FB052A">
              <w:rPr>
                <w:noProof/>
                <w:webHidden/>
              </w:rPr>
              <w:tab/>
            </w:r>
            <w:r w:rsidR="00FB052A">
              <w:rPr>
                <w:noProof/>
                <w:webHidden/>
              </w:rPr>
              <w:fldChar w:fldCharType="begin"/>
            </w:r>
            <w:r w:rsidR="00FB052A">
              <w:rPr>
                <w:noProof/>
                <w:webHidden/>
              </w:rPr>
              <w:instrText xml:space="preserve"> PAGEREF _Toc41042394 \h </w:instrText>
            </w:r>
            <w:r w:rsidR="00FB052A">
              <w:rPr>
                <w:noProof/>
                <w:webHidden/>
              </w:rPr>
            </w:r>
            <w:r w:rsidR="00FB052A">
              <w:rPr>
                <w:noProof/>
                <w:webHidden/>
              </w:rPr>
              <w:fldChar w:fldCharType="separate"/>
            </w:r>
            <w:r w:rsidR="00406D9A">
              <w:rPr>
                <w:noProof/>
                <w:webHidden/>
              </w:rPr>
              <w:t>105</w:t>
            </w:r>
            <w:r w:rsidR="00FB052A">
              <w:rPr>
                <w:noProof/>
                <w:webHidden/>
              </w:rPr>
              <w:fldChar w:fldCharType="end"/>
            </w:r>
          </w:hyperlink>
        </w:p>
        <w:p w14:paraId="12E54E4B" w14:textId="42F9CB0A" w:rsidR="00FB052A" w:rsidRDefault="00442B65">
          <w:pPr>
            <w:pStyle w:val="TOC1"/>
            <w:rPr>
              <w:rFonts w:asciiTheme="minorHAnsi" w:eastAsiaTheme="minorEastAsia" w:hAnsiTheme="minorHAnsi" w:cstheme="minorBidi"/>
              <w:b w:val="0"/>
              <w:noProof/>
              <w:sz w:val="22"/>
              <w:szCs w:val="22"/>
              <w:lang w:val="ro-RO" w:eastAsia="ro-RO"/>
            </w:rPr>
          </w:pPr>
          <w:hyperlink w:anchor="_Toc41042395" w:history="1">
            <w:r w:rsidR="00FB052A" w:rsidRPr="00AA2485">
              <w:rPr>
                <w:rStyle w:val="Hyperlink"/>
                <w:rFonts w:ascii="Times New Roman" w:hAnsi="Times New Roman" w:cs="Times New Roman"/>
                <w:noProof/>
              </w:rPr>
              <w:t>Tabelul 3.2. Cerințele privind serviciile de suport pentru e-RCA</w:t>
            </w:r>
            <w:r w:rsidR="00FB052A">
              <w:rPr>
                <w:noProof/>
                <w:webHidden/>
              </w:rPr>
              <w:tab/>
            </w:r>
            <w:r w:rsidR="00FB052A">
              <w:rPr>
                <w:noProof/>
                <w:webHidden/>
              </w:rPr>
              <w:fldChar w:fldCharType="begin"/>
            </w:r>
            <w:r w:rsidR="00FB052A">
              <w:rPr>
                <w:noProof/>
                <w:webHidden/>
              </w:rPr>
              <w:instrText xml:space="preserve"> PAGEREF _Toc41042395 \h </w:instrText>
            </w:r>
            <w:r w:rsidR="00FB052A">
              <w:rPr>
                <w:noProof/>
                <w:webHidden/>
              </w:rPr>
            </w:r>
            <w:r w:rsidR="00FB052A">
              <w:rPr>
                <w:noProof/>
                <w:webHidden/>
              </w:rPr>
              <w:fldChar w:fldCharType="separate"/>
            </w:r>
            <w:r w:rsidR="00406D9A">
              <w:rPr>
                <w:noProof/>
                <w:webHidden/>
              </w:rPr>
              <w:t>106</w:t>
            </w:r>
            <w:r w:rsidR="00FB052A">
              <w:rPr>
                <w:noProof/>
                <w:webHidden/>
              </w:rPr>
              <w:fldChar w:fldCharType="end"/>
            </w:r>
          </w:hyperlink>
        </w:p>
        <w:p w14:paraId="01F9569C" w14:textId="0531BB27"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96" w:history="1">
            <w:r w:rsidR="00FB052A" w:rsidRPr="00AA2485">
              <w:rPr>
                <w:rStyle w:val="Hyperlink"/>
                <w:rFonts w:cs="Times New Roman"/>
                <w:noProof/>
                <w:lang w:val="ro-RO"/>
              </w:rPr>
              <w:t>3.2.2.</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Serviciile de mentenanță pentru sistemul informatic e-RCA</w:t>
            </w:r>
            <w:r w:rsidR="00FB052A">
              <w:rPr>
                <w:noProof/>
                <w:webHidden/>
              </w:rPr>
              <w:tab/>
            </w:r>
            <w:r w:rsidR="00FB052A">
              <w:rPr>
                <w:noProof/>
                <w:webHidden/>
              </w:rPr>
              <w:fldChar w:fldCharType="begin"/>
            </w:r>
            <w:r w:rsidR="00FB052A">
              <w:rPr>
                <w:noProof/>
                <w:webHidden/>
              </w:rPr>
              <w:instrText xml:space="preserve"> PAGEREF _Toc41042396 \h </w:instrText>
            </w:r>
            <w:r w:rsidR="00FB052A">
              <w:rPr>
                <w:noProof/>
                <w:webHidden/>
              </w:rPr>
            </w:r>
            <w:r w:rsidR="00FB052A">
              <w:rPr>
                <w:noProof/>
                <w:webHidden/>
              </w:rPr>
              <w:fldChar w:fldCharType="separate"/>
            </w:r>
            <w:r w:rsidR="00406D9A">
              <w:rPr>
                <w:noProof/>
                <w:webHidden/>
              </w:rPr>
              <w:t>108</w:t>
            </w:r>
            <w:r w:rsidR="00FB052A">
              <w:rPr>
                <w:noProof/>
                <w:webHidden/>
              </w:rPr>
              <w:fldChar w:fldCharType="end"/>
            </w:r>
          </w:hyperlink>
        </w:p>
        <w:p w14:paraId="557C5D76" w14:textId="00ECA5A3" w:rsidR="00FB052A" w:rsidRDefault="00442B65">
          <w:pPr>
            <w:pStyle w:val="TOC1"/>
            <w:rPr>
              <w:rFonts w:asciiTheme="minorHAnsi" w:eastAsiaTheme="minorEastAsia" w:hAnsiTheme="minorHAnsi" w:cstheme="minorBidi"/>
              <w:b w:val="0"/>
              <w:noProof/>
              <w:sz w:val="22"/>
              <w:szCs w:val="22"/>
              <w:lang w:val="ro-RO" w:eastAsia="ro-RO"/>
            </w:rPr>
          </w:pPr>
          <w:hyperlink w:anchor="_Toc41042397" w:history="1">
            <w:r w:rsidR="00FB052A" w:rsidRPr="00AA2485">
              <w:rPr>
                <w:rStyle w:val="Hyperlink"/>
                <w:rFonts w:ascii="Times New Roman" w:hAnsi="Times New Roman" w:cs="Times New Roman"/>
                <w:noProof/>
              </w:rPr>
              <w:t>Tabelul 3.3. Cerințele privind serviciile de mentenanță pentru E-RCA</w:t>
            </w:r>
            <w:r w:rsidR="00FB052A">
              <w:rPr>
                <w:noProof/>
                <w:webHidden/>
              </w:rPr>
              <w:tab/>
            </w:r>
            <w:r w:rsidR="00FB052A">
              <w:rPr>
                <w:noProof/>
                <w:webHidden/>
              </w:rPr>
              <w:fldChar w:fldCharType="begin"/>
            </w:r>
            <w:r w:rsidR="00FB052A">
              <w:rPr>
                <w:noProof/>
                <w:webHidden/>
              </w:rPr>
              <w:instrText xml:space="preserve"> PAGEREF _Toc41042397 \h </w:instrText>
            </w:r>
            <w:r w:rsidR="00FB052A">
              <w:rPr>
                <w:noProof/>
                <w:webHidden/>
              </w:rPr>
            </w:r>
            <w:r w:rsidR="00FB052A">
              <w:rPr>
                <w:noProof/>
                <w:webHidden/>
              </w:rPr>
              <w:fldChar w:fldCharType="separate"/>
            </w:r>
            <w:r w:rsidR="00406D9A">
              <w:rPr>
                <w:noProof/>
                <w:webHidden/>
              </w:rPr>
              <w:t>108</w:t>
            </w:r>
            <w:r w:rsidR="00FB052A">
              <w:rPr>
                <w:noProof/>
                <w:webHidden/>
              </w:rPr>
              <w:fldChar w:fldCharType="end"/>
            </w:r>
          </w:hyperlink>
        </w:p>
        <w:p w14:paraId="1F1A59F4" w14:textId="02FD1C42"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398" w:history="1">
            <w:r w:rsidR="00FB052A" w:rsidRPr="00AA2485">
              <w:rPr>
                <w:rStyle w:val="Hyperlink"/>
                <w:rFonts w:cs="Times New Roman"/>
                <w:noProof/>
                <w:lang w:val="ro-RO"/>
              </w:rPr>
              <w:t>3.2.3.</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Serviciile de modificare/dezvoltare pentru sistemul informatic e-RCA</w:t>
            </w:r>
            <w:r w:rsidR="00FB052A">
              <w:rPr>
                <w:noProof/>
                <w:webHidden/>
              </w:rPr>
              <w:tab/>
            </w:r>
            <w:r w:rsidR="00FB052A">
              <w:rPr>
                <w:noProof/>
                <w:webHidden/>
              </w:rPr>
              <w:fldChar w:fldCharType="begin"/>
            </w:r>
            <w:r w:rsidR="00FB052A">
              <w:rPr>
                <w:noProof/>
                <w:webHidden/>
              </w:rPr>
              <w:instrText xml:space="preserve"> PAGEREF _Toc41042398 \h </w:instrText>
            </w:r>
            <w:r w:rsidR="00FB052A">
              <w:rPr>
                <w:noProof/>
                <w:webHidden/>
              </w:rPr>
            </w:r>
            <w:r w:rsidR="00FB052A">
              <w:rPr>
                <w:noProof/>
                <w:webHidden/>
              </w:rPr>
              <w:fldChar w:fldCharType="separate"/>
            </w:r>
            <w:r w:rsidR="00406D9A">
              <w:rPr>
                <w:noProof/>
                <w:webHidden/>
              </w:rPr>
              <w:t>108</w:t>
            </w:r>
            <w:r w:rsidR="00FB052A">
              <w:rPr>
                <w:noProof/>
                <w:webHidden/>
              </w:rPr>
              <w:fldChar w:fldCharType="end"/>
            </w:r>
          </w:hyperlink>
        </w:p>
        <w:p w14:paraId="50F9A734" w14:textId="64FAB3B5" w:rsidR="00FB052A" w:rsidRDefault="00442B65">
          <w:pPr>
            <w:pStyle w:val="TOC1"/>
            <w:rPr>
              <w:rFonts w:asciiTheme="minorHAnsi" w:eastAsiaTheme="minorEastAsia" w:hAnsiTheme="minorHAnsi" w:cstheme="minorBidi"/>
              <w:b w:val="0"/>
              <w:noProof/>
              <w:sz w:val="22"/>
              <w:szCs w:val="22"/>
              <w:lang w:val="ro-RO" w:eastAsia="ro-RO"/>
            </w:rPr>
          </w:pPr>
          <w:hyperlink w:anchor="_Toc41042399" w:history="1">
            <w:r w:rsidR="00FB052A" w:rsidRPr="00AA2485">
              <w:rPr>
                <w:rStyle w:val="Hyperlink"/>
                <w:rFonts w:ascii="Times New Roman" w:hAnsi="Times New Roman" w:cs="Times New Roman"/>
                <w:noProof/>
              </w:rPr>
              <w:t>Tabelul 3.4. Cerințele privind serviciile de dezvoltare pentru e-RCA</w:t>
            </w:r>
            <w:r w:rsidR="00FB052A">
              <w:rPr>
                <w:noProof/>
                <w:webHidden/>
              </w:rPr>
              <w:tab/>
            </w:r>
            <w:r w:rsidR="00FB052A">
              <w:rPr>
                <w:noProof/>
                <w:webHidden/>
              </w:rPr>
              <w:fldChar w:fldCharType="begin"/>
            </w:r>
            <w:r w:rsidR="00FB052A">
              <w:rPr>
                <w:noProof/>
                <w:webHidden/>
              </w:rPr>
              <w:instrText xml:space="preserve"> PAGEREF _Toc41042399 \h </w:instrText>
            </w:r>
            <w:r w:rsidR="00FB052A">
              <w:rPr>
                <w:noProof/>
                <w:webHidden/>
              </w:rPr>
            </w:r>
            <w:r w:rsidR="00FB052A">
              <w:rPr>
                <w:noProof/>
                <w:webHidden/>
              </w:rPr>
              <w:fldChar w:fldCharType="separate"/>
            </w:r>
            <w:r w:rsidR="00406D9A">
              <w:rPr>
                <w:noProof/>
                <w:webHidden/>
              </w:rPr>
              <w:t>108</w:t>
            </w:r>
            <w:r w:rsidR="00FB052A">
              <w:rPr>
                <w:noProof/>
                <w:webHidden/>
              </w:rPr>
              <w:fldChar w:fldCharType="end"/>
            </w:r>
          </w:hyperlink>
        </w:p>
        <w:p w14:paraId="14904D43" w14:textId="58036632" w:rsidR="00FB052A" w:rsidRDefault="00442B65">
          <w:pPr>
            <w:pStyle w:val="TOC2"/>
            <w:rPr>
              <w:rFonts w:asciiTheme="minorHAnsi" w:eastAsiaTheme="minorEastAsia" w:hAnsiTheme="minorHAnsi" w:cstheme="minorBidi"/>
              <w:noProof/>
              <w:sz w:val="22"/>
              <w:szCs w:val="22"/>
              <w:lang w:eastAsia="ro-RO"/>
            </w:rPr>
          </w:pPr>
          <w:hyperlink w:anchor="_Toc41042400" w:history="1">
            <w:r w:rsidR="00FB052A" w:rsidRPr="00AA2485">
              <w:rPr>
                <w:rStyle w:val="Hyperlink"/>
                <w:rFonts w:cs="Times New Roman"/>
                <w:noProof/>
              </w:rPr>
              <w:t>3.3.</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Nivelul serviciilor aferente E-RCA (service level)</w:t>
            </w:r>
            <w:r w:rsidR="00FB052A">
              <w:rPr>
                <w:noProof/>
                <w:webHidden/>
              </w:rPr>
              <w:tab/>
            </w:r>
            <w:r w:rsidR="00FB052A">
              <w:rPr>
                <w:noProof/>
                <w:webHidden/>
              </w:rPr>
              <w:fldChar w:fldCharType="begin"/>
            </w:r>
            <w:r w:rsidR="00FB052A">
              <w:rPr>
                <w:noProof/>
                <w:webHidden/>
              </w:rPr>
              <w:instrText xml:space="preserve"> PAGEREF _Toc41042400 \h </w:instrText>
            </w:r>
            <w:r w:rsidR="00FB052A">
              <w:rPr>
                <w:noProof/>
                <w:webHidden/>
              </w:rPr>
            </w:r>
            <w:r w:rsidR="00FB052A">
              <w:rPr>
                <w:noProof/>
                <w:webHidden/>
              </w:rPr>
              <w:fldChar w:fldCharType="separate"/>
            </w:r>
            <w:r w:rsidR="00406D9A">
              <w:rPr>
                <w:noProof/>
                <w:webHidden/>
              </w:rPr>
              <w:t>109</w:t>
            </w:r>
            <w:r w:rsidR="00FB052A">
              <w:rPr>
                <w:noProof/>
                <w:webHidden/>
              </w:rPr>
              <w:fldChar w:fldCharType="end"/>
            </w:r>
          </w:hyperlink>
        </w:p>
        <w:p w14:paraId="7EF0AEDF" w14:textId="2CC7D985"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401" w:history="1">
            <w:r w:rsidR="00FB052A" w:rsidRPr="00AA2485">
              <w:rPr>
                <w:rStyle w:val="Hyperlink"/>
                <w:rFonts w:cs="Times New Roman"/>
                <w:noProof/>
                <w:lang w:val="ro-RO"/>
              </w:rPr>
              <w:t>3.3.1.</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Nivelul serviciilor de suport</w:t>
            </w:r>
            <w:r w:rsidR="00FB052A">
              <w:rPr>
                <w:noProof/>
                <w:webHidden/>
              </w:rPr>
              <w:tab/>
            </w:r>
            <w:r w:rsidR="00FB052A">
              <w:rPr>
                <w:noProof/>
                <w:webHidden/>
              </w:rPr>
              <w:fldChar w:fldCharType="begin"/>
            </w:r>
            <w:r w:rsidR="00FB052A">
              <w:rPr>
                <w:noProof/>
                <w:webHidden/>
              </w:rPr>
              <w:instrText xml:space="preserve"> PAGEREF _Toc41042401 \h </w:instrText>
            </w:r>
            <w:r w:rsidR="00FB052A">
              <w:rPr>
                <w:noProof/>
                <w:webHidden/>
              </w:rPr>
            </w:r>
            <w:r w:rsidR="00FB052A">
              <w:rPr>
                <w:noProof/>
                <w:webHidden/>
              </w:rPr>
              <w:fldChar w:fldCharType="separate"/>
            </w:r>
            <w:r w:rsidR="00406D9A">
              <w:rPr>
                <w:noProof/>
                <w:webHidden/>
              </w:rPr>
              <w:t>109</w:t>
            </w:r>
            <w:r w:rsidR="00FB052A">
              <w:rPr>
                <w:noProof/>
                <w:webHidden/>
              </w:rPr>
              <w:fldChar w:fldCharType="end"/>
            </w:r>
          </w:hyperlink>
        </w:p>
        <w:p w14:paraId="72718F4E" w14:textId="6B90DE51" w:rsidR="00FB052A" w:rsidRDefault="00442B65">
          <w:pPr>
            <w:pStyle w:val="TOC1"/>
            <w:rPr>
              <w:rFonts w:asciiTheme="minorHAnsi" w:eastAsiaTheme="minorEastAsia" w:hAnsiTheme="minorHAnsi" w:cstheme="minorBidi"/>
              <w:b w:val="0"/>
              <w:noProof/>
              <w:sz w:val="22"/>
              <w:szCs w:val="22"/>
              <w:lang w:val="ro-RO" w:eastAsia="ro-RO"/>
            </w:rPr>
          </w:pPr>
          <w:hyperlink w:anchor="_Toc41042402" w:history="1">
            <w:r w:rsidR="00FB052A" w:rsidRPr="00AA2485">
              <w:rPr>
                <w:rStyle w:val="Hyperlink"/>
                <w:rFonts w:ascii="Times New Roman" w:hAnsi="Times New Roman" w:cs="Times New Roman"/>
                <w:noProof/>
              </w:rPr>
              <w:t>Tabelul 3.5. Clasificarea importanței solicitărilor de suport</w:t>
            </w:r>
            <w:r w:rsidR="00FB052A">
              <w:rPr>
                <w:noProof/>
                <w:webHidden/>
              </w:rPr>
              <w:tab/>
            </w:r>
            <w:r w:rsidR="00FB052A">
              <w:rPr>
                <w:noProof/>
                <w:webHidden/>
              </w:rPr>
              <w:fldChar w:fldCharType="begin"/>
            </w:r>
            <w:r w:rsidR="00FB052A">
              <w:rPr>
                <w:noProof/>
                <w:webHidden/>
              </w:rPr>
              <w:instrText xml:space="preserve"> PAGEREF _Toc41042402 \h </w:instrText>
            </w:r>
            <w:r w:rsidR="00FB052A">
              <w:rPr>
                <w:noProof/>
                <w:webHidden/>
              </w:rPr>
            </w:r>
            <w:r w:rsidR="00FB052A">
              <w:rPr>
                <w:noProof/>
                <w:webHidden/>
              </w:rPr>
              <w:fldChar w:fldCharType="separate"/>
            </w:r>
            <w:r w:rsidR="00406D9A">
              <w:rPr>
                <w:noProof/>
                <w:webHidden/>
              </w:rPr>
              <w:t>109</w:t>
            </w:r>
            <w:r w:rsidR="00FB052A">
              <w:rPr>
                <w:noProof/>
                <w:webHidden/>
              </w:rPr>
              <w:fldChar w:fldCharType="end"/>
            </w:r>
          </w:hyperlink>
        </w:p>
        <w:p w14:paraId="09938B91" w14:textId="3811A357" w:rsidR="00FB052A" w:rsidRDefault="00442B65">
          <w:pPr>
            <w:pStyle w:val="TOC1"/>
            <w:rPr>
              <w:rFonts w:asciiTheme="minorHAnsi" w:eastAsiaTheme="minorEastAsia" w:hAnsiTheme="minorHAnsi" w:cstheme="minorBidi"/>
              <w:b w:val="0"/>
              <w:noProof/>
              <w:sz w:val="22"/>
              <w:szCs w:val="22"/>
              <w:lang w:val="ro-RO" w:eastAsia="ro-RO"/>
            </w:rPr>
          </w:pPr>
          <w:hyperlink w:anchor="_Toc41042403" w:history="1">
            <w:r w:rsidR="00FB052A" w:rsidRPr="00AA2485">
              <w:rPr>
                <w:rStyle w:val="Hyperlink"/>
                <w:rFonts w:ascii="Times New Roman" w:hAnsi="Times New Roman" w:cs="Times New Roman"/>
                <w:noProof/>
              </w:rPr>
              <w:t>Tabelul 3.6. Durata soluționării solicitărilor de suport</w:t>
            </w:r>
            <w:r w:rsidR="00FB052A">
              <w:rPr>
                <w:noProof/>
                <w:webHidden/>
              </w:rPr>
              <w:tab/>
            </w:r>
            <w:r w:rsidR="00FB052A">
              <w:rPr>
                <w:noProof/>
                <w:webHidden/>
              </w:rPr>
              <w:fldChar w:fldCharType="begin"/>
            </w:r>
            <w:r w:rsidR="00FB052A">
              <w:rPr>
                <w:noProof/>
                <w:webHidden/>
              </w:rPr>
              <w:instrText xml:space="preserve"> PAGEREF _Toc41042403 \h </w:instrText>
            </w:r>
            <w:r w:rsidR="00FB052A">
              <w:rPr>
                <w:noProof/>
                <w:webHidden/>
              </w:rPr>
            </w:r>
            <w:r w:rsidR="00FB052A">
              <w:rPr>
                <w:noProof/>
                <w:webHidden/>
              </w:rPr>
              <w:fldChar w:fldCharType="separate"/>
            </w:r>
            <w:r w:rsidR="00406D9A">
              <w:rPr>
                <w:noProof/>
                <w:webHidden/>
              </w:rPr>
              <w:t>110</w:t>
            </w:r>
            <w:r w:rsidR="00FB052A">
              <w:rPr>
                <w:noProof/>
                <w:webHidden/>
              </w:rPr>
              <w:fldChar w:fldCharType="end"/>
            </w:r>
          </w:hyperlink>
        </w:p>
        <w:p w14:paraId="7C5DE043" w14:textId="6F9EA4AB"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404" w:history="1">
            <w:r w:rsidR="00FB052A" w:rsidRPr="00AA2485">
              <w:rPr>
                <w:rStyle w:val="Hyperlink"/>
                <w:rFonts w:cs="Times New Roman"/>
                <w:noProof/>
                <w:lang w:val="ro-RO"/>
              </w:rPr>
              <w:t>3.3.2.</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Nivelul serviciilor de mentenanță</w:t>
            </w:r>
            <w:r w:rsidR="00FB052A">
              <w:rPr>
                <w:noProof/>
                <w:webHidden/>
              </w:rPr>
              <w:tab/>
            </w:r>
            <w:r w:rsidR="00FB052A">
              <w:rPr>
                <w:noProof/>
                <w:webHidden/>
              </w:rPr>
              <w:fldChar w:fldCharType="begin"/>
            </w:r>
            <w:r w:rsidR="00FB052A">
              <w:rPr>
                <w:noProof/>
                <w:webHidden/>
              </w:rPr>
              <w:instrText xml:space="preserve"> PAGEREF _Toc41042404 \h </w:instrText>
            </w:r>
            <w:r w:rsidR="00FB052A">
              <w:rPr>
                <w:noProof/>
                <w:webHidden/>
              </w:rPr>
            </w:r>
            <w:r w:rsidR="00FB052A">
              <w:rPr>
                <w:noProof/>
                <w:webHidden/>
              </w:rPr>
              <w:fldChar w:fldCharType="separate"/>
            </w:r>
            <w:r w:rsidR="00406D9A">
              <w:rPr>
                <w:noProof/>
                <w:webHidden/>
              </w:rPr>
              <w:t>110</w:t>
            </w:r>
            <w:r w:rsidR="00FB052A">
              <w:rPr>
                <w:noProof/>
                <w:webHidden/>
              </w:rPr>
              <w:fldChar w:fldCharType="end"/>
            </w:r>
          </w:hyperlink>
        </w:p>
        <w:p w14:paraId="38715916" w14:textId="4DDB3B7E" w:rsidR="00FB052A" w:rsidRDefault="00442B65">
          <w:pPr>
            <w:pStyle w:val="TOC1"/>
            <w:rPr>
              <w:rFonts w:asciiTheme="minorHAnsi" w:eastAsiaTheme="minorEastAsia" w:hAnsiTheme="minorHAnsi" w:cstheme="minorBidi"/>
              <w:b w:val="0"/>
              <w:noProof/>
              <w:sz w:val="22"/>
              <w:szCs w:val="22"/>
              <w:lang w:val="ro-RO" w:eastAsia="ro-RO"/>
            </w:rPr>
          </w:pPr>
          <w:hyperlink w:anchor="_Toc41042405" w:history="1">
            <w:r w:rsidR="00FB052A" w:rsidRPr="00AA2485">
              <w:rPr>
                <w:rStyle w:val="Hyperlink"/>
                <w:rFonts w:ascii="Times New Roman" w:hAnsi="Times New Roman" w:cs="Times New Roman"/>
                <w:noProof/>
              </w:rPr>
              <w:t>Tabelul 3.7. Cerințe pentru nivelul serviciilor de mentenanță a e-RCA</w:t>
            </w:r>
            <w:r w:rsidR="00FB052A">
              <w:rPr>
                <w:noProof/>
                <w:webHidden/>
              </w:rPr>
              <w:tab/>
            </w:r>
            <w:r w:rsidR="00FB052A">
              <w:rPr>
                <w:noProof/>
                <w:webHidden/>
              </w:rPr>
              <w:fldChar w:fldCharType="begin"/>
            </w:r>
            <w:r w:rsidR="00FB052A">
              <w:rPr>
                <w:noProof/>
                <w:webHidden/>
              </w:rPr>
              <w:instrText xml:space="preserve"> PAGEREF _Toc41042405 \h </w:instrText>
            </w:r>
            <w:r w:rsidR="00FB052A">
              <w:rPr>
                <w:noProof/>
                <w:webHidden/>
              </w:rPr>
            </w:r>
            <w:r w:rsidR="00FB052A">
              <w:rPr>
                <w:noProof/>
                <w:webHidden/>
              </w:rPr>
              <w:fldChar w:fldCharType="separate"/>
            </w:r>
            <w:r w:rsidR="00406D9A">
              <w:rPr>
                <w:noProof/>
                <w:webHidden/>
              </w:rPr>
              <w:t>110</w:t>
            </w:r>
            <w:r w:rsidR="00FB052A">
              <w:rPr>
                <w:noProof/>
                <w:webHidden/>
              </w:rPr>
              <w:fldChar w:fldCharType="end"/>
            </w:r>
          </w:hyperlink>
        </w:p>
        <w:p w14:paraId="6F736673" w14:textId="2F621513" w:rsidR="00FB052A" w:rsidRDefault="00442B65">
          <w:pPr>
            <w:pStyle w:val="TOC3"/>
            <w:tabs>
              <w:tab w:val="left" w:pos="1645"/>
            </w:tabs>
            <w:rPr>
              <w:rFonts w:asciiTheme="minorHAnsi" w:eastAsiaTheme="minorEastAsia" w:hAnsiTheme="minorHAnsi" w:cstheme="minorBidi"/>
              <w:i w:val="0"/>
              <w:noProof/>
              <w:sz w:val="22"/>
              <w:szCs w:val="22"/>
              <w:lang w:val="ro-RO" w:eastAsia="ro-RO"/>
            </w:rPr>
          </w:pPr>
          <w:hyperlink w:anchor="_Toc41042406" w:history="1">
            <w:r w:rsidR="00FB052A" w:rsidRPr="00AA2485">
              <w:rPr>
                <w:rStyle w:val="Hyperlink"/>
                <w:rFonts w:cs="Times New Roman"/>
                <w:noProof/>
                <w:lang w:val="ro-RO"/>
              </w:rPr>
              <w:t>3.3.3.</w:t>
            </w:r>
            <w:r w:rsidR="00FB052A">
              <w:rPr>
                <w:rFonts w:asciiTheme="minorHAnsi" w:eastAsiaTheme="minorEastAsia" w:hAnsiTheme="minorHAnsi" w:cstheme="minorBidi"/>
                <w:i w:val="0"/>
                <w:noProof/>
                <w:sz w:val="22"/>
                <w:szCs w:val="22"/>
                <w:lang w:val="ro-RO" w:eastAsia="ro-RO"/>
              </w:rPr>
              <w:tab/>
            </w:r>
            <w:r w:rsidR="00FB052A" w:rsidRPr="00AA2485">
              <w:rPr>
                <w:rStyle w:val="Hyperlink"/>
                <w:rFonts w:cs="Times New Roman"/>
                <w:noProof/>
                <w:lang w:val="ro-RO"/>
              </w:rPr>
              <w:t>Nivelul serviciilor de dezvoltare</w:t>
            </w:r>
            <w:r w:rsidR="00FB052A">
              <w:rPr>
                <w:noProof/>
                <w:webHidden/>
              </w:rPr>
              <w:tab/>
            </w:r>
            <w:r w:rsidR="00FB052A">
              <w:rPr>
                <w:noProof/>
                <w:webHidden/>
              </w:rPr>
              <w:fldChar w:fldCharType="begin"/>
            </w:r>
            <w:r w:rsidR="00FB052A">
              <w:rPr>
                <w:noProof/>
                <w:webHidden/>
              </w:rPr>
              <w:instrText xml:space="preserve"> PAGEREF _Toc41042406 \h </w:instrText>
            </w:r>
            <w:r w:rsidR="00FB052A">
              <w:rPr>
                <w:noProof/>
                <w:webHidden/>
              </w:rPr>
            </w:r>
            <w:r w:rsidR="00FB052A">
              <w:rPr>
                <w:noProof/>
                <w:webHidden/>
              </w:rPr>
              <w:fldChar w:fldCharType="separate"/>
            </w:r>
            <w:r w:rsidR="00406D9A">
              <w:rPr>
                <w:noProof/>
                <w:webHidden/>
              </w:rPr>
              <w:t>111</w:t>
            </w:r>
            <w:r w:rsidR="00FB052A">
              <w:rPr>
                <w:noProof/>
                <w:webHidden/>
              </w:rPr>
              <w:fldChar w:fldCharType="end"/>
            </w:r>
          </w:hyperlink>
        </w:p>
        <w:p w14:paraId="392E323A" w14:textId="0B3FC38C" w:rsidR="00FB052A" w:rsidRDefault="00442B65">
          <w:pPr>
            <w:pStyle w:val="TOC1"/>
            <w:rPr>
              <w:rFonts w:asciiTheme="minorHAnsi" w:eastAsiaTheme="minorEastAsia" w:hAnsiTheme="minorHAnsi" w:cstheme="minorBidi"/>
              <w:b w:val="0"/>
              <w:noProof/>
              <w:sz w:val="22"/>
              <w:szCs w:val="22"/>
              <w:lang w:val="ro-RO" w:eastAsia="ro-RO"/>
            </w:rPr>
          </w:pPr>
          <w:hyperlink w:anchor="_Toc41042407" w:history="1">
            <w:r w:rsidR="00FB052A" w:rsidRPr="00AA2485">
              <w:rPr>
                <w:rStyle w:val="Hyperlink"/>
                <w:rFonts w:ascii="Times New Roman" w:hAnsi="Times New Roman" w:cs="Times New Roman"/>
                <w:noProof/>
              </w:rPr>
              <w:t>Tabelul 3.8. Cerințe pentru serviciile de dezvoltare a e-RCA</w:t>
            </w:r>
            <w:r w:rsidR="00FB052A">
              <w:rPr>
                <w:noProof/>
                <w:webHidden/>
              </w:rPr>
              <w:tab/>
            </w:r>
            <w:r w:rsidR="00FB052A">
              <w:rPr>
                <w:noProof/>
                <w:webHidden/>
              </w:rPr>
              <w:fldChar w:fldCharType="begin"/>
            </w:r>
            <w:r w:rsidR="00FB052A">
              <w:rPr>
                <w:noProof/>
                <w:webHidden/>
              </w:rPr>
              <w:instrText xml:space="preserve"> PAGEREF _Toc41042407 \h </w:instrText>
            </w:r>
            <w:r w:rsidR="00FB052A">
              <w:rPr>
                <w:noProof/>
                <w:webHidden/>
              </w:rPr>
            </w:r>
            <w:r w:rsidR="00FB052A">
              <w:rPr>
                <w:noProof/>
                <w:webHidden/>
              </w:rPr>
              <w:fldChar w:fldCharType="separate"/>
            </w:r>
            <w:r w:rsidR="00406D9A">
              <w:rPr>
                <w:noProof/>
                <w:webHidden/>
              </w:rPr>
              <w:t>111</w:t>
            </w:r>
            <w:r w:rsidR="00FB052A">
              <w:rPr>
                <w:noProof/>
                <w:webHidden/>
              </w:rPr>
              <w:fldChar w:fldCharType="end"/>
            </w:r>
          </w:hyperlink>
        </w:p>
        <w:p w14:paraId="3C49BD01" w14:textId="5A1D1254" w:rsidR="00FB052A" w:rsidRDefault="00442B65">
          <w:pPr>
            <w:pStyle w:val="TOC2"/>
            <w:rPr>
              <w:rFonts w:asciiTheme="minorHAnsi" w:eastAsiaTheme="minorEastAsia" w:hAnsiTheme="minorHAnsi" w:cstheme="minorBidi"/>
              <w:noProof/>
              <w:sz w:val="22"/>
              <w:szCs w:val="22"/>
              <w:lang w:eastAsia="ro-RO"/>
            </w:rPr>
          </w:pPr>
          <w:hyperlink w:anchor="_Toc41042408" w:history="1">
            <w:r w:rsidR="00FB052A" w:rsidRPr="00AA2485">
              <w:rPr>
                <w:rStyle w:val="Hyperlink"/>
                <w:rFonts w:cs="Times New Roman"/>
                <w:noProof/>
              </w:rPr>
              <w:t>3.4.</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Managementul serviciilor de suport</w:t>
            </w:r>
            <w:r w:rsidR="00FB052A">
              <w:rPr>
                <w:noProof/>
                <w:webHidden/>
              </w:rPr>
              <w:tab/>
            </w:r>
            <w:r w:rsidR="00FB052A">
              <w:rPr>
                <w:noProof/>
                <w:webHidden/>
              </w:rPr>
              <w:fldChar w:fldCharType="begin"/>
            </w:r>
            <w:r w:rsidR="00FB052A">
              <w:rPr>
                <w:noProof/>
                <w:webHidden/>
              </w:rPr>
              <w:instrText xml:space="preserve"> PAGEREF _Toc41042408 \h </w:instrText>
            </w:r>
            <w:r w:rsidR="00FB052A">
              <w:rPr>
                <w:noProof/>
                <w:webHidden/>
              </w:rPr>
            </w:r>
            <w:r w:rsidR="00FB052A">
              <w:rPr>
                <w:noProof/>
                <w:webHidden/>
              </w:rPr>
              <w:fldChar w:fldCharType="separate"/>
            </w:r>
            <w:r w:rsidR="00406D9A">
              <w:rPr>
                <w:noProof/>
                <w:webHidden/>
              </w:rPr>
              <w:t>111</w:t>
            </w:r>
            <w:r w:rsidR="00FB052A">
              <w:rPr>
                <w:noProof/>
                <w:webHidden/>
              </w:rPr>
              <w:fldChar w:fldCharType="end"/>
            </w:r>
          </w:hyperlink>
        </w:p>
        <w:p w14:paraId="73E49259" w14:textId="60CFF2D0" w:rsidR="00FB052A" w:rsidRDefault="00442B65">
          <w:pPr>
            <w:pStyle w:val="TOC1"/>
            <w:rPr>
              <w:rFonts w:asciiTheme="minorHAnsi" w:eastAsiaTheme="minorEastAsia" w:hAnsiTheme="minorHAnsi" w:cstheme="minorBidi"/>
              <w:b w:val="0"/>
              <w:noProof/>
              <w:sz w:val="22"/>
              <w:szCs w:val="22"/>
              <w:lang w:val="ro-RO" w:eastAsia="ro-RO"/>
            </w:rPr>
          </w:pPr>
          <w:hyperlink w:anchor="_Toc41042409" w:history="1">
            <w:r w:rsidR="00FB052A" w:rsidRPr="00AA2485">
              <w:rPr>
                <w:rStyle w:val="Hyperlink"/>
                <w:rFonts w:ascii="Times New Roman" w:hAnsi="Times New Roman" w:cs="Times New Roman"/>
                <w:noProof/>
              </w:rPr>
              <w:t>Tabelul 3.9. Cerințe pentru managementul serviciilor de suport</w:t>
            </w:r>
            <w:r w:rsidR="00FB052A">
              <w:rPr>
                <w:noProof/>
                <w:webHidden/>
              </w:rPr>
              <w:tab/>
            </w:r>
            <w:r w:rsidR="00FB052A">
              <w:rPr>
                <w:noProof/>
                <w:webHidden/>
              </w:rPr>
              <w:fldChar w:fldCharType="begin"/>
            </w:r>
            <w:r w:rsidR="00FB052A">
              <w:rPr>
                <w:noProof/>
                <w:webHidden/>
              </w:rPr>
              <w:instrText xml:space="preserve"> PAGEREF _Toc41042409 \h </w:instrText>
            </w:r>
            <w:r w:rsidR="00FB052A">
              <w:rPr>
                <w:noProof/>
                <w:webHidden/>
              </w:rPr>
            </w:r>
            <w:r w:rsidR="00FB052A">
              <w:rPr>
                <w:noProof/>
                <w:webHidden/>
              </w:rPr>
              <w:fldChar w:fldCharType="separate"/>
            </w:r>
            <w:r w:rsidR="00406D9A">
              <w:rPr>
                <w:noProof/>
                <w:webHidden/>
              </w:rPr>
              <w:t>111</w:t>
            </w:r>
            <w:r w:rsidR="00FB052A">
              <w:rPr>
                <w:noProof/>
                <w:webHidden/>
              </w:rPr>
              <w:fldChar w:fldCharType="end"/>
            </w:r>
          </w:hyperlink>
        </w:p>
        <w:p w14:paraId="22CF4902" w14:textId="1C56769B" w:rsidR="00FB052A" w:rsidRDefault="00442B65">
          <w:pPr>
            <w:pStyle w:val="TOC2"/>
            <w:rPr>
              <w:rFonts w:asciiTheme="minorHAnsi" w:eastAsiaTheme="minorEastAsia" w:hAnsiTheme="minorHAnsi" w:cstheme="minorBidi"/>
              <w:noProof/>
              <w:sz w:val="22"/>
              <w:szCs w:val="22"/>
              <w:lang w:eastAsia="ro-RO"/>
            </w:rPr>
          </w:pPr>
          <w:hyperlink w:anchor="_Toc41042410" w:history="1">
            <w:r w:rsidR="00FB052A" w:rsidRPr="00AA2485">
              <w:rPr>
                <w:rStyle w:val="Hyperlink"/>
                <w:rFonts w:cs="Times New Roman"/>
                <w:noProof/>
              </w:rPr>
              <w:t>3.5.</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Managementul schimbărilor cu impact major în logica de business</w:t>
            </w:r>
            <w:r w:rsidR="00FB052A">
              <w:rPr>
                <w:noProof/>
                <w:webHidden/>
              </w:rPr>
              <w:tab/>
            </w:r>
            <w:r w:rsidR="00FB052A">
              <w:rPr>
                <w:noProof/>
                <w:webHidden/>
              </w:rPr>
              <w:fldChar w:fldCharType="begin"/>
            </w:r>
            <w:r w:rsidR="00FB052A">
              <w:rPr>
                <w:noProof/>
                <w:webHidden/>
              </w:rPr>
              <w:instrText xml:space="preserve"> PAGEREF _Toc41042410 \h </w:instrText>
            </w:r>
            <w:r w:rsidR="00FB052A">
              <w:rPr>
                <w:noProof/>
                <w:webHidden/>
              </w:rPr>
            </w:r>
            <w:r w:rsidR="00FB052A">
              <w:rPr>
                <w:noProof/>
                <w:webHidden/>
              </w:rPr>
              <w:fldChar w:fldCharType="separate"/>
            </w:r>
            <w:r w:rsidR="00406D9A">
              <w:rPr>
                <w:noProof/>
                <w:webHidden/>
              </w:rPr>
              <w:t>112</w:t>
            </w:r>
            <w:r w:rsidR="00FB052A">
              <w:rPr>
                <w:noProof/>
                <w:webHidden/>
              </w:rPr>
              <w:fldChar w:fldCharType="end"/>
            </w:r>
          </w:hyperlink>
        </w:p>
        <w:p w14:paraId="0530A221" w14:textId="6E40CED7" w:rsidR="00FB052A" w:rsidRDefault="00442B65">
          <w:pPr>
            <w:pStyle w:val="TOC1"/>
            <w:rPr>
              <w:rFonts w:asciiTheme="minorHAnsi" w:eastAsiaTheme="minorEastAsia" w:hAnsiTheme="minorHAnsi" w:cstheme="minorBidi"/>
              <w:b w:val="0"/>
              <w:noProof/>
              <w:sz w:val="22"/>
              <w:szCs w:val="22"/>
              <w:lang w:val="ro-RO" w:eastAsia="ro-RO"/>
            </w:rPr>
          </w:pPr>
          <w:hyperlink w:anchor="_Toc41042411" w:history="1">
            <w:r w:rsidR="00FB052A" w:rsidRPr="00AA2485">
              <w:rPr>
                <w:rStyle w:val="Hyperlink"/>
                <w:rFonts w:ascii="Times New Roman" w:hAnsi="Times New Roman" w:cs="Times New Roman"/>
                <w:noProof/>
              </w:rPr>
              <w:t>Tabelul 3.10. Cerințe pentru managementul schimbărilor</w:t>
            </w:r>
            <w:r w:rsidR="00FB052A">
              <w:rPr>
                <w:noProof/>
                <w:webHidden/>
              </w:rPr>
              <w:tab/>
            </w:r>
            <w:r w:rsidR="00FB052A">
              <w:rPr>
                <w:noProof/>
                <w:webHidden/>
              </w:rPr>
              <w:fldChar w:fldCharType="begin"/>
            </w:r>
            <w:r w:rsidR="00FB052A">
              <w:rPr>
                <w:noProof/>
                <w:webHidden/>
              </w:rPr>
              <w:instrText xml:space="preserve"> PAGEREF _Toc41042411 \h </w:instrText>
            </w:r>
            <w:r w:rsidR="00FB052A">
              <w:rPr>
                <w:noProof/>
                <w:webHidden/>
              </w:rPr>
            </w:r>
            <w:r w:rsidR="00FB052A">
              <w:rPr>
                <w:noProof/>
                <w:webHidden/>
              </w:rPr>
              <w:fldChar w:fldCharType="separate"/>
            </w:r>
            <w:r w:rsidR="00406D9A">
              <w:rPr>
                <w:noProof/>
                <w:webHidden/>
              </w:rPr>
              <w:t>112</w:t>
            </w:r>
            <w:r w:rsidR="00FB052A">
              <w:rPr>
                <w:noProof/>
                <w:webHidden/>
              </w:rPr>
              <w:fldChar w:fldCharType="end"/>
            </w:r>
          </w:hyperlink>
        </w:p>
        <w:p w14:paraId="35C87BA5" w14:textId="4A18D21A" w:rsidR="00FB052A" w:rsidRDefault="00442B65">
          <w:pPr>
            <w:pStyle w:val="TOC2"/>
            <w:rPr>
              <w:rFonts w:asciiTheme="minorHAnsi" w:eastAsiaTheme="minorEastAsia" w:hAnsiTheme="minorHAnsi" w:cstheme="minorBidi"/>
              <w:noProof/>
              <w:sz w:val="22"/>
              <w:szCs w:val="22"/>
              <w:lang w:eastAsia="ro-RO"/>
            </w:rPr>
          </w:pPr>
          <w:hyperlink w:anchor="_Toc41042412" w:history="1">
            <w:r w:rsidR="00FB052A" w:rsidRPr="00AA2485">
              <w:rPr>
                <w:rStyle w:val="Hyperlink"/>
                <w:rFonts w:cs="Times New Roman"/>
                <w:noProof/>
              </w:rPr>
              <w:t>3.6.</w:t>
            </w:r>
            <w:r w:rsidR="00FB052A">
              <w:rPr>
                <w:rFonts w:asciiTheme="minorHAnsi" w:eastAsiaTheme="minorEastAsia" w:hAnsiTheme="minorHAnsi" w:cstheme="minorBidi"/>
                <w:noProof/>
                <w:sz w:val="22"/>
                <w:szCs w:val="22"/>
                <w:lang w:eastAsia="ro-RO"/>
              </w:rPr>
              <w:tab/>
            </w:r>
            <w:r w:rsidR="00FB052A" w:rsidRPr="00AA2485">
              <w:rPr>
                <w:rStyle w:val="Hyperlink"/>
                <w:rFonts w:cs="Times New Roman"/>
                <w:noProof/>
              </w:rPr>
              <w:t>Asigurarea calității a serviciilor de mentenanță</w:t>
            </w:r>
            <w:r w:rsidR="00FB052A">
              <w:rPr>
                <w:noProof/>
                <w:webHidden/>
              </w:rPr>
              <w:tab/>
            </w:r>
            <w:r w:rsidR="00FB052A">
              <w:rPr>
                <w:noProof/>
                <w:webHidden/>
              </w:rPr>
              <w:fldChar w:fldCharType="begin"/>
            </w:r>
            <w:r w:rsidR="00FB052A">
              <w:rPr>
                <w:noProof/>
                <w:webHidden/>
              </w:rPr>
              <w:instrText xml:space="preserve"> PAGEREF _Toc41042412 \h </w:instrText>
            </w:r>
            <w:r w:rsidR="00FB052A">
              <w:rPr>
                <w:noProof/>
                <w:webHidden/>
              </w:rPr>
            </w:r>
            <w:r w:rsidR="00FB052A">
              <w:rPr>
                <w:noProof/>
                <w:webHidden/>
              </w:rPr>
              <w:fldChar w:fldCharType="separate"/>
            </w:r>
            <w:r w:rsidR="00406D9A">
              <w:rPr>
                <w:noProof/>
                <w:webHidden/>
              </w:rPr>
              <w:t>113</w:t>
            </w:r>
            <w:r w:rsidR="00FB052A">
              <w:rPr>
                <w:noProof/>
                <w:webHidden/>
              </w:rPr>
              <w:fldChar w:fldCharType="end"/>
            </w:r>
          </w:hyperlink>
        </w:p>
        <w:p w14:paraId="673C307F" w14:textId="1DEB0637" w:rsidR="00FB052A" w:rsidRDefault="00442B65">
          <w:pPr>
            <w:pStyle w:val="TOC1"/>
            <w:rPr>
              <w:rFonts w:asciiTheme="minorHAnsi" w:eastAsiaTheme="minorEastAsia" w:hAnsiTheme="minorHAnsi" w:cstheme="minorBidi"/>
              <w:b w:val="0"/>
              <w:noProof/>
              <w:sz w:val="22"/>
              <w:szCs w:val="22"/>
              <w:lang w:val="ro-RO" w:eastAsia="ro-RO"/>
            </w:rPr>
          </w:pPr>
          <w:hyperlink w:anchor="_Toc41042413" w:history="1">
            <w:r w:rsidR="00FB052A" w:rsidRPr="00AA2485">
              <w:rPr>
                <w:rStyle w:val="Hyperlink"/>
                <w:rFonts w:ascii="Times New Roman" w:hAnsi="Times New Roman" w:cs="Times New Roman"/>
                <w:noProof/>
              </w:rPr>
              <w:t>Tabelul 3.11. Cerințe pentru asigurarea calității serviciilor de suport și mentenanță</w:t>
            </w:r>
            <w:r w:rsidR="00FB052A">
              <w:rPr>
                <w:noProof/>
                <w:webHidden/>
              </w:rPr>
              <w:tab/>
            </w:r>
            <w:r w:rsidR="00FB052A">
              <w:rPr>
                <w:noProof/>
                <w:webHidden/>
              </w:rPr>
              <w:fldChar w:fldCharType="begin"/>
            </w:r>
            <w:r w:rsidR="00FB052A">
              <w:rPr>
                <w:noProof/>
                <w:webHidden/>
              </w:rPr>
              <w:instrText xml:space="preserve"> PAGEREF _Toc41042413 \h </w:instrText>
            </w:r>
            <w:r w:rsidR="00FB052A">
              <w:rPr>
                <w:noProof/>
                <w:webHidden/>
              </w:rPr>
            </w:r>
            <w:r w:rsidR="00FB052A">
              <w:rPr>
                <w:noProof/>
                <w:webHidden/>
              </w:rPr>
              <w:fldChar w:fldCharType="separate"/>
            </w:r>
            <w:r w:rsidR="00406D9A">
              <w:rPr>
                <w:noProof/>
                <w:webHidden/>
              </w:rPr>
              <w:t>113</w:t>
            </w:r>
            <w:r w:rsidR="00FB052A">
              <w:rPr>
                <w:noProof/>
                <w:webHidden/>
              </w:rPr>
              <w:fldChar w:fldCharType="end"/>
            </w:r>
          </w:hyperlink>
        </w:p>
        <w:p w14:paraId="0971A2B8" w14:textId="24A6BA93" w:rsidR="00D66D31" w:rsidRPr="00A24BBB" w:rsidRDefault="00D66D31">
          <w:pPr>
            <w:rPr>
              <w:lang w:val="ro-RO"/>
            </w:rPr>
          </w:pPr>
          <w:r w:rsidRPr="00A24BBB">
            <w:rPr>
              <w:lang w:val="ro-RO"/>
            </w:rPr>
            <w:fldChar w:fldCharType="end"/>
          </w:r>
        </w:p>
      </w:sdtContent>
    </w:sdt>
    <w:p w14:paraId="15A3C793" w14:textId="6C2F96A3" w:rsidR="00842FC1" w:rsidRDefault="00842FC1" w:rsidP="00842FC1">
      <w:pPr>
        <w:rPr>
          <w:lang w:val="ro-RO"/>
        </w:rPr>
      </w:pPr>
      <w:bookmarkStart w:id="8" w:name="_Toc36464886"/>
    </w:p>
    <w:p w14:paraId="78B2E293" w14:textId="77777777" w:rsidR="00B3299D" w:rsidRPr="00A24BBB" w:rsidRDefault="00B3299D" w:rsidP="00842FC1">
      <w:pPr>
        <w:rPr>
          <w:lang w:val="ro-RO"/>
        </w:rPr>
      </w:pPr>
    </w:p>
    <w:p w14:paraId="472C0EB8" w14:textId="5EB89396" w:rsidR="00397261" w:rsidRDefault="00397261">
      <w:pPr>
        <w:rPr>
          <w:lang w:val="ro-RO"/>
        </w:rPr>
      </w:pPr>
      <w:r>
        <w:rPr>
          <w:lang w:val="ro-RO"/>
        </w:rPr>
        <w:br w:type="page"/>
      </w:r>
    </w:p>
    <w:p w14:paraId="003D8B27" w14:textId="77777777" w:rsidR="000D4B69" w:rsidRPr="00A24BBB" w:rsidRDefault="000D4B69" w:rsidP="000D7DF2">
      <w:pPr>
        <w:pStyle w:val="Heading1"/>
        <w:numPr>
          <w:ilvl w:val="0"/>
          <w:numId w:val="52"/>
        </w:numPr>
        <w:rPr>
          <w:lang w:val="ro-RO"/>
        </w:rPr>
      </w:pPr>
      <w:bookmarkStart w:id="9" w:name="_Toc36469000"/>
      <w:bookmarkStart w:id="10" w:name="_Toc41042219"/>
      <w:r w:rsidRPr="00A24BBB">
        <w:rPr>
          <w:lang w:val="ro-RO"/>
        </w:rPr>
        <w:lastRenderedPageBreak/>
        <w:t>Introducere</w:t>
      </w:r>
      <w:bookmarkEnd w:id="0"/>
      <w:bookmarkEnd w:id="7"/>
      <w:bookmarkEnd w:id="6"/>
      <w:bookmarkEnd w:id="5"/>
      <w:bookmarkEnd w:id="4"/>
      <w:bookmarkEnd w:id="3"/>
      <w:bookmarkEnd w:id="2"/>
      <w:bookmarkEnd w:id="8"/>
      <w:bookmarkEnd w:id="9"/>
      <w:bookmarkEnd w:id="10"/>
    </w:p>
    <w:p w14:paraId="541016A2" w14:textId="77777777" w:rsidR="000D4B69" w:rsidRPr="00A24BBB" w:rsidRDefault="000D4B69" w:rsidP="000D4B69">
      <w:pPr>
        <w:tabs>
          <w:tab w:val="left" w:pos="1131"/>
        </w:tabs>
        <w:autoSpaceDE w:val="0"/>
        <w:autoSpaceDN w:val="0"/>
        <w:adjustRightInd w:val="0"/>
        <w:spacing w:after="0" w:line="240" w:lineRule="auto"/>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ab/>
      </w:r>
    </w:p>
    <w:p w14:paraId="084118ED" w14:textId="1BA54C36" w:rsidR="000D4B69" w:rsidRPr="00A24BBB" w:rsidRDefault="000D4B69" w:rsidP="000D4B69">
      <w:pPr>
        <w:spacing w:after="0" w:line="240" w:lineRule="auto"/>
        <w:ind w:firstLine="720"/>
        <w:jc w:val="both"/>
        <w:rPr>
          <w:rFonts w:ascii="Times New Roman" w:eastAsia="Times New Roman" w:hAnsi="Times New Roman" w:cs="Times New Roman"/>
          <w:sz w:val="24"/>
          <w:szCs w:val="24"/>
          <w:lang w:val="ro-RO" w:eastAsia="ru-RU"/>
        </w:rPr>
      </w:pPr>
      <w:r w:rsidRPr="00A24BBB">
        <w:rPr>
          <w:rFonts w:ascii="Times New Roman" w:hAnsi="Times New Roman" w:cs="Times New Roman"/>
          <w:bCs/>
          <w:sz w:val="24"/>
          <w:szCs w:val="24"/>
          <w:lang w:val="ro-RO"/>
        </w:rPr>
        <w:t xml:space="preserve">Caietul de sarcini a fost elaborat in baza conceptului tehnic </w:t>
      </w:r>
      <w:r w:rsidRPr="00A24BBB">
        <w:rPr>
          <w:rFonts w:ascii="Times New Roman" w:eastAsia="Times New Roman" w:hAnsi="Times New Roman" w:cs="Times New Roman"/>
          <w:sz w:val="24"/>
          <w:szCs w:val="24"/>
          <w:lang w:val="ro-RO" w:eastAsia="ru-RU"/>
        </w:rPr>
        <w:t xml:space="preserve">al Sistemului </w:t>
      </w:r>
      <w:r w:rsidR="00B4194E" w:rsidRPr="00A24BBB">
        <w:rPr>
          <w:rFonts w:ascii="Times New Roman" w:eastAsia="Times New Roman" w:hAnsi="Times New Roman" w:cs="Times New Roman"/>
          <w:sz w:val="24"/>
          <w:szCs w:val="24"/>
          <w:lang w:val="ro-RO" w:eastAsia="ru-RU"/>
        </w:rPr>
        <w:t>informațional</w:t>
      </w:r>
      <w:r w:rsidRPr="00A24BBB">
        <w:rPr>
          <w:rFonts w:ascii="Times New Roman" w:eastAsia="Times New Roman" w:hAnsi="Times New Roman" w:cs="Times New Roman"/>
          <w:sz w:val="24"/>
          <w:szCs w:val="24"/>
          <w:lang w:val="ro-RO" w:eastAsia="ru-RU"/>
        </w:rPr>
        <w:t xml:space="preserve"> automatizat de stat în domeniul asigurărilor obligatorii de răspundere civilă pentru pagube produse de autovehicule, aprobat prin </w:t>
      </w:r>
      <w:r w:rsidR="00B4194E" w:rsidRPr="00A24BBB">
        <w:rPr>
          <w:rFonts w:ascii="Times New Roman" w:eastAsia="Times New Roman" w:hAnsi="Times New Roman" w:cs="Times New Roman"/>
          <w:sz w:val="24"/>
          <w:szCs w:val="24"/>
          <w:lang w:val="ro-RO" w:eastAsia="ru-RU"/>
        </w:rPr>
        <w:t>Hotărârea</w:t>
      </w:r>
      <w:r w:rsidRPr="00A24BBB">
        <w:rPr>
          <w:rFonts w:ascii="Times New Roman" w:eastAsia="Times New Roman" w:hAnsi="Times New Roman" w:cs="Times New Roman"/>
          <w:sz w:val="24"/>
          <w:szCs w:val="24"/>
          <w:lang w:val="ro-RO" w:eastAsia="ru-RU"/>
        </w:rPr>
        <w:t xml:space="preserve"> Guvern</w:t>
      </w:r>
      <w:r w:rsidR="00F1507E">
        <w:rPr>
          <w:rFonts w:ascii="Times New Roman" w:eastAsia="Times New Roman" w:hAnsi="Times New Roman" w:cs="Times New Roman"/>
          <w:sz w:val="24"/>
          <w:szCs w:val="24"/>
          <w:lang w:val="ro-RO" w:eastAsia="ru-RU"/>
        </w:rPr>
        <w:t>ului</w:t>
      </w:r>
      <w:r w:rsidRPr="00A24BBB">
        <w:rPr>
          <w:rFonts w:ascii="Times New Roman" w:eastAsia="Times New Roman" w:hAnsi="Times New Roman" w:cs="Times New Roman"/>
          <w:sz w:val="24"/>
          <w:szCs w:val="24"/>
          <w:lang w:val="ro-RO" w:eastAsia="ru-RU"/>
        </w:rPr>
        <w:t xml:space="preserve"> n</w:t>
      </w:r>
      <w:r w:rsidRPr="00A24BBB">
        <w:rPr>
          <w:rFonts w:ascii="Times New Roman" w:eastAsia="Times New Roman" w:hAnsi="Times New Roman" w:cs="Times New Roman"/>
          <w:bCs/>
          <w:sz w:val="24"/>
          <w:szCs w:val="24"/>
          <w:lang w:val="ro-RO" w:eastAsia="ru-RU"/>
        </w:rPr>
        <w:t>r.133 din 27.02.2012, in co</w:t>
      </w:r>
      <w:r w:rsidR="00F1507E">
        <w:rPr>
          <w:rFonts w:ascii="Times New Roman" w:eastAsia="Times New Roman" w:hAnsi="Times New Roman" w:cs="Times New Roman"/>
          <w:bCs/>
          <w:sz w:val="24"/>
          <w:szCs w:val="24"/>
          <w:lang w:val="ro-RO" w:eastAsia="ru-RU"/>
        </w:rPr>
        <w:t>n</w:t>
      </w:r>
      <w:r w:rsidRPr="00A24BBB">
        <w:rPr>
          <w:rFonts w:ascii="Times New Roman" w:eastAsia="Times New Roman" w:hAnsi="Times New Roman" w:cs="Times New Roman"/>
          <w:bCs/>
          <w:sz w:val="24"/>
          <w:szCs w:val="24"/>
          <w:lang w:val="ro-RO" w:eastAsia="ru-RU"/>
        </w:rPr>
        <w:t xml:space="preserve">formitate cu </w:t>
      </w:r>
      <w:r w:rsidRPr="00A24BBB">
        <w:rPr>
          <w:rFonts w:ascii="Times New Roman" w:eastAsia="Times New Roman" w:hAnsi="Times New Roman" w:cs="Times New Roman"/>
          <w:bCs/>
          <w:color w:val="000000"/>
          <w:sz w:val="24"/>
          <w:szCs w:val="24"/>
          <w:lang w:val="ro-RO" w:eastAsia="ro-RO"/>
        </w:rPr>
        <w:t>Legea</w:t>
      </w:r>
      <w:r w:rsidRPr="00A24BBB">
        <w:rPr>
          <w:rFonts w:ascii="Times New Roman" w:eastAsia="Times New Roman" w:hAnsi="Times New Roman" w:cs="Times New Roman"/>
          <w:color w:val="000000"/>
          <w:sz w:val="24"/>
          <w:szCs w:val="24"/>
          <w:lang w:val="ro-RO" w:eastAsia="ro-RO"/>
        </w:rPr>
        <w:t> </w:t>
      </w:r>
      <w:r w:rsidR="00433B8F">
        <w:rPr>
          <w:rFonts w:ascii="Times New Roman" w:eastAsia="Times New Roman" w:hAnsi="Times New Roman" w:cs="Times New Roman"/>
          <w:color w:val="000000"/>
          <w:sz w:val="24"/>
          <w:szCs w:val="24"/>
          <w:lang w:val="ro-RO" w:eastAsia="ro-RO"/>
        </w:rPr>
        <w:t>n</w:t>
      </w:r>
      <w:r w:rsidRPr="00A24BBB">
        <w:rPr>
          <w:rFonts w:ascii="Times New Roman" w:eastAsia="Times New Roman" w:hAnsi="Times New Roman" w:cs="Times New Roman"/>
          <w:color w:val="000000"/>
          <w:sz w:val="24"/>
          <w:szCs w:val="24"/>
          <w:lang w:val="ro-RO" w:eastAsia="ro-RO"/>
        </w:rPr>
        <w:t>r.414</w:t>
      </w:r>
      <w:r w:rsidR="00F1507E">
        <w:rPr>
          <w:rFonts w:ascii="Times New Roman" w:eastAsia="Times New Roman" w:hAnsi="Times New Roman" w:cs="Times New Roman"/>
          <w:color w:val="000000"/>
          <w:sz w:val="24"/>
          <w:szCs w:val="24"/>
          <w:lang w:val="ro-RO" w:eastAsia="ro-RO"/>
        </w:rPr>
        <w:t>/</w:t>
      </w:r>
      <w:r w:rsidRPr="00A24BBB">
        <w:rPr>
          <w:rFonts w:ascii="Times New Roman" w:eastAsia="Times New Roman" w:hAnsi="Times New Roman" w:cs="Times New Roman"/>
          <w:color w:val="000000"/>
          <w:sz w:val="24"/>
          <w:szCs w:val="24"/>
          <w:lang w:val="ro-RO" w:eastAsia="ro-RO"/>
        </w:rPr>
        <w:t>2006 c</w:t>
      </w:r>
      <w:r w:rsidRPr="00A24BBB">
        <w:rPr>
          <w:rFonts w:ascii="Times New Roman" w:eastAsia="Times New Roman" w:hAnsi="Times New Roman" w:cs="Times New Roman"/>
          <w:bCs/>
          <w:color w:val="000000"/>
          <w:sz w:val="24"/>
          <w:szCs w:val="24"/>
          <w:lang w:val="ro-RO" w:eastAsia="ro-RO"/>
        </w:rPr>
        <w:t xml:space="preserve">u privire la asigurarea obligatorie de răspundere civilă pentru pagube produse de autovehicule. </w:t>
      </w:r>
      <w:r w:rsidRPr="00A24BBB">
        <w:rPr>
          <w:rFonts w:ascii="Times New Roman" w:eastAsia="Times New Roman" w:hAnsi="Times New Roman" w:cs="Times New Roman"/>
          <w:sz w:val="24"/>
          <w:szCs w:val="24"/>
          <w:lang w:val="ro-RO" w:eastAsia="ru-RU"/>
        </w:rPr>
        <w:t>La elaborarea caietului de sarcini, s-a tinut cont  de cerintele de dezvoltare a sistemului existent al</w:t>
      </w:r>
      <w:r w:rsidR="00F1507E">
        <w:rPr>
          <w:rFonts w:ascii="Times New Roman" w:eastAsia="Times New Roman" w:hAnsi="Times New Roman" w:cs="Times New Roman"/>
          <w:sz w:val="24"/>
          <w:szCs w:val="24"/>
          <w:lang w:val="ro-RO" w:eastAsia="ru-RU"/>
        </w:rPr>
        <w:t>e</w:t>
      </w:r>
      <w:r w:rsidRPr="00A24BBB">
        <w:rPr>
          <w:rFonts w:ascii="Times New Roman" w:eastAsia="Times New Roman" w:hAnsi="Times New Roman" w:cs="Times New Roman"/>
          <w:sz w:val="24"/>
          <w:szCs w:val="24"/>
          <w:lang w:val="ro-RO" w:eastAsia="ru-RU"/>
        </w:rPr>
        <w:t xml:space="preserve"> Departamentului asigurari din cadrul CNPF, de cerintele</w:t>
      </w:r>
      <w:r w:rsidR="00F1507E">
        <w:rPr>
          <w:rFonts w:ascii="Times New Roman" w:eastAsia="Times New Roman" w:hAnsi="Times New Roman" w:cs="Times New Roman"/>
          <w:sz w:val="24"/>
          <w:szCs w:val="24"/>
          <w:lang w:val="ro-RO" w:eastAsia="ru-RU"/>
        </w:rPr>
        <w:t xml:space="preserve"> </w:t>
      </w:r>
      <w:r w:rsidR="00433B8F">
        <w:rPr>
          <w:rFonts w:ascii="Times New Roman" w:eastAsia="Times New Roman" w:hAnsi="Times New Roman" w:cs="Times New Roman"/>
          <w:sz w:val="24"/>
          <w:szCs w:val="24"/>
          <w:lang w:val="ro-RO" w:eastAsia="ru-RU"/>
        </w:rPr>
        <w:t xml:space="preserve">participanților profesioniști la </w:t>
      </w:r>
      <w:r w:rsidRPr="00A24BBB">
        <w:rPr>
          <w:rFonts w:ascii="Times New Roman" w:eastAsia="Times New Roman" w:hAnsi="Times New Roman" w:cs="Times New Roman"/>
          <w:sz w:val="24"/>
          <w:szCs w:val="24"/>
          <w:lang w:val="ro-RO" w:eastAsia="ru-RU"/>
        </w:rPr>
        <w:t>piet</w:t>
      </w:r>
      <w:r w:rsidR="00433B8F">
        <w:rPr>
          <w:rFonts w:ascii="Times New Roman" w:eastAsia="Times New Roman" w:hAnsi="Times New Roman" w:cs="Times New Roman"/>
          <w:sz w:val="24"/>
          <w:szCs w:val="24"/>
          <w:lang w:val="ro-RO" w:eastAsia="ru-RU"/>
        </w:rPr>
        <w:t>a</w:t>
      </w:r>
      <w:r w:rsidRPr="00A24BBB">
        <w:rPr>
          <w:rFonts w:ascii="Times New Roman" w:eastAsia="Times New Roman" w:hAnsi="Times New Roman" w:cs="Times New Roman"/>
          <w:sz w:val="24"/>
          <w:szCs w:val="24"/>
          <w:lang w:val="ro-RO" w:eastAsia="ru-RU"/>
        </w:rPr>
        <w:t xml:space="preserve"> de asigurari</w:t>
      </w:r>
      <w:r w:rsidR="00433B8F">
        <w:rPr>
          <w:rFonts w:ascii="Times New Roman" w:eastAsia="Times New Roman" w:hAnsi="Times New Roman" w:cs="Times New Roman"/>
          <w:sz w:val="24"/>
          <w:szCs w:val="24"/>
          <w:lang w:val="ro-RO" w:eastAsia="ru-RU"/>
        </w:rPr>
        <w:t xml:space="preserve"> și ale BNAA</w:t>
      </w:r>
      <w:r w:rsidRPr="00A24BBB">
        <w:rPr>
          <w:rFonts w:ascii="Times New Roman" w:eastAsia="Times New Roman" w:hAnsi="Times New Roman" w:cs="Times New Roman"/>
          <w:sz w:val="24"/>
          <w:szCs w:val="24"/>
          <w:lang w:val="ro-RO" w:eastAsia="ru-RU"/>
        </w:rPr>
        <w:t xml:space="preserve">. Caietul de sarcini a fost elaborat conform actelor normative în vigoare. </w:t>
      </w:r>
    </w:p>
    <w:p w14:paraId="4465F651" w14:textId="3B55DE10" w:rsidR="000D4B69" w:rsidRPr="00A24BBB" w:rsidRDefault="000D4B69" w:rsidP="000D4B69">
      <w:pPr>
        <w:spacing w:after="0" w:line="240" w:lineRule="auto"/>
        <w:ind w:firstLine="567"/>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La momentul  actual, pe piata de asigurari din Republica Moldova </w:t>
      </w:r>
      <w:r w:rsidR="00F1507E" w:rsidRPr="00A24BBB">
        <w:rPr>
          <w:rFonts w:ascii="Times New Roman" w:hAnsi="Times New Roman" w:cs="Times New Roman"/>
          <w:color w:val="000000"/>
          <w:sz w:val="24"/>
          <w:szCs w:val="24"/>
          <w:lang w:val="ro-RO"/>
        </w:rPr>
        <w:t>activează</w:t>
      </w:r>
      <w:r w:rsidRPr="00A24BBB">
        <w:rPr>
          <w:rFonts w:ascii="Times New Roman" w:hAnsi="Times New Roman" w:cs="Times New Roman"/>
          <w:color w:val="000000"/>
          <w:sz w:val="24"/>
          <w:szCs w:val="24"/>
          <w:lang w:val="ro-RO"/>
        </w:rPr>
        <w:t xml:space="preserve"> 12 companii de </w:t>
      </w:r>
      <w:r w:rsidR="00F1507E" w:rsidRPr="00A24BBB">
        <w:rPr>
          <w:rFonts w:ascii="Times New Roman" w:hAnsi="Times New Roman" w:cs="Times New Roman"/>
          <w:color w:val="000000"/>
          <w:sz w:val="24"/>
          <w:szCs w:val="24"/>
          <w:lang w:val="ro-RO"/>
        </w:rPr>
        <w:t>asigurări</w:t>
      </w:r>
      <w:r w:rsidRPr="00A24BBB">
        <w:rPr>
          <w:rFonts w:ascii="Times New Roman" w:hAnsi="Times New Roman" w:cs="Times New Roman"/>
          <w:color w:val="000000"/>
          <w:sz w:val="24"/>
          <w:szCs w:val="24"/>
          <w:lang w:val="ro-RO"/>
        </w:rPr>
        <w:t xml:space="preserve">, 43 brokeri de asigurare și/sau reasigurare si mai </w:t>
      </w:r>
      <w:r w:rsidR="00F1507E" w:rsidRPr="00A24BBB">
        <w:rPr>
          <w:rFonts w:ascii="Times New Roman" w:hAnsi="Times New Roman" w:cs="Times New Roman"/>
          <w:color w:val="000000"/>
          <w:sz w:val="24"/>
          <w:szCs w:val="24"/>
          <w:lang w:val="ro-RO"/>
        </w:rPr>
        <w:t>mulți</w:t>
      </w:r>
      <w:r w:rsidRPr="00A24BBB">
        <w:rPr>
          <w:rFonts w:ascii="Times New Roman" w:hAnsi="Times New Roman" w:cs="Times New Roman"/>
          <w:color w:val="000000"/>
          <w:sz w:val="24"/>
          <w:szCs w:val="24"/>
          <w:lang w:val="ro-RO"/>
        </w:rPr>
        <w:t xml:space="preserve"> </w:t>
      </w:r>
      <w:r w:rsidR="00F1507E" w:rsidRPr="00A24BBB">
        <w:rPr>
          <w:rFonts w:ascii="Times New Roman" w:hAnsi="Times New Roman" w:cs="Times New Roman"/>
          <w:color w:val="000000"/>
          <w:sz w:val="24"/>
          <w:szCs w:val="24"/>
          <w:lang w:val="ro-RO"/>
        </w:rPr>
        <w:t>agenți</w:t>
      </w:r>
      <w:r w:rsidRPr="00A24BBB">
        <w:rPr>
          <w:rFonts w:ascii="Times New Roman" w:hAnsi="Times New Roman" w:cs="Times New Roman"/>
          <w:color w:val="000000"/>
          <w:sz w:val="24"/>
          <w:szCs w:val="24"/>
          <w:lang w:val="ro-RO"/>
        </w:rPr>
        <w:t xml:space="preserve"> persoan</w:t>
      </w:r>
      <w:r w:rsidR="00F1507E">
        <w:rPr>
          <w:rFonts w:ascii="Times New Roman" w:hAnsi="Times New Roman" w:cs="Times New Roman"/>
          <w:color w:val="000000"/>
          <w:sz w:val="24"/>
          <w:szCs w:val="24"/>
          <w:lang w:val="ro-RO"/>
        </w:rPr>
        <w:t>e juridice in asigurări. La râ</w:t>
      </w:r>
      <w:r w:rsidR="00F1507E" w:rsidRPr="00A24BBB">
        <w:rPr>
          <w:rFonts w:ascii="Times New Roman" w:hAnsi="Times New Roman" w:cs="Times New Roman"/>
          <w:color w:val="000000"/>
          <w:sz w:val="24"/>
          <w:szCs w:val="24"/>
          <w:lang w:val="ro-RO"/>
        </w:rPr>
        <w:t>ndul</w:t>
      </w:r>
      <w:r w:rsidRPr="00A24BBB">
        <w:rPr>
          <w:rFonts w:ascii="Times New Roman" w:hAnsi="Times New Roman" w:cs="Times New Roman"/>
          <w:color w:val="000000"/>
          <w:sz w:val="24"/>
          <w:szCs w:val="24"/>
          <w:lang w:val="ro-RO"/>
        </w:rPr>
        <w:t xml:space="preserve"> sau fiecare companie de asigurari își desfășoară activitatea prin personal pro</w:t>
      </w:r>
      <w:r w:rsidR="00F1507E">
        <w:rPr>
          <w:rFonts w:ascii="Times New Roman" w:hAnsi="Times New Roman" w:cs="Times New Roman"/>
          <w:color w:val="000000"/>
          <w:sz w:val="24"/>
          <w:szCs w:val="24"/>
          <w:lang w:val="ro-RO"/>
        </w:rPr>
        <w:t>p</w:t>
      </w:r>
      <w:r w:rsidRPr="00A24BBB">
        <w:rPr>
          <w:rFonts w:ascii="Times New Roman" w:hAnsi="Times New Roman" w:cs="Times New Roman"/>
          <w:color w:val="000000"/>
          <w:sz w:val="24"/>
          <w:szCs w:val="24"/>
          <w:lang w:val="ro-RO"/>
        </w:rPr>
        <w:t xml:space="preserve">riu și intermediari în asigurări in calitate de utilizatori ai actualului sistem de stat RCA Data, proiectat si implementat acum </w:t>
      </w:r>
      <w:r w:rsidR="00433B8F">
        <w:rPr>
          <w:rFonts w:ascii="Times New Roman" w:hAnsi="Times New Roman" w:cs="Times New Roman"/>
          <w:color w:val="000000"/>
          <w:sz w:val="24"/>
          <w:szCs w:val="24"/>
          <w:lang w:val="ro-RO"/>
        </w:rPr>
        <w:t xml:space="preserve"> circa </w:t>
      </w:r>
      <w:r w:rsidRPr="00A24BBB">
        <w:rPr>
          <w:rFonts w:ascii="Times New Roman" w:hAnsi="Times New Roman" w:cs="Times New Roman"/>
          <w:color w:val="000000"/>
          <w:sz w:val="24"/>
          <w:szCs w:val="24"/>
          <w:lang w:val="ro-RO"/>
        </w:rPr>
        <w:t>10 ani in urma, fiind realizat in baza tehnologiilor aplicabile in perioada respectiva care ofer</w:t>
      </w:r>
      <w:r w:rsidR="00F1507E">
        <w:rPr>
          <w:rFonts w:ascii="Times New Roman" w:hAnsi="Times New Roman" w:cs="Times New Roman"/>
          <w:color w:val="000000"/>
          <w:sz w:val="24"/>
          <w:szCs w:val="24"/>
          <w:lang w:val="ro-RO"/>
        </w:rPr>
        <w:t>ă</w:t>
      </w:r>
      <w:r w:rsidRPr="00A24BBB">
        <w:rPr>
          <w:rFonts w:ascii="Times New Roman" w:hAnsi="Times New Roman" w:cs="Times New Roman"/>
          <w:color w:val="000000"/>
          <w:sz w:val="24"/>
          <w:szCs w:val="24"/>
          <w:lang w:val="ro-RO"/>
        </w:rPr>
        <w:t xml:space="preserve"> o </w:t>
      </w:r>
      <w:r w:rsidR="00F1507E" w:rsidRPr="00A24BBB">
        <w:rPr>
          <w:rFonts w:ascii="Times New Roman" w:hAnsi="Times New Roman" w:cs="Times New Roman"/>
          <w:color w:val="000000"/>
          <w:sz w:val="24"/>
          <w:szCs w:val="24"/>
          <w:lang w:val="ro-RO"/>
        </w:rPr>
        <w:t>funcționalitate</w:t>
      </w:r>
      <w:r w:rsidRPr="00A24BBB">
        <w:rPr>
          <w:rFonts w:ascii="Times New Roman" w:hAnsi="Times New Roman" w:cs="Times New Roman"/>
          <w:color w:val="000000"/>
          <w:sz w:val="24"/>
          <w:szCs w:val="24"/>
          <w:lang w:val="ro-RO"/>
        </w:rPr>
        <w:t xml:space="preserve"> destul de rudimentara, </w:t>
      </w:r>
      <w:r w:rsidR="00F1507E" w:rsidRPr="00A24BBB">
        <w:rPr>
          <w:rFonts w:ascii="Times New Roman" w:hAnsi="Times New Roman" w:cs="Times New Roman"/>
          <w:color w:val="000000"/>
          <w:sz w:val="24"/>
          <w:szCs w:val="24"/>
          <w:lang w:val="ro-RO"/>
        </w:rPr>
        <w:t>funcționalitățile</w:t>
      </w:r>
      <w:r w:rsidRPr="00A24BBB">
        <w:rPr>
          <w:rFonts w:ascii="Times New Roman" w:hAnsi="Times New Roman" w:cs="Times New Roman"/>
          <w:color w:val="000000"/>
          <w:sz w:val="24"/>
          <w:szCs w:val="24"/>
          <w:lang w:val="ro-RO"/>
        </w:rPr>
        <w:t xml:space="preserve"> fiind </w:t>
      </w:r>
      <w:r w:rsidR="00F1507E" w:rsidRPr="00A24BBB">
        <w:rPr>
          <w:rFonts w:ascii="Times New Roman" w:hAnsi="Times New Roman" w:cs="Times New Roman"/>
          <w:color w:val="000000"/>
          <w:sz w:val="24"/>
          <w:szCs w:val="24"/>
          <w:lang w:val="ro-RO"/>
        </w:rPr>
        <w:t>depășite</w:t>
      </w:r>
      <w:r w:rsidRPr="00A24BBB">
        <w:rPr>
          <w:rFonts w:ascii="Times New Roman" w:hAnsi="Times New Roman" w:cs="Times New Roman"/>
          <w:color w:val="000000"/>
          <w:sz w:val="24"/>
          <w:szCs w:val="24"/>
          <w:lang w:val="ro-RO"/>
        </w:rPr>
        <w:t xml:space="preserve"> de </w:t>
      </w:r>
      <w:r w:rsidR="00F1507E" w:rsidRPr="00A24BBB">
        <w:rPr>
          <w:rFonts w:ascii="Times New Roman" w:hAnsi="Times New Roman" w:cs="Times New Roman"/>
          <w:color w:val="000000"/>
          <w:sz w:val="24"/>
          <w:szCs w:val="24"/>
          <w:lang w:val="ro-RO"/>
        </w:rPr>
        <w:t>necesitățile</w:t>
      </w:r>
      <w:r w:rsidRPr="00A24BBB">
        <w:rPr>
          <w:rFonts w:ascii="Times New Roman" w:hAnsi="Times New Roman" w:cs="Times New Roman"/>
          <w:color w:val="000000"/>
          <w:sz w:val="24"/>
          <w:szCs w:val="24"/>
          <w:lang w:val="ro-RO"/>
        </w:rPr>
        <w:t xml:space="preserve"> actuale ale actorilor de pe </w:t>
      </w:r>
      <w:r w:rsidR="00F1507E" w:rsidRPr="00A24BBB">
        <w:rPr>
          <w:rFonts w:ascii="Times New Roman" w:hAnsi="Times New Roman" w:cs="Times New Roman"/>
          <w:color w:val="000000"/>
          <w:sz w:val="24"/>
          <w:szCs w:val="24"/>
          <w:lang w:val="ro-RO"/>
        </w:rPr>
        <w:t>piața</w:t>
      </w:r>
      <w:r w:rsidRPr="00A24BBB">
        <w:rPr>
          <w:rFonts w:ascii="Times New Roman" w:hAnsi="Times New Roman" w:cs="Times New Roman"/>
          <w:color w:val="000000"/>
          <w:sz w:val="24"/>
          <w:szCs w:val="24"/>
          <w:lang w:val="ro-RO"/>
        </w:rPr>
        <w:t xml:space="preserve"> de </w:t>
      </w:r>
      <w:r w:rsidR="00F1507E" w:rsidRPr="00A24BBB">
        <w:rPr>
          <w:rFonts w:ascii="Times New Roman" w:hAnsi="Times New Roman" w:cs="Times New Roman"/>
          <w:color w:val="000000"/>
          <w:sz w:val="24"/>
          <w:szCs w:val="24"/>
          <w:lang w:val="ro-RO"/>
        </w:rPr>
        <w:t>asigurări</w:t>
      </w:r>
      <w:r w:rsidR="00F1507E">
        <w:rPr>
          <w:rFonts w:ascii="Times New Roman" w:hAnsi="Times New Roman" w:cs="Times New Roman"/>
          <w:color w:val="000000"/>
          <w:sz w:val="24"/>
          <w:szCs w:val="24"/>
          <w:lang w:val="ro-RO"/>
        </w:rPr>
        <w:t>,</w:t>
      </w:r>
      <w:r w:rsidRPr="00A24BBB">
        <w:rPr>
          <w:rFonts w:ascii="Times New Roman" w:hAnsi="Times New Roman" w:cs="Times New Roman"/>
          <w:color w:val="000000"/>
          <w:sz w:val="24"/>
          <w:szCs w:val="24"/>
          <w:lang w:val="ro-RO"/>
        </w:rPr>
        <w:t xml:space="preserve"> c</w:t>
      </w:r>
      <w:r w:rsidR="00F1507E">
        <w:rPr>
          <w:rFonts w:ascii="Times New Roman" w:hAnsi="Times New Roman" w:cs="Times New Roman"/>
          <w:color w:val="000000"/>
          <w:sz w:val="24"/>
          <w:szCs w:val="24"/>
          <w:lang w:val="ro-RO"/>
        </w:rPr>
        <w:t>â</w:t>
      </w:r>
      <w:r w:rsidRPr="00A24BBB">
        <w:rPr>
          <w:rFonts w:ascii="Times New Roman" w:hAnsi="Times New Roman" w:cs="Times New Roman"/>
          <w:color w:val="000000"/>
          <w:sz w:val="24"/>
          <w:szCs w:val="24"/>
          <w:lang w:val="ro-RO"/>
        </w:rPr>
        <w:t xml:space="preserve">t si de </w:t>
      </w:r>
      <w:r w:rsidR="00F1507E" w:rsidRPr="00A24BBB">
        <w:rPr>
          <w:rFonts w:ascii="Times New Roman" w:hAnsi="Times New Roman" w:cs="Times New Roman"/>
          <w:color w:val="000000"/>
          <w:sz w:val="24"/>
          <w:szCs w:val="24"/>
          <w:lang w:val="ro-RO"/>
        </w:rPr>
        <w:t>necesitățile</w:t>
      </w:r>
      <w:r w:rsidRPr="00A24BBB">
        <w:rPr>
          <w:rFonts w:ascii="Times New Roman" w:hAnsi="Times New Roman" w:cs="Times New Roman"/>
          <w:color w:val="000000"/>
          <w:sz w:val="24"/>
          <w:szCs w:val="24"/>
          <w:lang w:val="ro-RO"/>
        </w:rPr>
        <w:t xml:space="preserve"> regulatorului </w:t>
      </w:r>
      <w:r w:rsidR="00F1507E" w:rsidRPr="00A24BBB">
        <w:rPr>
          <w:rFonts w:ascii="Times New Roman" w:hAnsi="Times New Roman" w:cs="Times New Roman"/>
          <w:color w:val="000000"/>
          <w:sz w:val="24"/>
          <w:szCs w:val="24"/>
          <w:lang w:val="ro-RO"/>
        </w:rPr>
        <w:t>pieței</w:t>
      </w:r>
      <w:r w:rsidRPr="00A24BBB">
        <w:rPr>
          <w:rFonts w:ascii="Times New Roman" w:hAnsi="Times New Roman" w:cs="Times New Roman"/>
          <w:color w:val="000000"/>
          <w:sz w:val="24"/>
          <w:szCs w:val="24"/>
          <w:lang w:val="ro-RO"/>
        </w:rPr>
        <w:t xml:space="preserve"> de </w:t>
      </w:r>
      <w:r w:rsidR="00F1507E" w:rsidRPr="00A24BBB">
        <w:rPr>
          <w:rFonts w:ascii="Times New Roman" w:hAnsi="Times New Roman" w:cs="Times New Roman"/>
          <w:color w:val="000000"/>
          <w:sz w:val="24"/>
          <w:szCs w:val="24"/>
          <w:lang w:val="ro-RO"/>
        </w:rPr>
        <w:t>asigurări</w:t>
      </w:r>
      <w:r w:rsidRPr="00A24BBB">
        <w:rPr>
          <w:rFonts w:ascii="Times New Roman" w:hAnsi="Times New Roman" w:cs="Times New Roman"/>
          <w:color w:val="000000"/>
          <w:sz w:val="24"/>
          <w:szCs w:val="24"/>
          <w:lang w:val="ro-RO"/>
        </w:rPr>
        <w:t>.</w:t>
      </w:r>
    </w:p>
    <w:p w14:paraId="16A76070" w14:textId="53862ADA"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Dezintegrarea resurselor informaţionale nu permite utilizarea eficientă a informaţiei stocate în evidenţa asigurărilor obligatorii de răspundere civilă auto, precum şi supravegherea de către organele abilitate a aplicării corecte şi încasării integrale a primelor de asigurare, inclusiv aplicarea la nivel naţional a sistemului bonus-malus, </w:t>
      </w:r>
      <w:r w:rsidR="00F1507E" w:rsidRPr="00A24BBB">
        <w:rPr>
          <w:rFonts w:ascii="Times New Roman" w:eastAsia="Times New Roman" w:hAnsi="Times New Roman" w:cs="Times New Roman"/>
          <w:sz w:val="24"/>
          <w:szCs w:val="24"/>
          <w:lang w:val="ro-RO" w:eastAsia="ru-RU"/>
        </w:rPr>
        <w:t>liberalizării</w:t>
      </w:r>
      <w:r w:rsidRPr="00A24BBB">
        <w:rPr>
          <w:rFonts w:ascii="Times New Roman" w:eastAsia="Times New Roman" w:hAnsi="Times New Roman" w:cs="Times New Roman"/>
          <w:sz w:val="24"/>
          <w:szCs w:val="24"/>
          <w:lang w:val="ro-RO" w:eastAsia="ru-RU"/>
        </w:rPr>
        <w:t xml:space="preserve"> tarifelor la asigurarile obligatorii de </w:t>
      </w:r>
      <w:r w:rsidR="00F1507E" w:rsidRPr="00A24BBB">
        <w:rPr>
          <w:rFonts w:ascii="Times New Roman" w:eastAsia="Times New Roman" w:hAnsi="Times New Roman" w:cs="Times New Roman"/>
          <w:sz w:val="24"/>
          <w:szCs w:val="24"/>
          <w:lang w:val="ro-RO" w:eastAsia="ru-RU"/>
        </w:rPr>
        <w:t>răspundere</w:t>
      </w:r>
      <w:r w:rsidRPr="00A24BBB">
        <w:rPr>
          <w:rFonts w:ascii="Times New Roman" w:eastAsia="Times New Roman" w:hAnsi="Times New Roman" w:cs="Times New Roman"/>
          <w:sz w:val="24"/>
          <w:szCs w:val="24"/>
          <w:lang w:val="ro-RO" w:eastAsia="ru-RU"/>
        </w:rPr>
        <w:t xml:space="preserve"> civila, </w:t>
      </w:r>
      <w:r w:rsidR="00F1507E" w:rsidRPr="00A24BBB">
        <w:rPr>
          <w:rFonts w:ascii="Times New Roman" w:eastAsia="Times New Roman" w:hAnsi="Times New Roman" w:cs="Times New Roman"/>
          <w:sz w:val="24"/>
          <w:szCs w:val="24"/>
          <w:lang w:val="ro-RO" w:eastAsia="ru-RU"/>
        </w:rPr>
        <w:t>răspândite</w:t>
      </w:r>
      <w:r w:rsidRPr="00A24BBB">
        <w:rPr>
          <w:rFonts w:ascii="Times New Roman" w:eastAsia="Times New Roman" w:hAnsi="Times New Roman" w:cs="Times New Roman"/>
          <w:sz w:val="24"/>
          <w:szCs w:val="24"/>
          <w:lang w:val="ro-RO" w:eastAsia="ru-RU"/>
        </w:rPr>
        <w:t xml:space="preserve"> pe larg în spaţiul european. </w:t>
      </w:r>
      <w:r w:rsidR="00F1507E" w:rsidRPr="00A24BBB">
        <w:rPr>
          <w:rFonts w:ascii="Times New Roman" w:eastAsia="Times New Roman" w:hAnsi="Times New Roman" w:cs="Times New Roman"/>
          <w:sz w:val="24"/>
          <w:szCs w:val="24"/>
          <w:lang w:val="ro-RO" w:eastAsia="ru-RU"/>
        </w:rPr>
        <w:t>Soluția</w:t>
      </w:r>
      <w:r w:rsidRPr="00A24BBB">
        <w:rPr>
          <w:rFonts w:ascii="Times New Roman" w:eastAsia="Times New Roman" w:hAnsi="Times New Roman" w:cs="Times New Roman"/>
          <w:sz w:val="24"/>
          <w:szCs w:val="24"/>
          <w:lang w:val="ro-RO" w:eastAsia="ru-RU"/>
        </w:rPr>
        <w:t xml:space="preserve"> optimă în această situaţie este crearea resursei </w:t>
      </w:r>
      <w:r w:rsidR="00F1507E" w:rsidRPr="00A24BBB">
        <w:rPr>
          <w:rFonts w:ascii="Times New Roman" w:eastAsia="Times New Roman" w:hAnsi="Times New Roman" w:cs="Times New Roman"/>
          <w:sz w:val="24"/>
          <w:szCs w:val="24"/>
          <w:lang w:val="ro-RO" w:eastAsia="ru-RU"/>
        </w:rPr>
        <w:t>informaționale</w:t>
      </w:r>
      <w:r w:rsidRPr="00A24BBB">
        <w:rPr>
          <w:rFonts w:ascii="Times New Roman" w:eastAsia="Times New Roman" w:hAnsi="Times New Roman" w:cs="Times New Roman"/>
          <w:sz w:val="24"/>
          <w:szCs w:val="24"/>
          <w:lang w:val="ro-RO" w:eastAsia="ru-RU"/>
        </w:rPr>
        <w:t xml:space="preserve"> unice, cu posibilitatea extinderii </w:t>
      </w:r>
      <w:r w:rsidR="00F1507E" w:rsidRPr="00A24BBB">
        <w:rPr>
          <w:rFonts w:ascii="Times New Roman" w:eastAsia="Times New Roman" w:hAnsi="Times New Roman" w:cs="Times New Roman"/>
          <w:sz w:val="24"/>
          <w:szCs w:val="24"/>
          <w:lang w:val="ro-RO" w:eastAsia="ru-RU"/>
        </w:rPr>
        <w:t>funcționalităților</w:t>
      </w:r>
      <w:r w:rsidRPr="00A24BBB">
        <w:rPr>
          <w:rFonts w:ascii="Times New Roman" w:eastAsia="Times New Roman" w:hAnsi="Times New Roman" w:cs="Times New Roman"/>
          <w:sz w:val="24"/>
          <w:szCs w:val="24"/>
          <w:lang w:val="ro-RO" w:eastAsia="ru-RU"/>
        </w:rPr>
        <w:t xml:space="preserve"> ei de </w:t>
      </w:r>
      <w:r w:rsidR="00F1507E" w:rsidRPr="00A24BBB">
        <w:rPr>
          <w:rFonts w:ascii="Times New Roman" w:eastAsia="Times New Roman" w:hAnsi="Times New Roman" w:cs="Times New Roman"/>
          <w:sz w:val="24"/>
          <w:szCs w:val="24"/>
          <w:lang w:val="ro-RO" w:eastAsia="ru-RU"/>
        </w:rPr>
        <w:t>către</w:t>
      </w:r>
      <w:r w:rsidRPr="00A24BBB">
        <w:rPr>
          <w:rFonts w:ascii="Times New Roman" w:eastAsia="Times New Roman" w:hAnsi="Times New Roman" w:cs="Times New Roman"/>
          <w:sz w:val="24"/>
          <w:szCs w:val="24"/>
          <w:lang w:val="ro-RO" w:eastAsia="ru-RU"/>
        </w:rPr>
        <w:t xml:space="preserve"> beneficiar,  dar si posibilitatea extinderii pe viitor pentru noi tipuri de </w:t>
      </w:r>
      <w:r w:rsidR="00F1507E" w:rsidRPr="00A24BBB">
        <w:rPr>
          <w:rFonts w:ascii="Times New Roman" w:eastAsia="Times New Roman" w:hAnsi="Times New Roman" w:cs="Times New Roman"/>
          <w:sz w:val="24"/>
          <w:szCs w:val="24"/>
          <w:lang w:val="ro-RO" w:eastAsia="ru-RU"/>
        </w:rPr>
        <w:t>asigurări</w:t>
      </w:r>
      <w:r w:rsidRPr="00A24BBB">
        <w:rPr>
          <w:rFonts w:ascii="Times New Roman" w:eastAsia="Times New Roman" w:hAnsi="Times New Roman" w:cs="Times New Roman"/>
          <w:sz w:val="24"/>
          <w:szCs w:val="24"/>
          <w:lang w:val="ro-RO" w:eastAsia="ru-RU"/>
        </w:rPr>
        <w:t xml:space="preserve"> (in caz de necesitate),  a cărui formare ar fi asigurată </w:t>
      </w:r>
      <w:r w:rsidR="00F1507E" w:rsidRPr="00A24BBB">
        <w:rPr>
          <w:rFonts w:ascii="Times New Roman" w:eastAsia="Times New Roman" w:hAnsi="Times New Roman" w:cs="Times New Roman"/>
          <w:sz w:val="24"/>
          <w:szCs w:val="24"/>
          <w:lang w:val="ro-RO" w:eastAsia="ru-RU"/>
        </w:rPr>
        <w:t>atât</w:t>
      </w:r>
      <w:r w:rsidRPr="00A24BBB">
        <w:rPr>
          <w:rFonts w:ascii="Times New Roman" w:eastAsia="Times New Roman" w:hAnsi="Times New Roman" w:cs="Times New Roman"/>
          <w:sz w:val="24"/>
          <w:szCs w:val="24"/>
          <w:lang w:val="ro-RO" w:eastAsia="ru-RU"/>
        </w:rPr>
        <w:t xml:space="preserve"> de sistemele </w:t>
      </w:r>
      <w:r w:rsidR="00F1507E" w:rsidRPr="00A24BBB">
        <w:rPr>
          <w:rFonts w:ascii="Times New Roman" w:eastAsia="Times New Roman" w:hAnsi="Times New Roman" w:cs="Times New Roman"/>
          <w:sz w:val="24"/>
          <w:szCs w:val="24"/>
          <w:lang w:val="ro-RO" w:eastAsia="ru-RU"/>
        </w:rPr>
        <w:t>informaționale</w:t>
      </w:r>
      <w:r w:rsidRPr="00A24BBB">
        <w:rPr>
          <w:rFonts w:ascii="Times New Roman" w:eastAsia="Times New Roman" w:hAnsi="Times New Roman" w:cs="Times New Roman"/>
          <w:sz w:val="24"/>
          <w:szCs w:val="24"/>
          <w:lang w:val="ro-RO" w:eastAsia="ru-RU"/>
        </w:rPr>
        <w:t xml:space="preserve"> departamentale, </w:t>
      </w:r>
      <w:r w:rsidR="00F1507E" w:rsidRPr="00A24BBB">
        <w:rPr>
          <w:rFonts w:ascii="Times New Roman" w:eastAsia="Times New Roman" w:hAnsi="Times New Roman" w:cs="Times New Roman"/>
          <w:sz w:val="24"/>
          <w:szCs w:val="24"/>
          <w:lang w:val="ro-RO" w:eastAsia="ru-RU"/>
        </w:rPr>
        <w:t>cât</w:t>
      </w:r>
      <w:r w:rsidRPr="00A24BBB">
        <w:rPr>
          <w:rFonts w:ascii="Times New Roman" w:eastAsia="Times New Roman" w:hAnsi="Times New Roman" w:cs="Times New Roman"/>
          <w:sz w:val="24"/>
          <w:szCs w:val="24"/>
          <w:lang w:val="ro-RO" w:eastAsia="ru-RU"/>
        </w:rPr>
        <w:t xml:space="preserve"> </w:t>
      </w:r>
      <w:r w:rsidR="00F1507E" w:rsidRPr="00A24BBB">
        <w:rPr>
          <w:rFonts w:ascii="Times New Roman" w:eastAsia="Times New Roman" w:hAnsi="Times New Roman" w:cs="Times New Roman"/>
          <w:sz w:val="24"/>
          <w:szCs w:val="24"/>
          <w:lang w:val="ro-RO" w:eastAsia="ru-RU"/>
        </w:rPr>
        <w:t>și</w:t>
      </w:r>
      <w:r w:rsidRPr="00A24BBB">
        <w:rPr>
          <w:rFonts w:ascii="Times New Roman" w:eastAsia="Times New Roman" w:hAnsi="Times New Roman" w:cs="Times New Roman"/>
          <w:sz w:val="24"/>
          <w:szCs w:val="24"/>
          <w:lang w:val="ro-RO" w:eastAsia="ru-RU"/>
        </w:rPr>
        <w:t xml:space="preserve"> de sistemele </w:t>
      </w:r>
      <w:r w:rsidR="00F1507E" w:rsidRPr="00A24BBB">
        <w:rPr>
          <w:rFonts w:ascii="Times New Roman" w:eastAsia="Times New Roman" w:hAnsi="Times New Roman" w:cs="Times New Roman"/>
          <w:sz w:val="24"/>
          <w:szCs w:val="24"/>
          <w:lang w:val="ro-RO" w:eastAsia="ru-RU"/>
        </w:rPr>
        <w:t>informaționale</w:t>
      </w:r>
      <w:r w:rsidRPr="00A24BBB">
        <w:rPr>
          <w:rFonts w:ascii="Times New Roman" w:eastAsia="Times New Roman" w:hAnsi="Times New Roman" w:cs="Times New Roman"/>
          <w:sz w:val="24"/>
          <w:szCs w:val="24"/>
          <w:lang w:val="ro-RO" w:eastAsia="ru-RU"/>
        </w:rPr>
        <w:t xml:space="preserve"> specializate. </w:t>
      </w:r>
    </w:p>
    <w:p w14:paraId="2E2B687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5252F3B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535CC1EB"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288839AD"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0D196B8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233DFC8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1C0E41A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69FA7A3D"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493061AF"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6020432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50BCFB1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7CF8BB7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6D3C29C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381BB30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19AEDCA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6453710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7023A6CD"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22C30C7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2FC1429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24235D4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7BBEA497" w14:textId="77777777" w:rsidR="000D4B69" w:rsidRPr="00A24BBB" w:rsidRDefault="000D4B69" w:rsidP="000D4B69">
      <w:pPr>
        <w:spacing w:after="0" w:line="240" w:lineRule="auto"/>
        <w:ind w:firstLine="567"/>
        <w:jc w:val="both"/>
        <w:rPr>
          <w:rFonts w:ascii="Times New Roman" w:eastAsia="Times New Roman" w:hAnsi="Times New Roman" w:cs="Times New Roman"/>
          <w:b/>
          <w:bCs/>
          <w:sz w:val="24"/>
          <w:szCs w:val="24"/>
          <w:lang w:val="ro-RO" w:eastAsia="ru-RU"/>
        </w:rPr>
      </w:pPr>
    </w:p>
    <w:p w14:paraId="18C4B86A" w14:textId="77777777" w:rsidR="008601ED" w:rsidRDefault="008601ED">
      <w:pPr>
        <w:rPr>
          <w:rFonts w:ascii="Times New Roman" w:eastAsiaTheme="majorEastAsia" w:hAnsi="Times New Roman" w:cstheme="majorBidi"/>
          <w:b/>
          <w:color w:val="00B0F0"/>
          <w:sz w:val="26"/>
          <w:szCs w:val="26"/>
          <w:lang w:val="ro-RO"/>
        </w:rPr>
      </w:pPr>
      <w:bookmarkStart w:id="11" w:name="_Toc36460199"/>
      <w:bookmarkStart w:id="12" w:name="_Toc36460494"/>
      <w:bookmarkStart w:id="13" w:name="_Toc36463804"/>
      <w:bookmarkStart w:id="14" w:name="_Toc36463982"/>
      <w:bookmarkStart w:id="15" w:name="_Toc36464353"/>
      <w:bookmarkStart w:id="16" w:name="_Toc36464531"/>
      <w:bookmarkStart w:id="17" w:name="_Toc36464709"/>
      <w:bookmarkStart w:id="18" w:name="_Toc36464887"/>
      <w:bookmarkStart w:id="19" w:name="_Toc36465325"/>
      <w:bookmarkStart w:id="20" w:name="_Toc36469001"/>
      <w:r>
        <w:rPr>
          <w:lang w:val="ro-RO"/>
        </w:rPr>
        <w:br w:type="page"/>
      </w:r>
    </w:p>
    <w:p w14:paraId="5BBD2459" w14:textId="4D5A3589" w:rsidR="000D4B69" w:rsidRPr="00A24BBB" w:rsidRDefault="000D4B69" w:rsidP="000D7DF2">
      <w:pPr>
        <w:pStyle w:val="Heading2"/>
        <w:numPr>
          <w:ilvl w:val="1"/>
          <w:numId w:val="50"/>
        </w:numPr>
        <w:rPr>
          <w:lang w:val="ro-RO"/>
        </w:rPr>
      </w:pPr>
      <w:bookmarkStart w:id="21" w:name="_Toc41042220"/>
      <w:r w:rsidRPr="00A24BBB">
        <w:rPr>
          <w:lang w:val="ro-RO"/>
        </w:rPr>
        <w:lastRenderedPageBreak/>
        <w:t>Informatii generale</w:t>
      </w:r>
      <w:bookmarkEnd w:id="11"/>
      <w:bookmarkEnd w:id="12"/>
      <w:bookmarkEnd w:id="13"/>
      <w:bookmarkEnd w:id="14"/>
      <w:bookmarkEnd w:id="15"/>
      <w:bookmarkEnd w:id="16"/>
      <w:bookmarkEnd w:id="17"/>
      <w:bookmarkEnd w:id="18"/>
      <w:bookmarkEnd w:id="19"/>
      <w:bookmarkEnd w:id="20"/>
      <w:bookmarkEnd w:id="21"/>
    </w:p>
    <w:p w14:paraId="02284EF7" w14:textId="7CB2BDB6" w:rsidR="000D4B69" w:rsidRPr="00A24BBB" w:rsidRDefault="000D4B69" w:rsidP="000D4B69">
      <w:pPr>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iCs/>
          <w:color w:val="000000"/>
          <w:sz w:val="24"/>
          <w:szCs w:val="24"/>
          <w:lang w:val="ro-RO"/>
        </w:rPr>
        <w:t xml:space="preserve">Sistemul </w:t>
      </w:r>
      <w:r w:rsidRPr="00A24BBB">
        <w:rPr>
          <w:rFonts w:ascii="Times New Roman" w:hAnsi="Times New Roman" w:cs="Times New Roman"/>
          <w:sz w:val="24"/>
          <w:szCs w:val="24"/>
          <w:lang w:val="ro-RO"/>
        </w:rPr>
        <w:t xml:space="preserve"> </w:t>
      </w:r>
      <w:r w:rsidR="00433B8F">
        <w:rPr>
          <w:rFonts w:ascii="Times New Roman" w:hAnsi="Times New Roman" w:cs="Times New Roman"/>
          <w:sz w:val="24"/>
          <w:szCs w:val="24"/>
          <w:lang w:val="ro-RO"/>
        </w:rPr>
        <w:t>Informațional</w:t>
      </w:r>
      <w:r w:rsidR="00433B8F" w:rsidRPr="00A24BBB">
        <w:rPr>
          <w:rFonts w:ascii="Times New Roman" w:hAnsi="Times New Roman" w:cs="Times New Roman"/>
          <w:sz w:val="24"/>
          <w:szCs w:val="24"/>
          <w:lang w:val="ro-RO"/>
        </w:rPr>
        <w:t xml:space="preserve"> </w:t>
      </w:r>
      <w:r w:rsidRPr="00A24BBB">
        <w:rPr>
          <w:rFonts w:ascii="Times New Roman" w:hAnsi="Times New Roman" w:cs="Times New Roman"/>
          <w:sz w:val="24"/>
          <w:szCs w:val="24"/>
          <w:lang w:val="ro-RO"/>
        </w:rPr>
        <w:t>de Stat in domeniul asigurarilor obligatorii de raspundere civila pentru pagubele produse de autovehicule (</w:t>
      </w:r>
      <w:r w:rsidR="00D9585A">
        <w:rPr>
          <w:rFonts w:ascii="Times New Roman" w:hAnsi="Times New Roman" w:cs="Times New Roman"/>
          <w:sz w:val="24"/>
          <w:szCs w:val="24"/>
          <w:lang w:val="ro-RO"/>
        </w:rPr>
        <w:t>e-</w:t>
      </w:r>
      <w:r w:rsidRPr="00A24BBB">
        <w:rPr>
          <w:rFonts w:ascii="Times New Roman" w:hAnsi="Times New Roman" w:cs="Times New Roman"/>
          <w:sz w:val="24"/>
          <w:szCs w:val="24"/>
          <w:lang w:val="ro-RO"/>
        </w:rPr>
        <w:t>RCA ) reprezinta o solutie informatica, obiectivul principal consta in automatizarea proceselor de gestiune, monitorizare, analiza</w:t>
      </w:r>
      <w:r w:rsidR="00F1507E">
        <w:rPr>
          <w:rFonts w:ascii="Times New Roman" w:hAnsi="Times New Roman" w:cs="Times New Roman"/>
          <w:sz w:val="24"/>
          <w:szCs w:val="24"/>
          <w:lang w:val="ro-RO"/>
        </w:rPr>
        <w:t xml:space="preserve"> a</w:t>
      </w:r>
      <w:r w:rsidRPr="00A24BBB">
        <w:rPr>
          <w:rFonts w:ascii="Times New Roman" w:hAnsi="Times New Roman" w:cs="Times New Roman"/>
          <w:sz w:val="24"/>
          <w:szCs w:val="24"/>
          <w:lang w:val="ro-RO"/>
        </w:rPr>
        <w:t xml:space="preserve"> riscurilor </w:t>
      </w:r>
      <w:r w:rsidR="00F1507E" w:rsidRPr="00A24BBB">
        <w:rPr>
          <w:rFonts w:ascii="Times New Roman" w:hAnsi="Times New Roman" w:cs="Times New Roman"/>
          <w:sz w:val="24"/>
          <w:szCs w:val="24"/>
          <w:lang w:val="ro-RO"/>
        </w:rPr>
        <w:t>pieței</w:t>
      </w:r>
      <w:r w:rsidRPr="00A24BBB">
        <w:rPr>
          <w:rFonts w:ascii="Times New Roman" w:hAnsi="Times New Roman" w:cs="Times New Roman"/>
          <w:sz w:val="24"/>
          <w:szCs w:val="24"/>
          <w:lang w:val="ro-RO"/>
        </w:rPr>
        <w:t xml:space="preserve"> de </w:t>
      </w:r>
      <w:r w:rsidR="00F1507E" w:rsidRPr="00A24BBB">
        <w:rPr>
          <w:rFonts w:ascii="Times New Roman" w:hAnsi="Times New Roman" w:cs="Times New Roman"/>
          <w:sz w:val="24"/>
          <w:szCs w:val="24"/>
          <w:lang w:val="ro-RO"/>
        </w:rPr>
        <w:t>asigurări</w:t>
      </w:r>
      <w:r w:rsidRPr="00A24BBB">
        <w:rPr>
          <w:rFonts w:ascii="Times New Roman" w:hAnsi="Times New Roman" w:cs="Times New Roman"/>
          <w:sz w:val="24"/>
          <w:szCs w:val="24"/>
          <w:lang w:val="ro-RO"/>
        </w:rPr>
        <w:t xml:space="preserve"> din RM, prin intermediul </w:t>
      </w:r>
      <w:r w:rsidR="00F1507E" w:rsidRPr="00A24BBB">
        <w:rPr>
          <w:rFonts w:ascii="Times New Roman" w:hAnsi="Times New Roman" w:cs="Times New Roman"/>
          <w:sz w:val="24"/>
          <w:szCs w:val="24"/>
          <w:lang w:val="ro-RO"/>
        </w:rPr>
        <w:t>căruia</w:t>
      </w:r>
      <w:r w:rsidRPr="00A24BBB">
        <w:rPr>
          <w:rFonts w:ascii="Times New Roman" w:hAnsi="Times New Roman" w:cs="Times New Roman"/>
          <w:sz w:val="24"/>
          <w:szCs w:val="24"/>
          <w:lang w:val="ro-RO"/>
        </w:rPr>
        <w:t xml:space="preserve"> vor fi realizate urmatoarele scopuri:</w:t>
      </w:r>
    </w:p>
    <w:p w14:paraId="5F6A0B08" w14:textId="2729BC74" w:rsidR="000D4B69" w:rsidRPr="00A24BBB" w:rsidRDefault="000D4B69" w:rsidP="000D4B69">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Monitorizarea respectarii cadrului normativ ce reglementeaza emiterea si gestionarea politelor/</w:t>
      </w:r>
      <w:r w:rsidRPr="001E6DEA">
        <w:rPr>
          <w:rFonts w:ascii="Times New Roman" w:hAnsi="Times New Roman" w:cs="Times New Roman"/>
          <w:sz w:val="24"/>
          <w:szCs w:val="24"/>
          <w:lang w:val="ro-RO"/>
        </w:rPr>
        <w:t>certificatelor</w:t>
      </w:r>
      <w:r w:rsidRPr="00A24BBB">
        <w:rPr>
          <w:rFonts w:ascii="Times New Roman" w:hAnsi="Times New Roman" w:cs="Times New Roman"/>
          <w:sz w:val="24"/>
          <w:szCs w:val="24"/>
          <w:lang w:val="ro-RO"/>
        </w:rPr>
        <w:t xml:space="preserve"> </w:t>
      </w:r>
      <w:r w:rsidR="00924016">
        <w:rPr>
          <w:rFonts w:ascii="Times New Roman" w:hAnsi="Times New Roman" w:cs="Times New Roman"/>
          <w:sz w:val="24"/>
          <w:szCs w:val="24"/>
          <w:lang w:val="ro-RO"/>
        </w:rPr>
        <w:t xml:space="preserve">asigurărilor </w:t>
      </w:r>
      <w:r w:rsidRPr="00A24BBB">
        <w:rPr>
          <w:rFonts w:ascii="Times New Roman" w:hAnsi="Times New Roman" w:cs="Times New Roman"/>
          <w:sz w:val="24"/>
          <w:szCs w:val="24"/>
          <w:lang w:val="ro-RO"/>
        </w:rPr>
        <w:t>obligatorii de raspundere civilă auto.</w:t>
      </w:r>
    </w:p>
    <w:p w14:paraId="02361FAF" w14:textId="77777777" w:rsidR="000D4B69" w:rsidRPr="00A24BBB" w:rsidRDefault="000D4B69" w:rsidP="000D4B69">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Prevenirea presupuselor abuzuri, ilegalitati sau incalcari ale legislatiei in circulatia si gestionarea politelor/certificatelor de asigurare.</w:t>
      </w:r>
    </w:p>
    <w:p w14:paraId="716A24A8" w14:textId="77777777" w:rsidR="000D4B69" w:rsidRPr="00A24BBB" w:rsidRDefault="000D4B69" w:rsidP="000D4B69">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Asigurarea suportului necesar CNPF pentru monitorizarea activitatii participanților profesionisti la piata asigurarilor.</w:t>
      </w:r>
    </w:p>
    <w:p w14:paraId="100D480F" w14:textId="77777777" w:rsidR="000D4B69" w:rsidRPr="00A24BBB" w:rsidRDefault="000D4B69" w:rsidP="000D4B69">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Colectarea si analiza informatiei necesare pentru a asigura aplicarea principiilor si mecanizmelor prevazute in legislatia RM referitoare la piata de asigurari.</w:t>
      </w:r>
    </w:p>
    <w:p w14:paraId="689217C7" w14:textId="77777777" w:rsidR="000D4B69" w:rsidRPr="00A24BBB" w:rsidRDefault="000D4B69" w:rsidP="000D4B69">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Conexiunea  cu subsistemele informatice relevante activitatii de pe piata de asigurari.</w:t>
      </w:r>
    </w:p>
    <w:p w14:paraId="47A70D33" w14:textId="7473307F"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Cerinţele curente descriu  necesităţile software ale Sistemului Informaţional pentru ca şi soluţiile propuse să se bazeze pe acelaşi aspect. Cu toate acestea este necesar de luat în calcul necesitatea ca ofertanţii să se bazeze într-o măsură cât mai mare pe echipamentul hardware şi de reţea aflat în proprietatea CNPF. Se va identifica, de asemenea, echipamentul necesar pentru a corespunde </w:t>
      </w:r>
      <w:r w:rsidR="00924016">
        <w:rPr>
          <w:rFonts w:ascii="Times New Roman" w:hAnsi="Times New Roman" w:cs="Times New Roman"/>
          <w:color w:val="000000"/>
          <w:sz w:val="24"/>
          <w:szCs w:val="24"/>
          <w:lang w:val="ro-RO"/>
        </w:rPr>
        <w:t>cerințelor Sistemului</w:t>
      </w:r>
      <w:r w:rsidR="00924016" w:rsidRPr="00A24BBB">
        <w:rPr>
          <w:rFonts w:ascii="Times New Roman" w:hAnsi="Times New Roman" w:cs="Times New Roman"/>
          <w:color w:val="000000"/>
          <w:sz w:val="24"/>
          <w:szCs w:val="24"/>
          <w:lang w:val="ro-RO"/>
        </w:rPr>
        <w:t xml:space="preserve"> </w:t>
      </w:r>
      <w:r w:rsidR="00D9585A">
        <w:rPr>
          <w:rFonts w:ascii="Times New Roman" w:hAnsi="Times New Roman" w:cs="Times New Roman"/>
          <w:color w:val="000000"/>
          <w:sz w:val="24"/>
          <w:szCs w:val="24"/>
          <w:lang w:val="ro-RO"/>
        </w:rPr>
        <w:t>e-</w:t>
      </w:r>
      <w:r w:rsidRPr="00A24BBB">
        <w:rPr>
          <w:rFonts w:ascii="Times New Roman" w:hAnsi="Times New Roman" w:cs="Times New Roman"/>
          <w:color w:val="000000"/>
          <w:sz w:val="24"/>
          <w:szCs w:val="24"/>
          <w:lang w:val="ro-RO"/>
        </w:rPr>
        <w:t>RCA (in caz de necesitate).</w:t>
      </w:r>
    </w:p>
    <w:p w14:paraId="6EB24A8C" w14:textId="32075CAA" w:rsidR="000D4B69" w:rsidRPr="00A24BBB" w:rsidRDefault="000D4B69" w:rsidP="00117B01">
      <w:pPr>
        <w:autoSpaceDE w:val="0"/>
        <w:autoSpaceDN w:val="0"/>
        <w:adjustRightInd w:val="0"/>
        <w:spacing w:after="0" w:line="240" w:lineRule="auto"/>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Există multe funcţionalităţi conexe prezente în produse comerciale existente de acum, dar care nu sunt enumerate în aceste cerinţe. În cazul în care aceste soluţii nu vor corespunde în totalitate necesităţilor </w:t>
      </w:r>
      <w:r w:rsidR="002063D3">
        <w:rPr>
          <w:rFonts w:ascii="Times New Roman" w:hAnsi="Times New Roman" w:cs="Times New Roman"/>
          <w:color w:val="000000"/>
          <w:sz w:val="24"/>
          <w:szCs w:val="24"/>
          <w:lang w:val="ro-RO"/>
        </w:rPr>
        <w:t>e-</w:t>
      </w:r>
      <w:r w:rsidRPr="00A24BBB">
        <w:rPr>
          <w:rFonts w:ascii="Times New Roman" w:hAnsi="Times New Roman" w:cs="Times New Roman"/>
          <w:color w:val="000000"/>
          <w:sz w:val="24"/>
          <w:szCs w:val="24"/>
          <w:lang w:val="ro-RO"/>
        </w:rPr>
        <w:t xml:space="preserve">RCA ele vor trebui sa fie adaptabile sau sa se poata crea componentele </w:t>
      </w:r>
      <w:r w:rsidR="00F1507E">
        <w:rPr>
          <w:rFonts w:ascii="Times New Roman" w:hAnsi="Times New Roman" w:cs="Times New Roman"/>
          <w:color w:val="000000"/>
          <w:sz w:val="24"/>
          <w:szCs w:val="24"/>
          <w:lang w:val="ro-RO"/>
        </w:rPr>
        <w:t>care lipsesc  specificului CNPF</w:t>
      </w:r>
      <w:r w:rsidRPr="00A24BBB">
        <w:rPr>
          <w:rFonts w:ascii="Times New Roman" w:hAnsi="Times New Roman" w:cs="Times New Roman"/>
          <w:color w:val="000000"/>
          <w:sz w:val="24"/>
          <w:szCs w:val="24"/>
          <w:lang w:val="ro-RO"/>
        </w:rPr>
        <w:t xml:space="preserve"> si a pietei de asigurari in intregime. CNPF anticipează necesitatea unor interfeţe programabile pentru extinderea sistemului la necesitate. Uşurinţa şi gradul de personalizare a sistemului vor fi criterii importante pentru alegerea soluţiei.</w:t>
      </w:r>
    </w:p>
    <w:p w14:paraId="25C1C77C"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160EA6B5"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4B1E2C3E"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5F943318"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53790120"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642D078F"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2E87D81C"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2C7A77E0"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71558DB6"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7A2A67F0"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47E266E3"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5391E051"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1E5752B4"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170C7D9D"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553BA8AE" w14:textId="4D6A1771" w:rsidR="00C63D94" w:rsidRDefault="00C63D94">
      <w:pP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br w:type="page"/>
      </w:r>
    </w:p>
    <w:p w14:paraId="6CC30156" w14:textId="124BA2FB" w:rsidR="000D4B69" w:rsidRPr="00A24BBB" w:rsidRDefault="004A2E26" w:rsidP="000D7DF2">
      <w:pPr>
        <w:pStyle w:val="Heading2"/>
        <w:numPr>
          <w:ilvl w:val="1"/>
          <w:numId w:val="50"/>
        </w:numPr>
        <w:rPr>
          <w:lang w:val="ro-RO"/>
        </w:rPr>
      </w:pPr>
      <w:bookmarkStart w:id="22" w:name="_Toc36460200"/>
      <w:bookmarkStart w:id="23" w:name="_Toc36460495"/>
      <w:bookmarkStart w:id="24" w:name="_Toc36463805"/>
      <w:bookmarkStart w:id="25" w:name="_Toc36463983"/>
      <w:bookmarkStart w:id="26" w:name="_Toc36464354"/>
      <w:bookmarkStart w:id="27" w:name="_Toc36464532"/>
      <w:bookmarkStart w:id="28" w:name="_Toc36464710"/>
      <w:bookmarkStart w:id="29" w:name="_Toc36464888"/>
      <w:bookmarkStart w:id="30" w:name="_Toc36465326"/>
      <w:bookmarkStart w:id="31" w:name="_Toc36469002"/>
      <w:bookmarkStart w:id="32" w:name="_Toc41042221"/>
      <w:r w:rsidRPr="00A24BBB">
        <w:rPr>
          <w:lang w:val="ro-RO"/>
        </w:rPr>
        <w:lastRenderedPageBreak/>
        <w:t>Noțiuni</w:t>
      </w:r>
      <w:r w:rsidR="000D4B69" w:rsidRPr="00A24BBB">
        <w:rPr>
          <w:lang w:val="ro-RO"/>
        </w:rPr>
        <w:t xml:space="preserve"> utilizate in termeni de </w:t>
      </w:r>
      <w:bookmarkEnd w:id="22"/>
      <w:bookmarkEnd w:id="23"/>
      <w:bookmarkEnd w:id="24"/>
      <w:bookmarkEnd w:id="25"/>
      <w:bookmarkEnd w:id="26"/>
      <w:bookmarkEnd w:id="27"/>
      <w:bookmarkEnd w:id="28"/>
      <w:bookmarkEnd w:id="29"/>
      <w:bookmarkEnd w:id="30"/>
      <w:bookmarkEnd w:id="31"/>
      <w:r w:rsidRPr="00A24BBB">
        <w:rPr>
          <w:lang w:val="ro-RO"/>
        </w:rPr>
        <w:t>referinț</w:t>
      </w:r>
      <w:r>
        <w:rPr>
          <w:lang w:val="ro-RO"/>
        </w:rPr>
        <w:t>ă</w:t>
      </w:r>
      <w:bookmarkEnd w:id="32"/>
    </w:p>
    <w:p w14:paraId="10173030" w14:textId="4D23DA6D" w:rsidR="000D4B69" w:rsidRPr="00297577" w:rsidRDefault="000D4B69" w:rsidP="000D4B69">
      <w:pPr>
        <w:spacing w:after="0" w:line="240" w:lineRule="auto"/>
        <w:jc w:val="both"/>
        <w:rPr>
          <w:rFonts w:ascii="Times New Roman" w:eastAsia="Times New Roman" w:hAnsi="Times New Roman" w:cs="Times New Roman"/>
          <w:sz w:val="24"/>
          <w:szCs w:val="24"/>
          <w:lang w:val="ro-RO" w:eastAsia="ru-RU"/>
        </w:rPr>
      </w:pPr>
      <w:r w:rsidRPr="00297577">
        <w:rPr>
          <w:rFonts w:ascii="Times New Roman" w:eastAsia="Times New Roman" w:hAnsi="Times New Roman" w:cs="Times New Roman"/>
          <w:sz w:val="24"/>
          <w:szCs w:val="24"/>
          <w:lang w:val="ro-RO" w:eastAsia="ru-RU"/>
        </w:rPr>
        <w:t xml:space="preserve">În sensul prezentului caiet de </w:t>
      </w:r>
      <w:r w:rsidR="004A2E26" w:rsidRPr="00297577">
        <w:rPr>
          <w:rFonts w:ascii="Times New Roman" w:eastAsia="Times New Roman" w:hAnsi="Times New Roman" w:cs="Times New Roman"/>
          <w:sz w:val="24"/>
          <w:szCs w:val="24"/>
          <w:lang w:val="ro-RO" w:eastAsia="ru-RU"/>
        </w:rPr>
        <w:t>sarcini</w:t>
      </w:r>
      <w:r w:rsidRPr="00297577">
        <w:rPr>
          <w:rFonts w:ascii="Times New Roman" w:eastAsia="Times New Roman" w:hAnsi="Times New Roman" w:cs="Times New Roman"/>
          <w:sz w:val="24"/>
          <w:szCs w:val="24"/>
          <w:lang w:val="ro-RO" w:eastAsia="ru-RU"/>
        </w:rPr>
        <w:t xml:space="preserve">, </w:t>
      </w:r>
      <w:r w:rsidR="004A2E26" w:rsidRPr="00297577">
        <w:rPr>
          <w:rFonts w:ascii="Times New Roman" w:eastAsia="Times New Roman" w:hAnsi="Times New Roman" w:cs="Times New Roman"/>
          <w:sz w:val="24"/>
          <w:szCs w:val="24"/>
          <w:lang w:val="ro-RO" w:eastAsia="ru-RU"/>
        </w:rPr>
        <w:t>noțiunile</w:t>
      </w:r>
      <w:r w:rsidRPr="00297577">
        <w:rPr>
          <w:rFonts w:ascii="Times New Roman" w:eastAsia="Times New Roman" w:hAnsi="Times New Roman" w:cs="Times New Roman"/>
          <w:sz w:val="24"/>
          <w:szCs w:val="24"/>
          <w:lang w:val="ro-RO" w:eastAsia="ru-RU"/>
        </w:rPr>
        <w:t xml:space="preserve"> de bază utilizate semnifică următoarele: </w:t>
      </w:r>
    </w:p>
    <w:p w14:paraId="64A0634C" w14:textId="47F91CEF" w:rsidR="000D4B69" w:rsidRPr="00297577" w:rsidRDefault="000D4B69" w:rsidP="00297577">
      <w:pPr>
        <w:spacing w:after="0" w:line="240" w:lineRule="auto"/>
        <w:jc w:val="both"/>
        <w:rPr>
          <w:rFonts w:ascii="Times New Roman" w:eastAsia="Times New Roman" w:hAnsi="Times New Roman" w:cs="Times New Roman"/>
          <w:sz w:val="24"/>
          <w:szCs w:val="24"/>
          <w:lang w:val="ro-RO" w:eastAsia="ru-RU"/>
        </w:rPr>
      </w:pPr>
      <w:r w:rsidRPr="00297577">
        <w:rPr>
          <w:rFonts w:ascii="Times New Roman" w:eastAsia="Times New Roman" w:hAnsi="Times New Roman" w:cs="Times New Roman"/>
          <w:i/>
          <w:iCs/>
          <w:sz w:val="24"/>
          <w:szCs w:val="24"/>
          <w:u w:val="single"/>
          <w:lang w:val="ro-RO" w:eastAsia="ru-RU"/>
        </w:rPr>
        <w:t xml:space="preserve">Sistem </w:t>
      </w:r>
      <w:r w:rsidR="004A2E26" w:rsidRPr="00297577">
        <w:rPr>
          <w:rFonts w:ascii="Times New Roman" w:eastAsia="Times New Roman" w:hAnsi="Times New Roman" w:cs="Times New Roman"/>
          <w:i/>
          <w:iCs/>
          <w:sz w:val="24"/>
          <w:szCs w:val="24"/>
          <w:u w:val="single"/>
          <w:lang w:val="ro-RO" w:eastAsia="ru-RU"/>
        </w:rPr>
        <w:t>informațional</w:t>
      </w:r>
      <w:r w:rsidRPr="00297577">
        <w:rPr>
          <w:rFonts w:ascii="Times New Roman" w:eastAsia="Times New Roman" w:hAnsi="Times New Roman" w:cs="Times New Roman"/>
          <w:i/>
          <w:iCs/>
          <w:sz w:val="24"/>
          <w:szCs w:val="24"/>
          <w:u w:val="single"/>
          <w:lang w:val="ro-RO" w:eastAsia="ru-RU"/>
        </w:rPr>
        <w:t xml:space="preserve"> de stat în domeniul asigurărilor obligatorii de răspundere civilă pentru pagube produse de autovehicule</w:t>
      </w:r>
      <w:r w:rsidRPr="00297577">
        <w:rPr>
          <w:rFonts w:ascii="Times New Roman" w:eastAsia="Times New Roman" w:hAnsi="Times New Roman" w:cs="Times New Roman"/>
          <w:sz w:val="24"/>
          <w:szCs w:val="24"/>
          <w:lang w:val="ro-RO" w:eastAsia="ru-RU"/>
        </w:rPr>
        <w:t xml:space="preserve"> (în continuare – Sistem) – totalitatea mijloacelor software, hardware, </w:t>
      </w:r>
      <w:r w:rsidR="004A2E26" w:rsidRPr="00297577">
        <w:rPr>
          <w:rFonts w:ascii="Times New Roman" w:eastAsia="Times New Roman" w:hAnsi="Times New Roman" w:cs="Times New Roman"/>
          <w:sz w:val="24"/>
          <w:szCs w:val="24"/>
          <w:lang w:val="ro-RO" w:eastAsia="ru-RU"/>
        </w:rPr>
        <w:t>informaționale</w:t>
      </w:r>
      <w:r w:rsidRPr="00297577">
        <w:rPr>
          <w:rFonts w:ascii="Times New Roman" w:eastAsia="Times New Roman" w:hAnsi="Times New Roman" w:cs="Times New Roman"/>
          <w:sz w:val="24"/>
          <w:szCs w:val="24"/>
          <w:lang w:val="ro-RO" w:eastAsia="ru-RU"/>
        </w:rPr>
        <w:t xml:space="preserve">, </w:t>
      </w:r>
      <w:r w:rsidR="004A2E26" w:rsidRPr="00297577">
        <w:rPr>
          <w:rFonts w:ascii="Times New Roman" w:eastAsia="Times New Roman" w:hAnsi="Times New Roman" w:cs="Times New Roman"/>
          <w:sz w:val="24"/>
          <w:szCs w:val="24"/>
          <w:lang w:val="ro-RO" w:eastAsia="ru-RU"/>
        </w:rPr>
        <w:t>organizaționale</w:t>
      </w:r>
      <w:r w:rsidRPr="00297577">
        <w:rPr>
          <w:rFonts w:ascii="Times New Roman" w:eastAsia="Times New Roman" w:hAnsi="Times New Roman" w:cs="Times New Roman"/>
          <w:sz w:val="24"/>
          <w:szCs w:val="24"/>
          <w:lang w:val="ro-RO" w:eastAsia="ru-RU"/>
        </w:rPr>
        <w:t xml:space="preserve">, sistemelor de transmitere a datelor, tehnologiilor de utilizare a lor, normelor de drept şi infrastructurii, destinate pentru susţinerea informaţională a activităţii </w:t>
      </w:r>
      <w:r w:rsidR="002063D3" w:rsidRPr="00297577">
        <w:rPr>
          <w:rFonts w:ascii="Times New Roman" w:eastAsia="Times New Roman" w:hAnsi="Times New Roman" w:cs="Times New Roman"/>
          <w:sz w:val="24"/>
          <w:szCs w:val="24"/>
          <w:lang w:val="ro-RO" w:eastAsia="ru-RU"/>
        </w:rPr>
        <w:t>autorităților</w:t>
      </w:r>
      <w:r w:rsidR="008C0296" w:rsidRPr="00297577">
        <w:rPr>
          <w:rFonts w:ascii="Times New Roman" w:eastAsia="Times New Roman" w:hAnsi="Times New Roman" w:cs="Times New Roman"/>
          <w:sz w:val="24"/>
          <w:szCs w:val="24"/>
          <w:lang w:val="ro-RO" w:eastAsia="ru-RU"/>
        </w:rPr>
        <w:t>/instituțiilor</w:t>
      </w:r>
      <w:r w:rsidR="002063D3" w:rsidRPr="00297577">
        <w:rPr>
          <w:rFonts w:ascii="Times New Roman" w:eastAsia="Times New Roman" w:hAnsi="Times New Roman" w:cs="Times New Roman"/>
          <w:sz w:val="24"/>
          <w:szCs w:val="24"/>
          <w:lang w:val="ro-RO" w:eastAsia="ru-RU"/>
        </w:rPr>
        <w:t xml:space="preserve"> de stat și a </w:t>
      </w:r>
      <w:r w:rsidR="008C0296" w:rsidRPr="00297577">
        <w:rPr>
          <w:rFonts w:ascii="Times New Roman" w:eastAsia="Times New Roman" w:hAnsi="Times New Roman" w:cs="Times New Roman"/>
          <w:sz w:val="24"/>
          <w:szCs w:val="24"/>
          <w:lang w:val="ro-RO" w:eastAsia="ru-RU"/>
        </w:rPr>
        <w:t>participanților pieței de asigurări</w:t>
      </w:r>
      <w:r w:rsidRPr="00297577">
        <w:rPr>
          <w:rFonts w:ascii="Times New Roman" w:eastAsia="Times New Roman" w:hAnsi="Times New Roman" w:cs="Times New Roman"/>
          <w:sz w:val="24"/>
          <w:szCs w:val="24"/>
          <w:lang w:val="ro-RO" w:eastAsia="ru-RU"/>
        </w:rPr>
        <w:t xml:space="preserve">. </w:t>
      </w:r>
    </w:p>
    <w:p w14:paraId="780E4DD9"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rPr>
      </w:pPr>
      <w:r w:rsidRPr="00297577">
        <w:rPr>
          <w:rFonts w:ascii="Times New Roman" w:eastAsia="Times New Roman" w:hAnsi="Times New Roman" w:cs="Times New Roman"/>
          <w:i/>
          <w:iCs/>
          <w:sz w:val="24"/>
          <w:szCs w:val="24"/>
          <w:u w:val="single"/>
          <w:lang w:val="ro-RO" w:eastAsia="ru-RU"/>
        </w:rPr>
        <w:t>Autoritate de supraveghere</w:t>
      </w:r>
      <w:r w:rsidRPr="00297577">
        <w:rPr>
          <w:rFonts w:ascii="Times New Roman" w:eastAsia="Times New Roman" w:hAnsi="Times New Roman" w:cs="Times New Roman"/>
          <w:sz w:val="24"/>
          <w:szCs w:val="24"/>
          <w:lang w:val="ro-RO"/>
        </w:rPr>
        <w:t xml:space="preserve"> – Comisia Naţională a Pieţei Financiare;</w:t>
      </w:r>
    </w:p>
    <w:p w14:paraId="57CD659B"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rPr>
      </w:pPr>
      <w:r w:rsidRPr="00297577">
        <w:rPr>
          <w:rFonts w:ascii="Times New Roman" w:eastAsia="Times New Roman" w:hAnsi="Times New Roman" w:cs="Times New Roman"/>
          <w:i/>
          <w:iCs/>
          <w:sz w:val="24"/>
          <w:szCs w:val="24"/>
          <w:u w:val="single"/>
          <w:lang w:val="ro-RO" w:eastAsia="ru-RU"/>
        </w:rPr>
        <w:t>Biroul Naţional al Asigurătorilor de Autovehicule</w:t>
      </w:r>
      <w:r w:rsidRPr="00297577">
        <w:rPr>
          <w:rFonts w:ascii="Times New Roman" w:eastAsia="Times New Roman" w:hAnsi="Times New Roman" w:cs="Times New Roman"/>
          <w:sz w:val="24"/>
          <w:szCs w:val="24"/>
          <w:lang w:val="ro-RO"/>
        </w:rPr>
        <w:t xml:space="preserve"> – birou naţional din Republica Moldova;</w:t>
      </w:r>
    </w:p>
    <w:p w14:paraId="7DBFDB2C"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rPr>
      </w:pPr>
      <w:r w:rsidRPr="00297577">
        <w:rPr>
          <w:rFonts w:ascii="Times New Roman" w:eastAsia="Times New Roman" w:hAnsi="Times New Roman" w:cs="Times New Roman"/>
          <w:i/>
          <w:iCs/>
          <w:sz w:val="24"/>
          <w:szCs w:val="24"/>
          <w:lang w:val="ro-RO"/>
        </w:rPr>
        <w:t>asigurat</w:t>
      </w:r>
      <w:r w:rsidRPr="00297577">
        <w:rPr>
          <w:rFonts w:ascii="Times New Roman" w:eastAsia="Times New Roman" w:hAnsi="Times New Roman" w:cs="Times New Roman"/>
          <w:sz w:val="24"/>
          <w:szCs w:val="24"/>
          <w:u w:val="single"/>
          <w:lang w:val="ro-RO"/>
        </w:rPr>
        <w:t xml:space="preserve"> </w:t>
      </w:r>
      <w:r w:rsidRPr="00297577">
        <w:rPr>
          <w:rFonts w:ascii="Times New Roman" w:eastAsia="Times New Roman" w:hAnsi="Times New Roman" w:cs="Times New Roman"/>
          <w:sz w:val="24"/>
          <w:szCs w:val="24"/>
          <w:lang w:val="ro-RO"/>
        </w:rPr>
        <w:t>– proprietarul sau utilizatorul unui autovehicul a cărui răspundere civilă este preluată contractual de un asigurător, în baza contractului de asigurare obligatorie de răspundere civilă auto, valabil pentru prejudiciile produse terţelor persoane din accidente de autovehicule;</w:t>
      </w:r>
    </w:p>
    <w:p w14:paraId="44482E74"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eastAsia="ru-RU"/>
        </w:rPr>
      </w:pPr>
      <w:r w:rsidRPr="00297577">
        <w:rPr>
          <w:rFonts w:ascii="Times New Roman" w:eastAsia="Times New Roman" w:hAnsi="Times New Roman" w:cs="Times New Roman"/>
          <w:i/>
          <w:iCs/>
          <w:sz w:val="24"/>
          <w:szCs w:val="24"/>
          <w:u w:val="single"/>
          <w:lang w:val="ro-RO" w:eastAsia="ru-RU"/>
        </w:rPr>
        <w:t>autovehicul</w:t>
      </w:r>
      <w:r w:rsidRPr="00297577">
        <w:rPr>
          <w:rFonts w:ascii="Times New Roman" w:eastAsia="Times New Roman" w:hAnsi="Times New Roman" w:cs="Times New Roman"/>
          <w:i/>
          <w:iCs/>
          <w:sz w:val="24"/>
          <w:szCs w:val="24"/>
          <w:lang w:val="ro-RO" w:eastAsia="ru-RU"/>
        </w:rPr>
        <w:t xml:space="preserve"> – </w:t>
      </w:r>
      <w:r w:rsidRPr="00297577">
        <w:rPr>
          <w:rFonts w:ascii="Times New Roman" w:eastAsia="Times New Roman" w:hAnsi="Times New Roman" w:cs="Times New Roman"/>
          <w:sz w:val="24"/>
          <w:szCs w:val="24"/>
          <w:lang w:val="ro-RO" w:eastAsia="ru-RU"/>
        </w:rPr>
        <w:t xml:space="preserve">sistem mecanic terestru cu autopropulsie, cu excepţia celui care circulă pe şine, pentru transportul de călători, bagaje şi mărfuri sau care execută orice alte lucrări şi servicii aferente transporturilor – autoturisme, autobuze, microautobuze, troleibuze, autocamioane, inclusiv specializate, motocicluri, tractoare; </w:t>
      </w:r>
    </w:p>
    <w:p w14:paraId="202B0191"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rPr>
      </w:pPr>
      <w:r w:rsidRPr="00297577">
        <w:rPr>
          <w:rFonts w:ascii="Times New Roman" w:eastAsia="Times New Roman" w:hAnsi="Times New Roman" w:cs="Times New Roman"/>
          <w:i/>
          <w:iCs/>
          <w:sz w:val="24"/>
          <w:szCs w:val="24"/>
          <w:u w:val="single"/>
          <w:lang w:val="ro-RO" w:eastAsia="ru-RU"/>
        </w:rPr>
        <w:t>remorcile</w:t>
      </w:r>
      <w:r w:rsidRPr="00297577">
        <w:rPr>
          <w:rFonts w:ascii="Times New Roman" w:eastAsia="Times New Roman" w:hAnsi="Times New Roman" w:cs="Times New Roman"/>
          <w:i/>
          <w:sz w:val="24"/>
          <w:szCs w:val="24"/>
          <w:u w:val="single"/>
          <w:lang w:val="ro-RO"/>
        </w:rPr>
        <w:t>, semiremorcile sau ataşele tractate ori netractate, alte mecanisme cu autotracţiune</w:t>
      </w:r>
      <w:r w:rsidRPr="00297577">
        <w:rPr>
          <w:rFonts w:ascii="Times New Roman" w:eastAsia="Times New Roman" w:hAnsi="Times New Roman" w:cs="Times New Roman"/>
          <w:sz w:val="24"/>
          <w:szCs w:val="24"/>
          <w:lang w:val="ro-RO"/>
        </w:rPr>
        <w:t>, admise spre utilizare în conformitate cu legislaţia în vigoare sau înregistrate în străinătate de autorităţile competente, fac parte din categoria autovehiculelor;</w:t>
      </w:r>
    </w:p>
    <w:p w14:paraId="2CE7E0F5"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eastAsia="ru-RU"/>
        </w:rPr>
      </w:pPr>
      <w:r w:rsidRPr="00297577">
        <w:rPr>
          <w:rFonts w:ascii="Times New Roman" w:eastAsia="Times New Roman" w:hAnsi="Times New Roman" w:cs="Times New Roman"/>
          <w:i/>
          <w:iCs/>
          <w:sz w:val="24"/>
          <w:szCs w:val="24"/>
          <w:u w:val="single"/>
          <w:lang w:val="ro-RO" w:eastAsia="ru-RU"/>
        </w:rPr>
        <w:t xml:space="preserve">caz asigurat </w:t>
      </w:r>
      <w:r w:rsidRPr="00297577">
        <w:rPr>
          <w:rFonts w:ascii="Times New Roman" w:eastAsia="Times New Roman" w:hAnsi="Times New Roman" w:cs="Times New Roman"/>
          <w:sz w:val="24"/>
          <w:szCs w:val="24"/>
          <w:lang w:val="ro-RO" w:eastAsia="ru-RU"/>
        </w:rPr>
        <w:t xml:space="preserve">– risc asigurat, prevăzut în contractul de asigurare, a cărui producere conferă asiguratului dreptul de a fi indemnizat sau despăgubit de către asigurător; </w:t>
      </w:r>
    </w:p>
    <w:p w14:paraId="56ADE334" w14:textId="725B55A3" w:rsidR="000D4B69" w:rsidRPr="00297577" w:rsidRDefault="000D4B69" w:rsidP="00297577">
      <w:pPr>
        <w:spacing w:after="0" w:line="240" w:lineRule="auto"/>
        <w:jc w:val="both"/>
        <w:rPr>
          <w:rFonts w:ascii="Times New Roman" w:eastAsia="Times New Roman" w:hAnsi="Times New Roman" w:cs="Times New Roman"/>
          <w:sz w:val="24"/>
          <w:szCs w:val="24"/>
          <w:lang w:val="ro-RO"/>
        </w:rPr>
      </w:pPr>
      <w:r w:rsidRPr="00297577">
        <w:rPr>
          <w:rFonts w:ascii="Times New Roman" w:eastAsia="Times New Roman" w:hAnsi="Times New Roman" w:cs="Times New Roman"/>
          <w:i/>
          <w:iCs/>
          <w:sz w:val="24"/>
          <w:szCs w:val="24"/>
          <w:u w:val="single"/>
          <w:lang w:val="ro-RO"/>
        </w:rPr>
        <w:t>accident de autovehicul</w:t>
      </w:r>
      <w:r w:rsidRPr="00297577">
        <w:rPr>
          <w:rFonts w:ascii="Times New Roman" w:eastAsia="Times New Roman" w:hAnsi="Times New Roman" w:cs="Times New Roman"/>
          <w:sz w:val="24"/>
          <w:szCs w:val="24"/>
          <w:lang w:val="ro-RO"/>
        </w:rPr>
        <w:t xml:space="preserve"> – eveniment neprevăzut, </w:t>
      </w:r>
      <w:r w:rsidR="00B61EF0" w:rsidRPr="00297577">
        <w:rPr>
          <w:rFonts w:ascii="Times New Roman" w:eastAsia="Times New Roman" w:hAnsi="Times New Roman" w:cs="Times New Roman"/>
          <w:sz w:val="24"/>
          <w:szCs w:val="24"/>
          <w:lang w:val="ro-RO"/>
        </w:rPr>
        <w:t>întâmplător</w:t>
      </w:r>
      <w:r w:rsidRPr="00297577">
        <w:rPr>
          <w:rFonts w:ascii="Times New Roman" w:eastAsia="Times New Roman" w:hAnsi="Times New Roman" w:cs="Times New Roman"/>
          <w:sz w:val="24"/>
          <w:szCs w:val="24"/>
          <w:lang w:val="ro-RO"/>
        </w:rPr>
        <w:t xml:space="preserve"> provocat de unul sau mai multe autovehicule, care cauzează prejudicii unor persoane şi care poate da naştere unor pretenţii de despăgubire;</w:t>
      </w:r>
    </w:p>
    <w:p w14:paraId="67F237AD"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eastAsia="ru-RU"/>
        </w:rPr>
      </w:pPr>
      <w:r w:rsidRPr="00297577">
        <w:rPr>
          <w:rFonts w:ascii="Times New Roman" w:eastAsia="Times New Roman" w:hAnsi="Times New Roman" w:cs="Times New Roman"/>
          <w:i/>
          <w:iCs/>
          <w:sz w:val="24"/>
          <w:szCs w:val="24"/>
          <w:u w:val="single"/>
          <w:lang w:val="ro-RO" w:eastAsia="ru-RU"/>
        </w:rPr>
        <w:t>pagubă</w:t>
      </w:r>
      <w:r w:rsidRPr="00297577">
        <w:rPr>
          <w:rFonts w:ascii="Times New Roman" w:eastAsia="Times New Roman" w:hAnsi="Times New Roman" w:cs="Times New Roman"/>
          <w:i/>
          <w:iCs/>
          <w:sz w:val="24"/>
          <w:szCs w:val="24"/>
          <w:lang w:val="ro-RO" w:eastAsia="ru-RU"/>
        </w:rPr>
        <w:t xml:space="preserve"> </w:t>
      </w:r>
      <w:r w:rsidRPr="00297577">
        <w:rPr>
          <w:rFonts w:ascii="Times New Roman" w:eastAsia="Times New Roman" w:hAnsi="Times New Roman" w:cs="Times New Roman"/>
          <w:sz w:val="24"/>
          <w:szCs w:val="24"/>
          <w:lang w:val="ro-RO" w:eastAsia="ru-RU"/>
        </w:rPr>
        <w:t xml:space="preserve">– efect negativ suferit de persoana fizică sau de persoana juridică păgubită în urma producerii unui risc acoperit printr-un contract de asigurare obligatorie de răspundere civilă auto; </w:t>
      </w:r>
    </w:p>
    <w:p w14:paraId="524ED65E"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rPr>
      </w:pPr>
      <w:r w:rsidRPr="00297577">
        <w:rPr>
          <w:rFonts w:ascii="Times New Roman" w:eastAsia="Times New Roman" w:hAnsi="Times New Roman" w:cs="Times New Roman"/>
          <w:i/>
          <w:iCs/>
          <w:sz w:val="24"/>
          <w:szCs w:val="24"/>
          <w:u w:val="single"/>
          <w:lang w:val="ro-RO"/>
        </w:rPr>
        <w:t>dosar de daune</w:t>
      </w:r>
      <w:r w:rsidRPr="00297577">
        <w:rPr>
          <w:rFonts w:ascii="Times New Roman" w:eastAsia="Times New Roman" w:hAnsi="Times New Roman" w:cs="Times New Roman"/>
          <w:sz w:val="24"/>
          <w:szCs w:val="24"/>
          <w:lang w:val="ro-RO"/>
        </w:rPr>
        <w:t xml:space="preserve"> – dosar care include totalitatea documentelor necesare constatării şi soluţionării cazului de asigurare;</w:t>
      </w:r>
    </w:p>
    <w:p w14:paraId="3582AAEB"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rPr>
      </w:pPr>
      <w:r w:rsidRPr="00297577">
        <w:rPr>
          <w:rFonts w:ascii="Times New Roman" w:eastAsia="Times New Roman" w:hAnsi="Times New Roman" w:cs="Times New Roman"/>
          <w:i/>
          <w:iCs/>
          <w:sz w:val="24"/>
          <w:szCs w:val="24"/>
          <w:u w:val="single"/>
          <w:lang w:val="ro-RO" w:eastAsia="ru-RU"/>
        </w:rPr>
        <w:t>persoană</w:t>
      </w:r>
      <w:r w:rsidRPr="00297577">
        <w:rPr>
          <w:rFonts w:ascii="Times New Roman" w:eastAsia="Times New Roman" w:hAnsi="Times New Roman" w:cs="Times New Roman"/>
          <w:i/>
          <w:iCs/>
          <w:sz w:val="24"/>
          <w:szCs w:val="24"/>
          <w:u w:val="single"/>
          <w:lang w:val="ro-RO"/>
        </w:rPr>
        <w:t xml:space="preserve"> păgubită</w:t>
      </w:r>
      <w:r w:rsidRPr="00297577">
        <w:rPr>
          <w:rFonts w:ascii="Times New Roman" w:eastAsia="Times New Roman" w:hAnsi="Times New Roman" w:cs="Times New Roman"/>
          <w:sz w:val="24"/>
          <w:szCs w:val="24"/>
          <w:lang w:val="ro-RO"/>
        </w:rPr>
        <w:t xml:space="preserve"> – orice persoană îndreptăţită să primească despăgubire de asigurare pentru orice pagubă sau vătămare corporală provocată în urma unui accident de autovehicul;</w:t>
      </w:r>
    </w:p>
    <w:p w14:paraId="70E3B9E2"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rPr>
      </w:pPr>
      <w:r w:rsidRPr="00297577">
        <w:rPr>
          <w:rFonts w:ascii="Times New Roman" w:eastAsia="Times New Roman" w:hAnsi="Times New Roman" w:cs="Times New Roman"/>
          <w:i/>
          <w:iCs/>
          <w:sz w:val="24"/>
          <w:szCs w:val="24"/>
          <w:u w:val="single"/>
          <w:lang w:val="ro-RO" w:eastAsia="ru-RU"/>
        </w:rPr>
        <w:t>prejudiciu</w:t>
      </w:r>
      <w:r w:rsidRPr="00297577">
        <w:rPr>
          <w:rFonts w:ascii="Times New Roman" w:eastAsia="Times New Roman" w:hAnsi="Times New Roman" w:cs="Times New Roman"/>
          <w:sz w:val="24"/>
          <w:szCs w:val="24"/>
          <w:lang w:val="ro-RO"/>
        </w:rPr>
        <w:t xml:space="preserve"> – efect negativ suferit de persoana fizică sau de persoana juridică păgubită în urma producerii unui risc acoperit printr-un contract de asigurare obligatorie de răspundere civilă auto;</w:t>
      </w:r>
    </w:p>
    <w:p w14:paraId="6B5EFC00"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rPr>
      </w:pPr>
      <w:r w:rsidRPr="00297577">
        <w:rPr>
          <w:rFonts w:ascii="Times New Roman" w:eastAsia="Times New Roman" w:hAnsi="Times New Roman" w:cs="Times New Roman"/>
          <w:i/>
          <w:iCs/>
          <w:sz w:val="24"/>
          <w:szCs w:val="24"/>
          <w:u w:val="single"/>
          <w:lang w:val="ro-RO" w:eastAsia="ru-RU"/>
        </w:rPr>
        <w:t>constatare</w:t>
      </w:r>
      <w:r w:rsidRPr="00297577">
        <w:rPr>
          <w:rFonts w:ascii="Times New Roman" w:eastAsia="Times New Roman" w:hAnsi="Times New Roman" w:cs="Times New Roman"/>
          <w:i/>
          <w:iCs/>
          <w:sz w:val="24"/>
          <w:szCs w:val="24"/>
          <w:u w:val="single"/>
          <w:lang w:val="ro-RO"/>
        </w:rPr>
        <w:t xml:space="preserve"> amiabilă</w:t>
      </w:r>
      <w:r w:rsidRPr="00297577">
        <w:rPr>
          <w:rFonts w:ascii="Times New Roman" w:eastAsia="Times New Roman" w:hAnsi="Times New Roman" w:cs="Times New Roman"/>
          <w:sz w:val="24"/>
          <w:szCs w:val="24"/>
          <w:u w:val="single"/>
          <w:lang w:val="ro-RO"/>
        </w:rPr>
        <w:t xml:space="preserve"> </w:t>
      </w:r>
      <w:r w:rsidRPr="00297577">
        <w:rPr>
          <w:rFonts w:ascii="Times New Roman" w:eastAsia="Times New Roman" w:hAnsi="Times New Roman" w:cs="Times New Roman"/>
          <w:i/>
          <w:iCs/>
          <w:sz w:val="24"/>
          <w:szCs w:val="24"/>
          <w:u w:val="single"/>
          <w:lang w:val="ro-RO"/>
        </w:rPr>
        <w:t>a accidentului de autovehicul</w:t>
      </w:r>
      <w:r w:rsidRPr="00297577">
        <w:rPr>
          <w:rFonts w:ascii="Times New Roman" w:eastAsia="Times New Roman" w:hAnsi="Times New Roman" w:cs="Times New Roman"/>
          <w:sz w:val="24"/>
          <w:szCs w:val="24"/>
          <w:lang w:val="ro-RO"/>
        </w:rPr>
        <w:t xml:space="preserve"> – procedură simplificată şi benevolă de documentare a accidentului de autovehicul soldat doar cu daune materiale nesemnificative, prin completarea şi semnarea de către conducătorii de autovehicule implicaţi în accident a formularului “Constatare amiabilă de accident”, stabilit de autoritatea de supraveghere;</w:t>
      </w:r>
    </w:p>
    <w:p w14:paraId="35F6713B"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eastAsia="ru-RU"/>
        </w:rPr>
      </w:pPr>
      <w:r w:rsidRPr="00297577">
        <w:rPr>
          <w:rFonts w:ascii="Times New Roman" w:eastAsia="Times New Roman" w:hAnsi="Times New Roman" w:cs="Times New Roman"/>
          <w:i/>
          <w:iCs/>
          <w:sz w:val="24"/>
          <w:szCs w:val="24"/>
          <w:u w:val="single"/>
          <w:lang w:val="ro-RO" w:eastAsia="ru-RU"/>
        </w:rPr>
        <w:t>poliţa de asigurare RCA</w:t>
      </w:r>
      <w:r w:rsidRPr="00297577">
        <w:rPr>
          <w:rFonts w:ascii="Times New Roman" w:eastAsia="Times New Roman" w:hAnsi="Times New Roman" w:cs="Times New Roman"/>
          <w:i/>
          <w:iCs/>
          <w:sz w:val="24"/>
          <w:szCs w:val="24"/>
          <w:lang w:val="ro-RO" w:eastAsia="ru-RU"/>
        </w:rPr>
        <w:t xml:space="preserve"> – </w:t>
      </w:r>
      <w:r w:rsidRPr="00297577">
        <w:rPr>
          <w:rFonts w:ascii="Times New Roman" w:eastAsia="Times New Roman" w:hAnsi="Times New Roman" w:cs="Times New Roman"/>
          <w:sz w:val="24"/>
          <w:szCs w:val="24"/>
          <w:lang w:val="ro-RO" w:eastAsia="ru-RU"/>
        </w:rPr>
        <w:t xml:space="preserve">poliţă de asigurare obligatorie de răspundere civilă auto cu valabilitate în limitele teritoriului Republicii Moldova, care probează încheierea contractului de asigurare obligatorie de răspundere civilă auto; </w:t>
      </w:r>
    </w:p>
    <w:p w14:paraId="4A62A732"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eastAsia="ru-RU"/>
        </w:rPr>
      </w:pPr>
      <w:r w:rsidRPr="00297577">
        <w:rPr>
          <w:rFonts w:ascii="Times New Roman" w:eastAsia="Times New Roman" w:hAnsi="Times New Roman" w:cs="Times New Roman"/>
          <w:i/>
          <w:iCs/>
          <w:sz w:val="24"/>
          <w:szCs w:val="24"/>
          <w:u w:val="single"/>
          <w:lang w:val="ro-RO" w:eastAsia="ru-RU"/>
        </w:rPr>
        <w:t>certificat de asigurare „Carte Verde”</w:t>
      </w:r>
      <w:r w:rsidRPr="00297577">
        <w:rPr>
          <w:rFonts w:ascii="Times New Roman" w:eastAsia="Times New Roman" w:hAnsi="Times New Roman" w:cs="Times New Roman"/>
          <w:sz w:val="24"/>
          <w:szCs w:val="24"/>
          <w:lang w:val="ro-RO" w:eastAsia="ru-RU"/>
        </w:rPr>
        <w:t xml:space="preserve"> – document internaţional de asigurare, eliberat în numele unui birou naţional, care atestă existenţa asigurării obligatorii de răspundere civilă auto cu valabilitate în afara teritoriului ţării emitente, în conformitate cu Recomandarea nr.5 din 25 ianuarie 1949, adoptată de Subcomitetul de Transport Rutier al Comitetului de Transporturi Interioare din cadrul Comisiei Economice pentru Europa a Organizaţiei Naţiunilor Unite; </w:t>
      </w:r>
    </w:p>
    <w:p w14:paraId="45B4FCEF" w14:textId="09D14068" w:rsidR="000D4B69" w:rsidRPr="00297577" w:rsidRDefault="000D4B69" w:rsidP="00297577">
      <w:pPr>
        <w:spacing w:after="0" w:line="240" w:lineRule="auto"/>
        <w:jc w:val="both"/>
        <w:rPr>
          <w:rFonts w:ascii="Times New Roman" w:hAnsi="Times New Roman" w:cs="Times New Roman"/>
          <w:color w:val="000000"/>
          <w:sz w:val="24"/>
          <w:szCs w:val="24"/>
          <w:lang w:val="ro-RO"/>
        </w:rPr>
      </w:pPr>
      <w:r w:rsidRPr="00297577">
        <w:rPr>
          <w:rFonts w:ascii="Times New Roman" w:eastAsia="Times New Roman" w:hAnsi="Times New Roman" w:cs="Times New Roman"/>
          <w:i/>
          <w:iCs/>
          <w:sz w:val="24"/>
          <w:szCs w:val="24"/>
          <w:u w:val="single"/>
          <w:lang w:val="ro-RO" w:eastAsia="ru-RU"/>
        </w:rPr>
        <w:t>sistem de securitate informaţională</w:t>
      </w:r>
      <w:r w:rsidRPr="00297577">
        <w:rPr>
          <w:rFonts w:ascii="Times New Roman" w:eastAsia="Times New Roman" w:hAnsi="Times New Roman" w:cs="Times New Roman"/>
          <w:i/>
          <w:iCs/>
          <w:sz w:val="24"/>
          <w:szCs w:val="24"/>
          <w:lang w:val="ro-RO" w:eastAsia="ru-RU"/>
        </w:rPr>
        <w:t xml:space="preserve"> </w:t>
      </w:r>
      <w:r w:rsidRPr="00297577">
        <w:rPr>
          <w:rFonts w:ascii="Times New Roman" w:eastAsia="Times New Roman" w:hAnsi="Times New Roman" w:cs="Times New Roman"/>
          <w:sz w:val="24"/>
          <w:szCs w:val="24"/>
          <w:lang w:val="ro-RO" w:eastAsia="ru-RU"/>
        </w:rPr>
        <w:t xml:space="preserve">– ansamblul unitar al normelor de drept şi etico-morale, al măsurilor organizatorico-administrative şi al mijloacelor tehnice de program, orientate spre contracararea pericolelor ce ameninţă </w:t>
      </w:r>
      <w:r w:rsidR="001E6DEA" w:rsidRPr="00297577">
        <w:rPr>
          <w:rFonts w:ascii="Times New Roman" w:eastAsia="Times New Roman" w:hAnsi="Times New Roman" w:cs="Times New Roman"/>
          <w:sz w:val="24"/>
          <w:szCs w:val="24"/>
          <w:lang w:val="ro-RO" w:eastAsia="ru-RU"/>
        </w:rPr>
        <w:t xml:space="preserve"> </w:t>
      </w:r>
      <w:r w:rsidRPr="00297577">
        <w:rPr>
          <w:rFonts w:ascii="Times New Roman" w:eastAsia="Times New Roman" w:hAnsi="Times New Roman" w:cs="Times New Roman"/>
          <w:sz w:val="24"/>
          <w:szCs w:val="24"/>
          <w:lang w:val="ro-RO" w:eastAsia="ru-RU"/>
        </w:rPr>
        <w:t>Sistemul şi spre minimizarea eventualelor prejudicii care ar putea fi cauzate posesorilor şi utilizatorilor de informaţii.</w:t>
      </w:r>
    </w:p>
    <w:p w14:paraId="4B583983" w14:textId="435214C9" w:rsidR="000D4B69" w:rsidRPr="00297577" w:rsidRDefault="000D4B69" w:rsidP="00297577">
      <w:pPr>
        <w:spacing w:after="0" w:line="240" w:lineRule="auto"/>
        <w:jc w:val="both"/>
        <w:rPr>
          <w:rFonts w:ascii="Times New Roman" w:hAnsi="Times New Roman" w:cs="Times New Roman"/>
          <w:bCs/>
          <w:color w:val="000000"/>
          <w:sz w:val="24"/>
          <w:szCs w:val="24"/>
          <w:lang w:val="ro-RO"/>
        </w:rPr>
      </w:pPr>
      <w:r w:rsidRPr="00297577">
        <w:rPr>
          <w:rFonts w:ascii="Times New Roman" w:hAnsi="Times New Roman" w:cs="Times New Roman"/>
          <w:bCs/>
          <w:i/>
          <w:color w:val="000000"/>
          <w:sz w:val="24"/>
          <w:szCs w:val="24"/>
          <w:u w:val="single"/>
          <w:lang w:val="ro-RO"/>
        </w:rPr>
        <w:t>Baza de date</w:t>
      </w:r>
      <w:r w:rsidRPr="00297577">
        <w:rPr>
          <w:rFonts w:ascii="Times New Roman" w:hAnsi="Times New Roman" w:cs="Times New Roman"/>
          <w:b/>
          <w:bCs/>
          <w:color w:val="000000"/>
          <w:sz w:val="24"/>
          <w:szCs w:val="24"/>
          <w:lang w:val="ro-RO"/>
        </w:rPr>
        <w:t xml:space="preserve"> – </w:t>
      </w:r>
      <w:r w:rsidRPr="00297577">
        <w:rPr>
          <w:rFonts w:ascii="Times New Roman" w:hAnsi="Times New Roman" w:cs="Times New Roman"/>
          <w:bCs/>
          <w:color w:val="000000"/>
          <w:sz w:val="24"/>
          <w:szCs w:val="24"/>
          <w:lang w:val="ro-RO"/>
        </w:rPr>
        <w:t xml:space="preserve">ansamblu de date organizate conform structurii conceptuale  care descrie caracteristicile de baza si </w:t>
      </w:r>
      <w:r w:rsidR="004A2E26" w:rsidRPr="00297577">
        <w:rPr>
          <w:rFonts w:ascii="Times New Roman" w:hAnsi="Times New Roman" w:cs="Times New Roman"/>
          <w:bCs/>
          <w:color w:val="000000"/>
          <w:sz w:val="24"/>
          <w:szCs w:val="24"/>
          <w:lang w:val="ro-RO"/>
        </w:rPr>
        <w:t>relația</w:t>
      </w:r>
      <w:r w:rsidRPr="00297577">
        <w:rPr>
          <w:rFonts w:ascii="Times New Roman" w:hAnsi="Times New Roman" w:cs="Times New Roman"/>
          <w:bCs/>
          <w:color w:val="000000"/>
          <w:sz w:val="24"/>
          <w:szCs w:val="24"/>
          <w:lang w:val="ro-RO"/>
        </w:rPr>
        <w:t xml:space="preserve"> dintre </w:t>
      </w:r>
      <w:r w:rsidR="004A2E26" w:rsidRPr="00297577">
        <w:rPr>
          <w:rFonts w:ascii="Times New Roman" w:hAnsi="Times New Roman" w:cs="Times New Roman"/>
          <w:bCs/>
          <w:color w:val="000000"/>
          <w:sz w:val="24"/>
          <w:szCs w:val="24"/>
          <w:lang w:val="ro-RO"/>
        </w:rPr>
        <w:t>entități.</w:t>
      </w:r>
    </w:p>
    <w:p w14:paraId="17BCB233" w14:textId="2E7D3A05" w:rsidR="000D4B69" w:rsidRPr="00297577" w:rsidRDefault="000D4B69" w:rsidP="00297577">
      <w:pPr>
        <w:spacing w:after="0" w:line="240" w:lineRule="auto"/>
        <w:jc w:val="both"/>
        <w:rPr>
          <w:rFonts w:ascii="Times New Roman" w:hAnsi="Times New Roman" w:cs="Times New Roman"/>
          <w:bCs/>
          <w:color w:val="000000"/>
          <w:sz w:val="24"/>
          <w:szCs w:val="24"/>
          <w:lang w:val="ro-RO"/>
        </w:rPr>
      </w:pPr>
      <w:r w:rsidRPr="00297577">
        <w:rPr>
          <w:rFonts w:ascii="Times New Roman" w:hAnsi="Times New Roman" w:cs="Times New Roman"/>
          <w:bCs/>
          <w:i/>
          <w:color w:val="000000"/>
          <w:sz w:val="24"/>
          <w:szCs w:val="24"/>
          <w:u w:val="single"/>
          <w:lang w:val="ro-RO"/>
        </w:rPr>
        <w:t>Document electronic</w:t>
      </w:r>
      <w:r w:rsidRPr="00297577">
        <w:rPr>
          <w:rFonts w:ascii="Times New Roman" w:hAnsi="Times New Roman" w:cs="Times New Roman"/>
          <w:bCs/>
          <w:color w:val="000000"/>
          <w:sz w:val="24"/>
          <w:szCs w:val="24"/>
          <w:lang w:val="ro-RO"/>
        </w:rPr>
        <w:t xml:space="preserve"> – </w:t>
      </w:r>
      <w:r w:rsidR="004A2E26" w:rsidRPr="00297577">
        <w:rPr>
          <w:rFonts w:ascii="Times New Roman" w:hAnsi="Times New Roman" w:cs="Times New Roman"/>
          <w:bCs/>
          <w:color w:val="000000"/>
          <w:sz w:val="24"/>
          <w:szCs w:val="24"/>
          <w:lang w:val="ro-RO"/>
        </w:rPr>
        <w:t>informație</w:t>
      </w:r>
      <w:r w:rsidR="001E6DEA" w:rsidRPr="00297577">
        <w:rPr>
          <w:rFonts w:ascii="Times New Roman" w:hAnsi="Times New Roman" w:cs="Times New Roman"/>
          <w:bCs/>
          <w:color w:val="000000"/>
          <w:sz w:val="24"/>
          <w:szCs w:val="24"/>
          <w:lang w:val="ro-RO"/>
        </w:rPr>
        <w:t xml:space="preserve"> in forma electronica, creată,</w:t>
      </w:r>
      <w:r w:rsidRPr="00297577">
        <w:rPr>
          <w:rFonts w:ascii="Times New Roman" w:hAnsi="Times New Roman" w:cs="Times New Roman"/>
          <w:bCs/>
          <w:color w:val="000000"/>
          <w:sz w:val="24"/>
          <w:szCs w:val="24"/>
          <w:lang w:val="ro-RO"/>
        </w:rPr>
        <w:t xml:space="preserve"> structurata, prelucrata, </w:t>
      </w:r>
      <w:r w:rsidR="004A2E26" w:rsidRPr="00297577">
        <w:rPr>
          <w:rFonts w:ascii="Times New Roman" w:hAnsi="Times New Roman" w:cs="Times New Roman"/>
          <w:bCs/>
          <w:color w:val="000000"/>
          <w:sz w:val="24"/>
          <w:szCs w:val="24"/>
          <w:lang w:val="ro-RO"/>
        </w:rPr>
        <w:t>păstrată</w:t>
      </w:r>
      <w:r w:rsidRPr="00297577">
        <w:rPr>
          <w:rFonts w:ascii="Times New Roman" w:hAnsi="Times New Roman" w:cs="Times New Roman"/>
          <w:bCs/>
          <w:color w:val="000000"/>
          <w:sz w:val="24"/>
          <w:szCs w:val="24"/>
          <w:lang w:val="ro-RO"/>
        </w:rPr>
        <w:t>, transmisa cu ajutorul computerului, altor dispo</w:t>
      </w:r>
      <w:r w:rsidR="001E6DEA" w:rsidRPr="00297577">
        <w:rPr>
          <w:rFonts w:ascii="Times New Roman" w:hAnsi="Times New Roman" w:cs="Times New Roman"/>
          <w:bCs/>
          <w:color w:val="000000"/>
          <w:sz w:val="24"/>
          <w:szCs w:val="24"/>
          <w:lang w:val="ro-RO"/>
        </w:rPr>
        <w:t>z</w:t>
      </w:r>
      <w:r w:rsidRPr="00297577">
        <w:rPr>
          <w:rFonts w:ascii="Times New Roman" w:hAnsi="Times New Roman" w:cs="Times New Roman"/>
          <w:bCs/>
          <w:color w:val="000000"/>
          <w:sz w:val="24"/>
          <w:szCs w:val="24"/>
          <w:lang w:val="ro-RO"/>
        </w:rPr>
        <w:t xml:space="preserve">itive electronice sau mijloacelor software si hardware, semnata cu </w:t>
      </w:r>
      <w:r w:rsidR="004A2E26" w:rsidRPr="00297577">
        <w:rPr>
          <w:rFonts w:ascii="Times New Roman" w:hAnsi="Times New Roman" w:cs="Times New Roman"/>
          <w:bCs/>
          <w:color w:val="000000"/>
          <w:sz w:val="24"/>
          <w:szCs w:val="24"/>
          <w:lang w:val="ro-RO"/>
        </w:rPr>
        <w:t>semnătura</w:t>
      </w:r>
      <w:r w:rsidRPr="00297577">
        <w:rPr>
          <w:rFonts w:ascii="Times New Roman" w:hAnsi="Times New Roman" w:cs="Times New Roman"/>
          <w:bCs/>
          <w:color w:val="000000"/>
          <w:sz w:val="24"/>
          <w:szCs w:val="24"/>
          <w:lang w:val="ro-RO"/>
        </w:rPr>
        <w:t xml:space="preserve"> digitala.</w:t>
      </w:r>
    </w:p>
    <w:p w14:paraId="3D0D04A0" w14:textId="296D91B2" w:rsidR="000D4B69" w:rsidRPr="00297577" w:rsidRDefault="000D4B69" w:rsidP="00297577">
      <w:pPr>
        <w:spacing w:after="0" w:line="240" w:lineRule="auto"/>
        <w:jc w:val="both"/>
        <w:rPr>
          <w:rFonts w:ascii="Times New Roman" w:hAnsi="Times New Roman" w:cs="Times New Roman"/>
          <w:bCs/>
          <w:color w:val="000000"/>
          <w:sz w:val="24"/>
          <w:szCs w:val="24"/>
          <w:lang w:val="ro-RO"/>
        </w:rPr>
      </w:pPr>
      <w:r w:rsidRPr="00297577">
        <w:rPr>
          <w:rFonts w:ascii="Times New Roman" w:hAnsi="Times New Roman" w:cs="Times New Roman"/>
          <w:bCs/>
          <w:i/>
          <w:color w:val="000000"/>
          <w:sz w:val="24"/>
          <w:szCs w:val="24"/>
          <w:u w:val="single"/>
          <w:lang w:val="ro-RO"/>
        </w:rPr>
        <w:lastRenderedPageBreak/>
        <w:t>Gestiunea documentelor</w:t>
      </w:r>
      <w:r w:rsidR="001E6DEA" w:rsidRPr="00297577">
        <w:rPr>
          <w:rFonts w:ascii="Times New Roman" w:hAnsi="Times New Roman" w:cs="Times New Roman"/>
          <w:bCs/>
          <w:color w:val="000000"/>
          <w:sz w:val="24"/>
          <w:szCs w:val="24"/>
          <w:lang w:val="ro-RO"/>
        </w:rPr>
        <w:t xml:space="preserve"> – setul de proceduri</w:t>
      </w:r>
      <w:r w:rsidRPr="00297577">
        <w:rPr>
          <w:rFonts w:ascii="Times New Roman" w:hAnsi="Times New Roman" w:cs="Times New Roman"/>
          <w:bCs/>
          <w:color w:val="000000"/>
          <w:sz w:val="24"/>
          <w:szCs w:val="24"/>
          <w:lang w:val="ro-RO"/>
        </w:rPr>
        <w:t xml:space="preserve"> utilizate pentru captarea, gestionarea, stocarea, </w:t>
      </w:r>
      <w:r w:rsidR="004A2E26" w:rsidRPr="00297577">
        <w:rPr>
          <w:rFonts w:ascii="Times New Roman" w:hAnsi="Times New Roman" w:cs="Times New Roman"/>
          <w:bCs/>
          <w:color w:val="000000"/>
          <w:sz w:val="24"/>
          <w:szCs w:val="24"/>
          <w:lang w:val="ro-RO"/>
        </w:rPr>
        <w:t>menținerea</w:t>
      </w:r>
      <w:r w:rsidR="001E6DEA" w:rsidRPr="00297577">
        <w:rPr>
          <w:rFonts w:ascii="Times New Roman" w:hAnsi="Times New Roman" w:cs="Times New Roman"/>
          <w:bCs/>
          <w:color w:val="000000"/>
          <w:sz w:val="24"/>
          <w:szCs w:val="24"/>
          <w:lang w:val="ro-RO"/>
        </w:rPr>
        <w:t>,</w:t>
      </w:r>
      <w:r w:rsidRPr="00297577">
        <w:rPr>
          <w:rFonts w:ascii="Times New Roman" w:hAnsi="Times New Roman" w:cs="Times New Roman"/>
          <w:bCs/>
          <w:color w:val="000000"/>
          <w:sz w:val="24"/>
          <w:szCs w:val="24"/>
          <w:lang w:val="ro-RO"/>
        </w:rPr>
        <w:t xml:space="preserve"> livrarea si distru</w:t>
      </w:r>
      <w:r w:rsidR="001E6DEA" w:rsidRPr="00297577">
        <w:rPr>
          <w:rFonts w:ascii="Times New Roman" w:hAnsi="Times New Roman" w:cs="Times New Roman"/>
          <w:bCs/>
          <w:color w:val="000000"/>
          <w:sz w:val="24"/>
          <w:szCs w:val="24"/>
          <w:lang w:val="ro-RO"/>
        </w:rPr>
        <w:t>g</w:t>
      </w:r>
      <w:r w:rsidRPr="00297577">
        <w:rPr>
          <w:rFonts w:ascii="Times New Roman" w:hAnsi="Times New Roman" w:cs="Times New Roman"/>
          <w:bCs/>
          <w:color w:val="000000"/>
          <w:sz w:val="24"/>
          <w:szCs w:val="24"/>
          <w:lang w:val="ro-RO"/>
        </w:rPr>
        <w:t xml:space="preserve">erea documentelor in cadrul Sistemului </w:t>
      </w:r>
      <w:r w:rsidR="004A2E26" w:rsidRPr="00297577">
        <w:rPr>
          <w:rFonts w:ascii="Times New Roman" w:hAnsi="Times New Roman" w:cs="Times New Roman"/>
          <w:bCs/>
          <w:color w:val="000000"/>
          <w:sz w:val="24"/>
          <w:szCs w:val="24"/>
          <w:lang w:val="ro-RO"/>
        </w:rPr>
        <w:t>informațional</w:t>
      </w:r>
      <w:r w:rsidRPr="00297577">
        <w:rPr>
          <w:rFonts w:ascii="Times New Roman" w:hAnsi="Times New Roman" w:cs="Times New Roman"/>
          <w:bCs/>
          <w:color w:val="000000"/>
          <w:sz w:val="24"/>
          <w:szCs w:val="24"/>
          <w:lang w:val="ro-RO"/>
        </w:rPr>
        <w:t xml:space="preserve">.   </w:t>
      </w:r>
    </w:p>
    <w:p w14:paraId="37774D82" w14:textId="266E7945" w:rsidR="000D4B69" w:rsidRPr="00297577" w:rsidRDefault="000D4B69" w:rsidP="00297577">
      <w:pPr>
        <w:spacing w:after="0" w:line="240" w:lineRule="auto"/>
        <w:jc w:val="both"/>
        <w:rPr>
          <w:rFonts w:ascii="Times New Roman" w:hAnsi="Times New Roman" w:cs="Times New Roman"/>
          <w:bCs/>
          <w:color w:val="000000"/>
          <w:sz w:val="24"/>
          <w:szCs w:val="24"/>
          <w:lang w:val="ro-RO"/>
        </w:rPr>
      </w:pPr>
      <w:r w:rsidRPr="00297577">
        <w:rPr>
          <w:rFonts w:ascii="Times New Roman" w:hAnsi="Times New Roman" w:cs="Times New Roman"/>
          <w:bCs/>
          <w:i/>
          <w:color w:val="000000"/>
          <w:sz w:val="24"/>
          <w:szCs w:val="24"/>
          <w:u w:val="single"/>
          <w:lang w:val="ro-RO"/>
        </w:rPr>
        <w:t>Integritatea datelor</w:t>
      </w:r>
      <w:r w:rsidRPr="00297577">
        <w:rPr>
          <w:rFonts w:ascii="Times New Roman" w:hAnsi="Times New Roman" w:cs="Times New Roman"/>
          <w:b/>
          <w:bCs/>
          <w:color w:val="000000"/>
          <w:sz w:val="24"/>
          <w:szCs w:val="24"/>
          <w:lang w:val="ro-RO"/>
        </w:rPr>
        <w:t xml:space="preserve"> – </w:t>
      </w:r>
      <w:r w:rsidRPr="00297577">
        <w:rPr>
          <w:rFonts w:ascii="Times New Roman" w:hAnsi="Times New Roman" w:cs="Times New Roman"/>
          <w:bCs/>
          <w:color w:val="000000"/>
          <w:sz w:val="24"/>
          <w:szCs w:val="24"/>
          <w:lang w:val="ro-RO"/>
        </w:rPr>
        <w:t>stare a datelor c</w:t>
      </w:r>
      <w:r w:rsidR="001E6DEA" w:rsidRPr="00297577">
        <w:rPr>
          <w:rFonts w:ascii="Times New Roman" w:hAnsi="Times New Roman" w:cs="Times New Roman"/>
          <w:bCs/>
          <w:color w:val="000000"/>
          <w:sz w:val="24"/>
          <w:szCs w:val="24"/>
          <w:lang w:val="ro-RO"/>
        </w:rPr>
        <w:t>â</w:t>
      </w:r>
      <w:r w:rsidRPr="00297577">
        <w:rPr>
          <w:rFonts w:ascii="Times New Roman" w:hAnsi="Times New Roman" w:cs="Times New Roman"/>
          <w:bCs/>
          <w:color w:val="000000"/>
          <w:sz w:val="24"/>
          <w:szCs w:val="24"/>
          <w:lang w:val="ro-RO"/>
        </w:rPr>
        <w:t xml:space="preserve">nd acestea </w:t>
      </w:r>
      <w:r w:rsidR="004A2E26" w:rsidRPr="00297577">
        <w:rPr>
          <w:rFonts w:ascii="Times New Roman" w:hAnsi="Times New Roman" w:cs="Times New Roman"/>
          <w:bCs/>
          <w:color w:val="000000"/>
          <w:sz w:val="24"/>
          <w:szCs w:val="24"/>
          <w:lang w:val="ro-RO"/>
        </w:rPr>
        <w:t>își</w:t>
      </w:r>
      <w:r w:rsidRPr="00297577">
        <w:rPr>
          <w:rFonts w:ascii="Times New Roman" w:hAnsi="Times New Roman" w:cs="Times New Roman"/>
          <w:bCs/>
          <w:color w:val="000000"/>
          <w:sz w:val="24"/>
          <w:szCs w:val="24"/>
          <w:lang w:val="ro-RO"/>
        </w:rPr>
        <w:t xml:space="preserve"> </w:t>
      </w:r>
      <w:r w:rsidR="004A2E26" w:rsidRPr="00297577">
        <w:rPr>
          <w:rFonts w:ascii="Times New Roman" w:hAnsi="Times New Roman" w:cs="Times New Roman"/>
          <w:bCs/>
          <w:color w:val="000000"/>
          <w:sz w:val="24"/>
          <w:szCs w:val="24"/>
          <w:lang w:val="ro-RO"/>
        </w:rPr>
        <w:t>păstrează</w:t>
      </w:r>
      <w:r w:rsidRPr="00297577">
        <w:rPr>
          <w:rFonts w:ascii="Times New Roman" w:hAnsi="Times New Roman" w:cs="Times New Roman"/>
          <w:bCs/>
          <w:color w:val="000000"/>
          <w:sz w:val="24"/>
          <w:szCs w:val="24"/>
          <w:lang w:val="ro-RO"/>
        </w:rPr>
        <w:t xml:space="preserve"> </w:t>
      </w:r>
      <w:r w:rsidR="004A2E26" w:rsidRPr="00297577">
        <w:rPr>
          <w:rFonts w:ascii="Times New Roman" w:hAnsi="Times New Roman" w:cs="Times New Roman"/>
          <w:bCs/>
          <w:color w:val="000000"/>
          <w:sz w:val="24"/>
          <w:szCs w:val="24"/>
          <w:lang w:val="ro-RO"/>
        </w:rPr>
        <w:t>conținutul</w:t>
      </w:r>
      <w:r w:rsidRPr="00297577">
        <w:rPr>
          <w:rFonts w:ascii="Times New Roman" w:hAnsi="Times New Roman" w:cs="Times New Roman"/>
          <w:bCs/>
          <w:color w:val="000000"/>
          <w:sz w:val="24"/>
          <w:szCs w:val="24"/>
          <w:lang w:val="ro-RO"/>
        </w:rPr>
        <w:t xml:space="preserve"> si sunt </w:t>
      </w:r>
      <w:r w:rsidR="004A2E26" w:rsidRPr="00297577">
        <w:rPr>
          <w:rFonts w:ascii="Times New Roman" w:hAnsi="Times New Roman" w:cs="Times New Roman"/>
          <w:bCs/>
          <w:color w:val="000000"/>
          <w:sz w:val="24"/>
          <w:szCs w:val="24"/>
          <w:lang w:val="ro-RO"/>
        </w:rPr>
        <w:t>interpretate</w:t>
      </w:r>
      <w:r w:rsidRPr="00297577">
        <w:rPr>
          <w:rFonts w:ascii="Times New Roman" w:hAnsi="Times New Roman" w:cs="Times New Roman"/>
          <w:bCs/>
          <w:color w:val="000000"/>
          <w:sz w:val="24"/>
          <w:szCs w:val="24"/>
          <w:lang w:val="ro-RO"/>
        </w:rPr>
        <w:t xml:space="preserve"> univoc in cazul de </w:t>
      </w:r>
      <w:r w:rsidR="004A2E26" w:rsidRPr="00297577">
        <w:rPr>
          <w:rFonts w:ascii="Times New Roman" w:hAnsi="Times New Roman" w:cs="Times New Roman"/>
          <w:bCs/>
          <w:color w:val="000000"/>
          <w:sz w:val="24"/>
          <w:szCs w:val="24"/>
          <w:lang w:val="ro-RO"/>
        </w:rPr>
        <w:t>acțiuni</w:t>
      </w:r>
      <w:r w:rsidRPr="00297577">
        <w:rPr>
          <w:rFonts w:ascii="Times New Roman" w:hAnsi="Times New Roman" w:cs="Times New Roman"/>
          <w:bCs/>
          <w:color w:val="000000"/>
          <w:sz w:val="24"/>
          <w:szCs w:val="24"/>
          <w:lang w:val="ro-RO"/>
        </w:rPr>
        <w:t xml:space="preserve"> aleatorii. Integritatea se considera </w:t>
      </w:r>
      <w:r w:rsidR="004A2E26" w:rsidRPr="00297577">
        <w:rPr>
          <w:rFonts w:ascii="Times New Roman" w:hAnsi="Times New Roman" w:cs="Times New Roman"/>
          <w:bCs/>
          <w:color w:val="000000"/>
          <w:sz w:val="24"/>
          <w:szCs w:val="24"/>
          <w:lang w:val="ro-RO"/>
        </w:rPr>
        <w:t>păstrată</w:t>
      </w:r>
      <w:r w:rsidR="001E6DEA" w:rsidRPr="00297577">
        <w:rPr>
          <w:rFonts w:ascii="Times New Roman" w:hAnsi="Times New Roman" w:cs="Times New Roman"/>
          <w:bCs/>
          <w:color w:val="000000"/>
          <w:sz w:val="24"/>
          <w:szCs w:val="24"/>
          <w:lang w:val="ro-RO"/>
        </w:rPr>
        <w:t>,</w:t>
      </w:r>
      <w:r w:rsidRPr="00297577">
        <w:rPr>
          <w:rFonts w:ascii="Times New Roman" w:hAnsi="Times New Roman" w:cs="Times New Roman"/>
          <w:bCs/>
          <w:color w:val="000000"/>
          <w:sz w:val="24"/>
          <w:szCs w:val="24"/>
          <w:lang w:val="ro-RO"/>
        </w:rPr>
        <w:t xml:space="preserve"> dac</w:t>
      </w:r>
      <w:r w:rsidR="001E6DEA" w:rsidRPr="00297577">
        <w:rPr>
          <w:rFonts w:ascii="Times New Roman" w:hAnsi="Times New Roman" w:cs="Times New Roman"/>
          <w:bCs/>
          <w:color w:val="000000"/>
          <w:sz w:val="24"/>
          <w:szCs w:val="24"/>
          <w:lang w:val="ro-RO"/>
        </w:rPr>
        <w:t>ă</w:t>
      </w:r>
      <w:r w:rsidRPr="00297577">
        <w:rPr>
          <w:rFonts w:ascii="Times New Roman" w:hAnsi="Times New Roman" w:cs="Times New Roman"/>
          <w:bCs/>
          <w:color w:val="000000"/>
          <w:sz w:val="24"/>
          <w:szCs w:val="24"/>
          <w:lang w:val="ro-RO"/>
        </w:rPr>
        <w:t xml:space="preserve"> datele nu au fost alterate sau deteriorate.   </w:t>
      </w:r>
    </w:p>
    <w:p w14:paraId="76E556D4" w14:textId="18FE8F5F" w:rsidR="000D4B69" w:rsidRPr="00297577" w:rsidRDefault="000D4B69" w:rsidP="00297577">
      <w:pPr>
        <w:spacing w:after="0" w:line="240" w:lineRule="auto"/>
        <w:jc w:val="both"/>
        <w:rPr>
          <w:rFonts w:ascii="Times New Roman" w:hAnsi="Times New Roman" w:cs="Times New Roman"/>
          <w:bCs/>
          <w:color w:val="000000"/>
          <w:sz w:val="24"/>
          <w:szCs w:val="24"/>
          <w:lang w:val="ro-RO"/>
        </w:rPr>
      </w:pPr>
      <w:r w:rsidRPr="00297577">
        <w:rPr>
          <w:rFonts w:ascii="Times New Roman" w:hAnsi="Times New Roman" w:cs="Times New Roman"/>
          <w:bCs/>
          <w:i/>
          <w:color w:val="000000"/>
          <w:sz w:val="24"/>
          <w:szCs w:val="24"/>
          <w:u w:val="single"/>
          <w:lang w:val="ro-RO"/>
        </w:rPr>
        <w:t>Jurnalizare</w:t>
      </w:r>
      <w:r w:rsidRPr="00297577">
        <w:rPr>
          <w:rFonts w:ascii="Times New Roman" w:hAnsi="Times New Roman" w:cs="Times New Roman"/>
          <w:bCs/>
          <w:color w:val="000000"/>
          <w:sz w:val="24"/>
          <w:szCs w:val="24"/>
          <w:lang w:val="ro-RO"/>
        </w:rPr>
        <w:t xml:space="preserve"> – </w:t>
      </w:r>
      <w:r w:rsidR="004A2E26" w:rsidRPr="00297577">
        <w:rPr>
          <w:rFonts w:ascii="Times New Roman" w:hAnsi="Times New Roman" w:cs="Times New Roman"/>
          <w:bCs/>
          <w:color w:val="000000"/>
          <w:sz w:val="24"/>
          <w:szCs w:val="24"/>
          <w:lang w:val="ro-RO"/>
        </w:rPr>
        <w:t>funcție</w:t>
      </w:r>
      <w:r w:rsidRPr="00297577">
        <w:rPr>
          <w:rFonts w:ascii="Times New Roman" w:hAnsi="Times New Roman" w:cs="Times New Roman"/>
          <w:bCs/>
          <w:color w:val="000000"/>
          <w:sz w:val="24"/>
          <w:szCs w:val="24"/>
          <w:lang w:val="ro-RO"/>
        </w:rPr>
        <w:t xml:space="preserve"> de </w:t>
      </w:r>
      <w:r w:rsidR="004A2E26" w:rsidRPr="00297577">
        <w:rPr>
          <w:rFonts w:ascii="Times New Roman" w:hAnsi="Times New Roman" w:cs="Times New Roman"/>
          <w:bCs/>
          <w:color w:val="000000"/>
          <w:sz w:val="24"/>
          <w:szCs w:val="24"/>
          <w:lang w:val="ro-RO"/>
        </w:rPr>
        <w:t>înregistrare</w:t>
      </w:r>
      <w:r w:rsidRPr="00297577">
        <w:rPr>
          <w:rFonts w:ascii="Times New Roman" w:hAnsi="Times New Roman" w:cs="Times New Roman"/>
          <w:bCs/>
          <w:color w:val="000000"/>
          <w:sz w:val="24"/>
          <w:szCs w:val="24"/>
          <w:lang w:val="ro-RO"/>
        </w:rPr>
        <w:t xml:space="preserve"> a </w:t>
      </w:r>
      <w:r w:rsidR="004A2E26" w:rsidRPr="00297577">
        <w:rPr>
          <w:rFonts w:ascii="Times New Roman" w:hAnsi="Times New Roman" w:cs="Times New Roman"/>
          <w:bCs/>
          <w:color w:val="000000"/>
          <w:sz w:val="24"/>
          <w:szCs w:val="24"/>
          <w:lang w:val="ro-RO"/>
        </w:rPr>
        <w:t>informației</w:t>
      </w:r>
      <w:r w:rsidRPr="00297577">
        <w:rPr>
          <w:rFonts w:ascii="Times New Roman" w:hAnsi="Times New Roman" w:cs="Times New Roman"/>
          <w:bCs/>
          <w:color w:val="000000"/>
          <w:sz w:val="24"/>
          <w:szCs w:val="24"/>
          <w:lang w:val="ro-RO"/>
        </w:rPr>
        <w:t xml:space="preserve"> despre evenimente. In cadrul sistemelor </w:t>
      </w:r>
      <w:r w:rsidR="004A2E26" w:rsidRPr="00297577">
        <w:rPr>
          <w:rFonts w:ascii="Times New Roman" w:hAnsi="Times New Roman" w:cs="Times New Roman"/>
          <w:bCs/>
          <w:color w:val="000000"/>
          <w:sz w:val="24"/>
          <w:szCs w:val="24"/>
          <w:lang w:val="ro-RO"/>
        </w:rPr>
        <w:t>informaționale</w:t>
      </w:r>
      <w:r w:rsidRPr="00297577">
        <w:rPr>
          <w:rFonts w:ascii="Times New Roman" w:hAnsi="Times New Roman" w:cs="Times New Roman"/>
          <w:bCs/>
          <w:color w:val="000000"/>
          <w:sz w:val="24"/>
          <w:szCs w:val="24"/>
          <w:lang w:val="ro-RO"/>
        </w:rPr>
        <w:t xml:space="preserve"> </w:t>
      </w:r>
      <w:r w:rsidR="004A2E26" w:rsidRPr="00297577">
        <w:rPr>
          <w:rFonts w:ascii="Times New Roman" w:hAnsi="Times New Roman" w:cs="Times New Roman"/>
          <w:bCs/>
          <w:color w:val="000000"/>
          <w:sz w:val="24"/>
          <w:szCs w:val="24"/>
          <w:lang w:val="ro-RO"/>
        </w:rPr>
        <w:t>înregistrările</w:t>
      </w:r>
      <w:r w:rsidR="001E6DEA" w:rsidRPr="00297577">
        <w:rPr>
          <w:rFonts w:ascii="Times New Roman" w:hAnsi="Times New Roman" w:cs="Times New Roman"/>
          <w:bCs/>
          <w:color w:val="000000"/>
          <w:sz w:val="24"/>
          <w:szCs w:val="24"/>
          <w:lang w:val="ro-RO"/>
        </w:rPr>
        <w:t xml:space="preserve"> despre evenimente includ</w:t>
      </w:r>
      <w:r w:rsidRPr="00297577">
        <w:rPr>
          <w:rFonts w:ascii="Times New Roman" w:hAnsi="Times New Roman" w:cs="Times New Roman"/>
          <w:bCs/>
          <w:color w:val="000000"/>
          <w:sz w:val="24"/>
          <w:szCs w:val="24"/>
          <w:lang w:val="ro-RO"/>
        </w:rPr>
        <w:t xml:space="preserve"> detalii despre data si ora, utilizatorul, </w:t>
      </w:r>
      <w:r w:rsidR="004A2E26" w:rsidRPr="00297577">
        <w:rPr>
          <w:rFonts w:ascii="Times New Roman" w:hAnsi="Times New Roman" w:cs="Times New Roman"/>
          <w:bCs/>
          <w:color w:val="000000"/>
          <w:sz w:val="24"/>
          <w:szCs w:val="24"/>
          <w:lang w:val="ro-RO"/>
        </w:rPr>
        <w:t>acțiunea</w:t>
      </w:r>
      <w:r w:rsidRPr="00297577">
        <w:rPr>
          <w:rFonts w:ascii="Times New Roman" w:hAnsi="Times New Roman" w:cs="Times New Roman"/>
          <w:bCs/>
          <w:color w:val="000000"/>
          <w:sz w:val="24"/>
          <w:szCs w:val="24"/>
          <w:lang w:val="ro-RO"/>
        </w:rPr>
        <w:t xml:space="preserve"> </w:t>
      </w:r>
      <w:r w:rsidR="004A2E26" w:rsidRPr="00297577">
        <w:rPr>
          <w:rFonts w:ascii="Times New Roman" w:hAnsi="Times New Roman" w:cs="Times New Roman"/>
          <w:bCs/>
          <w:color w:val="000000"/>
          <w:sz w:val="24"/>
          <w:szCs w:val="24"/>
          <w:lang w:val="ro-RO"/>
        </w:rPr>
        <w:t>întreprinsă</w:t>
      </w:r>
      <w:r w:rsidRPr="00297577">
        <w:rPr>
          <w:rFonts w:ascii="Times New Roman" w:hAnsi="Times New Roman" w:cs="Times New Roman"/>
          <w:bCs/>
          <w:color w:val="000000"/>
          <w:sz w:val="24"/>
          <w:szCs w:val="24"/>
          <w:lang w:val="ro-RO"/>
        </w:rPr>
        <w:t>.</w:t>
      </w:r>
    </w:p>
    <w:p w14:paraId="574104B7" w14:textId="78CF00F5" w:rsidR="000D4B69" w:rsidRPr="00297577" w:rsidRDefault="000D4B69" w:rsidP="00297577">
      <w:pPr>
        <w:spacing w:after="0" w:line="240" w:lineRule="auto"/>
        <w:jc w:val="both"/>
        <w:rPr>
          <w:rFonts w:ascii="Times New Roman" w:hAnsi="Times New Roman" w:cs="Times New Roman"/>
          <w:color w:val="000000"/>
          <w:sz w:val="24"/>
          <w:szCs w:val="24"/>
          <w:lang w:val="ro-RO"/>
        </w:rPr>
      </w:pPr>
      <w:r w:rsidRPr="00297577">
        <w:rPr>
          <w:rFonts w:ascii="Times New Roman" w:hAnsi="Times New Roman" w:cs="Times New Roman"/>
          <w:bCs/>
          <w:i/>
          <w:color w:val="000000"/>
          <w:sz w:val="24"/>
          <w:szCs w:val="24"/>
          <w:u w:val="single"/>
          <w:lang w:val="ro-RO"/>
        </w:rPr>
        <w:t>Meta-date</w:t>
      </w:r>
      <w:r w:rsidRPr="00297577">
        <w:rPr>
          <w:rFonts w:ascii="Times New Roman" w:hAnsi="Times New Roman" w:cs="Times New Roman"/>
          <w:b/>
          <w:bCs/>
          <w:color w:val="000000"/>
          <w:sz w:val="24"/>
          <w:szCs w:val="24"/>
          <w:lang w:val="ro-RO"/>
        </w:rPr>
        <w:t xml:space="preserve"> – </w:t>
      </w:r>
      <w:r w:rsidRPr="00297577">
        <w:rPr>
          <w:rFonts w:ascii="Times New Roman" w:hAnsi="Times New Roman" w:cs="Times New Roman"/>
          <w:color w:val="000000"/>
          <w:sz w:val="24"/>
          <w:szCs w:val="24"/>
          <w:lang w:val="ro-RO"/>
        </w:rPr>
        <w:t xml:space="preserve">date ce descriu contextul, </w:t>
      </w:r>
      <w:r w:rsidR="004A2E26" w:rsidRPr="00297577">
        <w:rPr>
          <w:rFonts w:ascii="Times New Roman" w:hAnsi="Times New Roman" w:cs="Times New Roman"/>
          <w:color w:val="000000"/>
          <w:sz w:val="24"/>
          <w:szCs w:val="24"/>
          <w:lang w:val="ro-RO"/>
        </w:rPr>
        <w:t>conținutul</w:t>
      </w:r>
      <w:r w:rsidRPr="00297577">
        <w:rPr>
          <w:rFonts w:ascii="Times New Roman" w:hAnsi="Times New Roman" w:cs="Times New Roman"/>
          <w:color w:val="000000"/>
          <w:sz w:val="24"/>
          <w:szCs w:val="24"/>
          <w:lang w:val="ro-RO"/>
        </w:rPr>
        <w:t xml:space="preserve"> şi structura înregistrărilor şi managementul lor în timp.</w:t>
      </w:r>
    </w:p>
    <w:p w14:paraId="745ECA80" w14:textId="482FBA25" w:rsidR="000D4B69" w:rsidRPr="00297577" w:rsidRDefault="000D4B69" w:rsidP="00297577">
      <w:pPr>
        <w:spacing w:after="0" w:line="240" w:lineRule="auto"/>
        <w:jc w:val="both"/>
        <w:rPr>
          <w:rFonts w:ascii="Times New Roman" w:hAnsi="Times New Roman" w:cs="Times New Roman"/>
          <w:bCs/>
          <w:color w:val="000000"/>
          <w:sz w:val="24"/>
          <w:szCs w:val="24"/>
          <w:lang w:val="ro-RO"/>
        </w:rPr>
      </w:pPr>
      <w:r w:rsidRPr="00297577">
        <w:rPr>
          <w:rFonts w:ascii="Times New Roman" w:hAnsi="Times New Roman" w:cs="Times New Roman"/>
          <w:bCs/>
          <w:i/>
          <w:color w:val="000000"/>
          <w:sz w:val="24"/>
          <w:szCs w:val="24"/>
          <w:u w:val="single"/>
          <w:lang w:val="ro-RO"/>
        </w:rPr>
        <w:t>Sistem Informatic</w:t>
      </w:r>
      <w:r w:rsidRPr="00297577">
        <w:rPr>
          <w:rFonts w:ascii="Times New Roman" w:hAnsi="Times New Roman" w:cs="Times New Roman"/>
          <w:b/>
          <w:bCs/>
          <w:color w:val="000000"/>
          <w:sz w:val="24"/>
          <w:szCs w:val="24"/>
          <w:lang w:val="ro-RO"/>
        </w:rPr>
        <w:t xml:space="preserve"> –</w:t>
      </w:r>
      <w:r w:rsidRPr="00297577">
        <w:rPr>
          <w:rFonts w:ascii="Times New Roman" w:hAnsi="Times New Roman" w:cs="Times New Roman"/>
          <w:bCs/>
          <w:color w:val="000000"/>
          <w:sz w:val="24"/>
          <w:szCs w:val="24"/>
          <w:lang w:val="ro-RO"/>
        </w:rPr>
        <w:t xml:space="preserve"> ansamblu de programe si echipamente</w:t>
      </w:r>
      <w:r w:rsidRPr="00297577">
        <w:rPr>
          <w:rFonts w:ascii="Times New Roman" w:hAnsi="Times New Roman" w:cs="Times New Roman"/>
          <w:b/>
          <w:bCs/>
          <w:color w:val="000000"/>
          <w:sz w:val="24"/>
          <w:szCs w:val="24"/>
          <w:lang w:val="ro-RO"/>
        </w:rPr>
        <w:t xml:space="preserve"> </w:t>
      </w:r>
      <w:r w:rsidRPr="00297577">
        <w:rPr>
          <w:rFonts w:ascii="Times New Roman" w:hAnsi="Times New Roman" w:cs="Times New Roman"/>
          <w:bCs/>
          <w:color w:val="000000"/>
          <w:sz w:val="24"/>
          <w:szCs w:val="24"/>
          <w:lang w:val="ro-RO"/>
        </w:rPr>
        <w:t>care asigura prelucrarea automata a datelor (component</w:t>
      </w:r>
      <w:r w:rsidR="001E6DEA" w:rsidRPr="00297577">
        <w:rPr>
          <w:rFonts w:ascii="Times New Roman" w:hAnsi="Times New Roman" w:cs="Times New Roman"/>
          <w:bCs/>
          <w:color w:val="000000"/>
          <w:sz w:val="24"/>
          <w:szCs w:val="24"/>
          <w:lang w:val="ro-RO"/>
        </w:rPr>
        <w:t>ă</w:t>
      </w:r>
      <w:r w:rsidRPr="00297577">
        <w:rPr>
          <w:rFonts w:ascii="Times New Roman" w:hAnsi="Times New Roman" w:cs="Times New Roman"/>
          <w:bCs/>
          <w:color w:val="000000"/>
          <w:sz w:val="24"/>
          <w:szCs w:val="24"/>
          <w:lang w:val="ro-RO"/>
        </w:rPr>
        <w:t xml:space="preserve"> automatizata a sistemului informational) </w:t>
      </w:r>
    </w:p>
    <w:p w14:paraId="738B9186" w14:textId="63A7D10D" w:rsidR="000D4B69" w:rsidRPr="00297577" w:rsidRDefault="000D4B69" w:rsidP="00297577">
      <w:pPr>
        <w:spacing w:after="0" w:line="240" w:lineRule="auto"/>
        <w:jc w:val="both"/>
        <w:rPr>
          <w:rFonts w:ascii="Times New Roman" w:hAnsi="Times New Roman" w:cs="Times New Roman"/>
          <w:bCs/>
          <w:color w:val="000000"/>
          <w:sz w:val="24"/>
          <w:szCs w:val="24"/>
          <w:lang w:val="ro-RO"/>
        </w:rPr>
      </w:pPr>
      <w:r w:rsidRPr="00297577">
        <w:rPr>
          <w:rFonts w:ascii="Times New Roman" w:hAnsi="Times New Roman" w:cs="Times New Roman"/>
          <w:bCs/>
          <w:i/>
          <w:color w:val="000000"/>
          <w:sz w:val="24"/>
          <w:szCs w:val="24"/>
          <w:u w:val="single"/>
          <w:lang w:val="ro-RO"/>
        </w:rPr>
        <w:t>Tehnologie informatica si de comunicatie</w:t>
      </w:r>
      <w:r w:rsidRPr="00297577">
        <w:rPr>
          <w:rFonts w:ascii="Times New Roman" w:hAnsi="Times New Roman" w:cs="Times New Roman"/>
          <w:b/>
          <w:bCs/>
          <w:color w:val="000000"/>
          <w:sz w:val="24"/>
          <w:szCs w:val="24"/>
          <w:u w:val="single"/>
          <w:lang w:val="ro-RO"/>
        </w:rPr>
        <w:t xml:space="preserve"> </w:t>
      </w:r>
      <w:r w:rsidRPr="00297577">
        <w:rPr>
          <w:rFonts w:ascii="Times New Roman" w:hAnsi="Times New Roman" w:cs="Times New Roman"/>
          <w:b/>
          <w:bCs/>
          <w:color w:val="000000"/>
          <w:sz w:val="24"/>
          <w:szCs w:val="24"/>
          <w:lang w:val="ro-RO"/>
        </w:rPr>
        <w:t xml:space="preserve">– </w:t>
      </w:r>
      <w:r w:rsidRPr="00297577">
        <w:rPr>
          <w:rFonts w:ascii="Times New Roman" w:hAnsi="Times New Roman" w:cs="Times New Roman"/>
          <w:bCs/>
          <w:color w:val="000000"/>
          <w:sz w:val="24"/>
          <w:szCs w:val="24"/>
          <w:lang w:val="ro-RO"/>
        </w:rPr>
        <w:t>termen comun care include toate tehnologiile utilizate pentru schimbul si manipulare</w:t>
      </w:r>
      <w:r w:rsidR="001E6DEA" w:rsidRPr="00297577">
        <w:rPr>
          <w:rFonts w:ascii="Times New Roman" w:hAnsi="Times New Roman" w:cs="Times New Roman"/>
          <w:bCs/>
          <w:color w:val="000000"/>
          <w:sz w:val="24"/>
          <w:szCs w:val="24"/>
          <w:lang w:val="ro-RO"/>
        </w:rPr>
        <w:t>a</w:t>
      </w:r>
      <w:r w:rsidRPr="00297577">
        <w:rPr>
          <w:rFonts w:ascii="Times New Roman" w:hAnsi="Times New Roman" w:cs="Times New Roman"/>
          <w:bCs/>
          <w:color w:val="000000"/>
          <w:sz w:val="24"/>
          <w:szCs w:val="24"/>
          <w:lang w:val="ro-RO"/>
        </w:rPr>
        <w:t xml:space="preserve"> informatiei.</w:t>
      </w:r>
    </w:p>
    <w:p w14:paraId="4C5AB9CA" w14:textId="67F7F228" w:rsidR="000D4B69" w:rsidRPr="00297577" w:rsidRDefault="000D4B69" w:rsidP="00297577">
      <w:pPr>
        <w:spacing w:after="0" w:line="240" w:lineRule="auto"/>
        <w:jc w:val="both"/>
        <w:rPr>
          <w:rFonts w:ascii="Times New Roman" w:hAnsi="Times New Roman" w:cs="Times New Roman"/>
          <w:bCs/>
          <w:color w:val="000000"/>
          <w:sz w:val="24"/>
          <w:szCs w:val="24"/>
          <w:lang w:val="ro-RO"/>
        </w:rPr>
      </w:pPr>
      <w:r w:rsidRPr="00297577">
        <w:rPr>
          <w:rFonts w:ascii="Times New Roman" w:hAnsi="Times New Roman" w:cs="Times New Roman"/>
          <w:bCs/>
          <w:i/>
          <w:color w:val="000000"/>
          <w:sz w:val="24"/>
          <w:szCs w:val="24"/>
          <w:u w:val="single"/>
          <w:lang w:val="ro-RO"/>
        </w:rPr>
        <w:t>Veridicitatea datelor</w:t>
      </w:r>
      <w:r w:rsidRPr="00297577">
        <w:rPr>
          <w:rFonts w:ascii="Times New Roman" w:hAnsi="Times New Roman" w:cs="Times New Roman"/>
          <w:b/>
          <w:bCs/>
          <w:color w:val="000000"/>
          <w:sz w:val="24"/>
          <w:szCs w:val="24"/>
          <w:u w:val="single"/>
          <w:lang w:val="ro-RO"/>
        </w:rPr>
        <w:t xml:space="preserve"> </w:t>
      </w:r>
      <w:r w:rsidRPr="00297577">
        <w:rPr>
          <w:rFonts w:ascii="Times New Roman" w:hAnsi="Times New Roman" w:cs="Times New Roman"/>
          <w:b/>
          <w:bCs/>
          <w:color w:val="000000"/>
          <w:sz w:val="24"/>
          <w:szCs w:val="24"/>
          <w:lang w:val="ro-RO"/>
        </w:rPr>
        <w:t xml:space="preserve">- </w:t>
      </w:r>
      <w:r w:rsidRPr="00297577">
        <w:rPr>
          <w:rFonts w:ascii="Times New Roman" w:hAnsi="Times New Roman" w:cs="Times New Roman"/>
          <w:bCs/>
          <w:color w:val="000000"/>
          <w:sz w:val="24"/>
          <w:szCs w:val="24"/>
          <w:lang w:val="ro-RO"/>
        </w:rPr>
        <w:t xml:space="preserve"> nivel de corespundere a datelor, pastrate in memoria calculatorului sau in documente, starii reale a obiectelor din domeniul respectiv al sistemului, reflectate de aceste date.</w:t>
      </w:r>
    </w:p>
    <w:p w14:paraId="4F965AD1" w14:textId="0226BE8A" w:rsidR="000D4B69" w:rsidRPr="00297577" w:rsidRDefault="000D4B69" w:rsidP="00297577">
      <w:pPr>
        <w:spacing w:after="0" w:line="240" w:lineRule="auto"/>
        <w:jc w:val="both"/>
        <w:rPr>
          <w:rFonts w:ascii="Times New Roman" w:hAnsi="Times New Roman" w:cs="Times New Roman"/>
          <w:color w:val="000000"/>
          <w:sz w:val="24"/>
          <w:szCs w:val="24"/>
          <w:lang w:val="ro-RO"/>
        </w:rPr>
      </w:pPr>
      <w:r w:rsidRPr="00297577">
        <w:rPr>
          <w:rFonts w:ascii="Times New Roman" w:hAnsi="Times New Roman" w:cs="Times New Roman"/>
          <w:bCs/>
          <w:i/>
          <w:color w:val="000000"/>
          <w:sz w:val="24"/>
          <w:szCs w:val="24"/>
          <w:u w:val="single"/>
          <w:lang w:val="ro-RO"/>
        </w:rPr>
        <w:t>Clasificatoare</w:t>
      </w:r>
      <w:r w:rsidRPr="00297577">
        <w:rPr>
          <w:rFonts w:ascii="Times New Roman" w:hAnsi="Times New Roman" w:cs="Times New Roman"/>
          <w:b/>
          <w:bCs/>
          <w:i/>
          <w:color w:val="000000"/>
          <w:sz w:val="24"/>
          <w:szCs w:val="24"/>
          <w:u w:val="single"/>
          <w:lang w:val="ro-RO"/>
        </w:rPr>
        <w:t xml:space="preserve"> </w:t>
      </w:r>
      <w:r w:rsidRPr="00297577">
        <w:rPr>
          <w:rFonts w:ascii="Times New Roman" w:hAnsi="Times New Roman" w:cs="Times New Roman"/>
          <w:i/>
          <w:color w:val="000000"/>
          <w:sz w:val="24"/>
          <w:szCs w:val="24"/>
          <w:u w:val="single"/>
          <w:lang w:val="ro-RO"/>
        </w:rPr>
        <w:t>(în managementul înregistrărilor)</w:t>
      </w:r>
      <w:r w:rsidRPr="00297577">
        <w:rPr>
          <w:rFonts w:ascii="Times New Roman" w:hAnsi="Times New Roman" w:cs="Times New Roman"/>
          <w:color w:val="000000"/>
          <w:sz w:val="24"/>
          <w:szCs w:val="24"/>
          <w:lang w:val="ro-RO"/>
        </w:rPr>
        <w:t xml:space="preserve"> - identificarea şi aranjarea sistematică a </w:t>
      </w:r>
      <w:r w:rsidR="001E6DEA" w:rsidRPr="00297577">
        <w:rPr>
          <w:rFonts w:ascii="Times New Roman" w:hAnsi="Times New Roman" w:cs="Times New Roman"/>
          <w:color w:val="000000"/>
          <w:sz w:val="24"/>
          <w:szCs w:val="24"/>
          <w:lang w:val="ro-RO"/>
        </w:rPr>
        <w:t>activităților</w:t>
      </w:r>
      <w:r w:rsidRPr="00297577">
        <w:rPr>
          <w:rFonts w:ascii="Times New Roman" w:hAnsi="Times New Roman" w:cs="Times New Roman"/>
          <w:color w:val="000000"/>
          <w:sz w:val="24"/>
          <w:szCs w:val="24"/>
          <w:lang w:val="ro-RO"/>
        </w:rPr>
        <w:t xml:space="preserve"> de business şi/sau înregistrărilor în categorii, conform convenţiilor, metodelor şi regulilor procedurale logic structurate, reprezentate într-un sistem de clasificare.</w:t>
      </w:r>
    </w:p>
    <w:p w14:paraId="106A95CE" w14:textId="77777777" w:rsidR="00297577" w:rsidRPr="00297577" w:rsidRDefault="000D4B69" w:rsidP="00297577">
      <w:pPr>
        <w:spacing w:after="0" w:line="240" w:lineRule="auto"/>
        <w:jc w:val="both"/>
        <w:rPr>
          <w:rFonts w:ascii="Times New Roman" w:hAnsi="Times New Roman" w:cs="Times New Roman"/>
          <w:color w:val="000000"/>
          <w:sz w:val="24"/>
          <w:szCs w:val="24"/>
          <w:lang w:val="ro-RO"/>
        </w:rPr>
      </w:pPr>
      <w:r w:rsidRPr="00297577">
        <w:rPr>
          <w:rFonts w:ascii="Times New Roman" w:hAnsi="Times New Roman" w:cs="Times New Roman"/>
          <w:bCs/>
          <w:i/>
          <w:color w:val="000000"/>
          <w:sz w:val="24"/>
          <w:szCs w:val="24"/>
          <w:u w:val="single"/>
          <w:lang w:val="ro-RO"/>
        </w:rPr>
        <w:t>Nomenclatoare</w:t>
      </w:r>
      <w:r w:rsidRPr="00297577">
        <w:rPr>
          <w:rFonts w:ascii="Times New Roman" w:hAnsi="Times New Roman" w:cs="Times New Roman"/>
          <w:b/>
          <w:bCs/>
          <w:color w:val="000000"/>
          <w:sz w:val="24"/>
          <w:szCs w:val="24"/>
          <w:lang w:val="ro-RO"/>
        </w:rPr>
        <w:t xml:space="preserve"> </w:t>
      </w:r>
      <w:r w:rsidRPr="00297577">
        <w:rPr>
          <w:rFonts w:ascii="Times New Roman" w:hAnsi="Times New Roman" w:cs="Times New Roman"/>
          <w:color w:val="000000"/>
          <w:sz w:val="24"/>
          <w:szCs w:val="24"/>
          <w:lang w:val="ro-RO"/>
        </w:rPr>
        <w:t xml:space="preserve">– aranjare ierarhică a </w:t>
      </w:r>
      <w:r w:rsidR="001E6DEA" w:rsidRPr="00297577">
        <w:rPr>
          <w:rFonts w:ascii="Times New Roman" w:hAnsi="Times New Roman" w:cs="Times New Roman"/>
          <w:color w:val="000000"/>
          <w:sz w:val="24"/>
          <w:szCs w:val="24"/>
          <w:lang w:val="ro-RO"/>
        </w:rPr>
        <w:t>înregistrărilor</w:t>
      </w:r>
      <w:r w:rsidRPr="00297577">
        <w:rPr>
          <w:rFonts w:ascii="Times New Roman" w:hAnsi="Times New Roman" w:cs="Times New Roman"/>
          <w:color w:val="000000"/>
          <w:sz w:val="24"/>
          <w:szCs w:val="24"/>
          <w:lang w:val="ro-RO"/>
        </w:rPr>
        <w:t xml:space="preserve"> conform schemei modulare de stocare a lor. </w:t>
      </w:r>
    </w:p>
    <w:p w14:paraId="2AC62902" w14:textId="77777777" w:rsidR="000D4B69" w:rsidRPr="00297577" w:rsidRDefault="000D4B69" w:rsidP="00297577">
      <w:pPr>
        <w:spacing w:after="0" w:line="240" w:lineRule="auto"/>
        <w:jc w:val="both"/>
        <w:rPr>
          <w:rFonts w:ascii="Times New Roman" w:hAnsi="Times New Roman" w:cs="Times New Roman"/>
          <w:color w:val="000000"/>
          <w:sz w:val="24"/>
          <w:szCs w:val="24"/>
          <w:lang w:val="ro-RO"/>
        </w:rPr>
      </w:pPr>
      <w:r w:rsidRPr="00297577">
        <w:rPr>
          <w:rFonts w:ascii="Times New Roman" w:hAnsi="Times New Roman" w:cs="Times New Roman"/>
          <w:bCs/>
          <w:i/>
          <w:color w:val="000000"/>
          <w:sz w:val="24"/>
          <w:szCs w:val="24"/>
          <w:u w:val="single"/>
          <w:lang w:val="ro-RO"/>
        </w:rPr>
        <w:t>Înregistrare</w:t>
      </w:r>
      <w:r w:rsidRPr="00297577">
        <w:rPr>
          <w:rFonts w:ascii="Times New Roman" w:hAnsi="Times New Roman" w:cs="Times New Roman"/>
          <w:b/>
          <w:bCs/>
          <w:color w:val="000000"/>
          <w:sz w:val="24"/>
          <w:szCs w:val="24"/>
          <w:lang w:val="ro-RO"/>
        </w:rPr>
        <w:t xml:space="preserve"> </w:t>
      </w:r>
      <w:r w:rsidRPr="00297577">
        <w:rPr>
          <w:rFonts w:ascii="Times New Roman" w:hAnsi="Times New Roman" w:cs="Times New Roman"/>
          <w:color w:val="000000"/>
          <w:sz w:val="24"/>
          <w:szCs w:val="24"/>
          <w:lang w:val="ro-RO"/>
        </w:rPr>
        <w:t>– informaţie creată, recepţionată şi păstrată ca dovadă şi informaţie de către o organizaţie sau persoană pentru îndeplinirea obligaţiilor legale sau în tranzacţiile de business.</w:t>
      </w:r>
    </w:p>
    <w:p w14:paraId="0F1FFA8F" w14:textId="7A618C1F" w:rsidR="000D4B69" w:rsidRPr="00297577" w:rsidRDefault="000D4B69" w:rsidP="00297577">
      <w:pPr>
        <w:spacing w:after="0" w:line="240" w:lineRule="auto"/>
        <w:jc w:val="both"/>
        <w:rPr>
          <w:rFonts w:ascii="Times New Roman" w:hAnsi="Times New Roman" w:cs="Times New Roman"/>
          <w:color w:val="000000"/>
          <w:sz w:val="24"/>
          <w:szCs w:val="24"/>
          <w:lang w:val="ro-RO"/>
        </w:rPr>
      </w:pPr>
      <w:r w:rsidRPr="00297577">
        <w:rPr>
          <w:rFonts w:ascii="Times New Roman" w:hAnsi="Times New Roman" w:cs="Times New Roman"/>
          <w:bCs/>
          <w:i/>
          <w:color w:val="000000"/>
          <w:sz w:val="24"/>
          <w:szCs w:val="24"/>
          <w:u w:val="single"/>
          <w:lang w:val="ro-RO"/>
        </w:rPr>
        <w:t xml:space="preserve">Factorul de încărcare </w:t>
      </w:r>
      <w:r w:rsidRPr="00297577">
        <w:rPr>
          <w:rFonts w:ascii="Times New Roman" w:hAnsi="Times New Roman" w:cs="Times New Roman"/>
          <w:color w:val="000000"/>
          <w:sz w:val="24"/>
          <w:szCs w:val="24"/>
          <w:lang w:val="ro-RO"/>
        </w:rPr>
        <w:t>– adaos la prima de risc estimată</w:t>
      </w:r>
      <w:r w:rsidR="001E6DEA" w:rsidRPr="00297577">
        <w:rPr>
          <w:rFonts w:ascii="Times New Roman" w:hAnsi="Times New Roman" w:cs="Times New Roman"/>
          <w:color w:val="000000"/>
          <w:sz w:val="24"/>
          <w:szCs w:val="24"/>
          <w:lang w:val="ro-RO"/>
        </w:rPr>
        <w:t>,</w:t>
      </w:r>
      <w:r w:rsidRPr="00297577">
        <w:rPr>
          <w:rFonts w:ascii="Times New Roman" w:hAnsi="Times New Roman" w:cs="Times New Roman"/>
          <w:color w:val="000000"/>
          <w:sz w:val="24"/>
          <w:szCs w:val="24"/>
          <w:lang w:val="ro-RO"/>
        </w:rPr>
        <w:t xml:space="preserve"> care include cheltuielile asigurătorului și marja de profit;</w:t>
      </w:r>
    </w:p>
    <w:p w14:paraId="58DC08B4" w14:textId="77777777" w:rsidR="000D4B69" w:rsidRPr="00297577" w:rsidRDefault="000D4B69" w:rsidP="00297577">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i/>
          <w:sz w:val="24"/>
          <w:szCs w:val="24"/>
          <w:u w:val="single"/>
          <w:lang w:val="ro-RO"/>
        </w:rPr>
        <w:t>Factor de risc</w:t>
      </w:r>
      <w:r w:rsidRPr="00297577">
        <w:rPr>
          <w:rFonts w:ascii="Times New Roman" w:hAnsi="Times New Roman" w:cs="Times New Roman"/>
          <w:i/>
          <w:sz w:val="24"/>
          <w:szCs w:val="24"/>
          <w:lang w:val="ro-RO"/>
        </w:rPr>
        <w:t xml:space="preserve"> – </w:t>
      </w:r>
      <w:r w:rsidRPr="00297577">
        <w:rPr>
          <w:rFonts w:ascii="Times New Roman" w:hAnsi="Times New Roman" w:cs="Times New Roman"/>
          <w:sz w:val="24"/>
          <w:szCs w:val="24"/>
          <w:lang w:val="ro-RO"/>
        </w:rPr>
        <w:t>factor care are influență asupra cuantumului riscului;</w:t>
      </w:r>
    </w:p>
    <w:p w14:paraId="0C46C98B" w14:textId="77777777" w:rsidR="000D4B69" w:rsidRPr="00297577" w:rsidRDefault="000D4B69" w:rsidP="00297577">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bCs/>
          <w:i/>
          <w:color w:val="000000"/>
          <w:sz w:val="24"/>
          <w:szCs w:val="24"/>
          <w:u w:val="single"/>
          <w:lang w:val="ro-RO"/>
        </w:rPr>
        <w:t>Frecvența</w:t>
      </w:r>
      <w:r w:rsidRPr="00297577">
        <w:rPr>
          <w:rFonts w:ascii="Times New Roman" w:hAnsi="Times New Roman" w:cs="Times New Roman"/>
          <w:i/>
          <w:sz w:val="24"/>
          <w:szCs w:val="24"/>
          <w:u w:val="single"/>
          <w:lang w:val="ro-RO"/>
        </w:rPr>
        <w:t xml:space="preserve"> estimată a daunelor</w:t>
      </w:r>
      <w:r w:rsidRPr="00297577">
        <w:rPr>
          <w:rFonts w:ascii="Times New Roman" w:hAnsi="Times New Roman" w:cs="Times New Roman"/>
          <w:sz w:val="24"/>
          <w:szCs w:val="24"/>
          <w:lang w:val="ro-RO"/>
        </w:rPr>
        <w:t xml:space="preserve"> – numărul de daune pentru o poliță-an expusă la risc;</w:t>
      </w:r>
    </w:p>
    <w:p w14:paraId="12AE9F68" w14:textId="77777777" w:rsidR="000D4B69" w:rsidRPr="00297577" w:rsidRDefault="000D4B69" w:rsidP="00297577">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i/>
          <w:sz w:val="24"/>
          <w:szCs w:val="24"/>
          <w:u w:val="single"/>
          <w:lang w:val="ro-RO"/>
        </w:rPr>
        <w:t>Marja de risc</w:t>
      </w:r>
      <w:r w:rsidRPr="00297577">
        <w:rPr>
          <w:rFonts w:ascii="Times New Roman" w:hAnsi="Times New Roman" w:cs="Times New Roman"/>
          <w:i/>
          <w:sz w:val="24"/>
          <w:szCs w:val="24"/>
          <w:lang w:val="ro-RO"/>
        </w:rPr>
        <w:t xml:space="preserve"> – </w:t>
      </w:r>
      <w:r w:rsidRPr="00297577">
        <w:rPr>
          <w:rFonts w:ascii="Times New Roman" w:hAnsi="Times New Roman" w:cs="Times New Roman"/>
          <w:sz w:val="24"/>
          <w:szCs w:val="24"/>
          <w:lang w:val="ro-RO"/>
        </w:rPr>
        <w:t>adaos la prima neta, destinat să atenueze variația riscului;</w:t>
      </w:r>
    </w:p>
    <w:p w14:paraId="50261E50" w14:textId="77777777" w:rsidR="000D4B69" w:rsidRPr="00297577" w:rsidRDefault="000D4B69" w:rsidP="00297577">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i/>
          <w:sz w:val="24"/>
          <w:szCs w:val="24"/>
          <w:u w:val="single"/>
          <w:lang w:val="ro-RO"/>
        </w:rPr>
        <w:t>Primă de asigurare (Pa)</w:t>
      </w:r>
      <w:r w:rsidRPr="00297577">
        <w:rPr>
          <w:rFonts w:ascii="Times New Roman" w:hAnsi="Times New Roman" w:cs="Times New Roman"/>
          <w:i/>
          <w:sz w:val="24"/>
          <w:szCs w:val="24"/>
          <w:lang w:val="ro-RO"/>
        </w:rPr>
        <w:t xml:space="preserve"> – </w:t>
      </w:r>
      <w:r w:rsidRPr="00297577">
        <w:rPr>
          <w:rFonts w:ascii="Times New Roman" w:hAnsi="Times New Roman" w:cs="Times New Roman"/>
          <w:sz w:val="24"/>
          <w:szCs w:val="24"/>
          <w:lang w:val="ro-RO"/>
        </w:rPr>
        <w:t>prima pentru o unitate de transport calculată de asigurător în funcție de prima de asigurare de bază și coeficienții de rectificare;</w:t>
      </w:r>
    </w:p>
    <w:p w14:paraId="6165D27B" w14:textId="63097E53" w:rsidR="000D4B69" w:rsidRPr="00297577" w:rsidRDefault="000D4B69" w:rsidP="00297577">
      <w:pPr>
        <w:spacing w:after="0" w:line="240" w:lineRule="auto"/>
        <w:jc w:val="both"/>
        <w:rPr>
          <w:rFonts w:ascii="Times New Roman" w:hAnsi="Times New Roman" w:cs="Times New Roman"/>
          <w:sz w:val="24"/>
          <w:szCs w:val="24"/>
          <w:lang w:val="ro-RO"/>
        </w:rPr>
      </w:pPr>
      <w:r w:rsidRPr="00297577">
        <w:rPr>
          <w:rFonts w:ascii="Times New Roman" w:eastAsiaTheme="minorEastAsia" w:hAnsi="Times New Roman" w:cs="Times New Roman"/>
          <w:i/>
          <w:sz w:val="24"/>
          <w:szCs w:val="24"/>
          <w:u w:val="single"/>
          <w:lang w:val="ro-RO"/>
        </w:rPr>
        <w:t xml:space="preserve">Prima </w:t>
      </w:r>
      <w:r w:rsidRPr="00297577">
        <w:rPr>
          <w:rFonts w:ascii="Times New Roman" w:hAnsi="Times New Roman" w:cs="Times New Roman"/>
          <w:bCs/>
          <w:i/>
          <w:color w:val="000000"/>
          <w:sz w:val="24"/>
          <w:szCs w:val="24"/>
          <w:u w:val="single"/>
          <w:lang w:val="ro-RO"/>
        </w:rPr>
        <w:t>de</w:t>
      </w:r>
      <w:r w:rsidRPr="00297577">
        <w:rPr>
          <w:rFonts w:ascii="Times New Roman" w:eastAsiaTheme="minorEastAsia" w:hAnsi="Times New Roman" w:cs="Times New Roman"/>
          <w:i/>
          <w:sz w:val="24"/>
          <w:szCs w:val="24"/>
          <w:u w:val="single"/>
          <w:lang w:val="ro-RO"/>
        </w:rPr>
        <w:t xml:space="preserve"> asigurare de bază pentru asigurarea obligatorie de răspundere civilă auto interna</w:t>
      </w:r>
      <w:r w:rsidRPr="00297577">
        <w:rPr>
          <w:rFonts w:ascii="Times New Roman" w:hAnsi="Times New Roman" w:cs="Times New Roman"/>
          <w:i/>
          <w:sz w:val="24"/>
          <w:szCs w:val="24"/>
          <w:lang w:val="ro-RO"/>
        </w:rPr>
        <w:t xml:space="preserve">  – </w:t>
      </w:r>
      <w:r w:rsidRPr="00297577">
        <w:rPr>
          <w:rFonts w:ascii="Times New Roman" w:hAnsi="Times New Roman" w:cs="Times New Roman"/>
          <w:sz w:val="24"/>
          <w:szCs w:val="24"/>
          <w:lang w:val="ro-RO"/>
        </w:rPr>
        <w:t>prima calculată prin metode actuariale conform Metodologi</w:t>
      </w:r>
      <w:r w:rsidR="001A03C7" w:rsidRPr="00297577">
        <w:rPr>
          <w:rFonts w:ascii="Times New Roman" w:hAnsi="Times New Roman" w:cs="Times New Roman"/>
          <w:sz w:val="24"/>
          <w:szCs w:val="24"/>
          <w:lang w:val="ro-RO"/>
        </w:rPr>
        <w:t>ei aprobată de CNPF</w:t>
      </w:r>
      <w:r w:rsidRPr="00297577">
        <w:rPr>
          <w:rFonts w:ascii="Times New Roman" w:hAnsi="Times New Roman" w:cs="Times New Roman"/>
          <w:sz w:val="24"/>
          <w:szCs w:val="24"/>
          <w:lang w:val="ro-RO"/>
        </w:rPr>
        <w:t>, în baza informațiilor statistice ale companiei, care constă din prima de risc estimată și factorul de încărcare;</w:t>
      </w:r>
    </w:p>
    <w:p w14:paraId="1A489659" w14:textId="07A202F0" w:rsidR="000D4B69" w:rsidRPr="00297577" w:rsidRDefault="000D4B69" w:rsidP="00297577">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i/>
          <w:sz w:val="24"/>
          <w:szCs w:val="24"/>
          <w:u w:val="single"/>
          <w:lang w:val="ro-RO"/>
        </w:rPr>
        <w:t xml:space="preserve">Primă </w:t>
      </w:r>
      <w:r w:rsidRPr="00297577">
        <w:rPr>
          <w:rFonts w:ascii="Times New Roman" w:hAnsi="Times New Roman" w:cs="Times New Roman"/>
          <w:bCs/>
          <w:i/>
          <w:color w:val="000000"/>
          <w:sz w:val="24"/>
          <w:szCs w:val="24"/>
          <w:u w:val="single"/>
          <w:lang w:val="ro-RO"/>
        </w:rPr>
        <w:t>de</w:t>
      </w:r>
      <w:r w:rsidRPr="00297577">
        <w:rPr>
          <w:rFonts w:ascii="Times New Roman" w:hAnsi="Times New Roman" w:cs="Times New Roman"/>
          <w:i/>
          <w:sz w:val="24"/>
          <w:szCs w:val="24"/>
          <w:u w:val="single"/>
          <w:lang w:val="ro-RO"/>
        </w:rPr>
        <w:t xml:space="preserve"> risc estimată </w:t>
      </w:r>
      <w:r w:rsidRPr="00297577">
        <w:rPr>
          <w:rFonts w:ascii="Times New Roman" w:hAnsi="Times New Roman" w:cs="Times New Roman"/>
          <w:i/>
          <w:sz w:val="24"/>
          <w:szCs w:val="24"/>
          <w:lang w:val="ro-RO"/>
        </w:rPr>
        <w:t xml:space="preserve">– </w:t>
      </w:r>
      <w:r w:rsidRPr="00297577">
        <w:rPr>
          <w:rFonts w:ascii="Times New Roman" w:hAnsi="Times New Roman" w:cs="Times New Roman"/>
          <w:sz w:val="24"/>
          <w:szCs w:val="24"/>
          <w:lang w:val="ro-RO"/>
        </w:rPr>
        <w:t xml:space="preserve">prima </w:t>
      </w:r>
      <w:r w:rsidR="001A03C7" w:rsidRPr="00297577">
        <w:rPr>
          <w:rFonts w:ascii="Times New Roman" w:hAnsi="Times New Roman" w:cs="Times New Roman"/>
          <w:sz w:val="24"/>
          <w:szCs w:val="24"/>
          <w:lang w:val="ro-RO"/>
        </w:rPr>
        <w:t xml:space="preserve">pură </w:t>
      </w:r>
      <w:r w:rsidRPr="00297577">
        <w:rPr>
          <w:rFonts w:ascii="Times New Roman" w:hAnsi="Times New Roman" w:cs="Times New Roman"/>
          <w:sz w:val="24"/>
          <w:szCs w:val="24"/>
          <w:lang w:val="ro-RO"/>
        </w:rPr>
        <w:t>la care se adaugă marja de risc;</w:t>
      </w:r>
    </w:p>
    <w:p w14:paraId="6DBC89C1" w14:textId="20643693" w:rsidR="000D4B69" w:rsidRPr="00297577" w:rsidRDefault="000D4B69" w:rsidP="000D4B69">
      <w:pPr>
        <w:pStyle w:val="NoSpacing"/>
        <w:jc w:val="both"/>
        <w:rPr>
          <w:sz w:val="24"/>
          <w:szCs w:val="24"/>
          <w:lang w:val="ro-RO"/>
        </w:rPr>
      </w:pPr>
      <w:r w:rsidRPr="00297577">
        <w:rPr>
          <w:i/>
          <w:sz w:val="24"/>
          <w:szCs w:val="24"/>
          <w:lang w:val="ro-RO"/>
        </w:rPr>
        <w:t xml:space="preserve">primă </w:t>
      </w:r>
      <w:r w:rsidR="001A03C7" w:rsidRPr="00297577">
        <w:rPr>
          <w:i/>
          <w:sz w:val="24"/>
          <w:szCs w:val="24"/>
          <w:lang w:val="ro-RO"/>
        </w:rPr>
        <w:t>pură</w:t>
      </w:r>
      <w:r w:rsidRPr="00297577">
        <w:rPr>
          <w:i/>
          <w:sz w:val="24"/>
          <w:szCs w:val="24"/>
          <w:lang w:val="ro-RO"/>
        </w:rPr>
        <w:t xml:space="preserve"> – </w:t>
      </w:r>
      <w:r w:rsidRPr="00297577">
        <w:rPr>
          <w:sz w:val="24"/>
          <w:szCs w:val="24"/>
          <w:lang w:val="ro-RO"/>
        </w:rPr>
        <w:t>prima care acoperă costul riscului asigurat, fără a lua în calcul marja de risc sau cheltuielile asigurătorului;</w:t>
      </w:r>
    </w:p>
    <w:p w14:paraId="74FD9E81" w14:textId="77777777" w:rsidR="000D4B69" w:rsidRPr="00297577" w:rsidRDefault="000D4B69" w:rsidP="00297577">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i/>
          <w:sz w:val="24"/>
          <w:szCs w:val="24"/>
          <w:u w:val="single"/>
          <w:lang w:val="ro-RO"/>
        </w:rPr>
        <w:t>Primă de referință</w:t>
      </w:r>
      <w:r w:rsidRPr="00297577">
        <w:rPr>
          <w:rFonts w:ascii="Times New Roman" w:hAnsi="Times New Roman" w:cs="Times New Roman"/>
          <w:i/>
          <w:sz w:val="24"/>
          <w:szCs w:val="24"/>
          <w:lang w:val="ro-RO"/>
        </w:rPr>
        <w:t xml:space="preserve"> – </w:t>
      </w:r>
      <w:r w:rsidRPr="00297577">
        <w:rPr>
          <w:rFonts w:ascii="Times New Roman" w:hAnsi="Times New Roman" w:cs="Times New Roman"/>
          <w:sz w:val="24"/>
          <w:szCs w:val="24"/>
          <w:lang w:val="ro-RO"/>
        </w:rPr>
        <w:t xml:space="preserve">primă de asigurare calculată de autoritatea de supraveghere în baza informației statistice la nivelul pieței de asigurări obligatorii de răspundere civilă auto internă și externă; </w:t>
      </w:r>
    </w:p>
    <w:p w14:paraId="40B6C28F" w14:textId="52C3B143" w:rsidR="000D4B69" w:rsidRPr="00297577" w:rsidRDefault="001A03C7" w:rsidP="00297577">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i/>
          <w:sz w:val="24"/>
          <w:szCs w:val="24"/>
          <w:u w:val="single"/>
          <w:lang w:val="ro-RO"/>
        </w:rPr>
        <w:t>T</w:t>
      </w:r>
      <w:r w:rsidR="000D4B69" w:rsidRPr="00297577">
        <w:rPr>
          <w:rFonts w:ascii="Times New Roman" w:hAnsi="Times New Roman" w:cs="Times New Roman"/>
          <w:i/>
          <w:sz w:val="24"/>
          <w:szCs w:val="24"/>
          <w:u w:val="single"/>
          <w:lang w:val="ro-RO"/>
        </w:rPr>
        <w:t>eoria credibilității</w:t>
      </w:r>
      <w:r w:rsidR="000D4B69" w:rsidRPr="00297577">
        <w:rPr>
          <w:rFonts w:ascii="Times New Roman" w:hAnsi="Times New Roman" w:cs="Times New Roman"/>
          <w:i/>
          <w:sz w:val="24"/>
          <w:szCs w:val="24"/>
          <w:lang w:val="ro-RO"/>
        </w:rPr>
        <w:t xml:space="preserve"> – </w:t>
      </w:r>
      <w:r w:rsidR="000D4B69" w:rsidRPr="00297577">
        <w:rPr>
          <w:rFonts w:ascii="Times New Roman" w:hAnsi="Times New Roman" w:cs="Times New Roman"/>
          <w:sz w:val="24"/>
          <w:szCs w:val="24"/>
          <w:lang w:val="ro-RO"/>
        </w:rPr>
        <w:t>metodă de ajustare a rezultatelor calculelor, aplicată pentru atenuarea/nivelarea variațiilor mari care apar ca efect al insuficienței informațiilor statistice utilizate în calcul.</w:t>
      </w:r>
    </w:p>
    <w:p w14:paraId="3E52BFFE" w14:textId="77777777" w:rsidR="000D4B69" w:rsidRPr="00297577" w:rsidRDefault="000D4B69" w:rsidP="00297577">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bCs/>
          <w:i/>
          <w:color w:val="000000"/>
          <w:sz w:val="24"/>
          <w:szCs w:val="24"/>
          <w:u w:val="single"/>
          <w:lang w:val="ro-RO"/>
        </w:rPr>
        <w:t>Coeficient</w:t>
      </w:r>
      <w:r w:rsidRPr="00297577">
        <w:rPr>
          <w:rFonts w:ascii="Times New Roman" w:hAnsi="Times New Roman" w:cs="Times New Roman"/>
          <w:i/>
          <w:sz w:val="24"/>
          <w:szCs w:val="24"/>
          <w:u w:val="single"/>
          <w:lang w:val="ro-RO"/>
        </w:rPr>
        <w:t xml:space="preserve"> </w:t>
      </w:r>
      <w:r w:rsidRPr="00297577">
        <w:rPr>
          <w:rFonts w:ascii="Times New Roman" w:hAnsi="Times New Roman" w:cs="Times New Roman"/>
          <w:bCs/>
          <w:i/>
          <w:color w:val="000000"/>
          <w:sz w:val="24"/>
          <w:szCs w:val="24"/>
          <w:u w:val="single"/>
          <w:lang w:val="ro-RO"/>
        </w:rPr>
        <w:t>de</w:t>
      </w:r>
      <w:r w:rsidRPr="00297577">
        <w:rPr>
          <w:rFonts w:ascii="Times New Roman" w:hAnsi="Times New Roman" w:cs="Times New Roman"/>
          <w:i/>
          <w:sz w:val="24"/>
          <w:szCs w:val="24"/>
          <w:u w:val="single"/>
          <w:lang w:val="ro-RO"/>
        </w:rPr>
        <w:t xml:space="preserve"> </w:t>
      </w:r>
      <w:r w:rsidRPr="00297577">
        <w:rPr>
          <w:rFonts w:ascii="Times New Roman" w:hAnsi="Times New Roman" w:cs="Times New Roman"/>
          <w:bCs/>
          <w:i/>
          <w:color w:val="000000"/>
          <w:sz w:val="24"/>
          <w:szCs w:val="24"/>
          <w:u w:val="single"/>
          <w:lang w:val="ro-RO"/>
        </w:rPr>
        <w:t>rectificare</w:t>
      </w:r>
      <w:r w:rsidRPr="00297577">
        <w:rPr>
          <w:rFonts w:ascii="Times New Roman" w:hAnsi="Times New Roman" w:cs="Times New Roman"/>
          <w:i/>
          <w:sz w:val="24"/>
          <w:szCs w:val="24"/>
          <w:lang w:val="ro-RO"/>
        </w:rPr>
        <w:t xml:space="preserve"> – </w:t>
      </w:r>
      <w:r w:rsidRPr="00297577">
        <w:rPr>
          <w:rFonts w:ascii="Times New Roman" w:hAnsi="Times New Roman" w:cs="Times New Roman"/>
          <w:sz w:val="24"/>
          <w:szCs w:val="24"/>
          <w:lang w:val="ro-RO"/>
        </w:rPr>
        <w:t xml:space="preserve">coeficient calculat prin metode actuariale și care stabilește cuantumul riscului în funcție de un anumit factor de risc; </w:t>
      </w:r>
    </w:p>
    <w:p w14:paraId="079C372A" w14:textId="4C8CC1A1" w:rsidR="000D4B69" w:rsidRPr="00297577" w:rsidRDefault="001A03C7" w:rsidP="00297577">
      <w:pPr>
        <w:spacing w:after="0" w:line="240" w:lineRule="auto"/>
        <w:jc w:val="both"/>
        <w:rPr>
          <w:rFonts w:ascii="Times New Roman" w:eastAsia="Times New Roman" w:hAnsi="Times New Roman" w:cs="Times New Roman"/>
          <w:i/>
          <w:sz w:val="24"/>
          <w:szCs w:val="24"/>
          <w:u w:val="single"/>
          <w:lang w:val="ro-RO" w:eastAsia="ru-RU"/>
        </w:rPr>
      </w:pPr>
      <w:r w:rsidRPr="00297577">
        <w:rPr>
          <w:rFonts w:ascii="Times New Roman" w:hAnsi="Times New Roman" w:cs="Times New Roman"/>
          <w:bCs/>
          <w:i/>
          <w:color w:val="000000"/>
          <w:sz w:val="24"/>
          <w:szCs w:val="24"/>
          <w:u w:val="single"/>
          <w:lang w:val="ro-RO"/>
        </w:rPr>
        <w:t>Coeficientul</w:t>
      </w:r>
      <w:r w:rsidRPr="00297577">
        <w:rPr>
          <w:rFonts w:ascii="Times New Roman" w:eastAsia="Times New Roman" w:hAnsi="Times New Roman" w:cs="Times New Roman"/>
          <w:i/>
          <w:sz w:val="24"/>
          <w:szCs w:val="24"/>
          <w:u w:val="single"/>
          <w:lang w:val="ro-RO" w:eastAsia="ru-RU"/>
        </w:rPr>
        <w:t xml:space="preserve"> de rectificare </w:t>
      </w:r>
      <w:r w:rsidR="000D4B69" w:rsidRPr="00297577">
        <w:rPr>
          <w:rFonts w:ascii="Times New Roman" w:eastAsia="Times New Roman" w:hAnsi="Times New Roman" w:cs="Times New Roman"/>
          <w:i/>
          <w:sz w:val="24"/>
          <w:szCs w:val="24"/>
          <w:u w:val="single"/>
          <w:lang w:val="ro-RO" w:eastAsia="ru-RU"/>
        </w:rPr>
        <w:t xml:space="preserve">(K1),– </w:t>
      </w:r>
      <w:r w:rsidR="000D4B69" w:rsidRPr="00297577">
        <w:rPr>
          <w:rFonts w:ascii="Times New Roman" w:eastAsia="Times New Roman" w:hAnsi="Times New Roman" w:cs="Times New Roman"/>
          <w:sz w:val="24"/>
          <w:szCs w:val="24"/>
          <w:lang w:val="ro-RO" w:eastAsia="ru-RU"/>
        </w:rPr>
        <w:t xml:space="preserve">se </w:t>
      </w:r>
      <w:r w:rsidR="004A2E26" w:rsidRPr="00297577">
        <w:rPr>
          <w:rFonts w:ascii="Times New Roman" w:eastAsia="Times New Roman" w:hAnsi="Times New Roman" w:cs="Times New Roman"/>
          <w:sz w:val="24"/>
          <w:szCs w:val="24"/>
          <w:lang w:val="ro-RO" w:eastAsia="ru-RU"/>
        </w:rPr>
        <w:t>stabilește</w:t>
      </w:r>
      <w:r w:rsidR="000D4B69" w:rsidRPr="00297577">
        <w:rPr>
          <w:rFonts w:ascii="Times New Roman" w:eastAsia="Times New Roman" w:hAnsi="Times New Roman" w:cs="Times New Roman"/>
          <w:sz w:val="24"/>
          <w:szCs w:val="24"/>
          <w:lang w:val="ro-RO" w:eastAsia="ru-RU"/>
        </w:rPr>
        <w:t xml:space="preserve"> in dependent</w:t>
      </w:r>
      <w:r w:rsidRPr="00297577">
        <w:rPr>
          <w:rFonts w:ascii="Times New Roman" w:eastAsia="Times New Roman" w:hAnsi="Times New Roman" w:cs="Times New Roman"/>
          <w:sz w:val="24"/>
          <w:szCs w:val="24"/>
          <w:lang w:val="ro-RO" w:eastAsia="ru-RU"/>
        </w:rPr>
        <w:t>ă</w:t>
      </w:r>
      <w:r w:rsidR="000D4B69" w:rsidRPr="00297577">
        <w:rPr>
          <w:rFonts w:ascii="Times New Roman" w:eastAsia="Times New Roman" w:hAnsi="Times New Roman" w:cs="Times New Roman"/>
          <w:sz w:val="24"/>
          <w:szCs w:val="24"/>
          <w:lang w:val="ro-RO" w:eastAsia="ru-RU"/>
        </w:rPr>
        <w:t xml:space="preserve"> de </w:t>
      </w:r>
      <w:r w:rsidRPr="00297577">
        <w:rPr>
          <w:rFonts w:ascii="Times New Roman" w:eastAsia="Times New Roman" w:hAnsi="Times New Roman" w:cs="Times New Roman"/>
          <w:sz w:val="24"/>
          <w:szCs w:val="24"/>
          <w:lang w:val="ro-RO" w:eastAsia="ru-RU"/>
        </w:rPr>
        <w:t xml:space="preserve">categoria autovehiculului, </w:t>
      </w:r>
      <w:r w:rsidR="000D4B69" w:rsidRPr="00297577">
        <w:rPr>
          <w:rFonts w:ascii="Times New Roman" w:eastAsia="Times New Roman" w:hAnsi="Times New Roman" w:cs="Times New Roman"/>
          <w:sz w:val="24"/>
          <w:szCs w:val="24"/>
          <w:lang w:val="ro-RO" w:eastAsia="ru-RU"/>
        </w:rPr>
        <w:t xml:space="preserve">capacitatea motorului, </w:t>
      </w:r>
      <w:r w:rsidR="004A2E26" w:rsidRPr="00297577">
        <w:rPr>
          <w:rFonts w:ascii="Times New Roman" w:eastAsia="Times New Roman" w:hAnsi="Times New Roman" w:cs="Times New Roman"/>
          <w:sz w:val="24"/>
          <w:szCs w:val="24"/>
          <w:lang w:val="ro-RO" w:eastAsia="ru-RU"/>
        </w:rPr>
        <w:t>numărul</w:t>
      </w:r>
      <w:r w:rsidR="000D4B69" w:rsidRPr="00297577">
        <w:rPr>
          <w:rFonts w:ascii="Times New Roman" w:eastAsia="Times New Roman" w:hAnsi="Times New Roman" w:cs="Times New Roman"/>
          <w:sz w:val="24"/>
          <w:szCs w:val="24"/>
          <w:lang w:val="ro-RO" w:eastAsia="ru-RU"/>
        </w:rPr>
        <w:t xml:space="preserve"> de locuri sau masa totala a </w:t>
      </w:r>
      <w:r w:rsidRPr="00297577">
        <w:rPr>
          <w:rFonts w:ascii="Times New Roman" w:eastAsia="Times New Roman" w:hAnsi="Times New Roman" w:cs="Times New Roman"/>
          <w:sz w:val="24"/>
          <w:szCs w:val="24"/>
          <w:lang w:val="ro-RO" w:eastAsia="ru-RU"/>
        </w:rPr>
        <w:t>autovehiculului</w:t>
      </w:r>
      <w:r w:rsidR="000D4B69" w:rsidRPr="00297577">
        <w:rPr>
          <w:rFonts w:ascii="Times New Roman" w:eastAsia="Times New Roman" w:hAnsi="Times New Roman" w:cs="Times New Roman"/>
          <w:i/>
          <w:sz w:val="24"/>
          <w:szCs w:val="24"/>
          <w:u w:val="single"/>
          <w:lang w:val="ro-RO" w:eastAsia="ru-RU"/>
        </w:rPr>
        <w:t xml:space="preserve"> </w:t>
      </w:r>
    </w:p>
    <w:p w14:paraId="0EFCE91A" w14:textId="3FED1C7B" w:rsidR="000D4B69" w:rsidRPr="00297577" w:rsidRDefault="001A03C7" w:rsidP="00297577">
      <w:pPr>
        <w:spacing w:after="0" w:line="240" w:lineRule="auto"/>
        <w:jc w:val="both"/>
        <w:rPr>
          <w:rFonts w:ascii="Times New Roman" w:eastAsiaTheme="minorEastAsia" w:hAnsi="Times New Roman" w:cs="Times New Roman"/>
          <w:sz w:val="24"/>
          <w:szCs w:val="24"/>
          <w:lang w:val="ro-RO"/>
        </w:rPr>
      </w:pPr>
      <w:r w:rsidRPr="00297577">
        <w:rPr>
          <w:rFonts w:ascii="Times New Roman" w:hAnsi="Times New Roman" w:cs="Times New Roman"/>
          <w:bCs/>
          <w:i/>
          <w:color w:val="000000"/>
          <w:sz w:val="24"/>
          <w:szCs w:val="24"/>
          <w:u w:val="single"/>
          <w:lang w:val="ro-RO"/>
        </w:rPr>
        <w:t>Coeficientul</w:t>
      </w:r>
      <w:r w:rsidRPr="00297577">
        <w:rPr>
          <w:rFonts w:ascii="Times New Roman" w:eastAsia="Times New Roman" w:hAnsi="Times New Roman" w:cs="Times New Roman"/>
          <w:i/>
          <w:sz w:val="24"/>
          <w:szCs w:val="24"/>
          <w:u w:val="single"/>
          <w:lang w:val="ro-RO" w:eastAsia="ru-RU"/>
        </w:rPr>
        <w:t xml:space="preserve"> de rectificare</w:t>
      </w:r>
      <w:r w:rsidR="000D4B69" w:rsidRPr="00297577">
        <w:rPr>
          <w:rFonts w:ascii="Times New Roman" w:hAnsi="Times New Roman" w:cs="Times New Roman"/>
          <w:i/>
          <w:sz w:val="24"/>
          <w:szCs w:val="24"/>
          <w:u w:val="single"/>
          <w:lang w:val="ro-RO"/>
        </w:rPr>
        <w:t xml:space="preserve"> </w:t>
      </w:r>
      <w:r w:rsidR="000D4B69" w:rsidRPr="00297577">
        <w:rPr>
          <w:rFonts w:ascii="Times New Roman" w:eastAsia="Times New Roman" w:hAnsi="Times New Roman" w:cs="Times New Roman"/>
          <w:i/>
          <w:sz w:val="24"/>
          <w:szCs w:val="24"/>
          <w:u w:val="single"/>
          <w:lang w:val="ro-RO" w:eastAsia="ru-RU"/>
        </w:rPr>
        <w:t xml:space="preserve">(K2) </w:t>
      </w:r>
      <w:r w:rsidR="000D4B69" w:rsidRPr="00297577">
        <w:rPr>
          <w:rFonts w:ascii="Times New Roman" w:hAnsi="Times New Roman" w:cs="Times New Roman"/>
          <w:sz w:val="24"/>
          <w:szCs w:val="24"/>
          <w:lang w:val="ro-RO"/>
        </w:rPr>
        <w:t xml:space="preserve"> </w:t>
      </w:r>
      <w:r w:rsidR="000D4B69" w:rsidRPr="00297577">
        <w:rPr>
          <w:rFonts w:ascii="Times New Roman" w:eastAsiaTheme="minorEastAsia" w:hAnsi="Times New Roman" w:cs="Times New Roman"/>
          <w:sz w:val="24"/>
          <w:szCs w:val="24"/>
          <w:lang w:val="ro-RO"/>
        </w:rPr>
        <w:t xml:space="preserve"> - se stabilește în funcție de intensitatea traficului auto în anumite teritorii de utilizare a autovehiculului</w:t>
      </w:r>
    </w:p>
    <w:p w14:paraId="17874FAF" w14:textId="6CA361E3" w:rsidR="000D4B69" w:rsidRPr="00297577" w:rsidRDefault="001A03C7" w:rsidP="00297577">
      <w:pPr>
        <w:spacing w:after="0" w:line="240" w:lineRule="auto"/>
        <w:jc w:val="both"/>
        <w:rPr>
          <w:rFonts w:ascii="Times New Roman" w:eastAsiaTheme="minorEastAsia" w:hAnsi="Times New Roman" w:cs="Times New Roman"/>
          <w:sz w:val="24"/>
          <w:szCs w:val="24"/>
          <w:lang w:val="ro-RO"/>
        </w:rPr>
      </w:pPr>
      <w:r w:rsidRPr="00297577">
        <w:rPr>
          <w:rFonts w:ascii="Times New Roman" w:hAnsi="Times New Roman" w:cs="Times New Roman"/>
          <w:bCs/>
          <w:i/>
          <w:color w:val="000000"/>
          <w:sz w:val="24"/>
          <w:szCs w:val="24"/>
          <w:u w:val="single"/>
          <w:lang w:val="ro-RO"/>
        </w:rPr>
        <w:t>Coeficientul</w:t>
      </w:r>
      <w:r w:rsidRPr="00297577">
        <w:rPr>
          <w:rFonts w:ascii="Times New Roman" w:hAnsi="Times New Roman" w:cs="Times New Roman"/>
          <w:i/>
          <w:sz w:val="24"/>
          <w:szCs w:val="24"/>
          <w:u w:val="single"/>
          <w:lang w:val="ro-RO" w:eastAsia="ru-RU"/>
        </w:rPr>
        <w:t xml:space="preserve"> de rectificare</w:t>
      </w:r>
      <w:r w:rsidRPr="00297577">
        <w:rPr>
          <w:rFonts w:ascii="Times New Roman" w:hAnsi="Times New Roman" w:cs="Times New Roman"/>
          <w:i/>
          <w:sz w:val="24"/>
          <w:szCs w:val="24"/>
          <w:u w:val="single"/>
          <w:lang w:val="ro-RO"/>
        </w:rPr>
        <w:t xml:space="preserve"> </w:t>
      </w:r>
      <w:r w:rsidR="000D4B69" w:rsidRPr="00297577">
        <w:rPr>
          <w:rFonts w:ascii="Times New Roman" w:hAnsi="Times New Roman" w:cs="Times New Roman"/>
          <w:i/>
          <w:sz w:val="24"/>
          <w:szCs w:val="24"/>
          <w:u w:val="single"/>
          <w:lang w:val="ro-RO"/>
        </w:rPr>
        <w:t>(</w:t>
      </w:r>
      <w:r w:rsidR="000D4B69" w:rsidRPr="00297577">
        <w:rPr>
          <w:rFonts w:ascii="Times New Roman" w:eastAsiaTheme="minorEastAsia" w:hAnsi="Times New Roman" w:cs="Times New Roman"/>
          <w:i/>
          <w:sz w:val="24"/>
          <w:szCs w:val="24"/>
          <w:u w:val="single"/>
          <w:lang w:val="ro-RO"/>
        </w:rPr>
        <w:t>K3)</w:t>
      </w:r>
      <w:r w:rsidR="000D4B69" w:rsidRPr="00297577">
        <w:rPr>
          <w:rFonts w:ascii="Times New Roman" w:eastAsiaTheme="minorEastAsia" w:hAnsi="Times New Roman" w:cs="Times New Roman"/>
          <w:sz w:val="24"/>
          <w:szCs w:val="24"/>
          <w:lang w:val="ro-RO"/>
        </w:rPr>
        <w:t xml:space="preserve"> - se stabilește în funcție de statutul juridic al posesorului autovehiculului.</w:t>
      </w:r>
    </w:p>
    <w:p w14:paraId="3D0899C2" w14:textId="1CE0AA0E" w:rsidR="000D4B69" w:rsidRPr="00297577" w:rsidRDefault="0035086A" w:rsidP="00297577">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bCs/>
          <w:i/>
          <w:color w:val="000000"/>
          <w:sz w:val="24"/>
          <w:szCs w:val="24"/>
          <w:u w:val="single"/>
          <w:lang w:val="ro-RO"/>
        </w:rPr>
        <w:t>Coeficientul</w:t>
      </w:r>
      <w:r w:rsidRPr="00297577">
        <w:rPr>
          <w:rFonts w:ascii="Times New Roman" w:hAnsi="Times New Roman" w:cs="Times New Roman"/>
          <w:i/>
          <w:sz w:val="24"/>
          <w:szCs w:val="24"/>
          <w:u w:val="single"/>
          <w:lang w:val="ro-RO" w:eastAsia="ru-RU"/>
        </w:rPr>
        <w:t xml:space="preserve"> de rectificare</w:t>
      </w:r>
      <w:r w:rsidRPr="00297577">
        <w:rPr>
          <w:rFonts w:ascii="Times New Roman" w:hAnsi="Times New Roman" w:cs="Times New Roman"/>
          <w:i/>
          <w:sz w:val="24"/>
          <w:szCs w:val="24"/>
          <w:u w:val="single"/>
          <w:lang w:val="ro-RO"/>
        </w:rPr>
        <w:t xml:space="preserve"> </w:t>
      </w:r>
      <w:r w:rsidR="000D4B69" w:rsidRPr="00297577">
        <w:rPr>
          <w:rFonts w:ascii="Times New Roman" w:hAnsi="Times New Roman" w:cs="Times New Roman"/>
          <w:i/>
          <w:sz w:val="24"/>
          <w:szCs w:val="24"/>
          <w:u w:val="single"/>
          <w:lang w:val="ro-RO"/>
        </w:rPr>
        <w:t>(</w:t>
      </w:r>
      <w:r w:rsidR="000D4B69" w:rsidRPr="00297577">
        <w:rPr>
          <w:rFonts w:ascii="Times New Roman" w:eastAsiaTheme="minorEastAsia" w:hAnsi="Times New Roman" w:cs="Times New Roman"/>
          <w:i/>
          <w:sz w:val="24"/>
          <w:szCs w:val="24"/>
          <w:u w:val="single"/>
          <w:lang w:val="ro-RO"/>
        </w:rPr>
        <w:t>K4</w:t>
      </w:r>
      <w:r w:rsidR="000D4B69" w:rsidRPr="00297577">
        <w:rPr>
          <w:rFonts w:ascii="Times New Roman" w:hAnsi="Times New Roman" w:cs="Times New Roman"/>
          <w:i/>
          <w:sz w:val="24"/>
          <w:szCs w:val="24"/>
          <w:u w:val="single"/>
          <w:lang w:val="ro-RO"/>
        </w:rPr>
        <w:t>)</w:t>
      </w:r>
      <w:r w:rsidRPr="00297577">
        <w:rPr>
          <w:rFonts w:ascii="Times New Roman" w:hAnsi="Times New Roman" w:cs="Times New Roman"/>
          <w:sz w:val="24"/>
          <w:szCs w:val="24"/>
          <w:lang w:val="ro-RO"/>
        </w:rPr>
        <w:t xml:space="preserve"> - se </w:t>
      </w:r>
      <w:r w:rsidR="004A2E26" w:rsidRPr="00297577">
        <w:rPr>
          <w:rFonts w:ascii="Times New Roman" w:hAnsi="Times New Roman" w:cs="Times New Roman"/>
          <w:sz w:val="24"/>
          <w:szCs w:val="24"/>
          <w:lang w:val="ro-RO"/>
        </w:rPr>
        <w:t>stabilește</w:t>
      </w:r>
      <w:r w:rsidRPr="00297577">
        <w:rPr>
          <w:rFonts w:ascii="Times New Roman" w:hAnsi="Times New Roman" w:cs="Times New Roman"/>
          <w:sz w:val="24"/>
          <w:szCs w:val="24"/>
          <w:lang w:val="ro-RO"/>
        </w:rPr>
        <w:t xml:space="preserve"> in dependență de</w:t>
      </w:r>
      <w:r w:rsidR="000D4B69" w:rsidRPr="00297577">
        <w:rPr>
          <w:rFonts w:ascii="Times New Roman" w:hAnsi="Times New Roman" w:cs="Times New Roman"/>
          <w:sz w:val="24"/>
          <w:szCs w:val="24"/>
          <w:lang w:val="ro-RO"/>
        </w:rPr>
        <w:t xml:space="preserve"> </w:t>
      </w:r>
      <w:r w:rsidRPr="00297577">
        <w:rPr>
          <w:rFonts w:ascii="Times New Roman" w:hAnsi="Times New Roman" w:cs="Times New Roman"/>
          <w:sz w:val="24"/>
          <w:szCs w:val="24"/>
          <w:lang w:val="ro-RO"/>
        </w:rPr>
        <w:t xml:space="preserve">tipul contractului (numărul persoanelor admise la </w:t>
      </w:r>
      <w:r w:rsidR="000D4B69" w:rsidRPr="00297577">
        <w:rPr>
          <w:rFonts w:ascii="Times New Roman" w:hAnsi="Times New Roman" w:cs="Times New Roman"/>
          <w:sz w:val="24"/>
          <w:szCs w:val="24"/>
          <w:lang w:val="ro-RO"/>
        </w:rPr>
        <w:t>conducere limitat/nelimitat</w:t>
      </w:r>
      <w:r w:rsidRPr="00297577">
        <w:rPr>
          <w:rFonts w:ascii="Times New Roman" w:hAnsi="Times New Roman" w:cs="Times New Roman"/>
          <w:sz w:val="24"/>
          <w:szCs w:val="24"/>
          <w:lang w:val="ro-RO"/>
        </w:rPr>
        <w:t>, persoană juridică/fizică).</w:t>
      </w:r>
    </w:p>
    <w:p w14:paraId="0DFF6F43" w14:textId="6B88039D" w:rsidR="000D4B69" w:rsidRPr="00297577" w:rsidRDefault="00650B80" w:rsidP="00297577">
      <w:pPr>
        <w:spacing w:after="0" w:line="240" w:lineRule="auto"/>
        <w:jc w:val="both"/>
        <w:rPr>
          <w:rFonts w:ascii="Times New Roman" w:eastAsiaTheme="minorEastAsia" w:hAnsi="Times New Roman" w:cs="Times New Roman"/>
          <w:sz w:val="24"/>
          <w:szCs w:val="24"/>
          <w:lang w:val="ro-RO"/>
        </w:rPr>
      </w:pPr>
      <w:r w:rsidRPr="00297577">
        <w:rPr>
          <w:rFonts w:ascii="Times New Roman" w:hAnsi="Times New Roman" w:cs="Times New Roman"/>
          <w:bCs/>
          <w:i/>
          <w:color w:val="000000"/>
          <w:sz w:val="24"/>
          <w:szCs w:val="24"/>
          <w:u w:val="single"/>
          <w:lang w:val="ro-RO"/>
        </w:rPr>
        <w:t>Coeficientul</w:t>
      </w:r>
      <w:r w:rsidRPr="00297577">
        <w:rPr>
          <w:rFonts w:ascii="Times New Roman" w:hAnsi="Times New Roman" w:cs="Times New Roman"/>
          <w:i/>
          <w:sz w:val="24"/>
          <w:szCs w:val="24"/>
          <w:u w:val="single"/>
          <w:lang w:val="ro-RO" w:eastAsia="ru-RU"/>
        </w:rPr>
        <w:t xml:space="preserve"> de rectificare</w:t>
      </w:r>
      <w:r w:rsidR="000D4B69" w:rsidRPr="00297577">
        <w:rPr>
          <w:rFonts w:ascii="Times New Roman" w:hAnsi="Times New Roman" w:cs="Times New Roman"/>
          <w:sz w:val="24"/>
          <w:szCs w:val="24"/>
          <w:lang w:val="ro-RO"/>
        </w:rPr>
        <w:t xml:space="preserve"> </w:t>
      </w:r>
      <w:r w:rsidR="000D4B69" w:rsidRPr="00297577">
        <w:rPr>
          <w:rFonts w:ascii="Times New Roman" w:hAnsi="Times New Roman" w:cs="Times New Roman"/>
          <w:i/>
          <w:sz w:val="24"/>
          <w:szCs w:val="24"/>
          <w:u w:val="single"/>
          <w:lang w:val="ro-RO"/>
        </w:rPr>
        <w:t>(K5</w:t>
      </w:r>
      <w:r w:rsidR="000D4B69" w:rsidRPr="00297577">
        <w:rPr>
          <w:rFonts w:ascii="Times New Roman" w:hAnsi="Times New Roman" w:cs="Times New Roman"/>
          <w:sz w:val="24"/>
          <w:szCs w:val="24"/>
          <w:u w:val="single"/>
          <w:lang w:val="ro-RO"/>
        </w:rPr>
        <w:t>)</w:t>
      </w:r>
      <w:r w:rsidR="000D4B69" w:rsidRPr="00297577">
        <w:rPr>
          <w:rFonts w:ascii="Times New Roman" w:hAnsi="Times New Roman" w:cs="Times New Roman"/>
          <w:sz w:val="24"/>
          <w:szCs w:val="24"/>
          <w:lang w:val="ro-RO"/>
        </w:rPr>
        <w:t xml:space="preserve"> </w:t>
      </w:r>
      <w:r w:rsidR="000D4B69" w:rsidRPr="00297577">
        <w:rPr>
          <w:rFonts w:ascii="Times New Roman" w:eastAsiaTheme="minorEastAsia" w:hAnsi="Times New Roman" w:cs="Times New Roman"/>
          <w:sz w:val="24"/>
          <w:szCs w:val="24"/>
          <w:lang w:val="ro-RO"/>
        </w:rPr>
        <w:t xml:space="preserve"> - se stabilește în funcție de vârsta și de vechimea în conducere a asiguratului și utilizatorului autovehiculului și se aplică la încheierea contractelor cu număr limitat de persoane.</w:t>
      </w:r>
    </w:p>
    <w:p w14:paraId="1B5C1145" w14:textId="5A83024F" w:rsidR="000D4B69" w:rsidRPr="00297577" w:rsidRDefault="000D4B69" w:rsidP="00297577">
      <w:pPr>
        <w:spacing w:after="0" w:line="240" w:lineRule="auto"/>
        <w:jc w:val="both"/>
        <w:rPr>
          <w:rFonts w:ascii="Times New Roman" w:eastAsiaTheme="minorEastAsia" w:hAnsi="Times New Roman" w:cs="Times New Roman"/>
          <w:sz w:val="24"/>
          <w:szCs w:val="24"/>
          <w:lang w:val="ro-RO"/>
        </w:rPr>
      </w:pPr>
      <w:r w:rsidRPr="00297577">
        <w:rPr>
          <w:rFonts w:ascii="Times New Roman" w:hAnsi="Times New Roman" w:cs="Times New Roman"/>
          <w:i/>
          <w:sz w:val="24"/>
          <w:szCs w:val="24"/>
          <w:u w:val="single"/>
          <w:lang w:val="ro-RO"/>
        </w:rPr>
        <w:t xml:space="preserve">Locul </w:t>
      </w:r>
      <w:r w:rsidRPr="00297577">
        <w:rPr>
          <w:rFonts w:ascii="Times New Roman" w:hAnsi="Times New Roman" w:cs="Times New Roman"/>
          <w:bCs/>
          <w:i/>
          <w:color w:val="000000"/>
          <w:sz w:val="24"/>
          <w:szCs w:val="24"/>
          <w:u w:val="single"/>
          <w:lang w:val="ro-RO"/>
        </w:rPr>
        <w:t>înmatriculării</w:t>
      </w:r>
      <w:r w:rsidRPr="00297577">
        <w:rPr>
          <w:rFonts w:ascii="Times New Roman" w:hAnsi="Times New Roman" w:cs="Times New Roman"/>
          <w:i/>
          <w:sz w:val="24"/>
          <w:szCs w:val="24"/>
          <w:u w:val="single"/>
          <w:lang w:val="ro-RO"/>
        </w:rPr>
        <w:t xml:space="preserve"> autovehiculului (K6)</w:t>
      </w:r>
      <w:r w:rsidRPr="00297577">
        <w:rPr>
          <w:rFonts w:ascii="Times New Roman" w:hAnsi="Times New Roman" w:cs="Times New Roman"/>
          <w:i/>
          <w:sz w:val="24"/>
          <w:szCs w:val="24"/>
          <w:lang w:val="ro-RO"/>
        </w:rPr>
        <w:t xml:space="preserve"> - </w:t>
      </w:r>
      <w:r w:rsidRPr="00297577">
        <w:rPr>
          <w:rFonts w:ascii="Times New Roman" w:eastAsiaTheme="minorEastAsia" w:hAnsi="Times New Roman" w:cs="Times New Roman"/>
          <w:sz w:val="24"/>
          <w:szCs w:val="24"/>
          <w:lang w:val="ro-RO"/>
        </w:rPr>
        <w:t>se aplică pentru autovehiculele înmatriculate în străinătate și utilizate temporar pe teritoriul Republicii Moldova și este egal cu 3.</w:t>
      </w:r>
    </w:p>
    <w:p w14:paraId="360F32D3" w14:textId="01A285FE" w:rsidR="000D4B69" w:rsidRPr="00297577" w:rsidRDefault="000D4B69" w:rsidP="00297577">
      <w:pPr>
        <w:spacing w:after="0" w:line="240" w:lineRule="auto"/>
        <w:jc w:val="both"/>
        <w:rPr>
          <w:rFonts w:ascii="Times New Roman" w:eastAsiaTheme="minorEastAsia" w:hAnsi="Times New Roman" w:cs="Times New Roman"/>
          <w:sz w:val="24"/>
          <w:szCs w:val="24"/>
          <w:lang w:val="ro-RO"/>
        </w:rPr>
      </w:pPr>
      <w:r w:rsidRPr="00297577">
        <w:rPr>
          <w:rFonts w:ascii="Times New Roman" w:hAnsi="Times New Roman" w:cs="Times New Roman"/>
          <w:i/>
          <w:sz w:val="24"/>
          <w:szCs w:val="24"/>
          <w:u w:val="single"/>
          <w:lang w:val="ro-RO"/>
        </w:rPr>
        <w:lastRenderedPageBreak/>
        <w:t>Termenul asigurării (K7)</w:t>
      </w:r>
      <w:r w:rsidRPr="00297577">
        <w:rPr>
          <w:rFonts w:ascii="Times New Roman" w:eastAsiaTheme="minorEastAsia" w:hAnsi="Times New Roman" w:cs="Times New Roman"/>
          <w:sz w:val="24"/>
          <w:szCs w:val="24"/>
          <w:lang w:val="ro-RO"/>
        </w:rPr>
        <w:t xml:space="preserve"> - se stabilește în funcție de perioada asigurării.</w:t>
      </w:r>
    </w:p>
    <w:p w14:paraId="001D8952" w14:textId="5935E87F" w:rsidR="000D4B69" w:rsidRPr="00297577" w:rsidRDefault="000D4B69" w:rsidP="000D4B69">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bCs/>
          <w:i/>
          <w:color w:val="000000"/>
          <w:sz w:val="24"/>
          <w:szCs w:val="24"/>
          <w:u w:val="single"/>
          <w:lang w:val="ro-RO"/>
        </w:rPr>
        <w:t>Coieficientul</w:t>
      </w:r>
      <w:r w:rsidRPr="00297577">
        <w:rPr>
          <w:rFonts w:ascii="Times New Roman" w:eastAsiaTheme="minorEastAsia" w:hAnsi="Times New Roman" w:cs="Times New Roman"/>
          <w:i/>
          <w:sz w:val="24"/>
          <w:szCs w:val="24"/>
          <w:lang w:val="ro-RO"/>
        </w:rPr>
        <w:t xml:space="preserve"> bonus-malus (</w:t>
      </w:r>
      <w:r w:rsidRPr="00297577">
        <w:rPr>
          <w:rFonts w:ascii="Times New Roman" w:hAnsi="Times New Roman" w:cs="Times New Roman"/>
          <w:i/>
          <w:sz w:val="24"/>
          <w:szCs w:val="24"/>
          <w:lang w:val="ro-RO"/>
        </w:rPr>
        <w:t xml:space="preserve">Kbm) </w:t>
      </w:r>
      <w:r w:rsidRPr="00297577">
        <w:rPr>
          <w:rFonts w:ascii="Times New Roman" w:eastAsiaTheme="minorEastAsia" w:hAnsi="Times New Roman" w:cs="Times New Roman"/>
          <w:sz w:val="24"/>
          <w:szCs w:val="24"/>
          <w:lang w:val="ro-RO"/>
        </w:rPr>
        <w:t xml:space="preserve"> - </w:t>
      </w:r>
      <w:r w:rsidRPr="00297577">
        <w:rPr>
          <w:rFonts w:ascii="Times New Roman" w:hAnsi="Times New Roman" w:cs="Times New Roman"/>
          <w:sz w:val="24"/>
          <w:szCs w:val="24"/>
          <w:lang w:val="ro-RO"/>
        </w:rPr>
        <w:t>sistem de reduceri şi de majorări ale primei de asigurare obligatorie de răspundere civilă auto acordate în funcţie de istoricul daunelor.</w:t>
      </w:r>
    </w:p>
    <w:p w14:paraId="0829B8E7" w14:textId="0574DE54" w:rsidR="000D4B69" w:rsidRPr="00297577" w:rsidRDefault="000D4B69" w:rsidP="00297577">
      <w:pPr>
        <w:spacing w:after="0" w:line="240" w:lineRule="auto"/>
        <w:jc w:val="both"/>
        <w:rPr>
          <w:rFonts w:ascii="Times New Roman" w:eastAsiaTheme="minorEastAsia" w:hAnsi="Times New Roman" w:cs="Times New Roman"/>
          <w:sz w:val="24"/>
          <w:szCs w:val="24"/>
          <w:lang w:val="ro-RO"/>
        </w:rPr>
      </w:pPr>
      <w:r w:rsidRPr="00297577">
        <w:rPr>
          <w:rFonts w:ascii="Times New Roman" w:hAnsi="Times New Roman" w:cs="Times New Roman"/>
          <w:bCs/>
          <w:i/>
          <w:color w:val="000000"/>
          <w:sz w:val="24"/>
          <w:szCs w:val="24"/>
          <w:u w:val="single"/>
          <w:lang w:val="ro-RO"/>
        </w:rPr>
        <w:t>Prima</w:t>
      </w:r>
      <w:r w:rsidRPr="00297577">
        <w:rPr>
          <w:rFonts w:ascii="Times New Roman" w:eastAsiaTheme="minorEastAsia" w:hAnsi="Times New Roman" w:cs="Times New Roman"/>
          <w:i/>
          <w:sz w:val="24"/>
          <w:szCs w:val="24"/>
          <w:u w:val="single"/>
          <w:lang w:val="ro-RO"/>
        </w:rPr>
        <w:t xml:space="preserve"> de asigurare de bază pentru asigurarea obligatorie de răspundere civilă auto externă </w:t>
      </w:r>
      <w:r w:rsidRPr="00297577">
        <w:rPr>
          <w:rFonts w:ascii="Times New Roman" w:eastAsiaTheme="minorEastAsia" w:hAnsi="Times New Roman" w:cs="Times New Roman"/>
          <w:sz w:val="24"/>
          <w:szCs w:val="24"/>
          <w:lang w:val="ro-RO"/>
        </w:rPr>
        <w:t xml:space="preserve">(Carte verde) - se stabilește în euro și se încasează în lei moldovenești, conform cursului stabilit de Banca Națională a Moldovei, la data efectuării plății in dependenta de zona de acoperire: </w:t>
      </w:r>
    </w:p>
    <w:p w14:paraId="43A72C8B" w14:textId="77777777" w:rsidR="000D4B69" w:rsidRPr="00297577" w:rsidRDefault="000D4B69" w:rsidP="00297577">
      <w:pPr>
        <w:spacing w:after="0" w:line="240" w:lineRule="auto"/>
        <w:jc w:val="both"/>
        <w:rPr>
          <w:rFonts w:ascii="Times New Roman" w:eastAsiaTheme="minorEastAsia" w:hAnsi="Times New Roman" w:cs="Times New Roman"/>
          <w:sz w:val="24"/>
          <w:szCs w:val="24"/>
          <w:lang w:val="ro-RO"/>
        </w:rPr>
      </w:pPr>
      <w:r w:rsidRPr="00297577">
        <w:rPr>
          <w:rFonts w:ascii="Times New Roman" w:eastAsiaTheme="minorEastAsia" w:hAnsi="Times New Roman" w:cs="Times New Roman"/>
          <w:i/>
          <w:sz w:val="24"/>
          <w:szCs w:val="24"/>
          <w:u w:val="single"/>
          <w:lang w:val="ro-RO"/>
        </w:rPr>
        <w:t xml:space="preserve"> </w:t>
      </w:r>
      <w:r w:rsidRPr="00297577">
        <w:rPr>
          <w:rFonts w:ascii="Times New Roman" w:hAnsi="Times New Roman" w:cs="Times New Roman"/>
          <w:bCs/>
          <w:i/>
          <w:color w:val="000000"/>
          <w:sz w:val="24"/>
          <w:szCs w:val="24"/>
          <w:u w:val="single"/>
          <w:lang w:val="ro-RO"/>
        </w:rPr>
        <w:t>Zona</w:t>
      </w:r>
      <w:r w:rsidRPr="00297577">
        <w:rPr>
          <w:rFonts w:ascii="Times New Roman" w:eastAsiaTheme="minorEastAsia" w:hAnsi="Times New Roman" w:cs="Times New Roman"/>
          <w:i/>
          <w:sz w:val="24"/>
          <w:szCs w:val="24"/>
          <w:u w:val="single"/>
          <w:lang w:val="ro-RO"/>
        </w:rPr>
        <w:t xml:space="preserve"> 1</w:t>
      </w:r>
      <w:r w:rsidRPr="00297577">
        <w:rPr>
          <w:rFonts w:ascii="Times New Roman" w:eastAsiaTheme="minorEastAsia" w:hAnsi="Times New Roman" w:cs="Times New Roman"/>
          <w:sz w:val="24"/>
          <w:szCs w:val="24"/>
          <w:lang w:val="ro-RO"/>
        </w:rPr>
        <w:t xml:space="preserve"> - (Ucraina și Belarus), </w:t>
      </w:r>
    </w:p>
    <w:p w14:paraId="7F64A24E" w14:textId="77777777" w:rsidR="000D4B69" w:rsidRPr="00297577" w:rsidRDefault="000D4B69" w:rsidP="00297577">
      <w:pPr>
        <w:spacing w:after="0" w:line="240" w:lineRule="auto"/>
        <w:jc w:val="both"/>
        <w:rPr>
          <w:rFonts w:ascii="Times New Roman" w:eastAsiaTheme="minorEastAsia" w:hAnsi="Times New Roman" w:cs="Times New Roman"/>
          <w:sz w:val="24"/>
          <w:szCs w:val="24"/>
          <w:lang w:val="ro-RO"/>
        </w:rPr>
      </w:pPr>
      <w:r w:rsidRPr="00297577">
        <w:rPr>
          <w:rFonts w:ascii="Times New Roman" w:hAnsi="Times New Roman" w:cs="Times New Roman"/>
          <w:bCs/>
          <w:i/>
          <w:color w:val="000000"/>
          <w:sz w:val="24"/>
          <w:szCs w:val="24"/>
          <w:u w:val="single"/>
          <w:lang w:val="ro-RO"/>
        </w:rPr>
        <w:t>Zona</w:t>
      </w:r>
      <w:r w:rsidRPr="00297577">
        <w:rPr>
          <w:rFonts w:ascii="Times New Roman" w:eastAsiaTheme="minorEastAsia" w:hAnsi="Times New Roman" w:cs="Times New Roman"/>
          <w:i/>
          <w:sz w:val="24"/>
          <w:szCs w:val="24"/>
          <w:u w:val="single"/>
          <w:lang w:val="ro-RO"/>
        </w:rPr>
        <w:t xml:space="preserve"> 2</w:t>
      </w:r>
      <w:r w:rsidRPr="00297577">
        <w:rPr>
          <w:rFonts w:ascii="Times New Roman" w:eastAsiaTheme="minorEastAsia" w:hAnsi="Times New Roman" w:cs="Times New Roman"/>
          <w:sz w:val="24"/>
          <w:szCs w:val="24"/>
          <w:lang w:val="ro-RO"/>
        </w:rPr>
        <w:t xml:space="preserve"> - (Ucraina, Belarus și Federația Rusă)</w:t>
      </w:r>
    </w:p>
    <w:p w14:paraId="52B388BD" w14:textId="77777777" w:rsidR="000D4B69" w:rsidRPr="00297577" w:rsidRDefault="000D4B69" w:rsidP="00297577">
      <w:pPr>
        <w:spacing w:after="0" w:line="240" w:lineRule="auto"/>
        <w:jc w:val="both"/>
        <w:rPr>
          <w:rFonts w:ascii="Times New Roman" w:eastAsiaTheme="minorEastAsia" w:hAnsi="Times New Roman" w:cs="Times New Roman"/>
          <w:sz w:val="24"/>
          <w:szCs w:val="24"/>
          <w:lang w:val="ro-RO"/>
        </w:rPr>
      </w:pPr>
      <w:r w:rsidRPr="00297577">
        <w:rPr>
          <w:rFonts w:ascii="Times New Roman" w:hAnsi="Times New Roman" w:cs="Times New Roman"/>
          <w:bCs/>
          <w:i/>
          <w:color w:val="000000"/>
          <w:sz w:val="24"/>
          <w:szCs w:val="24"/>
          <w:u w:val="single"/>
          <w:lang w:val="ro-RO"/>
        </w:rPr>
        <w:t>Zona</w:t>
      </w:r>
      <w:r w:rsidRPr="00297577">
        <w:rPr>
          <w:rFonts w:ascii="Times New Roman" w:eastAsiaTheme="minorEastAsia" w:hAnsi="Times New Roman" w:cs="Times New Roman"/>
          <w:i/>
          <w:sz w:val="24"/>
          <w:szCs w:val="24"/>
          <w:u w:val="single"/>
          <w:lang w:val="ro-RO"/>
        </w:rPr>
        <w:t xml:space="preserve"> 3</w:t>
      </w:r>
      <w:r w:rsidRPr="00297577">
        <w:rPr>
          <w:rFonts w:ascii="Times New Roman" w:eastAsiaTheme="minorEastAsia" w:hAnsi="Times New Roman" w:cs="Times New Roman"/>
          <w:sz w:val="24"/>
          <w:szCs w:val="24"/>
          <w:lang w:val="ro-RO"/>
        </w:rPr>
        <w:t xml:space="preserve"> - (toate țările Sistemului Internațional de Asigurări Carte Verde).</w:t>
      </w:r>
    </w:p>
    <w:p w14:paraId="4C91A4FC" w14:textId="5E6FDA7F" w:rsidR="000D4B69" w:rsidRPr="00297577" w:rsidRDefault="000D4B69" w:rsidP="00297577">
      <w:pPr>
        <w:spacing w:after="0" w:line="240" w:lineRule="auto"/>
        <w:jc w:val="both"/>
        <w:rPr>
          <w:rFonts w:ascii="Times New Roman" w:eastAsiaTheme="minorEastAsia" w:hAnsi="Times New Roman" w:cs="Times New Roman"/>
          <w:sz w:val="24"/>
          <w:szCs w:val="24"/>
          <w:lang w:val="ro-RO"/>
        </w:rPr>
      </w:pPr>
      <w:r w:rsidRPr="00297577">
        <w:rPr>
          <w:rFonts w:ascii="Times New Roman" w:hAnsi="Times New Roman" w:cs="Times New Roman"/>
          <w:bCs/>
          <w:i/>
          <w:color w:val="000000"/>
          <w:sz w:val="24"/>
          <w:szCs w:val="24"/>
          <w:u w:val="single"/>
          <w:lang w:val="ro-RO"/>
        </w:rPr>
        <w:t>C</w:t>
      </w:r>
      <w:r w:rsidRPr="00297577">
        <w:rPr>
          <w:rFonts w:ascii="Times New Roman" w:eastAsiaTheme="minorEastAsia" w:hAnsi="Times New Roman" w:cs="Times New Roman"/>
          <w:bCs/>
          <w:i/>
          <w:color w:val="000000"/>
          <w:sz w:val="24"/>
          <w:szCs w:val="24"/>
          <w:u w:val="single"/>
          <w:lang w:val="ro-RO"/>
        </w:rPr>
        <w:t>ategoria</w:t>
      </w:r>
      <w:r w:rsidRPr="00297577">
        <w:rPr>
          <w:rFonts w:ascii="Times New Roman" w:eastAsiaTheme="minorEastAsia" w:hAnsi="Times New Roman" w:cs="Times New Roman"/>
          <w:i/>
          <w:sz w:val="24"/>
          <w:szCs w:val="24"/>
          <w:u w:val="single"/>
          <w:lang w:val="ro-RO"/>
        </w:rPr>
        <w:t xml:space="preserve"> autovehiculului, numărul de locuri sau masa totală a autovehiculului(</w:t>
      </w:r>
      <w:r w:rsidRPr="00297577">
        <w:rPr>
          <w:rFonts w:ascii="Times New Roman" w:hAnsi="Times New Roman" w:cs="Times New Roman"/>
          <w:i/>
          <w:sz w:val="24"/>
          <w:szCs w:val="24"/>
          <w:lang w:val="ro-RO"/>
        </w:rPr>
        <w:t xml:space="preserve"> K1v) – </w:t>
      </w:r>
      <w:r w:rsidRPr="00297577">
        <w:rPr>
          <w:rFonts w:ascii="Times New Roman" w:hAnsi="Times New Roman" w:cs="Times New Roman"/>
          <w:sz w:val="24"/>
          <w:szCs w:val="24"/>
          <w:lang w:val="ro-RO"/>
        </w:rPr>
        <w:t xml:space="preserve">se stabileşte în funcţie de tipul autovehiculului, numărul de locuri sau masa totală a autovehiculului </w:t>
      </w:r>
      <w:r w:rsidRPr="00297577">
        <w:rPr>
          <w:rFonts w:ascii="Times New Roman" w:eastAsiaTheme="minorEastAsia" w:hAnsi="Times New Roman" w:cs="Times New Roman"/>
          <w:sz w:val="24"/>
          <w:szCs w:val="24"/>
          <w:lang w:val="ro-RO"/>
        </w:rPr>
        <w:t>(Carte Verde).</w:t>
      </w:r>
    </w:p>
    <w:p w14:paraId="0A7327B9" w14:textId="020086F5" w:rsidR="000D4B69" w:rsidRPr="00297577" w:rsidRDefault="000D4B69" w:rsidP="00297577">
      <w:pPr>
        <w:spacing w:after="0" w:line="240" w:lineRule="auto"/>
        <w:jc w:val="both"/>
        <w:rPr>
          <w:rFonts w:ascii="Times New Roman" w:eastAsiaTheme="minorEastAsia" w:hAnsi="Times New Roman" w:cs="Times New Roman"/>
          <w:sz w:val="24"/>
          <w:szCs w:val="24"/>
          <w:lang w:val="ro-RO"/>
        </w:rPr>
      </w:pPr>
      <w:r w:rsidRPr="00297577">
        <w:rPr>
          <w:rFonts w:ascii="Times New Roman" w:hAnsi="Times New Roman" w:cs="Times New Roman"/>
          <w:bCs/>
          <w:i/>
          <w:color w:val="000000"/>
          <w:sz w:val="24"/>
          <w:szCs w:val="24"/>
          <w:u w:val="single"/>
          <w:lang w:val="ro-RO"/>
        </w:rPr>
        <w:t>Termenul</w:t>
      </w:r>
      <w:r w:rsidRPr="00297577">
        <w:rPr>
          <w:rFonts w:ascii="Times New Roman" w:eastAsiaTheme="minorEastAsia" w:hAnsi="Times New Roman" w:cs="Times New Roman"/>
          <w:i/>
          <w:sz w:val="24"/>
          <w:szCs w:val="24"/>
          <w:u w:val="single"/>
          <w:lang w:val="ro-RO"/>
        </w:rPr>
        <w:t xml:space="preserve"> asigurării</w:t>
      </w:r>
      <w:r w:rsidRPr="00297577">
        <w:rPr>
          <w:rFonts w:ascii="Times New Roman" w:eastAsiaTheme="minorEastAsia" w:hAnsi="Times New Roman" w:cs="Times New Roman"/>
          <w:i/>
          <w:sz w:val="24"/>
          <w:szCs w:val="24"/>
          <w:lang w:val="ro-RO"/>
        </w:rPr>
        <w:t xml:space="preserve"> (K</w:t>
      </w:r>
      <w:r w:rsidRPr="00297577">
        <w:rPr>
          <w:rFonts w:ascii="Times New Roman" w:hAnsi="Times New Roman" w:cs="Times New Roman"/>
          <w:i/>
          <w:sz w:val="24"/>
          <w:szCs w:val="24"/>
          <w:lang w:val="ro-RO"/>
        </w:rPr>
        <w:t>2v) –</w:t>
      </w:r>
      <w:r w:rsidRPr="00297577">
        <w:rPr>
          <w:rFonts w:ascii="Times New Roman" w:eastAsiaTheme="minorEastAsia" w:hAnsi="Times New Roman" w:cs="Times New Roman"/>
          <w:sz w:val="24"/>
          <w:szCs w:val="24"/>
          <w:lang w:val="ro-RO"/>
        </w:rPr>
        <w:t xml:space="preserve"> se stabilește in dependenta de perioada asigurarii externe (Carte verde)</w:t>
      </w:r>
    </w:p>
    <w:p w14:paraId="7EC7A551" w14:textId="251B142F" w:rsidR="000D4B69" w:rsidRPr="00297577" w:rsidRDefault="000D4B69" w:rsidP="00297577">
      <w:pPr>
        <w:spacing w:after="0" w:line="240" w:lineRule="auto"/>
        <w:jc w:val="both"/>
        <w:rPr>
          <w:rFonts w:ascii="Times New Roman" w:hAnsi="Times New Roman" w:cs="Times New Roman"/>
          <w:b/>
          <w:bCs/>
          <w:color w:val="000000"/>
          <w:sz w:val="24"/>
          <w:szCs w:val="24"/>
          <w:lang w:val="ro-RO"/>
        </w:rPr>
      </w:pPr>
      <w:r w:rsidRPr="00297577">
        <w:rPr>
          <w:rFonts w:ascii="Times New Roman" w:hAnsi="Times New Roman" w:cs="Times New Roman"/>
          <w:bCs/>
          <w:i/>
          <w:color w:val="000000"/>
          <w:sz w:val="24"/>
          <w:szCs w:val="24"/>
          <w:u w:val="single"/>
          <w:lang w:val="ro-RO"/>
        </w:rPr>
        <w:t>Metodologie</w:t>
      </w:r>
      <w:r w:rsidRPr="00297577">
        <w:rPr>
          <w:rFonts w:ascii="Times New Roman" w:hAnsi="Times New Roman" w:cs="Times New Roman"/>
          <w:i/>
          <w:iCs/>
          <w:sz w:val="24"/>
          <w:szCs w:val="24"/>
          <w:lang w:val="ro-RO" w:eastAsia="ru-RU"/>
        </w:rPr>
        <w:t xml:space="preserve"> -</w:t>
      </w:r>
      <w:r w:rsidRPr="00297577">
        <w:rPr>
          <w:rFonts w:ascii="Times New Roman" w:hAnsi="Times New Roman" w:cs="Times New Roman"/>
          <w:sz w:val="24"/>
          <w:szCs w:val="24"/>
          <w:lang w:val="ro-RO" w:eastAsia="ru-RU"/>
        </w:rPr>
        <w:t xml:space="preserve"> stabileşte modalitatea unică de calcul al primei de asigurare de bază şi al coeficienţilor de rectificare, utilizând baza tehnică de calcul aferentă datelor statistice. </w:t>
      </w:r>
    </w:p>
    <w:p w14:paraId="4C1E0EB5" w14:textId="77777777" w:rsidR="000D4B69" w:rsidRPr="00297577" w:rsidRDefault="000D4B69" w:rsidP="00297577">
      <w:pPr>
        <w:spacing w:after="0" w:line="240" w:lineRule="auto"/>
        <w:jc w:val="both"/>
        <w:rPr>
          <w:rFonts w:ascii="Times New Roman" w:eastAsia="Times New Roman" w:hAnsi="Times New Roman" w:cs="Times New Roman"/>
          <w:sz w:val="24"/>
          <w:szCs w:val="24"/>
          <w:lang w:val="ro-RO" w:eastAsia="ru-RU"/>
        </w:rPr>
      </w:pPr>
      <w:r w:rsidRPr="00297577">
        <w:rPr>
          <w:rFonts w:ascii="Times New Roman" w:hAnsi="Times New Roman" w:cs="Times New Roman"/>
          <w:bCs/>
          <w:i/>
          <w:color w:val="000000"/>
          <w:sz w:val="24"/>
          <w:szCs w:val="24"/>
          <w:u w:val="single"/>
          <w:lang w:val="ro-RO"/>
        </w:rPr>
        <w:t>Anularea</w:t>
      </w:r>
      <w:r w:rsidRPr="00297577">
        <w:rPr>
          <w:rFonts w:ascii="Times New Roman" w:eastAsia="Times New Roman" w:hAnsi="Times New Roman" w:cs="Times New Roman"/>
          <w:i/>
          <w:sz w:val="24"/>
          <w:szCs w:val="24"/>
          <w:u w:val="single"/>
          <w:lang w:val="ro-RO" w:eastAsia="ru-RU"/>
        </w:rPr>
        <w:t xml:space="preserve"> contractului de asigurare</w:t>
      </w:r>
      <w:r w:rsidRPr="00297577">
        <w:rPr>
          <w:rFonts w:ascii="Times New Roman" w:eastAsia="Times New Roman" w:hAnsi="Times New Roman" w:cs="Times New Roman"/>
          <w:sz w:val="24"/>
          <w:szCs w:val="24"/>
          <w:lang w:val="ro-RO" w:eastAsia="ru-RU"/>
        </w:rPr>
        <w:t xml:space="preserve"> – se aplica la contractele incheeate dar care inca nu au intrat in vigoare;</w:t>
      </w:r>
    </w:p>
    <w:p w14:paraId="38272061" w14:textId="77777777" w:rsidR="000D4B69" w:rsidRPr="00297577" w:rsidRDefault="000D4B69" w:rsidP="00297577">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bCs/>
          <w:i/>
          <w:color w:val="000000"/>
          <w:sz w:val="24"/>
          <w:szCs w:val="24"/>
          <w:u w:val="single"/>
          <w:lang w:val="ro-RO"/>
        </w:rPr>
        <w:t>Modificarea</w:t>
      </w:r>
      <w:r w:rsidRPr="00297577">
        <w:rPr>
          <w:rFonts w:ascii="Times New Roman" w:eastAsia="Times New Roman" w:hAnsi="Times New Roman" w:cs="Times New Roman"/>
          <w:i/>
          <w:sz w:val="24"/>
          <w:szCs w:val="24"/>
          <w:u w:val="single"/>
          <w:lang w:val="ro-RO" w:eastAsia="ru-RU"/>
        </w:rPr>
        <w:t xml:space="preserve"> contractului de asigurare</w:t>
      </w:r>
      <w:r w:rsidRPr="00297577">
        <w:rPr>
          <w:rFonts w:ascii="Times New Roman" w:eastAsia="Times New Roman" w:hAnsi="Times New Roman" w:cs="Times New Roman"/>
          <w:sz w:val="24"/>
          <w:szCs w:val="24"/>
          <w:lang w:val="ro-RO" w:eastAsia="ru-RU"/>
        </w:rPr>
        <w:t xml:space="preserve"> – </w:t>
      </w:r>
      <w:r w:rsidRPr="00297577">
        <w:rPr>
          <w:rFonts w:ascii="Times New Roman" w:hAnsi="Times New Roman" w:cs="Times New Roman"/>
          <w:sz w:val="24"/>
          <w:szCs w:val="24"/>
          <w:lang w:val="ro-RO"/>
        </w:rPr>
        <w:t>asiguratul este în drept să solicite modificarea contractului de asigurare în partea ce ţine de numărul persoanelor admise să utilizeze autovehiculul. În acest caz, asigurătorul va ajusta prima de asigurare în funcţie de factorul respectiv de risc. Modificările în contractul de asigurare au efect din momentul operării acestora în sistemul informaţional unic constituit de autoritatea de supraveghere.</w:t>
      </w:r>
    </w:p>
    <w:p w14:paraId="23F1F131" w14:textId="77777777" w:rsidR="00297577" w:rsidRPr="00297577" w:rsidRDefault="000D4B69" w:rsidP="00297577">
      <w:pPr>
        <w:spacing w:after="0" w:line="240" w:lineRule="auto"/>
        <w:jc w:val="both"/>
        <w:rPr>
          <w:rFonts w:ascii="Times New Roman" w:hAnsi="Times New Roman" w:cs="Times New Roman"/>
          <w:sz w:val="24"/>
          <w:szCs w:val="24"/>
          <w:lang w:val="ro-RO"/>
        </w:rPr>
      </w:pPr>
      <w:r w:rsidRPr="00297577">
        <w:rPr>
          <w:rFonts w:ascii="Times New Roman" w:eastAsia="Times New Roman" w:hAnsi="Times New Roman" w:cs="Times New Roman"/>
          <w:i/>
          <w:sz w:val="24"/>
          <w:szCs w:val="24"/>
          <w:u w:val="single"/>
          <w:lang w:val="ro-RO" w:eastAsia="ru-RU"/>
        </w:rPr>
        <w:t xml:space="preserve">Rezilierii </w:t>
      </w:r>
      <w:r w:rsidRPr="00297577">
        <w:rPr>
          <w:rFonts w:ascii="Times New Roman" w:hAnsi="Times New Roman" w:cs="Times New Roman"/>
          <w:bCs/>
          <w:i/>
          <w:color w:val="000000"/>
          <w:sz w:val="24"/>
          <w:szCs w:val="24"/>
          <w:u w:val="single"/>
          <w:lang w:val="ro-RO"/>
        </w:rPr>
        <w:t>contractului</w:t>
      </w:r>
      <w:r w:rsidRPr="00297577">
        <w:rPr>
          <w:rFonts w:ascii="Times New Roman" w:eastAsia="Times New Roman" w:hAnsi="Times New Roman" w:cs="Times New Roman"/>
          <w:i/>
          <w:sz w:val="24"/>
          <w:szCs w:val="24"/>
          <w:u w:val="single"/>
          <w:lang w:val="ro-RO" w:eastAsia="ru-RU"/>
        </w:rPr>
        <w:t xml:space="preserve"> de asigurare - </w:t>
      </w:r>
      <w:r w:rsidRPr="00297577">
        <w:rPr>
          <w:rFonts w:ascii="Times New Roman" w:eastAsia="Times New Roman" w:hAnsi="Times New Roman" w:cs="Times New Roman"/>
          <w:sz w:val="24"/>
          <w:szCs w:val="24"/>
          <w:lang w:val="ro-RO" w:eastAsia="ru-RU"/>
        </w:rPr>
        <w:t xml:space="preserve"> </w:t>
      </w:r>
      <w:r w:rsidRPr="00297577">
        <w:rPr>
          <w:rFonts w:ascii="Times New Roman" w:hAnsi="Times New Roman" w:cs="Times New Roman"/>
          <w:sz w:val="24"/>
          <w:szCs w:val="24"/>
          <w:lang w:val="ro-RO"/>
        </w:rPr>
        <w:t>presupune drept consecinţă încetarea protecţiei din asigurare de la data rezilierii şi restituirea de către Asigurător a primelor de asigurare pentru zilele complete de pînă la expirarea contractului, cu reţinerea cheltuielilor efective de gestiune, dar nu mai mult de 20% din prima de asigurare calculată spre restituire.</w:t>
      </w:r>
    </w:p>
    <w:p w14:paraId="5011EEEC" w14:textId="22BF677D" w:rsidR="000D4B69" w:rsidRPr="00297577" w:rsidRDefault="000D4B69" w:rsidP="00297577">
      <w:pPr>
        <w:spacing w:after="0" w:line="240" w:lineRule="auto"/>
        <w:jc w:val="both"/>
        <w:rPr>
          <w:rFonts w:ascii="Times New Roman" w:hAnsi="Times New Roman" w:cs="Times New Roman"/>
          <w:sz w:val="24"/>
          <w:szCs w:val="24"/>
          <w:lang w:val="ro-RO"/>
        </w:rPr>
      </w:pPr>
      <w:r w:rsidRPr="00297577">
        <w:rPr>
          <w:rFonts w:ascii="Times New Roman" w:hAnsi="Times New Roman" w:cs="Times New Roman"/>
          <w:bCs/>
          <w:i/>
          <w:color w:val="000000"/>
          <w:sz w:val="24"/>
          <w:szCs w:val="24"/>
          <w:u w:val="single"/>
          <w:lang w:val="ro-RO"/>
        </w:rPr>
        <w:t>termen de asigurare</w:t>
      </w:r>
      <w:r w:rsidRPr="00297577">
        <w:rPr>
          <w:rFonts w:ascii="Times New Roman" w:eastAsia="Times New Roman" w:hAnsi="Times New Roman" w:cs="Times New Roman"/>
          <w:sz w:val="24"/>
          <w:szCs w:val="24"/>
          <w:lang w:val="ro-RO" w:eastAsia="ru-RU"/>
        </w:rPr>
        <w:t xml:space="preserve"> – </w:t>
      </w:r>
      <w:r w:rsidRPr="00297577">
        <w:rPr>
          <w:rFonts w:ascii="Times New Roman" w:hAnsi="Times New Roman" w:cs="Times New Roman"/>
          <w:sz w:val="24"/>
          <w:szCs w:val="24"/>
          <w:lang w:val="ro-RO"/>
        </w:rPr>
        <w:t>contractul de asigurare obligatorie de răspundere civilă auto pe o perioadă de 12 luni, cu excepţia autovehiculelor speciale, echipate de uzina producătoare sau reutilate legal cu dispozitive şi instalaţii pentru lucrări sezoniere agricole, de deszăpezire sau alte lucrări similar, precum, și autovehicul înmatriculat în străinătate</w:t>
      </w:r>
    </w:p>
    <w:p w14:paraId="5B07AABA" w14:textId="77777777" w:rsidR="000D4B69" w:rsidRPr="00A24BBB" w:rsidRDefault="000D4B69" w:rsidP="000D4B69">
      <w:pPr>
        <w:spacing w:after="0" w:line="240" w:lineRule="auto"/>
        <w:ind w:firstLine="567"/>
        <w:jc w:val="both"/>
        <w:rPr>
          <w:rFonts w:ascii="Times New Roman" w:hAnsi="Times New Roman" w:cs="Times New Roman"/>
          <w:sz w:val="24"/>
          <w:szCs w:val="24"/>
          <w:lang w:val="ro-RO"/>
        </w:rPr>
      </w:pPr>
    </w:p>
    <w:p w14:paraId="13C38FC5" w14:textId="6606001A" w:rsidR="000D4B69" w:rsidRPr="00A24BBB" w:rsidRDefault="00E23805" w:rsidP="000D7DF2">
      <w:pPr>
        <w:pStyle w:val="Heading1"/>
        <w:numPr>
          <w:ilvl w:val="0"/>
          <w:numId w:val="50"/>
        </w:numPr>
        <w:rPr>
          <w:rFonts w:eastAsia="Times New Roman"/>
          <w:lang w:val="ro-RO" w:eastAsia="ru-RU"/>
        </w:rPr>
      </w:pPr>
      <w:bookmarkStart w:id="33" w:name="_Toc36460201"/>
      <w:bookmarkStart w:id="34" w:name="_Toc36460496"/>
      <w:bookmarkStart w:id="35" w:name="_Toc36463806"/>
      <w:bookmarkStart w:id="36" w:name="_Toc36463984"/>
      <w:bookmarkStart w:id="37" w:name="_Toc36464355"/>
      <w:bookmarkStart w:id="38" w:name="_Toc36464533"/>
      <w:bookmarkStart w:id="39" w:name="_Toc36464711"/>
      <w:bookmarkStart w:id="40" w:name="_Toc36464889"/>
      <w:bookmarkStart w:id="41" w:name="_Toc36465327"/>
      <w:bookmarkStart w:id="42" w:name="_Toc36469003"/>
      <w:bookmarkStart w:id="43" w:name="_Toc41042222"/>
      <w:r w:rsidRPr="00A24BBB">
        <w:rPr>
          <w:lang w:val="ro-RO"/>
        </w:rPr>
        <w:t>Destinația</w:t>
      </w:r>
      <w:r w:rsidR="000D4B69" w:rsidRPr="00A24BBB">
        <w:rPr>
          <w:lang w:val="ro-RO"/>
        </w:rPr>
        <w:t xml:space="preserve">, obiectivele </w:t>
      </w:r>
      <w:r w:rsidR="00A86FD2">
        <w:rPr>
          <w:lang w:val="ro-RO"/>
        </w:rPr>
        <w:t>ș</w:t>
      </w:r>
      <w:r w:rsidR="00A86FD2" w:rsidRPr="00A24BBB">
        <w:rPr>
          <w:lang w:val="ro-RO"/>
        </w:rPr>
        <w:t xml:space="preserve">i </w:t>
      </w:r>
      <w:r w:rsidR="000D4B69" w:rsidRPr="00A24BBB">
        <w:rPr>
          <w:lang w:val="ro-RO"/>
        </w:rPr>
        <w:t>sarcinile sistemului informatic</w:t>
      </w:r>
      <w:bookmarkEnd w:id="33"/>
      <w:bookmarkEnd w:id="34"/>
      <w:bookmarkEnd w:id="35"/>
      <w:bookmarkEnd w:id="36"/>
      <w:bookmarkEnd w:id="37"/>
      <w:bookmarkEnd w:id="38"/>
      <w:bookmarkEnd w:id="39"/>
      <w:bookmarkEnd w:id="40"/>
      <w:bookmarkEnd w:id="41"/>
      <w:bookmarkEnd w:id="42"/>
      <w:bookmarkEnd w:id="43"/>
    </w:p>
    <w:p w14:paraId="506F30D6" w14:textId="77777777" w:rsidR="000D4B69" w:rsidRPr="00A24BBB" w:rsidRDefault="000D4B69" w:rsidP="000D4B69">
      <w:pPr>
        <w:pStyle w:val="ListParagraph"/>
        <w:tabs>
          <w:tab w:val="left" w:pos="1320"/>
        </w:tabs>
        <w:spacing w:after="0" w:line="240" w:lineRule="auto"/>
        <w:ind w:left="2190"/>
        <w:jc w:val="both"/>
        <w:rPr>
          <w:rFonts w:ascii="Times New Roman" w:eastAsia="Times New Roman" w:hAnsi="Times New Roman" w:cs="Times New Roman"/>
          <w:b/>
          <w:bCs/>
          <w:color w:val="00B0F0"/>
          <w:sz w:val="24"/>
          <w:szCs w:val="24"/>
          <w:lang w:val="ro-RO" w:eastAsia="ru-RU"/>
        </w:rPr>
      </w:pPr>
    </w:p>
    <w:p w14:paraId="54B16B64" w14:textId="0504945D" w:rsidR="000D4B69" w:rsidRPr="00A24BBB" w:rsidRDefault="000D4B69" w:rsidP="000D4B69">
      <w:pPr>
        <w:autoSpaceDE w:val="0"/>
        <w:autoSpaceDN w:val="0"/>
        <w:adjustRightInd w:val="0"/>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Prezentul Sistem are drept scop asigurarea formării resursei </w:t>
      </w:r>
      <w:r w:rsidR="004A2E26" w:rsidRPr="00A24BBB">
        <w:rPr>
          <w:rFonts w:ascii="Times New Roman" w:eastAsia="Times New Roman" w:hAnsi="Times New Roman" w:cs="Times New Roman"/>
          <w:sz w:val="24"/>
          <w:szCs w:val="24"/>
          <w:lang w:val="ro-RO" w:eastAsia="ru-RU"/>
        </w:rPr>
        <w:t>informaționale</w:t>
      </w:r>
      <w:r w:rsidRPr="00A24BBB">
        <w:rPr>
          <w:rFonts w:ascii="Times New Roman" w:eastAsia="Times New Roman" w:hAnsi="Times New Roman" w:cs="Times New Roman"/>
          <w:sz w:val="24"/>
          <w:szCs w:val="24"/>
          <w:lang w:val="ro-RO" w:eastAsia="ru-RU"/>
        </w:rPr>
        <w:t xml:space="preserve"> în domeniul asigurărilor obligatorii de răspundere civilă pentru pagube produse de autovehicule, fiind destinat CNPF, precum şi beneficiarilor serviciilor de asigurare.</w:t>
      </w:r>
    </w:p>
    <w:p w14:paraId="3571B984" w14:textId="26DD21A0"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Prin crearea Sistemului vor fi atinse următoarele obie</w:t>
      </w:r>
      <w:r w:rsidR="00ED11CC">
        <w:rPr>
          <w:rFonts w:ascii="Times New Roman" w:eastAsia="Times New Roman" w:hAnsi="Times New Roman" w:cs="Times New Roman"/>
          <w:sz w:val="24"/>
          <w:szCs w:val="24"/>
          <w:lang w:val="ro-RO" w:eastAsia="ru-RU"/>
        </w:rPr>
        <w:t>ctive:</w:t>
      </w:r>
    </w:p>
    <w:p w14:paraId="66E6BCC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 formarea unei baze informaţionale în domeniul asigurărilor obligatorii de răspundere civilă pentru pagube produse de autovehicule; </w:t>
      </w:r>
    </w:p>
    <w:p w14:paraId="3CE5884B" w14:textId="0742780E" w:rsidR="000D4B69"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b) asigurarea interacţiunii şi schimbului de date cu alte sisteme informaţionale ale autorităţilor publice, prin intermediul Sistemului de telecomunicaţii al autori</w:t>
      </w:r>
      <w:r w:rsidR="00ED11CC">
        <w:rPr>
          <w:rFonts w:ascii="Times New Roman" w:eastAsia="Times New Roman" w:hAnsi="Times New Roman" w:cs="Times New Roman"/>
          <w:sz w:val="24"/>
          <w:szCs w:val="24"/>
          <w:lang w:val="ro-RO" w:eastAsia="ru-RU"/>
        </w:rPr>
        <w:t>tăţilor administraţiei publice;</w:t>
      </w:r>
    </w:p>
    <w:p w14:paraId="10D9FC2C" w14:textId="7DFA45DE" w:rsidR="000E05D4" w:rsidRPr="003A1E03" w:rsidRDefault="000E05D4" w:rsidP="000D4B69">
      <w:pPr>
        <w:spacing w:after="0" w:line="240" w:lineRule="auto"/>
        <w:ind w:firstLine="567"/>
        <w:jc w:val="both"/>
        <w:rPr>
          <w:rFonts w:ascii="Times New Roman" w:eastAsia="Times New Roman" w:hAnsi="Times New Roman" w:cs="Times New Roman"/>
          <w:sz w:val="24"/>
          <w:szCs w:val="24"/>
          <w:lang w:val="ro-RO" w:eastAsia="ru-RU"/>
        </w:rPr>
      </w:pPr>
      <w:r w:rsidRPr="003A1E03">
        <w:rPr>
          <w:rFonts w:ascii="Times New Roman" w:eastAsia="Times New Roman" w:hAnsi="Times New Roman" w:cs="Times New Roman"/>
          <w:sz w:val="24"/>
          <w:szCs w:val="24"/>
          <w:lang w:val="ro-RO" w:eastAsia="ru-RU"/>
        </w:rPr>
        <w:t>c)</w:t>
      </w:r>
      <w:r w:rsidR="009C347E" w:rsidRPr="003A1E03">
        <w:rPr>
          <w:rFonts w:ascii="Times New Roman" w:eastAsia="Times New Roman" w:hAnsi="Times New Roman" w:cs="Times New Roman"/>
          <w:sz w:val="24"/>
          <w:szCs w:val="24"/>
          <w:lang w:val="ro-RO" w:eastAsia="ru-RU"/>
        </w:rPr>
        <w:t xml:space="preserve"> </w:t>
      </w:r>
      <w:r w:rsidRPr="003A1E03">
        <w:rPr>
          <w:rFonts w:ascii="Times New Roman" w:eastAsia="Times New Roman" w:hAnsi="Times New Roman" w:cs="Times New Roman"/>
          <w:sz w:val="24"/>
          <w:szCs w:val="24"/>
          <w:lang w:val="ro-RO" w:eastAsia="ru-RU"/>
        </w:rPr>
        <w:t xml:space="preserve">Companiile de asigurări vor putea efectua vânzări </w:t>
      </w:r>
      <w:r w:rsidR="00B35476" w:rsidRPr="003A1E03">
        <w:rPr>
          <w:rFonts w:ascii="Times New Roman" w:eastAsia="Times New Roman" w:hAnsi="Times New Roman" w:cs="Times New Roman"/>
          <w:sz w:val="24"/>
          <w:szCs w:val="24"/>
          <w:lang w:val="ro-RO" w:eastAsia="ru-RU"/>
        </w:rPr>
        <w:t xml:space="preserve">ori </w:t>
      </w:r>
      <w:r w:rsidRPr="003A1E03">
        <w:rPr>
          <w:rFonts w:ascii="Times New Roman" w:eastAsia="Times New Roman" w:hAnsi="Times New Roman" w:cs="Times New Roman"/>
          <w:sz w:val="24"/>
          <w:szCs w:val="24"/>
          <w:lang w:val="ro-RO" w:eastAsia="ru-RU"/>
        </w:rPr>
        <w:t xml:space="preserve">utilizând sistemele informatice proprii </w:t>
      </w:r>
      <w:r w:rsidR="00ED11CC" w:rsidRPr="003A1E03">
        <w:rPr>
          <w:rFonts w:ascii="Times New Roman" w:eastAsia="Times New Roman" w:hAnsi="Times New Roman" w:cs="Times New Roman"/>
          <w:sz w:val="24"/>
          <w:szCs w:val="24"/>
          <w:lang w:val="ro-RO" w:eastAsia="ru-RU"/>
        </w:rPr>
        <w:t>cu vali</w:t>
      </w:r>
      <w:r w:rsidR="00191B0B" w:rsidRPr="003A1E03">
        <w:rPr>
          <w:rFonts w:ascii="Times New Roman" w:eastAsia="Times New Roman" w:hAnsi="Times New Roman" w:cs="Times New Roman"/>
          <w:sz w:val="24"/>
          <w:szCs w:val="24"/>
          <w:lang w:val="ro-RO" w:eastAsia="ru-RU"/>
        </w:rPr>
        <w:t>da</w:t>
      </w:r>
      <w:r w:rsidR="00ED11CC" w:rsidRPr="003A1E03">
        <w:rPr>
          <w:rFonts w:ascii="Times New Roman" w:eastAsia="Times New Roman" w:hAnsi="Times New Roman" w:cs="Times New Roman"/>
          <w:sz w:val="24"/>
          <w:szCs w:val="24"/>
          <w:lang w:val="ro-RO" w:eastAsia="ru-RU"/>
        </w:rPr>
        <w:t xml:space="preserve">rea sincrona </w:t>
      </w:r>
      <w:r w:rsidR="00CF4306" w:rsidRPr="003A1E03">
        <w:rPr>
          <w:rFonts w:ascii="Times New Roman" w:eastAsia="Times New Roman" w:hAnsi="Times New Roman" w:cs="Times New Roman"/>
          <w:sz w:val="24"/>
          <w:szCs w:val="24"/>
          <w:lang w:val="ro-RO" w:eastAsia="ru-RU"/>
        </w:rPr>
        <w:t xml:space="preserve">și salvarea </w:t>
      </w:r>
      <w:r w:rsidR="00ED11CC" w:rsidRPr="003A1E03">
        <w:rPr>
          <w:rFonts w:ascii="Times New Roman" w:eastAsia="Times New Roman" w:hAnsi="Times New Roman" w:cs="Times New Roman"/>
          <w:sz w:val="24"/>
          <w:szCs w:val="24"/>
          <w:lang w:val="ro-RO" w:eastAsia="ru-RU"/>
        </w:rPr>
        <w:t xml:space="preserve">informației </w:t>
      </w:r>
      <w:r w:rsidR="00CF4306" w:rsidRPr="003A1E03">
        <w:rPr>
          <w:rFonts w:ascii="Times New Roman" w:eastAsia="Times New Roman" w:hAnsi="Times New Roman" w:cs="Times New Roman"/>
          <w:sz w:val="24"/>
          <w:szCs w:val="24"/>
          <w:lang w:val="ro-RO" w:eastAsia="ru-RU"/>
        </w:rPr>
        <w:t>în</w:t>
      </w:r>
      <w:r w:rsidR="00B35476" w:rsidRPr="003A1E03">
        <w:rPr>
          <w:rFonts w:ascii="Times New Roman" w:eastAsia="Times New Roman" w:hAnsi="Times New Roman" w:cs="Times New Roman"/>
          <w:sz w:val="24"/>
          <w:szCs w:val="24"/>
          <w:lang w:val="ro-RO" w:eastAsia="ru-RU"/>
        </w:rPr>
        <w:t xml:space="preserve"> sistemul e-RCA</w:t>
      </w:r>
      <w:r w:rsidR="00CF4306" w:rsidRPr="003A1E03">
        <w:rPr>
          <w:rFonts w:ascii="Times New Roman" w:eastAsia="Times New Roman" w:hAnsi="Times New Roman" w:cs="Times New Roman"/>
          <w:sz w:val="24"/>
          <w:szCs w:val="24"/>
          <w:lang w:val="ro-RO" w:eastAsia="ru-RU"/>
        </w:rPr>
        <w:t xml:space="preserve"> </w:t>
      </w:r>
      <w:r w:rsidRPr="003A1E03">
        <w:rPr>
          <w:rFonts w:ascii="Times New Roman" w:eastAsia="Times New Roman" w:hAnsi="Times New Roman" w:cs="Times New Roman"/>
          <w:sz w:val="24"/>
          <w:szCs w:val="24"/>
          <w:lang w:val="ro-RO" w:eastAsia="ru-RU"/>
        </w:rPr>
        <w:t xml:space="preserve">sau </w:t>
      </w:r>
      <w:r w:rsidR="00B35476" w:rsidRPr="003A1E03">
        <w:rPr>
          <w:rFonts w:ascii="Times New Roman" w:eastAsia="Times New Roman" w:hAnsi="Times New Roman" w:cs="Times New Roman"/>
          <w:sz w:val="24"/>
          <w:szCs w:val="24"/>
          <w:lang w:val="ro-RO" w:eastAsia="ru-RU"/>
        </w:rPr>
        <w:t xml:space="preserve">vor folosi </w:t>
      </w:r>
      <w:r w:rsidRPr="003A1E03">
        <w:rPr>
          <w:rFonts w:ascii="Times New Roman" w:eastAsia="Times New Roman" w:hAnsi="Times New Roman" w:cs="Times New Roman"/>
          <w:sz w:val="24"/>
          <w:szCs w:val="24"/>
          <w:lang w:val="ro-RO" w:eastAsia="ru-RU"/>
        </w:rPr>
        <w:t xml:space="preserve">interfața </w:t>
      </w:r>
      <w:r w:rsidR="00CF4306" w:rsidRPr="003A1E03">
        <w:rPr>
          <w:rFonts w:ascii="Times New Roman" w:eastAsia="Times New Roman" w:hAnsi="Times New Roman" w:cs="Times New Roman"/>
          <w:sz w:val="24"/>
          <w:szCs w:val="24"/>
          <w:lang w:val="ro-RO" w:eastAsia="ru-RU"/>
        </w:rPr>
        <w:t xml:space="preserve">web a </w:t>
      </w:r>
      <w:r w:rsidRPr="003A1E03">
        <w:rPr>
          <w:rFonts w:ascii="Times New Roman" w:eastAsia="Times New Roman" w:hAnsi="Times New Roman" w:cs="Times New Roman"/>
          <w:sz w:val="24"/>
          <w:szCs w:val="24"/>
          <w:lang w:val="ro-RO" w:eastAsia="ru-RU"/>
        </w:rPr>
        <w:t>sistemului e-RCA</w:t>
      </w:r>
    </w:p>
    <w:p w14:paraId="2519D114" w14:textId="26B4FF7B" w:rsidR="00924016" w:rsidRPr="00A24BBB" w:rsidRDefault="00884F84" w:rsidP="00924016">
      <w:pPr>
        <w:spacing w:after="0" w:line="240" w:lineRule="auto"/>
        <w:ind w:firstLine="56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d</w:t>
      </w:r>
      <w:r w:rsidR="000D4B69" w:rsidRPr="00A24BBB">
        <w:rPr>
          <w:rFonts w:ascii="Times New Roman" w:eastAsia="Times New Roman" w:hAnsi="Times New Roman" w:cs="Times New Roman"/>
          <w:sz w:val="24"/>
          <w:szCs w:val="24"/>
          <w:lang w:val="ro-RO" w:eastAsia="ru-RU"/>
        </w:rPr>
        <w:t>) oferirea posibilităţii cetăţenilor şi mediului de afaceri de a verifica (on-line sau prin intermediul dispozitivelor mobile) statutul poliţei de asigurare de răspundere civilă auto (RCA) şi certificatului “Carte Verde”</w:t>
      </w:r>
      <w:r w:rsidR="00924016">
        <w:rPr>
          <w:rFonts w:ascii="Times New Roman" w:eastAsia="Times New Roman" w:hAnsi="Times New Roman" w:cs="Times New Roman"/>
          <w:sz w:val="24"/>
          <w:szCs w:val="24"/>
          <w:lang w:val="ro-RO" w:eastAsia="ru-RU"/>
        </w:rPr>
        <w:t xml:space="preserve">, </w:t>
      </w:r>
      <w:r w:rsidR="00924016" w:rsidRPr="00A24BBB">
        <w:rPr>
          <w:rFonts w:ascii="Times New Roman" w:eastAsia="Times New Roman" w:hAnsi="Times New Roman" w:cs="Times New Roman"/>
          <w:sz w:val="24"/>
          <w:szCs w:val="24"/>
          <w:lang w:val="ro-RO" w:eastAsia="ru-RU"/>
        </w:rPr>
        <w:t>”</w:t>
      </w:r>
      <w:r w:rsidR="00924016" w:rsidRPr="009C1371">
        <w:rPr>
          <w:rFonts w:ascii="Times New Roman" w:eastAsia="Times New Roman" w:hAnsi="Times New Roman" w:cs="Times New Roman"/>
          <w:sz w:val="24"/>
          <w:szCs w:val="24"/>
          <w:lang w:eastAsia="ru-RU"/>
        </w:rPr>
        <w:t xml:space="preserve">, inclusiv istoricul contractelor încheiate in Sistemul </w:t>
      </w:r>
      <w:r w:rsidR="00EE5D8A">
        <w:rPr>
          <w:rFonts w:ascii="Times New Roman" w:eastAsia="Times New Roman" w:hAnsi="Times New Roman" w:cs="Times New Roman"/>
          <w:sz w:val="24"/>
          <w:szCs w:val="24"/>
          <w:lang w:eastAsia="ru-RU"/>
        </w:rPr>
        <w:t>e-</w:t>
      </w:r>
      <w:r w:rsidR="00924016" w:rsidRPr="009C1371">
        <w:rPr>
          <w:rFonts w:ascii="Times New Roman" w:eastAsia="Times New Roman" w:hAnsi="Times New Roman" w:cs="Times New Roman"/>
          <w:sz w:val="24"/>
          <w:szCs w:val="24"/>
          <w:lang w:eastAsia="ru-RU"/>
        </w:rPr>
        <w:t>RCA</w:t>
      </w:r>
      <w:r w:rsidR="00924016" w:rsidRPr="00A24BBB">
        <w:rPr>
          <w:rFonts w:ascii="Times New Roman" w:eastAsia="Times New Roman" w:hAnsi="Times New Roman" w:cs="Times New Roman"/>
          <w:sz w:val="24"/>
          <w:szCs w:val="24"/>
          <w:lang w:val="ro-RO" w:eastAsia="ru-RU"/>
        </w:rPr>
        <w:t xml:space="preserve">; </w:t>
      </w:r>
    </w:p>
    <w:p w14:paraId="455E4F34" w14:textId="162A2060" w:rsidR="000D4B69" w:rsidRPr="00A24BBB" w:rsidRDefault="00884F84" w:rsidP="000D4B69">
      <w:pPr>
        <w:spacing w:after="0" w:line="240" w:lineRule="auto"/>
        <w:ind w:firstLine="56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e</w:t>
      </w:r>
      <w:r w:rsidR="000D4B69" w:rsidRPr="00A24BBB">
        <w:rPr>
          <w:rFonts w:ascii="Times New Roman" w:eastAsia="Times New Roman" w:hAnsi="Times New Roman" w:cs="Times New Roman"/>
          <w:sz w:val="24"/>
          <w:szCs w:val="24"/>
          <w:lang w:val="ro-RO" w:eastAsia="ru-RU"/>
        </w:rPr>
        <w:t xml:space="preserve">) oferirea interfeţelor programabile pentru publicarea datelor pe portalul datelor guvernamentale cu caracter public www.date.gov.md; </w:t>
      </w:r>
    </w:p>
    <w:p w14:paraId="4E116A63" w14:textId="0FB0990F" w:rsidR="000D4B69" w:rsidRPr="00A24BBB" w:rsidRDefault="00884F84" w:rsidP="000D4B69">
      <w:pPr>
        <w:spacing w:after="0" w:line="240" w:lineRule="auto"/>
        <w:ind w:firstLine="56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f</w:t>
      </w:r>
      <w:r w:rsidR="000D4B69" w:rsidRPr="00A24BBB">
        <w:rPr>
          <w:rFonts w:ascii="Times New Roman" w:eastAsia="Times New Roman" w:hAnsi="Times New Roman" w:cs="Times New Roman"/>
          <w:sz w:val="24"/>
          <w:szCs w:val="24"/>
          <w:lang w:val="ro-RO" w:eastAsia="ru-RU"/>
        </w:rPr>
        <w:t xml:space="preserve">) virtualizarea şi integrarea în platforma tehnologică guvernamentală comună (M-Cloud)  </w:t>
      </w:r>
    </w:p>
    <w:p w14:paraId="0D2B326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Sarcina de bază a Sistemului este înregistrarea, colectarea, acumularea, actualizarea, controlul şi analiza informaţiei cu privire la contractele de asigurări, poliţele RCA şi certificatele “Carte Verde”, la persoanele asigurate, la persoanele păgubite, dosarele de daune şi despăgubirile de asigurare. </w:t>
      </w:r>
    </w:p>
    <w:p w14:paraId="4D397C7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lastRenderedPageBreak/>
        <w:t xml:space="preserve">Sistemul trebuie să contribuie la soluţionarea următoarelor sarcini: </w:t>
      </w:r>
    </w:p>
    <w:p w14:paraId="31690CB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 automatizarea procesului de încheiere a contractelor de asigurare şi emitere electronică a poliţelor de asigurare RCA şi “Carte Verde”; </w:t>
      </w:r>
    </w:p>
    <w:p w14:paraId="261AA63F"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b) automatizarea procesului de evidenţă a dosarelor de daune; </w:t>
      </w:r>
    </w:p>
    <w:p w14:paraId="676894D4" w14:textId="1BBC6E02"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 colectarea si  acumularea  informaţiei statistice standardizate despre </w:t>
      </w:r>
      <w:r w:rsidR="004A2E26" w:rsidRPr="00A24BBB">
        <w:rPr>
          <w:rFonts w:ascii="Times New Roman" w:eastAsia="Times New Roman" w:hAnsi="Times New Roman" w:cs="Times New Roman"/>
          <w:sz w:val="24"/>
          <w:szCs w:val="24"/>
          <w:lang w:val="ro-RO" w:eastAsia="ru-RU"/>
        </w:rPr>
        <w:t>operațiunile</w:t>
      </w:r>
      <w:r w:rsidRPr="00A24BBB">
        <w:rPr>
          <w:rFonts w:ascii="Times New Roman" w:eastAsia="Times New Roman" w:hAnsi="Times New Roman" w:cs="Times New Roman"/>
          <w:sz w:val="24"/>
          <w:szCs w:val="24"/>
          <w:lang w:val="ro-RO" w:eastAsia="ru-RU"/>
        </w:rPr>
        <w:t xml:space="preserve"> efectuate de catre actorii de pe piata de asigurari (sistemul de raportare intelegent);</w:t>
      </w:r>
    </w:p>
    <w:p w14:paraId="32226FF8" w14:textId="34CF78AC" w:rsidR="000D4B69" w:rsidRPr="00A24BBB" w:rsidRDefault="000D4B69" w:rsidP="000D4B69">
      <w:pPr>
        <w:autoSpaceDE w:val="0"/>
        <w:autoSpaceDN w:val="0"/>
        <w:adjustRightInd w:val="0"/>
        <w:spacing w:after="0" w:line="240" w:lineRule="auto"/>
        <w:ind w:firstLine="567"/>
        <w:jc w:val="both"/>
        <w:rPr>
          <w:rFonts w:ascii="Times New Roman" w:hAnsi="Times New Roman" w:cs="Times New Roman"/>
          <w:color w:val="000000"/>
          <w:sz w:val="24"/>
          <w:szCs w:val="24"/>
          <w:lang w:val="ro-RO"/>
        </w:rPr>
      </w:pPr>
      <w:r w:rsidRPr="00A24BBB">
        <w:rPr>
          <w:rFonts w:ascii="Times New Roman" w:eastAsia="Times New Roman" w:hAnsi="Times New Roman" w:cs="Times New Roman"/>
          <w:sz w:val="24"/>
          <w:szCs w:val="24"/>
          <w:lang w:val="ro-RO" w:eastAsia="ru-RU"/>
        </w:rPr>
        <w:t>d)  s</w:t>
      </w:r>
      <w:r w:rsidRPr="00A24BBB">
        <w:rPr>
          <w:rFonts w:ascii="Times New Roman" w:hAnsi="Times New Roman" w:cs="Times New Roman"/>
          <w:color w:val="000000"/>
          <w:sz w:val="24"/>
          <w:szCs w:val="24"/>
          <w:lang w:val="ro-RO"/>
        </w:rPr>
        <w:t xml:space="preserve">a </w:t>
      </w:r>
      <w:r w:rsidR="004A2E26" w:rsidRPr="00A24BBB">
        <w:rPr>
          <w:rFonts w:ascii="Times New Roman" w:hAnsi="Times New Roman" w:cs="Times New Roman"/>
          <w:color w:val="000000"/>
          <w:sz w:val="24"/>
          <w:szCs w:val="24"/>
          <w:lang w:val="ro-RO"/>
        </w:rPr>
        <w:t>permită</w:t>
      </w:r>
      <w:r w:rsidRPr="00A24BBB">
        <w:rPr>
          <w:rFonts w:ascii="Times New Roman" w:hAnsi="Times New Roman" w:cs="Times New Roman"/>
          <w:color w:val="000000"/>
          <w:sz w:val="24"/>
          <w:szCs w:val="24"/>
          <w:lang w:val="ro-RO"/>
        </w:rPr>
        <w:t xml:space="preserve"> gestionarea </w:t>
      </w:r>
      <w:r w:rsidR="004A2E26" w:rsidRPr="00A24BBB">
        <w:rPr>
          <w:rFonts w:ascii="Times New Roman" w:hAnsi="Times New Roman" w:cs="Times New Roman"/>
          <w:color w:val="000000"/>
          <w:sz w:val="24"/>
          <w:szCs w:val="24"/>
          <w:lang w:val="ro-RO"/>
        </w:rPr>
        <w:t>c</w:t>
      </w:r>
      <w:r w:rsidR="004A2E26">
        <w:rPr>
          <w:rFonts w:ascii="Times New Roman" w:hAnsi="Times New Roman" w:cs="Times New Roman"/>
          <w:color w:val="000000"/>
          <w:sz w:val="24"/>
          <w:szCs w:val="24"/>
          <w:lang w:val="ro-RO"/>
        </w:rPr>
        <w:t>â</w:t>
      </w:r>
      <w:r w:rsidR="004A2E26" w:rsidRPr="00A24BBB">
        <w:rPr>
          <w:rFonts w:ascii="Times New Roman" w:hAnsi="Times New Roman" w:cs="Times New Roman"/>
          <w:color w:val="000000"/>
          <w:sz w:val="24"/>
          <w:szCs w:val="24"/>
          <w:lang w:val="ro-RO"/>
        </w:rPr>
        <w:t xml:space="preserve">t </w:t>
      </w:r>
      <w:r w:rsidRPr="00A24BBB">
        <w:rPr>
          <w:rFonts w:ascii="Times New Roman" w:hAnsi="Times New Roman" w:cs="Times New Roman"/>
          <w:color w:val="000000"/>
          <w:sz w:val="24"/>
          <w:szCs w:val="24"/>
          <w:lang w:val="ro-RO"/>
        </w:rPr>
        <w:t xml:space="preserve">mai corecta si rapida a </w:t>
      </w:r>
      <w:r w:rsidR="004A2E26">
        <w:rPr>
          <w:rFonts w:ascii="Times New Roman" w:hAnsi="Times New Roman" w:cs="Times New Roman"/>
          <w:color w:val="000000"/>
          <w:sz w:val="24"/>
          <w:szCs w:val="24"/>
          <w:lang w:val="ro-RO"/>
        </w:rPr>
        <w:t>contra</w:t>
      </w:r>
      <w:r w:rsidR="004A2E26" w:rsidRPr="00A24BBB">
        <w:rPr>
          <w:rFonts w:ascii="Times New Roman" w:hAnsi="Times New Roman" w:cs="Times New Roman"/>
          <w:color w:val="000000"/>
          <w:sz w:val="24"/>
          <w:szCs w:val="24"/>
          <w:lang w:val="ro-RO"/>
        </w:rPr>
        <w:t>ctului</w:t>
      </w:r>
      <w:r w:rsidRPr="00A24BBB">
        <w:rPr>
          <w:rFonts w:ascii="Times New Roman" w:hAnsi="Times New Roman" w:cs="Times New Roman"/>
          <w:color w:val="000000"/>
          <w:sz w:val="24"/>
          <w:szCs w:val="24"/>
          <w:lang w:val="ro-RO"/>
        </w:rPr>
        <w:t xml:space="preserve"> cu aplicarea coeficientului de bonus – malus, cu posibilitatea pastrarii istoricului operatiunilor.</w:t>
      </w:r>
    </w:p>
    <w:p w14:paraId="6E2E4699" w14:textId="0D1A47B1" w:rsidR="000D4B69" w:rsidRPr="00A24BBB" w:rsidRDefault="000D4B69" w:rsidP="000D4B69">
      <w:pPr>
        <w:autoSpaceDE w:val="0"/>
        <w:autoSpaceDN w:val="0"/>
        <w:adjustRightInd w:val="0"/>
        <w:spacing w:after="0" w:line="240" w:lineRule="auto"/>
        <w:ind w:firstLine="567"/>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e) sa </w:t>
      </w:r>
      <w:r w:rsidR="004A2E26" w:rsidRPr="00A24BBB">
        <w:rPr>
          <w:rFonts w:ascii="Times New Roman" w:hAnsi="Times New Roman" w:cs="Times New Roman"/>
          <w:color w:val="000000"/>
          <w:sz w:val="24"/>
          <w:szCs w:val="24"/>
          <w:lang w:val="ro-RO"/>
        </w:rPr>
        <w:t>permită</w:t>
      </w:r>
      <w:r w:rsidRPr="00A24BBB">
        <w:rPr>
          <w:rFonts w:ascii="Times New Roman" w:hAnsi="Times New Roman" w:cs="Times New Roman"/>
          <w:color w:val="000000"/>
          <w:sz w:val="24"/>
          <w:szCs w:val="24"/>
          <w:lang w:val="ro-RO"/>
        </w:rPr>
        <w:t xml:space="preserve"> generarea rapoartelor obligatorii necesar a fi prezentate in conformitate cu cadrul legislativ organului de supraveghere, </w:t>
      </w:r>
      <w:r w:rsidR="004A2E26" w:rsidRPr="00A24BBB">
        <w:rPr>
          <w:rFonts w:ascii="Times New Roman" w:hAnsi="Times New Roman" w:cs="Times New Roman"/>
          <w:color w:val="000000"/>
          <w:sz w:val="24"/>
          <w:szCs w:val="24"/>
          <w:lang w:val="ro-RO"/>
        </w:rPr>
        <w:t>atât</w:t>
      </w:r>
      <w:r w:rsidRPr="00A24BBB">
        <w:rPr>
          <w:rFonts w:ascii="Times New Roman" w:hAnsi="Times New Roman" w:cs="Times New Roman"/>
          <w:color w:val="000000"/>
          <w:sz w:val="24"/>
          <w:szCs w:val="24"/>
          <w:lang w:val="ro-RO"/>
        </w:rPr>
        <w:t xml:space="preserve">  de  utilizatorul CNPF cit si de  utilizatorul asiguratorului.</w:t>
      </w:r>
    </w:p>
    <w:p w14:paraId="00573CB1" w14:textId="37BE9B16" w:rsidR="000D4B69" w:rsidRPr="00A24BBB" w:rsidRDefault="000D4B69" w:rsidP="000D4B69">
      <w:pPr>
        <w:autoSpaceDE w:val="0"/>
        <w:autoSpaceDN w:val="0"/>
        <w:adjustRightInd w:val="0"/>
        <w:spacing w:after="0" w:line="240" w:lineRule="auto"/>
        <w:ind w:firstLine="567"/>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In aceasta ordine de idei, pentru realizarea scopurilor enumerate mai sus se propune crearea  </w:t>
      </w:r>
      <w:r w:rsidRPr="00A24BBB">
        <w:rPr>
          <w:rFonts w:ascii="Times New Roman" w:hAnsi="Times New Roman" w:cs="Times New Roman"/>
          <w:iCs/>
          <w:color w:val="000000"/>
          <w:sz w:val="24"/>
          <w:szCs w:val="24"/>
          <w:lang w:val="ro-RO"/>
        </w:rPr>
        <w:t xml:space="preserve">Sistemul </w:t>
      </w:r>
      <w:r w:rsidRPr="00A24BBB">
        <w:rPr>
          <w:rFonts w:ascii="Times New Roman" w:hAnsi="Times New Roman" w:cs="Times New Roman"/>
          <w:sz w:val="24"/>
          <w:szCs w:val="24"/>
          <w:lang w:val="ro-RO"/>
        </w:rPr>
        <w:t xml:space="preserve"> automatizat de stat in domeniul </w:t>
      </w:r>
      <w:r w:rsidR="004A2E26" w:rsidRPr="00A24BBB">
        <w:rPr>
          <w:rFonts w:ascii="Times New Roman" w:hAnsi="Times New Roman" w:cs="Times New Roman"/>
          <w:sz w:val="24"/>
          <w:szCs w:val="24"/>
          <w:lang w:val="ro-RO"/>
        </w:rPr>
        <w:t>asigurărilor</w:t>
      </w:r>
      <w:r w:rsidRPr="00A24BBB">
        <w:rPr>
          <w:rFonts w:ascii="Times New Roman" w:hAnsi="Times New Roman" w:cs="Times New Roman"/>
          <w:sz w:val="24"/>
          <w:szCs w:val="24"/>
          <w:lang w:val="ro-RO"/>
        </w:rPr>
        <w:t xml:space="preserve"> obligatorii de </w:t>
      </w:r>
      <w:r w:rsidR="004A2E26" w:rsidRPr="00A24BBB">
        <w:rPr>
          <w:rFonts w:ascii="Times New Roman" w:hAnsi="Times New Roman" w:cs="Times New Roman"/>
          <w:sz w:val="24"/>
          <w:szCs w:val="24"/>
          <w:lang w:val="ro-RO"/>
        </w:rPr>
        <w:t>răspundere</w:t>
      </w:r>
      <w:r w:rsidRPr="00A24BBB">
        <w:rPr>
          <w:rFonts w:ascii="Times New Roman" w:hAnsi="Times New Roman" w:cs="Times New Roman"/>
          <w:sz w:val="24"/>
          <w:szCs w:val="24"/>
          <w:lang w:val="ro-RO"/>
        </w:rPr>
        <w:t xml:space="preserve"> </w:t>
      </w:r>
      <w:r w:rsidR="004A2E26" w:rsidRPr="00A24BBB">
        <w:rPr>
          <w:rFonts w:ascii="Times New Roman" w:hAnsi="Times New Roman" w:cs="Times New Roman"/>
          <w:sz w:val="24"/>
          <w:szCs w:val="24"/>
          <w:lang w:val="ro-RO"/>
        </w:rPr>
        <w:t>civil</w:t>
      </w:r>
      <w:r w:rsidR="004A2E26">
        <w:rPr>
          <w:rFonts w:ascii="Times New Roman" w:hAnsi="Times New Roman" w:cs="Times New Roman"/>
          <w:sz w:val="24"/>
          <w:szCs w:val="24"/>
          <w:lang w:val="ro-RO"/>
        </w:rPr>
        <w:t>ă</w:t>
      </w:r>
      <w:r w:rsidR="004A2E26" w:rsidRPr="00A24BBB">
        <w:rPr>
          <w:rFonts w:ascii="Times New Roman" w:hAnsi="Times New Roman" w:cs="Times New Roman"/>
          <w:sz w:val="24"/>
          <w:szCs w:val="24"/>
          <w:lang w:val="ro-RO"/>
        </w:rPr>
        <w:t xml:space="preserve"> </w:t>
      </w:r>
      <w:r w:rsidRPr="00A24BBB">
        <w:rPr>
          <w:rFonts w:ascii="Times New Roman" w:hAnsi="Times New Roman" w:cs="Times New Roman"/>
          <w:sz w:val="24"/>
          <w:szCs w:val="24"/>
          <w:lang w:val="ro-RO"/>
        </w:rPr>
        <w:t>pentru pagubele produse de autovehicule (</w:t>
      </w:r>
      <w:r w:rsidR="00AE5F3F">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 </w:t>
      </w:r>
      <w:r w:rsidR="00877017">
        <w:rPr>
          <w:rFonts w:ascii="Times New Roman" w:hAnsi="Times New Roman" w:cs="Times New Roman"/>
          <w:sz w:val="24"/>
          <w:szCs w:val="24"/>
          <w:lang w:val="ro-RO"/>
        </w:rPr>
        <w:t>RCA</w:t>
      </w:r>
      <w:r w:rsidRPr="00A24BBB">
        <w:rPr>
          <w:rFonts w:ascii="Times New Roman" w:hAnsi="Times New Roman" w:cs="Times New Roman"/>
          <w:sz w:val="24"/>
          <w:szCs w:val="24"/>
          <w:lang w:val="ro-RO"/>
        </w:rPr>
        <w:t>), care</w:t>
      </w:r>
      <w:r w:rsidRPr="00A24BBB">
        <w:rPr>
          <w:rFonts w:ascii="Times New Roman" w:hAnsi="Times New Roman" w:cs="Times New Roman"/>
          <w:color w:val="000000"/>
          <w:sz w:val="24"/>
          <w:szCs w:val="24"/>
          <w:lang w:val="ro-RO"/>
        </w:rPr>
        <w:t>:</w:t>
      </w:r>
    </w:p>
    <w:p w14:paraId="2DC0155D" w14:textId="77777777" w:rsidR="000D4B69" w:rsidRPr="00A24BBB" w:rsidRDefault="000D4B69" w:rsidP="000D4B69">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Va avea la baza tehnologii Web;</w:t>
      </w:r>
    </w:p>
    <w:p w14:paraId="3D005A11" w14:textId="057442B3" w:rsidR="000D4B69" w:rsidRPr="00A24BBB" w:rsidRDefault="000D4B69" w:rsidP="000D4B69">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Va utiliza </w:t>
      </w:r>
      <w:r w:rsidR="004A2E26" w:rsidRPr="00A24BBB">
        <w:rPr>
          <w:rFonts w:ascii="Times New Roman" w:hAnsi="Times New Roman" w:cs="Times New Roman"/>
          <w:color w:val="000000"/>
          <w:sz w:val="24"/>
          <w:szCs w:val="24"/>
          <w:lang w:val="ro-RO"/>
        </w:rPr>
        <w:t>semnătura</w:t>
      </w:r>
      <w:r w:rsidRPr="00A24BBB">
        <w:rPr>
          <w:rFonts w:ascii="Times New Roman" w:hAnsi="Times New Roman" w:cs="Times New Roman"/>
          <w:color w:val="000000"/>
          <w:sz w:val="24"/>
          <w:szCs w:val="24"/>
          <w:lang w:val="ro-RO"/>
        </w:rPr>
        <w:t xml:space="preserve"> digitala si documentul electronic;</w:t>
      </w:r>
    </w:p>
    <w:p w14:paraId="518C18C3" w14:textId="4AF3E6FA" w:rsidR="000D4B69" w:rsidRPr="00A24BBB" w:rsidRDefault="000D4B69" w:rsidP="000D4B69">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Va fi administrat de </w:t>
      </w:r>
      <w:r w:rsidR="004A2E26" w:rsidRPr="00A24BBB">
        <w:rPr>
          <w:rFonts w:ascii="Times New Roman" w:hAnsi="Times New Roman" w:cs="Times New Roman"/>
          <w:color w:val="000000"/>
          <w:sz w:val="24"/>
          <w:szCs w:val="24"/>
          <w:lang w:val="ro-RO"/>
        </w:rPr>
        <w:t>către</w:t>
      </w:r>
      <w:r w:rsidRPr="00A24BBB">
        <w:rPr>
          <w:rFonts w:ascii="Times New Roman" w:hAnsi="Times New Roman" w:cs="Times New Roman"/>
          <w:color w:val="000000"/>
          <w:sz w:val="24"/>
          <w:szCs w:val="24"/>
          <w:lang w:val="ro-RO"/>
        </w:rPr>
        <w:t xml:space="preserve"> CNPF si va oferi posibilitatea gestionarii si </w:t>
      </w:r>
      <w:r w:rsidR="004A2E26" w:rsidRPr="00A24BBB">
        <w:rPr>
          <w:rFonts w:ascii="Times New Roman" w:hAnsi="Times New Roman" w:cs="Times New Roman"/>
          <w:color w:val="000000"/>
          <w:sz w:val="24"/>
          <w:szCs w:val="24"/>
          <w:lang w:val="ro-RO"/>
        </w:rPr>
        <w:t>administrării</w:t>
      </w:r>
      <w:r w:rsidRPr="00A24BBB">
        <w:rPr>
          <w:rFonts w:ascii="Times New Roman" w:hAnsi="Times New Roman" w:cs="Times New Roman"/>
          <w:color w:val="000000"/>
          <w:sz w:val="24"/>
          <w:szCs w:val="24"/>
          <w:lang w:val="ro-RO"/>
        </w:rPr>
        <w:t xml:space="preserve"> in timp real a </w:t>
      </w:r>
      <w:r w:rsidR="004A2E26" w:rsidRPr="00A24BBB">
        <w:rPr>
          <w:rFonts w:ascii="Times New Roman" w:hAnsi="Times New Roman" w:cs="Times New Roman"/>
          <w:color w:val="000000"/>
          <w:sz w:val="24"/>
          <w:szCs w:val="24"/>
          <w:lang w:val="ro-RO"/>
        </w:rPr>
        <w:t>asigurărilor</w:t>
      </w:r>
      <w:r w:rsidRPr="00A24BBB">
        <w:rPr>
          <w:rFonts w:ascii="Times New Roman" w:hAnsi="Times New Roman" w:cs="Times New Roman"/>
          <w:color w:val="000000"/>
          <w:sz w:val="24"/>
          <w:szCs w:val="24"/>
          <w:lang w:val="ro-RO"/>
        </w:rPr>
        <w:t xml:space="preserve"> obligatorii.</w:t>
      </w:r>
    </w:p>
    <w:p w14:paraId="069EE1D6" w14:textId="2F6F29DB" w:rsidR="000D4B69" w:rsidRPr="00A24BBB" w:rsidRDefault="000D4B69" w:rsidP="000D4B69">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Monitorizarea  </w:t>
      </w:r>
      <w:r w:rsidR="004A2E26" w:rsidRPr="00A24BBB">
        <w:rPr>
          <w:rFonts w:ascii="Times New Roman" w:hAnsi="Times New Roman" w:cs="Times New Roman"/>
          <w:color w:val="000000"/>
          <w:sz w:val="24"/>
          <w:szCs w:val="24"/>
          <w:lang w:val="ro-RO"/>
        </w:rPr>
        <w:t>operațiunilor</w:t>
      </w:r>
      <w:r w:rsidRPr="00A24BBB">
        <w:rPr>
          <w:rFonts w:ascii="Times New Roman" w:hAnsi="Times New Roman" w:cs="Times New Roman"/>
          <w:color w:val="000000"/>
          <w:sz w:val="24"/>
          <w:szCs w:val="24"/>
          <w:lang w:val="ro-RO"/>
        </w:rPr>
        <w:t xml:space="preserve"> in </w:t>
      </w:r>
      <w:r w:rsidR="00924016">
        <w:rPr>
          <w:rFonts w:ascii="Times New Roman" w:hAnsi="Times New Roman" w:cs="Times New Roman"/>
          <w:color w:val="000000"/>
          <w:sz w:val="24"/>
          <w:szCs w:val="24"/>
          <w:lang w:val="ro-RO"/>
        </w:rPr>
        <w:t xml:space="preserve">contracte/dosare </w:t>
      </w:r>
      <w:r w:rsidR="004A2E26" w:rsidRPr="00A24BBB">
        <w:rPr>
          <w:rFonts w:ascii="Times New Roman" w:hAnsi="Times New Roman" w:cs="Times New Roman"/>
          <w:color w:val="000000"/>
          <w:sz w:val="24"/>
          <w:szCs w:val="24"/>
          <w:lang w:val="ro-RO"/>
        </w:rPr>
        <w:t>asigurări</w:t>
      </w:r>
      <w:r w:rsidR="00924016">
        <w:rPr>
          <w:rFonts w:ascii="Times New Roman" w:hAnsi="Times New Roman" w:cs="Times New Roman"/>
          <w:color w:val="000000"/>
          <w:sz w:val="24"/>
          <w:szCs w:val="24"/>
          <w:lang w:val="ro-RO"/>
        </w:rPr>
        <w:t>lor</w:t>
      </w:r>
      <w:r w:rsidRPr="00A24BBB">
        <w:rPr>
          <w:rFonts w:ascii="Times New Roman" w:hAnsi="Times New Roman" w:cs="Times New Roman"/>
          <w:color w:val="000000"/>
          <w:sz w:val="24"/>
          <w:szCs w:val="24"/>
          <w:lang w:val="ro-RO"/>
        </w:rPr>
        <w:t xml:space="preserve"> obligatorii.</w:t>
      </w:r>
    </w:p>
    <w:p w14:paraId="184A7EED" w14:textId="57815695" w:rsidR="000D4B69" w:rsidRPr="00A24BBB" w:rsidRDefault="000D4B69" w:rsidP="000D4B69">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Va oferi posibilitatea </w:t>
      </w:r>
      <w:r w:rsidR="004A2E26" w:rsidRPr="00A24BBB">
        <w:rPr>
          <w:rFonts w:ascii="Times New Roman" w:hAnsi="Times New Roman" w:cs="Times New Roman"/>
          <w:color w:val="000000"/>
          <w:sz w:val="24"/>
          <w:szCs w:val="24"/>
          <w:lang w:val="ro-RO"/>
        </w:rPr>
        <w:t>integrării</w:t>
      </w:r>
      <w:r w:rsidRPr="00A24BBB">
        <w:rPr>
          <w:rFonts w:ascii="Times New Roman" w:hAnsi="Times New Roman" w:cs="Times New Roman"/>
          <w:color w:val="000000"/>
          <w:sz w:val="24"/>
          <w:szCs w:val="24"/>
          <w:lang w:val="ro-RO"/>
        </w:rPr>
        <w:t xml:space="preserve"> cu alte registre de stat.</w:t>
      </w:r>
    </w:p>
    <w:p w14:paraId="7CF3F5B4" w14:textId="36721B6A"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Obiectivul  consta in </w:t>
      </w:r>
      <w:r w:rsidR="004A2E26" w:rsidRPr="00A24BBB">
        <w:rPr>
          <w:rFonts w:ascii="Times New Roman" w:hAnsi="Times New Roman" w:cs="Times New Roman"/>
          <w:color w:val="000000"/>
          <w:sz w:val="24"/>
          <w:szCs w:val="24"/>
          <w:lang w:val="ro-RO"/>
        </w:rPr>
        <w:t>tranziția</w:t>
      </w:r>
      <w:r w:rsidRPr="00A24BBB">
        <w:rPr>
          <w:rFonts w:ascii="Times New Roman" w:hAnsi="Times New Roman" w:cs="Times New Roman"/>
          <w:color w:val="000000"/>
          <w:sz w:val="24"/>
          <w:szCs w:val="24"/>
          <w:lang w:val="ro-RO"/>
        </w:rPr>
        <w:t xml:space="preserve"> la  utilizarea exclusiva a documentului electronic, cu aplicarea </w:t>
      </w:r>
      <w:r w:rsidR="00E23805" w:rsidRPr="00A24BBB">
        <w:rPr>
          <w:rFonts w:ascii="Times New Roman" w:hAnsi="Times New Roman" w:cs="Times New Roman"/>
          <w:color w:val="000000"/>
          <w:sz w:val="24"/>
          <w:szCs w:val="24"/>
          <w:lang w:val="ro-RO"/>
        </w:rPr>
        <w:t>semnăturii</w:t>
      </w:r>
      <w:r w:rsidRPr="00A24BBB">
        <w:rPr>
          <w:rFonts w:ascii="Times New Roman" w:hAnsi="Times New Roman" w:cs="Times New Roman"/>
          <w:color w:val="000000"/>
          <w:sz w:val="24"/>
          <w:szCs w:val="24"/>
          <w:lang w:val="ro-RO"/>
        </w:rPr>
        <w:t xml:space="preserve"> digitale,  ajustarea la noi </w:t>
      </w:r>
      <w:r w:rsidR="004A2E26" w:rsidRPr="00A24BBB">
        <w:rPr>
          <w:rFonts w:ascii="Times New Roman" w:hAnsi="Times New Roman" w:cs="Times New Roman"/>
          <w:color w:val="000000"/>
          <w:sz w:val="24"/>
          <w:szCs w:val="24"/>
          <w:lang w:val="ro-RO"/>
        </w:rPr>
        <w:t>funcționalități</w:t>
      </w:r>
      <w:r w:rsidRPr="00A24BBB">
        <w:rPr>
          <w:rFonts w:ascii="Times New Roman" w:hAnsi="Times New Roman" w:cs="Times New Roman"/>
          <w:color w:val="000000"/>
          <w:sz w:val="24"/>
          <w:szCs w:val="24"/>
          <w:lang w:val="ro-RO"/>
        </w:rPr>
        <w:t xml:space="preserve">, iar in perspectiva ajustarea Sistemului si la noi tipuri de asigurare. </w:t>
      </w:r>
    </w:p>
    <w:p w14:paraId="3625EFA8" w14:textId="4D7071C3" w:rsidR="000D4B69" w:rsidRPr="00A24BBB" w:rsidRDefault="000D4B69" w:rsidP="000D4B69">
      <w:pPr>
        <w:autoSpaceDE w:val="0"/>
        <w:autoSpaceDN w:val="0"/>
        <w:adjustRightInd w:val="0"/>
        <w:spacing w:after="0" w:line="240" w:lineRule="auto"/>
        <w:ind w:firstLine="360"/>
        <w:jc w:val="both"/>
        <w:rPr>
          <w:rFonts w:ascii="Times New Roman" w:hAnsi="Times New Roman" w:cs="Times New Roman"/>
          <w:sz w:val="24"/>
          <w:szCs w:val="24"/>
          <w:lang w:val="ro-RO"/>
        </w:rPr>
      </w:pPr>
      <w:r w:rsidRPr="00A24BBB">
        <w:rPr>
          <w:rFonts w:ascii="Times New Roman" w:hAnsi="Times New Roman" w:cs="Times New Roman"/>
          <w:color w:val="000000"/>
          <w:sz w:val="24"/>
          <w:szCs w:val="24"/>
          <w:lang w:val="ro-RO"/>
        </w:rPr>
        <w:t xml:space="preserve">Beneficiarii </w:t>
      </w:r>
      <w:r w:rsidR="004A2E26" w:rsidRPr="00A24BBB">
        <w:rPr>
          <w:rFonts w:ascii="Times New Roman" w:hAnsi="Times New Roman" w:cs="Times New Roman"/>
          <w:color w:val="000000"/>
          <w:sz w:val="24"/>
          <w:szCs w:val="24"/>
          <w:lang w:val="ro-RO"/>
        </w:rPr>
        <w:t>direcți</w:t>
      </w:r>
      <w:r w:rsidRPr="00A24BBB">
        <w:rPr>
          <w:rFonts w:ascii="Times New Roman" w:hAnsi="Times New Roman" w:cs="Times New Roman"/>
          <w:color w:val="000000"/>
          <w:sz w:val="24"/>
          <w:szCs w:val="24"/>
          <w:lang w:val="ro-RO"/>
        </w:rPr>
        <w:t xml:space="preserve"> ai </w:t>
      </w:r>
      <w:r w:rsidRPr="00A24BBB">
        <w:rPr>
          <w:rFonts w:ascii="Times New Roman" w:hAnsi="Times New Roman" w:cs="Times New Roman"/>
          <w:iCs/>
          <w:color w:val="000000"/>
          <w:sz w:val="24"/>
          <w:szCs w:val="24"/>
          <w:lang w:val="ro-RO"/>
        </w:rPr>
        <w:t xml:space="preserve">Sistemul </w:t>
      </w:r>
      <w:r w:rsidRPr="00A24BBB">
        <w:rPr>
          <w:rFonts w:ascii="Times New Roman" w:hAnsi="Times New Roman" w:cs="Times New Roman"/>
          <w:sz w:val="24"/>
          <w:szCs w:val="24"/>
          <w:lang w:val="ro-RO"/>
        </w:rPr>
        <w:t xml:space="preserve"> automatizat de stat in domeniul </w:t>
      </w:r>
      <w:r w:rsidR="004A2E26" w:rsidRPr="00A24BBB">
        <w:rPr>
          <w:rFonts w:ascii="Times New Roman" w:hAnsi="Times New Roman" w:cs="Times New Roman"/>
          <w:sz w:val="24"/>
          <w:szCs w:val="24"/>
          <w:lang w:val="ro-RO"/>
        </w:rPr>
        <w:t>asigurărilor</w:t>
      </w:r>
      <w:r w:rsidRPr="00A24BBB">
        <w:rPr>
          <w:rFonts w:ascii="Times New Roman" w:hAnsi="Times New Roman" w:cs="Times New Roman"/>
          <w:sz w:val="24"/>
          <w:szCs w:val="24"/>
          <w:lang w:val="ro-RO"/>
        </w:rPr>
        <w:t xml:space="preserve"> obligatorii de </w:t>
      </w:r>
      <w:r w:rsidR="004A2E26" w:rsidRPr="00A24BBB">
        <w:rPr>
          <w:rFonts w:ascii="Times New Roman" w:hAnsi="Times New Roman" w:cs="Times New Roman"/>
          <w:sz w:val="24"/>
          <w:szCs w:val="24"/>
          <w:lang w:val="ro-RO"/>
        </w:rPr>
        <w:t>răspundere</w:t>
      </w:r>
      <w:r w:rsidRPr="00A24BBB">
        <w:rPr>
          <w:rFonts w:ascii="Times New Roman" w:hAnsi="Times New Roman" w:cs="Times New Roman"/>
          <w:sz w:val="24"/>
          <w:szCs w:val="24"/>
          <w:lang w:val="ro-RO"/>
        </w:rPr>
        <w:t xml:space="preserve"> civila pentru pagubele produse de autovehicule, vor fi:</w:t>
      </w:r>
    </w:p>
    <w:p w14:paraId="6867BDD8" w14:textId="5AE4C472" w:rsidR="000D4B69" w:rsidRPr="00A24BBB" w:rsidRDefault="000D4B69" w:rsidP="000D4B69">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CNPF- ca regulator al </w:t>
      </w:r>
      <w:r w:rsidR="00E23805" w:rsidRPr="00A24BBB">
        <w:rPr>
          <w:rFonts w:ascii="Times New Roman" w:hAnsi="Times New Roman" w:cs="Times New Roman"/>
          <w:sz w:val="24"/>
          <w:szCs w:val="24"/>
          <w:lang w:val="ro-RO"/>
        </w:rPr>
        <w:t>pieței</w:t>
      </w:r>
      <w:r w:rsidRPr="00A24BBB">
        <w:rPr>
          <w:rFonts w:ascii="Times New Roman" w:hAnsi="Times New Roman" w:cs="Times New Roman"/>
          <w:sz w:val="24"/>
          <w:szCs w:val="24"/>
          <w:lang w:val="ro-RO"/>
        </w:rPr>
        <w:t xml:space="preserve"> de </w:t>
      </w:r>
      <w:r w:rsidR="00E23805" w:rsidRPr="00A24BBB">
        <w:rPr>
          <w:rFonts w:ascii="Times New Roman" w:hAnsi="Times New Roman" w:cs="Times New Roman"/>
          <w:sz w:val="24"/>
          <w:szCs w:val="24"/>
          <w:lang w:val="ro-RO"/>
        </w:rPr>
        <w:t>asigurări</w:t>
      </w:r>
    </w:p>
    <w:p w14:paraId="6EEB020D" w14:textId="67F2A18E" w:rsidR="000D4B69" w:rsidRPr="00A24BBB" w:rsidRDefault="000D4B69" w:rsidP="000D4B69">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BNAA –</w:t>
      </w:r>
      <w:r w:rsidRPr="00A24BBB">
        <w:rPr>
          <w:rFonts w:ascii="Times New Roman" w:hAnsi="Times New Roman" w:cs="Times New Roman"/>
          <w:color w:val="000000"/>
          <w:sz w:val="24"/>
          <w:szCs w:val="24"/>
          <w:lang w:val="ro-RO"/>
        </w:rPr>
        <w:t xml:space="preserve"> ca </w:t>
      </w:r>
      <w:r w:rsidRPr="00A24BBB">
        <w:rPr>
          <w:rFonts w:ascii="Times New Roman" w:hAnsi="Times New Roman" w:cs="Times New Roman"/>
          <w:color w:val="000000"/>
          <w:sz w:val="24"/>
          <w:szCs w:val="24"/>
          <w:shd w:val="clear" w:color="auto" w:fill="FCFCFC"/>
          <w:lang w:val="ro-RO"/>
        </w:rPr>
        <w:t>supraveghetor al membrilor săi ca sa îşi exercite şi s</w:t>
      </w:r>
      <w:r w:rsidR="00E23805">
        <w:rPr>
          <w:rFonts w:ascii="Times New Roman" w:hAnsi="Times New Roman" w:cs="Times New Roman"/>
          <w:color w:val="000000"/>
          <w:sz w:val="24"/>
          <w:szCs w:val="24"/>
          <w:shd w:val="clear" w:color="auto" w:fill="FCFCFC"/>
          <w:lang w:val="ro-RO"/>
        </w:rPr>
        <w:t>ă</w:t>
      </w:r>
      <w:r w:rsidRPr="00A24BBB">
        <w:rPr>
          <w:rFonts w:ascii="Times New Roman" w:hAnsi="Times New Roman" w:cs="Times New Roman"/>
          <w:color w:val="000000"/>
          <w:sz w:val="24"/>
          <w:szCs w:val="24"/>
          <w:shd w:val="clear" w:color="auto" w:fill="FCFCFC"/>
          <w:lang w:val="ro-RO"/>
        </w:rPr>
        <w:t xml:space="preserve"> îşi </w:t>
      </w:r>
      <w:r w:rsidR="00E23805" w:rsidRPr="00A24BBB">
        <w:rPr>
          <w:rFonts w:ascii="Times New Roman" w:hAnsi="Times New Roman" w:cs="Times New Roman"/>
          <w:color w:val="000000"/>
          <w:sz w:val="24"/>
          <w:szCs w:val="24"/>
          <w:shd w:val="clear" w:color="auto" w:fill="FCFCFC"/>
          <w:lang w:val="ro-RO"/>
        </w:rPr>
        <w:t>îndeplinească</w:t>
      </w:r>
      <w:r w:rsidRPr="00A24BBB">
        <w:rPr>
          <w:rFonts w:ascii="Times New Roman" w:hAnsi="Times New Roman" w:cs="Times New Roman"/>
          <w:color w:val="000000"/>
          <w:sz w:val="24"/>
          <w:szCs w:val="24"/>
          <w:shd w:val="clear" w:color="auto" w:fill="FCFCFC"/>
          <w:lang w:val="ro-RO"/>
        </w:rPr>
        <w:t xml:space="preserve"> obligaţiile ce le revin în baza contactelor de asigurare obligatorie de răspundere civilă auto externă/interna. </w:t>
      </w:r>
    </w:p>
    <w:p w14:paraId="48BA8CDB" w14:textId="6789AD74" w:rsidR="000D4B69" w:rsidRPr="00A24BBB" w:rsidRDefault="000D4B69" w:rsidP="000D4B69">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Actorii </w:t>
      </w:r>
      <w:r w:rsidR="00E23805" w:rsidRPr="00A24BBB">
        <w:rPr>
          <w:rFonts w:ascii="Times New Roman" w:hAnsi="Times New Roman" w:cs="Times New Roman"/>
          <w:sz w:val="24"/>
          <w:szCs w:val="24"/>
          <w:lang w:val="ro-RO"/>
        </w:rPr>
        <w:t>pieței</w:t>
      </w:r>
      <w:r w:rsidRPr="00A24BBB">
        <w:rPr>
          <w:rFonts w:ascii="Times New Roman" w:hAnsi="Times New Roman" w:cs="Times New Roman"/>
          <w:sz w:val="24"/>
          <w:szCs w:val="24"/>
          <w:lang w:val="ro-RO"/>
        </w:rPr>
        <w:t xml:space="preserve"> de </w:t>
      </w:r>
      <w:r w:rsidR="00E23805" w:rsidRPr="00A24BBB">
        <w:rPr>
          <w:rFonts w:ascii="Times New Roman" w:hAnsi="Times New Roman" w:cs="Times New Roman"/>
          <w:sz w:val="24"/>
          <w:szCs w:val="24"/>
          <w:lang w:val="ro-RO"/>
        </w:rPr>
        <w:t>asigurări</w:t>
      </w:r>
      <w:r w:rsidRPr="00A24BBB">
        <w:rPr>
          <w:rFonts w:ascii="Times New Roman" w:hAnsi="Times New Roman" w:cs="Times New Roman"/>
          <w:sz w:val="24"/>
          <w:szCs w:val="24"/>
          <w:lang w:val="ro-RO"/>
        </w:rPr>
        <w:t xml:space="preserve"> din Republica Moldova: </w:t>
      </w:r>
    </w:p>
    <w:p w14:paraId="37BA8932" w14:textId="27D02A90" w:rsidR="000D4B69" w:rsidRPr="00A24BBB" w:rsidRDefault="000D4B69" w:rsidP="000D4B69">
      <w:pPr>
        <w:pStyle w:val="ListParagraph"/>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a) Companiile de </w:t>
      </w:r>
      <w:r w:rsidR="00E23805" w:rsidRPr="00A24BBB">
        <w:rPr>
          <w:rFonts w:ascii="Times New Roman" w:hAnsi="Times New Roman" w:cs="Times New Roman"/>
          <w:sz w:val="24"/>
          <w:szCs w:val="24"/>
          <w:lang w:val="ro-RO"/>
        </w:rPr>
        <w:t>asigurări</w:t>
      </w:r>
      <w:r w:rsidRPr="00A24BBB">
        <w:rPr>
          <w:rFonts w:ascii="Times New Roman" w:hAnsi="Times New Roman" w:cs="Times New Roman"/>
          <w:sz w:val="24"/>
          <w:szCs w:val="24"/>
          <w:lang w:val="ro-RO"/>
        </w:rPr>
        <w:t>,</w:t>
      </w:r>
    </w:p>
    <w:p w14:paraId="0A2E22A0" w14:textId="77777777" w:rsidR="000D4B69" w:rsidRPr="00A24BBB" w:rsidRDefault="000D4B69" w:rsidP="000D4B69">
      <w:pPr>
        <w:pStyle w:val="ListParagraph"/>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b) Brokeri de asigurare și/sau reasigurare, </w:t>
      </w:r>
    </w:p>
    <w:p w14:paraId="26F31756" w14:textId="737B96C1" w:rsidR="000D4B69" w:rsidRPr="00A24BBB" w:rsidRDefault="000D4B69" w:rsidP="000D4B69">
      <w:pPr>
        <w:pStyle w:val="ListParagraph"/>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 </w:t>
      </w:r>
      <w:r w:rsidR="00E23805" w:rsidRPr="00A24BBB">
        <w:rPr>
          <w:rFonts w:ascii="Times New Roman" w:hAnsi="Times New Roman" w:cs="Times New Roman"/>
          <w:sz w:val="24"/>
          <w:szCs w:val="24"/>
          <w:lang w:val="ro-RO"/>
        </w:rPr>
        <w:t>Agenți</w:t>
      </w:r>
      <w:r w:rsidRPr="00A24BBB">
        <w:rPr>
          <w:rFonts w:ascii="Times New Roman" w:hAnsi="Times New Roman" w:cs="Times New Roman"/>
          <w:sz w:val="24"/>
          <w:szCs w:val="24"/>
          <w:lang w:val="ro-RO"/>
        </w:rPr>
        <w:t xml:space="preserve"> </w:t>
      </w:r>
      <w:r w:rsidR="00E23805">
        <w:rPr>
          <w:rFonts w:ascii="Times New Roman" w:hAnsi="Times New Roman" w:cs="Times New Roman"/>
          <w:sz w:val="24"/>
          <w:szCs w:val="24"/>
          <w:lang w:val="ro-RO"/>
        </w:rPr>
        <w:t>de</w:t>
      </w:r>
      <w:r w:rsidR="00E23805" w:rsidRPr="00A24BBB">
        <w:rPr>
          <w:rFonts w:ascii="Times New Roman" w:hAnsi="Times New Roman" w:cs="Times New Roman"/>
          <w:sz w:val="24"/>
          <w:szCs w:val="24"/>
          <w:lang w:val="ro-RO"/>
        </w:rPr>
        <w:t xml:space="preserve"> asigur</w:t>
      </w:r>
      <w:r w:rsidR="00E23805">
        <w:rPr>
          <w:rFonts w:ascii="Times New Roman" w:hAnsi="Times New Roman" w:cs="Times New Roman"/>
          <w:sz w:val="24"/>
          <w:szCs w:val="24"/>
          <w:lang w:val="ro-RO"/>
        </w:rPr>
        <w:t>are</w:t>
      </w:r>
      <w:r w:rsidRPr="00A24BBB">
        <w:rPr>
          <w:rFonts w:ascii="Times New Roman" w:hAnsi="Times New Roman" w:cs="Times New Roman"/>
          <w:sz w:val="24"/>
          <w:szCs w:val="24"/>
          <w:lang w:val="ro-RO"/>
        </w:rPr>
        <w:t xml:space="preserve"> - </w:t>
      </w:r>
      <w:r w:rsidR="00E23805" w:rsidRPr="00A24BBB">
        <w:rPr>
          <w:rFonts w:ascii="Times New Roman" w:hAnsi="Times New Roman" w:cs="Times New Roman"/>
          <w:sz w:val="24"/>
          <w:szCs w:val="24"/>
          <w:lang w:val="ro-RO"/>
        </w:rPr>
        <w:t>persoane</w:t>
      </w:r>
      <w:r w:rsidRPr="00A24BBB">
        <w:rPr>
          <w:rFonts w:ascii="Times New Roman" w:hAnsi="Times New Roman" w:cs="Times New Roman"/>
          <w:sz w:val="24"/>
          <w:szCs w:val="24"/>
          <w:lang w:val="ro-RO"/>
        </w:rPr>
        <w:t xml:space="preserve"> fizice și juridice</w:t>
      </w:r>
    </w:p>
    <w:p w14:paraId="56D31575" w14:textId="77777777" w:rsidR="000D4B69" w:rsidRPr="00A24BBB" w:rsidRDefault="000D4B69" w:rsidP="000D4B69">
      <w:pPr>
        <w:pStyle w:val="ListParagraph"/>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d) Agenți bancassurance.</w:t>
      </w:r>
    </w:p>
    <w:p w14:paraId="7AEB13D3" w14:textId="67536452" w:rsidR="000D4B69" w:rsidRPr="00A24BBB" w:rsidRDefault="000D4B69" w:rsidP="000D4B69">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Alte </w:t>
      </w:r>
      <w:r w:rsidR="00E23805" w:rsidRPr="00A24BBB">
        <w:rPr>
          <w:rFonts w:ascii="Times New Roman" w:hAnsi="Times New Roman" w:cs="Times New Roman"/>
          <w:sz w:val="24"/>
          <w:szCs w:val="24"/>
          <w:lang w:val="ro-RO"/>
        </w:rPr>
        <w:t>instituții</w:t>
      </w:r>
      <w:r w:rsidRPr="00A24BBB">
        <w:rPr>
          <w:rFonts w:ascii="Times New Roman" w:hAnsi="Times New Roman" w:cs="Times New Roman"/>
          <w:sz w:val="24"/>
          <w:szCs w:val="24"/>
          <w:lang w:val="ro-RO"/>
        </w:rPr>
        <w:t xml:space="preserve"> publice care vor avea acces la </w:t>
      </w:r>
      <w:r w:rsidRPr="00A24BBB">
        <w:rPr>
          <w:rFonts w:ascii="Times New Roman" w:hAnsi="Times New Roman" w:cs="Times New Roman"/>
          <w:iCs/>
          <w:color w:val="000000"/>
          <w:sz w:val="24"/>
          <w:szCs w:val="24"/>
          <w:lang w:val="ro-RO"/>
        </w:rPr>
        <w:t>Sistem.</w:t>
      </w:r>
      <w:r w:rsidRPr="00A24BBB">
        <w:rPr>
          <w:rFonts w:ascii="Times New Roman" w:hAnsi="Times New Roman" w:cs="Times New Roman"/>
          <w:sz w:val="24"/>
          <w:szCs w:val="24"/>
          <w:lang w:val="ro-RO"/>
        </w:rPr>
        <w:t xml:space="preserve"> </w:t>
      </w:r>
    </w:p>
    <w:p w14:paraId="27647C31" w14:textId="119FDA99" w:rsidR="000D4B69" w:rsidRPr="00A24BBB" w:rsidRDefault="000D4B69" w:rsidP="000D4B69">
      <w:pPr>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Pot fi determinate </w:t>
      </w:r>
      <w:r w:rsidR="00E23805" w:rsidRPr="00A24BBB">
        <w:rPr>
          <w:rFonts w:ascii="Times New Roman" w:hAnsi="Times New Roman" w:cs="Times New Roman"/>
          <w:sz w:val="24"/>
          <w:szCs w:val="24"/>
          <w:lang w:val="ro-RO"/>
        </w:rPr>
        <w:t>următoarele</w:t>
      </w:r>
      <w:r w:rsidRPr="00A24BBB">
        <w:rPr>
          <w:rFonts w:ascii="Times New Roman" w:hAnsi="Times New Roman" w:cs="Times New Roman"/>
          <w:sz w:val="24"/>
          <w:szCs w:val="24"/>
          <w:lang w:val="ro-RO"/>
        </w:rPr>
        <w:t xml:space="preserve"> categorii de avantaje de care va beneficia </w:t>
      </w:r>
      <w:r w:rsidR="00E23805" w:rsidRPr="00A24BBB">
        <w:rPr>
          <w:rFonts w:ascii="Times New Roman" w:hAnsi="Times New Roman" w:cs="Times New Roman"/>
          <w:sz w:val="24"/>
          <w:szCs w:val="24"/>
          <w:lang w:val="ro-RO"/>
        </w:rPr>
        <w:t>piața</w:t>
      </w:r>
      <w:r w:rsidRPr="00A24BBB">
        <w:rPr>
          <w:rFonts w:ascii="Times New Roman" w:hAnsi="Times New Roman" w:cs="Times New Roman"/>
          <w:sz w:val="24"/>
          <w:szCs w:val="24"/>
          <w:lang w:val="ro-RO"/>
        </w:rPr>
        <w:t xml:space="preserve"> de </w:t>
      </w:r>
      <w:r w:rsidR="00E23805" w:rsidRPr="00A24BBB">
        <w:rPr>
          <w:rFonts w:ascii="Times New Roman" w:hAnsi="Times New Roman" w:cs="Times New Roman"/>
          <w:sz w:val="24"/>
          <w:szCs w:val="24"/>
          <w:lang w:val="ro-RO"/>
        </w:rPr>
        <w:t>asigurări</w:t>
      </w:r>
      <w:r w:rsidRPr="00A24BBB">
        <w:rPr>
          <w:rFonts w:ascii="Times New Roman" w:hAnsi="Times New Roman" w:cs="Times New Roman"/>
          <w:sz w:val="24"/>
          <w:szCs w:val="24"/>
          <w:lang w:val="ro-RO"/>
        </w:rPr>
        <w:t xml:space="preserve"> in cazul  </w:t>
      </w:r>
      <w:r w:rsidR="00E23805" w:rsidRPr="00A24BBB">
        <w:rPr>
          <w:rFonts w:ascii="Times New Roman" w:hAnsi="Times New Roman" w:cs="Times New Roman"/>
          <w:sz w:val="24"/>
          <w:szCs w:val="24"/>
          <w:lang w:val="ro-RO"/>
        </w:rPr>
        <w:t>implementării</w:t>
      </w:r>
      <w:r w:rsidRPr="00A24BBB">
        <w:rPr>
          <w:rFonts w:ascii="Times New Roman" w:hAnsi="Times New Roman" w:cs="Times New Roman"/>
          <w:sz w:val="24"/>
          <w:szCs w:val="24"/>
          <w:lang w:val="ro-RO"/>
        </w:rPr>
        <w:t xml:space="preserve"> </w:t>
      </w:r>
      <w:r w:rsidRPr="00A24BBB">
        <w:rPr>
          <w:rFonts w:ascii="Times New Roman" w:hAnsi="Times New Roman" w:cs="Times New Roman"/>
          <w:iCs/>
          <w:color w:val="000000"/>
          <w:sz w:val="24"/>
          <w:szCs w:val="24"/>
          <w:lang w:val="ro-RO"/>
        </w:rPr>
        <w:t>Sistemului</w:t>
      </w:r>
      <w:r w:rsidRPr="00A24BBB">
        <w:rPr>
          <w:rFonts w:ascii="Times New Roman" w:hAnsi="Times New Roman" w:cs="Times New Roman"/>
          <w:sz w:val="24"/>
          <w:szCs w:val="24"/>
          <w:lang w:val="ro-RO"/>
        </w:rPr>
        <w:t xml:space="preserve"> automatizat de stat in domeniul </w:t>
      </w:r>
      <w:r w:rsidR="00E23805" w:rsidRPr="00A24BBB">
        <w:rPr>
          <w:rFonts w:ascii="Times New Roman" w:hAnsi="Times New Roman" w:cs="Times New Roman"/>
          <w:sz w:val="24"/>
          <w:szCs w:val="24"/>
          <w:lang w:val="ro-RO"/>
        </w:rPr>
        <w:t>asigurărilor</w:t>
      </w:r>
      <w:r w:rsidRPr="00A24BBB">
        <w:rPr>
          <w:rFonts w:ascii="Times New Roman" w:hAnsi="Times New Roman" w:cs="Times New Roman"/>
          <w:sz w:val="24"/>
          <w:szCs w:val="24"/>
          <w:lang w:val="ro-RO"/>
        </w:rPr>
        <w:t xml:space="preserve"> obligatorii de </w:t>
      </w:r>
      <w:r w:rsidR="00E23805" w:rsidRPr="00A24BBB">
        <w:rPr>
          <w:rFonts w:ascii="Times New Roman" w:hAnsi="Times New Roman" w:cs="Times New Roman"/>
          <w:sz w:val="24"/>
          <w:szCs w:val="24"/>
          <w:lang w:val="ro-RO"/>
        </w:rPr>
        <w:t>răspundere</w:t>
      </w:r>
      <w:r w:rsidRPr="00A24BBB">
        <w:rPr>
          <w:rFonts w:ascii="Times New Roman" w:hAnsi="Times New Roman" w:cs="Times New Roman"/>
          <w:sz w:val="24"/>
          <w:szCs w:val="24"/>
          <w:lang w:val="ro-RO"/>
        </w:rPr>
        <w:t xml:space="preserve"> civila pentru pagubele produse de autovehicule.</w:t>
      </w:r>
    </w:p>
    <w:p w14:paraId="54FD2510" w14:textId="4506C4D6" w:rsidR="000D4B69" w:rsidRPr="00A24BBB" w:rsidRDefault="000D4B69" w:rsidP="000D4B69">
      <w:pPr>
        <w:pStyle w:val="ListParagraph"/>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Furnizarea de </w:t>
      </w:r>
      <w:r w:rsidR="00E23805" w:rsidRPr="00A24BBB">
        <w:rPr>
          <w:rFonts w:ascii="Times New Roman" w:hAnsi="Times New Roman" w:cs="Times New Roman"/>
          <w:sz w:val="24"/>
          <w:szCs w:val="24"/>
          <w:lang w:val="ro-RO"/>
        </w:rPr>
        <w:t>interfețe</w:t>
      </w:r>
      <w:r w:rsidRPr="00A24BBB">
        <w:rPr>
          <w:rFonts w:ascii="Times New Roman" w:hAnsi="Times New Roman" w:cs="Times New Roman"/>
          <w:sz w:val="24"/>
          <w:szCs w:val="24"/>
          <w:lang w:val="ro-RO"/>
        </w:rPr>
        <w:t xml:space="preserve"> si </w:t>
      </w:r>
      <w:r w:rsidR="00E23805" w:rsidRPr="00A24BBB">
        <w:rPr>
          <w:rFonts w:ascii="Times New Roman" w:hAnsi="Times New Roman" w:cs="Times New Roman"/>
          <w:sz w:val="24"/>
          <w:szCs w:val="24"/>
          <w:lang w:val="ro-RO"/>
        </w:rPr>
        <w:t>mecanisme</w:t>
      </w:r>
      <w:r w:rsidRPr="00A24BBB">
        <w:rPr>
          <w:rFonts w:ascii="Times New Roman" w:hAnsi="Times New Roman" w:cs="Times New Roman"/>
          <w:sz w:val="24"/>
          <w:szCs w:val="24"/>
          <w:lang w:val="ro-RO"/>
        </w:rPr>
        <w:t xml:space="preserve"> de creare si expediere a rapoartelor in regim online, de gestiune a contractelor.</w:t>
      </w:r>
    </w:p>
    <w:p w14:paraId="0E83B8AC" w14:textId="7CA3EEDA" w:rsidR="000D4B69" w:rsidRPr="00A24BBB" w:rsidRDefault="000D4B69" w:rsidP="000D4B69">
      <w:pPr>
        <w:pStyle w:val="ListParagraph"/>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Asigurarea unui control eficient asupra accesului la </w:t>
      </w:r>
      <w:r w:rsidR="00E23805" w:rsidRPr="00A24BBB">
        <w:rPr>
          <w:rFonts w:ascii="Times New Roman" w:hAnsi="Times New Roman" w:cs="Times New Roman"/>
          <w:sz w:val="24"/>
          <w:szCs w:val="24"/>
          <w:lang w:val="ro-RO"/>
        </w:rPr>
        <w:t>informație</w:t>
      </w:r>
      <w:r w:rsidRPr="00A24BBB">
        <w:rPr>
          <w:rFonts w:ascii="Times New Roman" w:hAnsi="Times New Roman" w:cs="Times New Roman"/>
          <w:sz w:val="24"/>
          <w:szCs w:val="24"/>
          <w:lang w:val="ro-RO"/>
        </w:rPr>
        <w:t xml:space="preserve"> despre utilizatorii de pe </w:t>
      </w:r>
      <w:r w:rsidR="00E23805" w:rsidRPr="00A24BBB">
        <w:rPr>
          <w:rFonts w:ascii="Times New Roman" w:hAnsi="Times New Roman" w:cs="Times New Roman"/>
          <w:sz w:val="24"/>
          <w:szCs w:val="24"/>
          <w:lang w:val="ro-RO"/>
        </w:rPr>
        <w:t>piața</w:t>
      </w:r>
      <w:r w:rsidRPr="00A24BBB">
        <w:rPr>
          <w:rFonts w:ascii="Times New Roman" w:hAnsi="Times New Roman" w:cs="Times New Roman"/>
          <w:sz w:val="24"/>
          <w:szCs w:val="24"/>
          <w:lang w:val="ro-RO"/>
        </w:rPr>
        <w:t xml:space="preserve"> de </w:t>
      </w:r>
      <w:r w:rsidR="00E23805" w:rsidRPr="00A24BBB">
        <w:rPr>
          <w:rFonts w:ascii="Times New Roman" w:hAnsi="Times New Roman" w:cs="Times New Roman"/>
          <w:sz w:val="24"/>
          <w:szCs w:val="24"/>
          <w:lang w:val="ro-RO"/>
        </w:rPr>
        <w:t>asigurări</w:t>
      </w:r>
      <w:r w:rsidRPr="00A24BBB">
        <w:rPr>
          <w:rFonts w:ascii="Times New Roman" w:hAnsi="Times New Roman" w:cs="Times New Roman"/>
          <w:sz w:val="24"/>
          <w:szCs w:val="24"/>
          <w:lang w:val="ro-RO"/>
        </w:rPr>
        <w:t>.</w:t>
      </w:r>
    </w:p>
    <w:p w14:paraId="6E505A80" w14:textId="367B837F" w:rsidR="000D4B69" w:rsidRPr="00A24BBB" w:rsidRDefault="000D4B69" w:rsidP="000D4B69">
      <w:pPr>
        <w:pStyle w:val="ListParagraph"/>
        <w:autoSpaceDE w:val="0"/>
        <w:autoSpaceDN w:val="0"/>
        <w:adjustRightInd w:val="0"/>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Evidenta </w:t>
      </w:r>
      <w:r w:rsidR="00E23805" w:rsidRPr="00A24BBB">
        <w:rPr>
          <w:rFonts w:ascii="Times New Roman" w:hAnsi="Times New Roman" w:cs="Times New Roman"/>
          <w:sz w:val="24"/>
          <w:szCs w:val="24"/>
          <w:lang w:val="ro-RO"/>
        </w:rPr>
        <w:t>activității</w:t>
      </w:r>
      <w:r w:rsidRPr="00A24BBB">
        <w:rPr>
          <w:rFonts w:ascii="Times New Roman" w:hAnsi="Times New Roman" w:cs="Times New Roman"/>
          <w:sz w:val="24"/>
          <w:szCs w:val="24"/>
          <w:lang w:val="ro-RO"/>
        </w:rPr>
        <w:t xml:space="preserve"> si performantei utilizatorilor </w:t>
      </w:r>
      <w:r w:rsidR="00E23805" w:rsidRPr="00A24BBB">
        <w:rPr>
          <w:rFonts w:ascii="Times New Roman" w:hAnsi="Times New Roman" w:cs="Times New Roman"/>
          <w:sz w:val="24"/>
          <w:szCs w:val="24"/>
          <w:lang w:val="ro-RO"/>
        </w:rPr>
        <w:t>autorizați</w:t>
      </w:r>
      <w:r w:rsidRPr="00A24BBB">
        <w:rPr>
          <w:rFonts w:ascii="Times New Roman" w:hAnsi="Times New Roman" w:cs="Times New Roman"/>
          <w:sz w:val="24"/>
          <w:szCs w:val="24"/>
          <w:lang w:val="ro-RO"/>
        </w:rPr>
        <w:t>.</w:t>
      </w:r>
    </w:p>
    <w:p w14:paraId="1BACCD4C" w14:textId="77777777" w:rsidR="000D4B69" w:rsidRPr="00A24BBB" w:rsidRDefault="000D4B69" w:rsidP="000D4B69">
      <w:pPr>
        <w:autoSpaceDE w:val="0"/>
        <w:autoSpaceDN w:val="0"/>
        <w:adjustRightInd w:val="0"/>
        <w:spacing w:after="0" w:line="240" w:lineRule="auto"/>
        <w:ind w:firstLine="567"/>
        <w:jc w:val="both"/>
        <w:rPr>
          <w:rFonts w:ascii="Times New Roman" w:hAnsi="Times New Roman" w:cs="Times New Roman"/>
          <w:b/>
          <w:bCs/>
          <w:color w:val="000000"/>
          <w:sz w:val="24"/>
          <w:szCs w:val="24"/>
          <w:lang w:val="ro-RO"/>
        </w:rPr>
      </w:pPr>
    </w:p>
    <w:p w14:paraId="4F4CAC8F" w14:textId="7BA007D5" w:rsidR="000D4B69" w:rsidRPr="00A24BBB" w:rsidRDefault="000D4B69" w:rsidP="000D7DF2">
      <w:pPr>
        <w:pStyle w:val="Heading2"/>
        <w:numPr>
          <w:ilvl w:val="1"/>
          <w:numId w:val="50"/>
        </w:numPr>
        <w:rPr>
          <w:lang w:val="ro-RO"/>
        </w:rPr>
      </w:pPr>
      <w:bookmarkStart w:id="44" w:name="_Toc36460202"/>
      <w:bookmarkStart w:id="45" w:name="_Toc36460497"/>
      <w:bookmarkStart w:id="46" w:name="_Toc36463807"/>
      <w:bookmarkStart w:id="47" w:name="_Toc36463985"/>
      <w:bookmarkStart w:id="48" w:name="_Toc36464356"/>
      <w:bookmarkStart w:id="49" w:name="_Toc36464534"/>
      <w:bookmarkStart w:id="50" w:name="_Toc36464712"/>
      <w:bookmarkStart w:id="51" w:name="_Toc36464890"/>
      <w:bookmarkStart w:id="52" w:name="_Toc36465328"/>
      <w:bookmarkStart w:id="53" w:name="_Toc36469004"/>
      <w:bookmarkStart w:id="54" w:name="_Toc41042223"/>
      <w:r w:rsidRPr="00A24BBB">
        <w:rPr>
          <w:lang w:val="ro-RO"/>
        </w:rPr>
        <w:t>Principiile de baza ale elabor</w:t>
      </w:r>
      <w:r w:rsidR="00B4194E">
        <w:rPr>
          <w:lang w:val="ro-RO"/>
        </w:rPr>
        <w:t>ă</w:t>
      </w:r>
      <w:r w:rsidRPr="00A24BBB">
        <w:rPr>
          <w:lang w:val="ro-RO"/>
        </w:rPr>
        <w:t>rii sistemului informatic.</w:t>
      </w:r>
      <w:bookmarkEnd w:id="44"/>
      <w:bookmarkEnd w:id="45"/>
      <w:bookmarkEnd w:id="46"/>
      <w:bookmarkEnd w:id="47"/>
      <w:bookmarkEnd w:id="48"/>
      <w:bookmarkEnd w:id="49"/>
      <w:bookmarkEnd w:id="50"/>
      <w:bookmarkEnd w:id="51"/>
      <w:bookmarkEnd w:id="52"/>
      <w:bookmarkEnd w:id="53"/>
      <w:bookmarkEnd w:id="54"/>
    </w:p>
    <w:p w14:paraId="4B84BC85" w14:textId="3B706FE9" w:rsidR="000D4B69" w:rsidRPr="00A24BBB" w:rsidRDefault="000D4B69" w:rsidP="000D4B69">
      <w:p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La proiectarea, realizarea si implementarea Sistemului trebuie sa se tina cont de </w:t>
      </w:r>
      <w:r w:rsidR="00E23805" w:rsidRPr="00A24BBB">
        <w:rPr>
          <w:rFonts w:ascii="Times New Roman" w:hAnsi="Times New Roman" w:cs="Times New Roman"/>
          <w:bCs/>
          <w:color w:val="000000"/>
          <w:sz w:val="24"/>
          <w:szCs w:val="24"/>
          <w:lang w:val="ro-RO"/>
        </w:rPr>
        <w:t>următoarele</w:t>
      </w:r>
      <w:r w:rsidRPr="00A24BBB">
        <w:rPr>
          <w:rFonts w:ascii="Times New Roman" w:hAnsi="Times New Roman" w:cs="Times New Roman"/>
          <w:bCs/>
          <w:color w:val="000000"/>
          <w:sz w:val="24"/>
          <w:szCs w:val="24"/>
          <w:lang w:val="ro-RO"/>
        </w:rPr>
        <w:t xml:space="preserve"> principii de baza:</w:t>
      </w:r>
    </w:p>
    <w:p w14:paraId="3E411A9A" w14:textId="0FB20E65"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Principiul </w:t>
      </w:r>
      <w:r w:rsidR="00E23805" w:rsidRPr="00A24BBB">
        <w:rPr>
          <w:rFonts w:ascii="Times New Roman" w:hAnsi="Times New Roman" w:cs="Times New Roman"/>
          <w:bCs/>
          <w:color w:val="000000"/>
          <w:sz w:val="24"/>
          <w:szCs w:val="24"/>
          <w:lang w:val="ro-RO"/>
        </w:rPr>
        <w:t>legalității</w:t>
      </w:r>
      <w:r w:rsidRPr="00A24BBB">
        <w:rPr>
          <w:rFonts w:ascii="Times New Roman" w:hAnsi="Times New Roman" w:cs="Times New Roman"/>
          <w:bCs/>
          <w:color w:val="000000"/>
          <w:sz w:val="24"/>
          <w:szCs w:val="24"/>
          <w:lang w:val="ro-RO"/>
        </w:rPr>
        <w:t xml:space="preserve">: care presupune crearea si exploatarea Sistemului in conformitate cu actele normative in vigoare, a normelor si standardelor </w:t>
      </w:r>
      <w:r w:rsidR="00E23805" w:rsidRPr="00A24BBB">
        <w:rPr>
          <w:rFonts w:ascii="Times New Roman" w:hAnsi="Times New Roman" w:cs="Times New Roman"/>
          <w:bCs/>
          <w:color w:val="000000"/>
          <w:sz w:val="24"/>
          <w:szCs w:val="24"/>
          <w:lang w:val="ro-RO"/>
        </w:rPr>
        <w:t>internaționale</w:t>
      </w:r>
      <w:r w:rsidRPr="00A24BBB">
        <w:rPr>
          <w:rFonts w:ascii="Times New Roman" w:hAnsi="Times New Roman" w:cs="Times New Roman"/>
          <w:bCs/>
          <w:color w:val="000000"/>
          <w:sz w:val="24"/>
          <w:szCs w:val="24"/>
          <w:lang w:val="ro-RO"/>
        </w:rPr>
        <w:t xml:space="preserve"> recunoscute in domeniu;</w:t>
      </w:r>
    </w:p>
    <w:p w14:paraId="62A64914" w14:textId="520DDD26"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Principiul </w:t>
      </w:r>
      <w:r w:rsidR="00E23805" w:rsidRPr="00A24BBB">
        <w:rPr>
          <w:rFonts w:ascii="Times New Roman" w:hAnsi="Times New Roman" w:cs="Times New Roman"/>
          <w:bCs/>
          <w:color w:val="000000"/>
          <w:sz w:val="24"/>
          <w:szCs w:val="24"/>
          <w:lang w:val="ro-RO"/>
        </w:rPr>
        <w:t>divizării</w:t>
      </w:r>
      <w:r w:rsidRPr="00A24BBB">
        <w:rPr>
          <w:rFonts w:ascii="Times New Roman" w:hAnsi="Times New Roman" w:cs="Times New Roman"/>
          <w:bCs/>
          <w:color w:val="000000"/>
          <w:sz w:val="24"/>
          <w:szCs w:val="24"/>
          <w:lang w:val="ro-RO"/>
        </w:rPr>
        <w:t xml:space="preserve"> arhitecturii pe nivele: Consta in proiectarea independenta a subsistemelor in conformitate cu standardele de </w:t>
      </w:r>
      <w:r w:rsidR="00E23805" w:rsidRPr="00A24BBB">
        <w:rPr>
          <w:rFonts w:ascii="Times New Roman" w:hAnsi="Times New Roman" w:cs="Times New Roman"/>
          <w:bCs/>
          <w:color w:val="000000"/>
          <w:sz w:val="24"/>
          <w:szCs w:val="24"/>
          <w:lang w:val="ro-RO"/>
        </w:rPr>
        <w:t>interfața</w:t>
      </w:r>
      <w:r w:rsidRPr="00A24BBB">
        <w:rPr>
          <w:rFonts w:ascii="Times New Roman" w:hAnsi="Times New Roman" w:cs="Times New Roman"/>
          <w:bCs/>
          <w:color w:val="000000"/>
          <w:sz w:val="24"/>
          <w:szCs w:val="24"/>
          <w:lang w:val="ro-RO"/>
        </w:rPr>
        <w:t xml:space="preserve"> dintre nivele (arhitectura modulara).</w:t>
      </w:r>
    </w:p>
    <w:p w14:paraId="204E7AE1"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lastRenderedPageBreak/>
        <w:t>Principiul arhitecturii bazate pe servicii (SOA): consta in distribuirea functionalitatii  aplicatiei in unitati mai mici, distincte - numite servicii - care pot fi distribuite intro retea si pot fi utilizate impreuna pentru a crea aplicatii destinate cerintelor functionale.</w:t>
      </w:r>
    </w:p>
    <w:p w14:paraId="7DCCD1D1"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Principiul datelor sigure: stipuleaza introducerea datelor in sistem doar prin canalele autorizate si autentificate;</w:t>
      </w:r>
    </w:p>
    <w:p w14:paraId="359A3517" w14:textId="78E9ECC4"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Principiul securitatii Informationale: presupune asigurarea unui nivel adecvat de integritate, selectivitate, accesibilitate si eficienta pentru protectia datelor de pierderi, alterari, deteriorari si de acces </w:t>
      </w:r>
      <w:r w:rsidR="00E23805" w:rsidRPr="00A24BBB">
        <w:rPr>
          <w:rFonts w:ascii="Times New Roman" w:hAnsi="Times New Roman" w:cs="Times New Roman"/>
          <w:bCs/>
          <w:color w:val="000000"/>
          <w:sz w:val="24"/>
          <w:szCs w:val="24"/>
          <w:lang w:val="ro-RO"/>
        </w:rPr>
        <w:t>nesancționat</w:t>
      </w:r>
      <w:r w:rsidRPr="00A24BBB">
        <w:rPr>
          <w:rFonts w:ascii="Times New Roman" w:hAnsi="Times New Roman" w:cs="Times New Roman"/>
          <w:bCs/>
          <w:color w:val="000000"/>
          <w:sz w:val="24"/>
          <w:szCs w:val="24"/>
          <w:lang w:val="ro-RO"/>
        </w:rPr>
        <w:t>.</w:t>
      </w:r>
    </w:p>
    <w:p w14:paraId="77F37810"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Principiul expansibilitatii: stipuleaza posibilitatea extinderii si completarii sistemului informatic cu noi functii sau imbunatatirea celor existente;</w:t>
      </w:r>
    </w:p>
    <w:p w14:paraId="5251ED4E"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Principiul de prioritate a administratorului: presupune existenta unei personae responsabile cu drepturi suficiente pentru luarea deciziilor si coordonarea activitatilor in vedere exploatarii Sistemului.</w:t>
      </w:r>
    </w:p>
    <w:p w14:paraId="2C09ADF7"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Principiul scalabilitatii: presupune asigurarea unei performante constante a solutiei informatice la cresterea volumului de date si a solicitarii Sistemului.</w:t>
      </w:r>
    </w:p>
    <w:p w14:paraId="0A63B466"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Principiul simplitatii si comoditatii utilizarii: Presupune proiectarea si realizarea tuturor aplicatiilor, mijloacelor tehnice si de program accesibile utilizatorilor Sistemului, bazate pe principii exclusiv vizuale, ergonomice si logice de conceptie.</w:t>
      </w:r>
    </w:p>
    <w:p w14:paraId="2E0C7476"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In particular pentru arhitectura Sistemului se insista asupra respectarii urmatoarelor principii primordiale:</w:t>
      </w:r>
    </w:p>
    <w:p w14:paraId="2EDCB0AE"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Implementarea unei solutii web cu acces autorizat la interfata si date;</w:t>
      </w:r>
    </w:p>
    <w:p w14:paraId="6372C692"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Asigurarea unei securitati adecvate a Sistemului pentru a proteja informatia si subsistemele componente impotriva utilizarii lor neautorizate sau a divulgarii infomatiei cu character personal, commercial sau a celei cu accesibilitate limitata.</w:t>
      </w:r>
    </w:p>
    <w:p w14:paraId="4538B431"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Recunoasterea informatiei ca patrimoniu si gestionarea ei adecvata.</w:t>
      </w:r>
    </w:p>
    <w:p w14:paraId="2B659DE2"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Dezvoltarea si implementarea Sistemului oferind posibilitatea reutilizarii lui pentru alte procese sau in perspectiva asigurarii posibilitatii de dezvoltare de noi functionalitati, de dezvoltare,  a noilor tipuri de asigurari;</w:t>
      </w:r>
    </w:p>
    <w:p w14:paraId="7466B805"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Minimizarea numarului diferitor tehnologii si produse care ofera aceleasi functionalitati sau sunt similar dupa destinatie.</w:t>
      </w:r>
    </w:p>
    <w:p w14:paraId="23AE9E9D" w14:textId="77777777"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Asigurarea unei viteze performante de procesare a solicitarilor beneficiarilor</w:t>
      </w:r>
    </w:p>
    <w:p w14:paraId="7D07BE2E" w14:textId="19B3C1F5" w:rsidR="000D4B69" w:rsidRPr="00A24BBB" w:rsidRDefault="000D4B69" w:rsidP="000D4B69">
      <w:pPr>
        <w:pStyle w:val="ListParagraph"/>
        <w:numPr>
          <w:ilvl w:val="0"/>
          <w:numId w:val="1"/>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Pentru solutia informatica livrata, trebuie sa fie prevazuta capacitatea de restabilire </w:t>
      </w:r>
      <w:r w:rsidR="00924016">
        <w:rPr>
          <w:rFonts w:ascii="Times New Roman" w:hAnsi="Times New Roman" w:cs="Times New Roman"/>
          <w:bCs/>
          <w:color w:val="000000"/>
          <w:sz w:val="24"/>
          <w:szCs w:val="24"/>
          <w:lang w:val="ro-RO"/>
        </w:rPr>
        <w:t xml:space="preserve">a datelor Sistemului </w:t>
      </w:r>
      <w:r w:rsidRPr="00A24BBB">
        <w:rPr>
          <w:rFonts w:ascii="Times New Roman" w:hAnsi="Times New Roman" w:cs="Times New Roman"/>
          <w:bCs/>
          <w:color w:val="000000"/>
          <w:sz w:val="24"/>
          <w:szCs w:val="24"/>
          <w:lang w:val="ro-RO"/>
        </w:rPr>
        <w:t>in urma dezastrelor ca parte componenta a planului de implementare.</w:t>
      </w:r>
    </w:p>
    <w:p w14:paraId="2D17E00D" w14:textId="77777777" w:rsidR="000D4B69" w:rsidRPr="00A24BBB" w:rsidRDefault="000D4B69" w:rsidP="000D4B69">
      <w:pPr>
        <w:pStyle w:val="ListParagraph"/>
        <w:spacing w:after="0" w:line="240" w:lineRule="auto"/>
        <w:ind w:left="927"/>
        <w:jc w:val="both"/>
        <w:rPr>
          <w:rFonts w:ascii="Times New Roman" w:hAnsi="Times New Roman" w:cs="Times New Roman"/>
          <w:b/>
          <w:bCs/>
          <w:color w:val="000000"/>
          <w:sz w:val="24"/>
          <w:szCs w:val="24"/>
          <w:lang w:val="ro-RO"/>
        </w:rPr>
      </w:pPr>
    </w:p>
    <w:p w14:paraId="07FB1796" w14:textId="77777777" w:rsidR="000D4B69" w:rsidRPr="00A24BBB" w:rsidRDefault="000D4B69" w:rsidP="000D7DF2">
      <w:pPr>
        <w:pStyle w:val="Heading2"/>
        <w:numPr>
          <w:ilvl w:val="1"/>
          <w:numId w:val="50"/>
        </w:numPr>
        <w:rPr>
          <w:rFonts w:eastAsia="Times New Roman"/>
          <w:lang w:val="ro-RO" w:eastAsia="ru-RU"/>
        </w:rPr>
      </w:pPr>
      <w:bookmarkStart w:id="55" w:name="_Toc36460203"/>
      <w:bookmarkStart w:id="56" w:name="_Toc36460498"/>
      <w:bookmarkStart w:id="57" w:name="_Toc36463808"/>
      <w:bookmarkStart w:id="58" w:name="_Toc36463986"/>
      <w:bookmarkStart w:id="59" w:name="_Toc36464357"/>
      <w:bookmarkStart w:id="60" w:name="_Toc36464535"/>
      <w:bookmarkStart w:id="61" w:name="_Toc36464713"/>
      <w:bookmarkStart w:id="62" w:name="_Toc36464891"/>
      <w:bookmarkStart w:id="63" w:name="_Toc36465329"/>
      <w:bookmarkStart w:id="64" w:name="_Toc36469005"/>
      <w:bookmarkStart w:id="65" w:name="_Toc41042224"/>
      <w:r w:rsidRPr="00A24BBB">
        <w:rPr>
          <w:lang w:val="ro-RO"/>
        </w:rPr>
        <w:t>Referinte si aspecte legale pentru elaborarea sistemului informatic</w:t>
      </w:r>
      <w:bookmarkEnd w:id="55"/>
      <w:bookmarkEnd w:id="56"/>
      <w:bookmarkEnd w:id="57"/>
      <w:bookmarkEnd w:id="58"/>
      <w:bookmarkEnd w:id="59"/>
      <w:bookmarkEnd w:id="60"/>
      <w:bookmarkEnd w:id="61"/>
      <w:bookmarkEnd w:id="62"/>
      <w:bookmarkEnd w:id="63"/>
      <w:bookmarkEnd w:id="64"/>
      <w:bookmarkEnd w:id="65"/>
      <w:r w:rsidRPr="00A24BBB">
        <w:rPr>
          <w:rFonts w:eastAsia="Times New Roman"/>
          <w:lang w:val="ro-RO" w:eastAsia="ru-RU"/>
        </w:rPr>
        <w:t xml:space="preserve"> </w:t>
      </w:r>
    </w:p>
    <w:p w14:paraId="5801E862" w14:textId="412D25F8" w:rsidR="004A2E26"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Cadrul normativ-juridic aferent Sistemului este constituit din legislaţia naţională în vigoare, tratatele şi convenţiile internaţionale la care Republica Moldova este parte. Crearea şi funcţionarea Sistemului sînt reglementate de următoarele acte legislative şi normative: </w:t>
      </w:r>
    </w:p>
    <w:p w14:paraId="3A115218" w14:textId="77777777" w:rsidR="004A2E26" w:rsidRPr="004A2E26" w:rsidRDefault="004A2E26" w:rsidP="004A2E26">
      <w:pPr>
        <w:pStyle w:val="ListParagraph"/>
        <w:numPr>
          <w:ilvl w:val="0"/>
          <w:numId w:val="53"/>
        </w:numPr>
        <w:spacing w:after="0" w:line="240" w:lineRule="auto"/>
        <w:jc w:val="both"/>
        <w:rPr>
          <w:rFonts w:ascii="Times New Roman" w:eastAsia="Times New Roman" w:hAnsi="Times New Roman" w:cs="Times New Roman"/>
          <w:sz w:val="24"/>
          <w:szCs w:val="24"/>
          <w:lang w:val="ro-RO" w:eastAsia="ru-RU"/>
        </w:rPr>
      </w:pPr>
      <w:r w:rsidRPr="004A2E26">
        <w:rPr>
          <w:rFonts w:ascii="Times New Roman" w:eastAsia="Times New Roman" w:hAnsi="Times New Roman" w:cs="Times New Roman"/>
          <w:sz w:val="24"/>
          <w:szCs w:val="24"/>
          <w:lang w:val="ro-RO" w:eastAsia="ru-RU"/>
        </w:rPr>
        <w:t xml:space="preserve">Constituţia Republicii Moldova; </w:t>
      </w:r>
    </w:p>
    <w:p w14:paraId="7C5E0E70" w14:textId="6045BDFB" w:rsidR="004A2E26" w:rsidRPr="006D3816" w:rsidRDefault="004A2E26" w:rsidP="004A2E26">
      <w:pPr>
        <w:pStyle w:val="ListParagraph"/>
        <w:numPr>
          <w:ilvl w:val="0"/>
          <w:numId w:val="53"/>
        </w:numPr>
        <w:spacing w:after="0" w:line="240" w:lineRule="auto"/>
        <w:jc w:val="both"/>
        <w:rPr>
          <w:rFonts w:ascii="Times New Roman" w:eastAsia="Times New Roman" w:hAnsi="Times New Roman" w:cs="Times New Roman"/>
          <w:bCs/>
          <w:sz w:val="24"/>
          <w:szCs w:val="24"/>
          <w:lang w:val="ro-RO" w:eastAsia="ru-RU"/>
        </w:rPr>
      </w:pPr>
      <w:r w:rsidRPr="006D3816">
        <w:rPr>
          <w:rFonts w:ascii="Times New Roman" w:eastAsia="Times New Roman" w:hAnsi="Times New Roman" w:cs="Times New Roman"/>
          <w:bCs/>
          <w:sz w:val="24"/>
          <w:szCs w:val="24"/>
          <w:lang w:val="ro-RO" w:eastAsia="ru-RU"/>
        </w:rPr>
        <w:t xml:space="preserve">Legea </w:t>
      </w:r>
      <w:r w:rsidRPr="006D3816">
        <w:rPr>
          <w:rFonts w:ascii="Times New Roman" w:hAnsi="Times New Roman" w:cs="Times New Roman"/>
          <w:bCs/>
          <w:sz w:val="24"/>
          <w:szCs w:val="24"/>
        </w:rPr>
        <w:t xml:space="preserve">nr. 407/2006 </w:t>
      </w:r>
      <w:r w:rsidRPr="006D3816">
        <w:rPr>
          <w:rFonts w:ascii="Times New Roman" w:eastAsia="Times New Roman" w:hAnsi="Times New Roman" w:cs="Times New Roman"/>
          <w:bCs/>
          <w:sz w:val="24"/>
          <w:szCs w:val="24"/>
          <w:lang w:val="ro-RO" w:eastAsia="ru-RU"/>
        </w:rPr>
        <w:t>cu privire la asigurări.</w:t>
      </w:r>
    </w:p>
    <w:p w14:paraId="3F5CDA8B" w14:textId="77777777" w:rsidR="004A2E26" w:rsidRPr="006D3816" w:rsidRDefault="004A2E26" w:rsidP="004A2E26">
      <w:pPr>
        <w:pStyle w:val="ListParagraph"/>
        <w:numPr>
          <w:ilvl w:val="0"/>
          <w:numId w:val="53"/>
        </w:numPr>
        <w:spacing w:after="0" w:line="240" w:lineRule="auto"/>
        <w:jc w:val="both"/>
        <w:rPr>
          <w:rFonts w:ascii="Times New Roman" w:eastAsia="Times New Roman" w:hAnsi="Times New Roman" w:cs="Times New Roman"/>
          <w:bCs/>
          <w:sz w:val="24"/>
          <w:szCs w:val="24"/>
          <w:lang w:val="ro-RO" w:eastAsia="ru-RU"/>
        </w:rPr>
      </w:pPr>
      <w:r w:rsidRPr="006D3816">
        <w:rPr>
          <w:rFonts w:ascii="Times New Roman" w:eastAsia="Times New Roman" w:hAnsi="Times New Roman" w:cs="Times New Roman"/>
          <w:bCs/>
          <w:sz w:val="24"/>
          <w:szCs w:val="24"/>
          <w:lang w:val="ro-RO" w:eastAsia="ru-RU"/>
        </w:rPr>
        <w:t xml:space="preserve">Legea </w:t>
      </w:r>
      <w:r w:rsidRPr="006D3816">
        <w:rPr>
          <w:rFonts w:ascii="Times New Roman" w:eastAsia="Times New Roman" w:hAnsi="Times New Roman" w:cs="Times New Roman"/>
          <w:sz w:val="24"/>
          <w:szCs w:val="24"/>
          <w:lang w:val="ro-RO" w:eastAsia="ru-RU"/>
        </w:rPr>
        <w:t>nr.414/2006</w:t>
      </w:r>
      <w:r w:rsidRPr="006D3816">
        <w:rPr>
          <w:rFonts w:ascii="Times New Roman" w:eastAsia="Times New Roman" w:hAnsi="Times New Roman" w:cs="Times New Roman"/>
          <w:bCs/>
          <w:sz w:val="24"/>
          <w:szCs w:val="24"/>
          <w:lang w:val="ro-RO" w:eastAsia="ru-RU"/>
        </w:rPr>
        <w:t xml:space="preserve"> cu privire la asigurarea obligatorie de răspundere civilă pentru pagube produse de autovehicule.</w:t>
      </w:r>
    </w:p>
    <w:p w14:paraId="6838EA13" w14:textId="5C16EAAF" w:rsidR="004A2E26" w:rsidRPr="00726F99" w:rsidRDefault="004A2E26" w:rsidP="004A2E26">
      <w:pPr>
        <w:pStyle w:val="ListParagraph"/>
        <w:numPr>
          <w:ilvl w:val="0"/>
          <w:numId w:val="53"/>
        </w:numPr>
        <w:spacing w:after="200" w:line="240" w:lineRule="auto"/>
        <w:jc w:val="both"/>
        <w:rPr>
          <w:rFonts w:ascii="Times New Roman" w:hAnsi="Times New Roman" w:cs="Times New Roman"/>
          <w:sz w:val="24"/>
          <w:szCs w:val="24"/>
        </w:rPr>
      </w:pPr>
      <w:r w:rsidRPr="006D3816">
        <w:rPr>
          <w:rFonts w:ascii="Times New Roman" w:hAnsi="Times New Roman" w:cs="Times New Roman"/>
          <w:sz w:val="24"/>
          <w:szCs w:val="24"/>
        </w:rPr>
        <w:t>Lege nr.133 /2011 privind protecţia datelor cu caracter personal.</w:t>
      </w:r>
    </w:p>
    <w:p w14:paraId="6A78C419" w14:textId="2E49CA5A" w:rsidR="004A2E26" w:rsidRPr="006D3816" w:rsidRDefault="004A2E26" w:rsidP="004A2E26">
      <w:pPr>
        <w:pStyle w:val="ListParagraph"/>
        <w:numPr>
          <w:ilvl w:val="0"/>
          <w:numId w:val="53"/>
        </w:numPr>
        <w:spacing w:after="200" w:line="240" w:lineRule="auto"/>
        <w:jc w:val="both"/>
        <w:rPr>
          <w:rFonts w:ascii="Times New Roman" w:eastAsia="Times New Roman" w:hAnsi="Times New Roman" w:cs="Times New Roman"/>
          <w:sz w:val="24"/>
          <w:szCs w:val="24"/>
          <w:lang w:val="ro-RO" w:eastAsia="ru-RU"/>
        </w:rPr>
      </w:pPr>
      <w:r w:rsidRPr="006D3816">
        <w:rPr>
          <w:rFonts w:ascii="Times New Roman" w:eastAsia="Times New Roman" w:hAnsi="Times New Roman" w:cs="Times New Roman"/>
          <w:bCs/>
          <w:sz w:val="24"/>
          <w:szCs w:val="24"/>
          <w:lang w:val="ro-RO" w:eastAsia="ru-RU"/>
        </w:rPr>
        <w:t>Hotărârea Guvernului nr.133 din</w:t>
      </w:r>
      <w:r w:rsidR="007F04F4">
        <w:rPr>
          <w:rFonts w:ascii="Times New Roman" w:eastAsia="Times New Roman" w:hAnsi="Times New Roman" w:cs="Times New Roman"/>
          <w:bCs/>
          <w:sz w:val="24"/>
          <w:szCs w:val="24"/>
          <w:lang w:val="ro-RO" w:eastAsia="ru-RU"/>
        </w:rPr>
        <w:t xml:space="preserve"> </w:t>
      </w:r>
      <w:r w:rsidRPr="006D3816">
        <w:rPr>
          <w:rFonts w:ascii="Times New Roman" w:eastAsia="Times New Roman" w:hAnsi="Times New Roman" w:cs="Times New Roman"/>
          <w:bCs/>
          <w:sz w:val="24"/>
          <w:szCs w:val="24"/>
          <w:lang w:val="ro-RO" w:eastAsia="ru-RU"/>
        </w:rPr>
        <w:t>27.02.2012</w:t>
      </w:r>
      <w:r w:rsidRPr="006D3816">
        <w:rPr>
          <w:rFonts w:ascii="Times New Roman" w:eastAsia="Times New Roman" w:hAnsi="Times New Roman" w:cs="Times New Roman"/>
          <w:sz w:val="24"/>
          <w:szCs w:val="24"/>
          <w:lang w:val="ro-RO" w:eastAsia="ru-RU"/>
        </w:rPr>
        <w:t xml:space="preserve"> </w:t>
      </w:r>
      <w:r w:rsidRPr="006D3816">
        <w:rPr>
          <w:rFonts w:ascii="Times New Roman" w:eastAsia="Times New Roman" w:hAnsi="Times New Roman" w:cs="Times New Roman"/>
          <w:bCs/>
          <w:sz w:val="24"/>
          <w:szCs w:val="24"/>
          <w:lang w:val="ro-RO" w:eastAsia="ru-RU"/>
        </w:rPr>
        <w:t xml:space="preserve">cu privire la aprobarea Conceptului tehnic al Sistemului </w:t>
      </w:r>
      <w:r w:rsidR="00E23805" w:rsidRPr="006D3816">
        <w:rPr>
          <w:rFonts w:ascii="Times New Roman" w:eastAsia="Times New Roman" w:hAnsi="Times New Roman" w:cs="Times New Roman"/>
          <w:bCs/>
          <w:sz w:val="24"/>
          <w:szCs w:val="24"/>
          <w:lang w:val="ro-RO" w:eastAsia="ru-RU"/>
        </w:rPr>
        <w:t>informațional</w:t>
      </w:r>
      <w:r w:rsidRPr="006D3816">
        <w:rPr>
          <w:rFonts w:ascii="Times New Roman" w:eastAsia="Times New Roman" w:hAnsi="Times New Roman" w:cs="Times New Roman"/>
          <w:bCs/>
          <w:sz w:val="24"/>
          <w:szCs w:val="24"/>
          <w:lang w:val="ro-RO" w:eastAsia="ru-RU"/>
        </w:rPr>
        <w:t xml:space="preserve"> automatizat de stat în domeniul asigurărilor obligatorii de răspundere civilă pentru pagube produse de autovehicule. </w:t>
      </w:r>
    </w:p>
    <w:p w14:paraId="3607F42F" w14:textId="77777777" w:rsidR="004A2E26" w:rsidRPr="006D3816" w:rsidRDefault="004A2E26" w:rsidP="004A2E26">
      <w:pPr>
        <w:pStyle w:val="ListParagraph"/>
        <w:numPr>
          <w:ilvl w:val="0"/>
          <w:numId w:val="53"/>
        </w:numPr>
        <w:spacing w:after="200" w:line="240" w:lineRule="auto"/>
        <w:jc w:val="both"/>
        <w:rPr>
          <w:rFonts w:ascii="Times New Roman" w:eastAsia="Times New Roman" w:hAnsi="Times New Roman" w:cs="Times New Roman"/>
          <w:sz w:val="24"/>
          <w:szCs w:val="24"/>
          <w:lang w:val="ro-RO" w:eastAsia="ru-RU"/>
        </w:rPr>
      </w:pPr>
      <w:r w:rsidRPr="006D3816">
        <w:rPr>
          <w:rFonts w:ascii="Times New Roman" w:eastAsia="Times New Roman" w:hAnsi="Times New Roman" w:cs="Times New Roman"/>
          <w:bCs/>
          <w:sz w:val="24"/>
          <w:szCs w:val="24"/>
          <w:lang w:val="ro-RO" w:eastAsia="ru-RU"/>
        </w:rPr>
        <w:t xml:space="preserve">Hotărârea CNPF </w:t>
      </w:r>
      <w:r w:rsidRPr="006D3816">
        <w:rPr>
          <w:rFonts w:ascii="Times New Roman" w:hAnsi="Times New Roman" w:cs="Times New Roman"/>
          <w:sz w:val="24"/>
          <w:szCs w:val="24"/>
        </w:rPr>
        <w:t>nr. 15/6  din  15.04.2019</w:t>
      </w:r>
      <w:r w:rsidRPr="006D3816">
        <w:rPr>
          <w:rFonts w:ascii="Times New Roman" w:eastAsia="Times New Roman" w:hAnsi="Times New Roman" w:cs="Times New Roman"/>
          <w:bCs/>
          <w:sz w:val="24"/>
          <w:szCs w:val="24"/>
          <w:lang w:val="ro-RO" w:eastAsia="ru-RU"/>
        </w:rPr>
        <w:t xml:space="preserve"> </w:t>
      </w:r>
      <w:r w:rsidRPr="006D3816">
        <w:rPr>
          <w:rFonts w:ascii="Times New Roman" w:hAnsi="Times New Roman" w:cs="Times New Roman"/>
          <w:sz w:val="24"/>
          <w:szCs w:val="24"/>
        </w:rPr>
        <w:t xml:space="preserve">privind aprobarea Regulamentului cu privire la procesarea electronică a documentelor de asigurare obligatorie </w:t>
      </w:r>
    </w:p>
    <w:p w14:paraId="6A2F87A3" w14:textId="77777777" w:rsidR="004A2E26" w:rsidRPr="006D3816" w:rsidRDefault="004A2E26" w:rsidP="004A2E26">
      <w:pPr>
        <w:pStyle w:val="ListParagraph"/>
        <w:numPr>
          <w:ilvl w:val="0"/>
          <w:numId w:val="53"/>
        </w:numPr>
        <w:spacing w:after="0" w:line="240" w:lineRule="auto"/>
        <w:jc w:val="both"/>
        <w:rPr>
          <w:rFonts w:ascii="Times New Roman" w:eastAsia="Times New Roman" w:hAnsi="Times New Roman" w:cs="Times New Roman"/>
          <w:bCs/>
          <w:sz w:val="24"/>
          <w:szCs w:val="24"/>
          <w:lang w:val="ro-RO" w:eastAsia="ru-RU"/>
        </w:rPr>
      </w:pPr>
      <w:r w:rsidRPr="006D3816">
        <w:rPr>
          <w:rFonts w:ascii="Times New Roman" w:eastAsia="Times New Roman" w:hAnsi="Times New Roman" w:cs="Times New Roman"/>
          <w:bCs/>
          <w:sz w:val="24"/>
          <w:szCs w:val="24"/>
          <w:lang w:val="ro-RO" w:eastAsia="ru-RU"/>
        </w:rPr>
        <w:t>Hotărârea CNPF nr.22/3  din  29.04.2015 cu privire la aprobarea Regulamentului privind aplicarea sistemului bonus-malus la asigurarea obligatorie de răspundere civilă pentru pagube produse de autovehicule (în redacţie nouă).</w:t>
      </w:r>
    </w:p>
    <w:p w14:paraId="3C736CE1" w14:textId="77777777" w:rsidR="004A2E26" w:rsidRPr="006D3816" w:rsidRDefault="00442B65" w:rsidP="004A2E26">
      <w:pPr>
        <w:pStyle w:val="ListParagraph"/>
        <w:numPr>
          <w:ilvl w:val="0"/>
          <w:numId w:val="53"/>
        </w:numPr>
        <w:spacing w:after="0" w:line="240" w:lineRule="auto"/>
        <w:jc w:val="both"/>
        <w:rPr>
          <w:rFonts w:ascii="Times New Roman" w:eastAsia="Times New Roman" w:hAnsi="Times New Roman" w:cs="Times New Roman"/>
          <w:bCs/>
          <w:sz w:val="24"/>
          <w:szCs w:val="24"/>
          <w:lang w:val="ro-RO" w:eastAsia="ru-RU"/>
        </w:rPr>
      </w:pPr>
      <w:hyperlink r:id="rId8" w:history="1">
        <w:r w:rsidR="004A2E26" w:rsidRPr="006D3816">
          <w:rPr>
            <w:rFonts w:ascii="Times New Roman" w:eastAsia="Times New Roman" w:hAnsi="Times New Roman" w:cs="Times New Roman"/>
            <w:bCs/>
            <w:sz w:val="24"/>
            <w:szCs w:val="24"/>
            <w:lang w:val="ro-RO" w:eastAsia="ru-RU"/>
          </w:rPr>
          <w:t xml:space="preserve"> Hotărârea CNPF nr.</w:t>
        </w:r>
        <w:r w:rsidR="004A2E26" w:rsidRPr="006D3816">
          <w:rPr>
            <w:rStyle w:val="Hyperlink"/>
            <w:rFonts w:ascii="Times New Roman" w:hAnsi="Times New Roman" w:cs="Times New Roman"/>
            <w:color w:val="auto"/>
            <w:sz w:val="24"/>
            <w:szCs w:val="24"/>
            <w:u w:val="none"/>
          </w:rPr>
          <w:t>47/6 din 22.10.2018 cu privire la aprobarea Regulamentului privind licenţierea pe piața asigurărilor</w:t>
        </w:r>
      </w:hyperlink>
      <w:r w:rsidR="004A2E26" w:rsidRPr="006D3816">
        <w:rPr>
          <w:rFonts w:ascii="Times New Roman" w:hAnsi="Times New Roman" w:cs="Times New Roman"/>
          <w:sz w:val="24"/>
          <w:szCs w:val="24"/>
          <w:lang w:val="ro-RO"/>
        </w:rPr>
        <w:t>.</w:t>
      </w:r>
    </w:p>
    <w:p w14:paraId="3324C676" w14:textId="77777777" w:rsidR="004A2E26" w:rsidRPr="006D3816" w:rsidRDefault="00442B65" w:rsidP="004A2E26">
      <w:pPr>
        <w:pStyle w:val="ListParagraph"/>
        <w:numPr>
          <w:ilvl w:val="0"/>
          <w:numId w:val="53"/>
        </w:numPr>
        <w:spacing w:after="0" w:line="240" w:lineRule="auto"/>
        <w:jc w:val="both"/>
        <w:rPr>
          <w:rFonts w:ascii="Times New Roman" w:eastAsia="Times New Roman" w:hAnsi="Times New Roman" w:cs="Times New Roman"/>
          <w:bCs/>
          <w:sz w:val="24"/>
          <w:szCs w:val="24"/>
          <w:lang w:val="ro-RO" w:eastAsia="ru-RU"/>
        </w:rPr>
      </w:pPr>
      <w:hyperlink r:id="rId9" w:history="1">
        <w:r w:rsidR="004A2E26" w:rsidRPr="006D3816">
          <w:rPr>
            <w:rFonts w:ascii="Times New Roman" w:eastAsia="Times New Roman" w:hAnsi="Times New Roman" w:cs="Times New Roman"/>
            <w:bCs/>
            <w:sz w:val="24"/>
            <w:szCs w:val="24"/>
            <w:lang w:val="ro-RO" w:eastAsia="ru-RU"/>
          </w:rPr>
          <w:t xml:space="preserve"> Hotărârea CNPF nr.</w:t>
        </w:r>
        <w:r w:rsidR="004A2E26" w:rsidRPr="006D3816">
          <w:rPr>
            <w:rFonts w:ascii="Times New Roman" w:eastAsia="Times New Roman" w:hAnsi="Times New Roman" w:cs="Times New Roman"/>
            <w:sz w:val="24"/>
            <w:szCs w:val="24"/>
            <w:lang w:eastAsia="ru-RU"/>
          </w:rPr>
          <w:t>57/13 din 28.12.2018 cu privire la primele de asigurare obligatorie de răspundere civilă auto</w:t>
        </w:r>
      </w:hyperlink>
      <w:r w:rsidR="004A2E26" w:rsidRPr="006D3816">
        <w:rPr>
          <w:rFonts w:ascii="Times New Roman" w:hAnsi="Times New Roman" w:cs="Times New Roman"/>
          <w:sz w:val="24"/>
          <w:szCs w:val="24"/>
          <w:lang w:val="ro-RO"/>
        </w:rPr>
        <w:t>.</w:t>
      </w:r>
      <w:r w:rsidR="004A2E26" w:rsidRPr="006D3816">
        <w:rPr>
          <w:rFonts w:ascii="Times New Roman" w:eastAsia="Times New Roman" w:hAnsi="Times New Roman" w:cs="Times New Roman"/>
          <w:sz w:val="24"/>
          <w:szCs w:val="24"/>
          <w:lang w:eastAsia="ru-RU"/>
        </w:rPr>
        <w:t xml:space="preserve"> </w:t>
      </w:r>
    </w:p>
    <w:p w14:paraId="24DE64BA" w14:textId="77777777" w:rsidR="004A2E26" w:rsidRPr="006D3816" w:rsidRDefault="004A2E26" w:rsidP="004A2E26">
      <w:pPr>
        <w:pStyle w:val="ListParagraph"/>
        <w:numPr>
          <w:ilvl w:val="0"/>
          <w:numId w:val="53"/>
        </w:numPr>
        <w:spacing w:after="0" w:line="240" w:lineRule="auto"/>
        <w:jc w:val="both"/>
        <w:rPr>
          <w:rFonts w:ascii="Times New Roman" w:eastAsia="Times New Roman" w:hAnsi="Times New Roman" w:cs="Times New Roman"/>
          <w:bCs/>
          <w:sz w:val="24"/>
          <w:szCs w:val="24"/>
          <w:lang w:val="ro-RO" w:eastAsia="ru-RU"/>
        </w:rPr>
      </w:pPr>
      <w:r w:rsidRPr="006D3816">
        <w:rPr>
          <w:rFonts w:ascii="Times New Roman" w:eastAsia="Times New Roman" w:hAnsi="Times New Roman" w:cs="Times New Roman"/>
          <w:bCs/>
          <w:sz w:val="24"/>
          <w:szCs w:val="24"/>
          <w:lang w:val="ro-RO" w:eastAsia="ru-RU"/>
        </w:rPr>
        <w:t xml:space="preserve">Hotărârea CNPF </w:t>
      </w:r>
      <w:r w:rsidRPr="006D3816">
        <w:rPr>
          <w:rFonts w:ascii="Times New Roman" w:hAnsi="Times New Roman" w:cs="Times New Roman"/>
          <w:sz w:val="24"/>
          <w:szCs w:val="24"/>
          <w:lang w:val="ro-RO"/>
        </w:rPr>
        <w:t xml:space="preserve">nr.25/2 din 24.06.2019 </w:t>
      </w:r>
      <w:r w:rsidRPr="006D3816">
        <w:rPr>
          <w:rFonts w:ascii="Times New Roman" w:hAnsi="Times New Roman" w:cs="Times New Roman"/>
          <w:sz w:val="24"/>
          <w:szCs w:val="24"/>
        </w:rPr>
        <w:t>cu privire la modul de prezentare, avizare şi aplicare a calculelor actuariale ale primelor de asigurare obligatorie de răspundere civilă auto.</w:t>
      </w:r>
    </w:p>
    <w:p w14:paraId="02CAEE78" w14:textId="77777777" w:rsidR="004A2E26" w:rsidRPr="006D3816" w:rsidRDefault="00442B65" w:rsidP="004A2E26">
      <w:pPr>
        <w:pStyle w:val="ListParagraph"/>
        <w:numPr>
          <w:ilvl w:val="0"/>
          <w:numId w:val="53"/>
        </w:numPr>
        <w:spacing w:after="0" w:line="240" w:lineRule="auto"/>
        <w:jc w:val="both"/>
        <w:rPr>
          <w:rFonts w:ascii="Times New Roman" w:eastAsia="Times New Roman" w:hAnsi="Times New Roman" w:cs="Times New Roman"/>
          <w:bCs/>
          <w:sz w:val="24"/>
          <w:szCs w:val="24"/>
          <w:lang w:val="ro-RO" w:eastAsia="ru-RU"/>
        </w:rPr>
      </w:pPr>
      <w:hyperlink r:id="rId10" w:history="1">
        <w:r w:rsidR="004A2E26" w:rsidRPr="006D3816">
          <w:rPr>
            <w:rFonts w:ascii="Times New Roman" w:eastAsia="Times New Roman" w:hAnsi="Times New Roman" w:cs="Times New Roman"/>
            <w:bCs/>
            <w:sz w:val="24"/>
            <w:szCs w:val="24"/>
            <w:lang w:val="ro-RO" w:eastAsia="ru-RU"/>
          </w:rPr>
          <w:t xml:space="preserve"> Hotărârea CNPF nr.</w:t>
        </w:r>
        <w:r w:rsidR="004A2E26" w:rsidRPr="006D3816">
          <w:rPr>
            <w:rFonts w:ascii="Times New Roman" w:eastAsia="Times New Roman" w:hAnsi="Times New Roman" w:cs="Times New Roman"/>
            <w:sz w:val="24"/>
            <w:szCs w:val="24"/>
            <w:lang w:eastAsia="ru-RU"/>
          </w:rPr>
          <w:t>57/14 din 28.12.2018 cu privire la aprobarea rapoartelor specializate ale asigurătorilor (reasigurătorilor) aferente asigurărilor obligatorii de răspundere civilă auto internă și externă</w:t>
        </w:r>
      </w:hyperlink>
      <w:r w:rsidR="004A2E26" w:rsidRPr="006D3816">
        <w:rPr>
          <w:rFonts w:ascii="Times New Roman" w:hAnsi="Times New Roman" w:cs="Times New Roman"/>
          <w:sz w:val="24"/>
          <w:szCs w:val="24"/>
          <w:lang w:val="ro-RO"/>
        </w:rPr>
        <w:t>.</w:t>
      </w:r>
    </w:p>
    <w:p w14:paraId="3E2B1C3A" w14:textId="77777777" w:rsidR="004A2E26" w:rsidRPr="006D3816" w:rsidRDefault="00442B65" w:rsidP="004A2E26">
      <w:pPr>
        <w:pStyle w:val="ListParagraph"/>
        <w:numPr>
          <w:ilvl w:val="0"/>
          <w:numId w:val="53"/>
        </w:numPr>
        <w:spacing w:after="0" w:line="240" w:lineRule="auto"/>
        <w:jc w:val="both"/>
        <w:rPr>
          <w:rFonts w:ascii="Times New Roman" w:eastAsia="Times New Roman" w:hAnsi="Times New Roman" w:cs="Times New Roman"/>
          <w:bCs/>
          <w:sz w:val="24"/>
          <w:szCs w:val="24"/>
          <w:lang w:val="ro-RO" w:eastAsia="ru-RU"/>
        </w:rPr>
      </w:pPr>
      <w:hyperlink r:id="rId11" w:history="1">
        <w:r w:rsidR="004A2E26" w:rsidRPr="006D3816">
          <w:rPr>
            <w:rFonts w:ascii="Times New Roman" w:eastAsia="Times New Roman" w:hAnsi="Times New Roman" w:cs="Times New Roman"/>
            <w:bCs/>
            <w:sz w:val="24"/>
            <w:szCs w:val="24"/>
            <w:lang w:val="ro-RO" w:eastAsia="ru-RU"/>
          </w:rPr>
          <w:t xml:space="preserve"> Hotărârea CNPF nr.</w:t>
        </w:r>
        <w:r w:rsidR="004A2E26" w:rsidRPr="006D3816">
          <w:rPr>
            <w:rStyle w:val="Hyperlink"/>
            <w:rFonts w:ascii="Times New Roman" w:hAnsi="Times New Roman" w:cs="Times New Roman"/>
            <w:color w:val="auto"/>
            <w:sz w:val="24"/>
            <w:szCs w:val="24"/>
            <w:u w:val="none"/>
          </w:rPr>
          <w:t>49/5 din  30.09.2016 cu privire la aprobarea Regulamentului privind cerinţele de pregătire şi competenţă profesională în asigurări</w:t>
        </w:r>
      </w:hyperlink>
      <w:r w:rsidR="004A2E26" w:rsidRPr="006D3816">
        <w:rPr>
          <w:rFonts w:ascii="Times New Roman" w:hAnsi="Times New Roman" w:cs="Times New Roman"/>
          <w:sz w:val="24"/>
          <w:szCs w:val="24"/>
          <w:lang w:val="ro-RO"/>
        </w:rPr>
        <w:t>.</w:t>
      </w:r>
    </w:p>
    <w:p w14:paraId="16E6C47A" w14:textId="77777777" w:rsidR="004A2E26" w:rsidRPr="006D3816" w:rsidRDefault="004A2E26" w:rsidP="004A2E26">
      <w:pPr>
        <w:pStyle w:val="ListParagraph"/>
        <w:numPr>
          <w:ilvl w:val="0"/>
          <w:numId w:val="53"/>
        </w:numPr>
        <w:spacing w:after="200" w:line="240" w:lineRule="auto"/>
        <w:jc w:val="both"/>
        <w:rPr>
          <w:rFonts w:ascii="Times New Roman" w:hAnsi="Times New Roman" w:cs="Times New Roman"/>
          <w:sz w:val="24"/>
          <w:szCs w:val="24"/>
          <w:lang w:val="ro-RO"/>
        </w:rPr>
      </w:pPr>
      <w:r w:rsidRPr="006D3816">
        <w:rPr>
          <w:rFonts w:ascii="Times New Roman" w:eastAsia="Times New Roman" w:hAnsi="Times New Roman" w:cs="Times New Roman"/>
          <w:bCs/>
          <w:sz w:val="24"/>
          <w:szCs w:val="24"/>
          <w:lang w:val="ro-RO" w:eastAsia="ru-RU"/>
        </w:rPr>
        <w:t xml:space="preserve">Hotărârea CNPF </w:t>
      </w:r>
      <w:r w:rsidRPr="006D3816">
        <w:rPr>
          <w:rFonts w:ascii="Times New Roman" w:hAnsi="Times New Roman" w:cs="Times New Roman"/>
          <w:bCs/>
          <w:sz w:val="24"/>
          <w:szCs w:val="24"/>
          <w:lang w:val="ro-RO"/>
        </w:rPr>
        <w:t>nr.20/5  din  16.05.2008</w:t>
      </w:r>
      <w:r w:rsidRPr="006D3816">
        <w:rPr>
          <w:rFonts w:ascii="Times New Roman" w:hAnsi="Times New Roman" w:cs="Times New Roman"/>
          <w:b/>
          <w:bCs/>
          <w:sz w:val="24"/>
          <w:szCs w:val="24"/>
          <w:lang w:val="ro-RO"/>
        </w:rPr>
        <w:t xml:space="preserve"> </w:t>
      </w:r>
      <w:r w:rsidRPr="006D3816">
        <w:rPr>
          <w:rFonts w:ascii="Times New Roman" w:hAnsi="Times New Roman" w:cs="Times New Roman"/>
          <w:sz w:val="24"/>
          <w:szCs w:val="24"/>
          <w:lang w:val="ro-RO"/>
        </w:rPr>
        <w:t xml:space="preserve">cu privire la aprobarea formei şi conţinutului cererilor de asigurare, contractelor de asigurare şi poliţelor de asigurare la asigurarea obligatorie de răspundere civilă pentru pagube produse de autovehicule. </w:t>
      </w:r>
    </w:p>
    <w:p w14:paraId="2E0C39EA" w14:textId="11005D12" w:rsidR="004A2E26" w:rsidRPr="00726F99" w:rsidRDefault="004A2E26" w:rsidP="004A2E26">
      <w:pPr>
        <w:pStyle w:val="ListParagraph"/>
        <w:numPr>
          <w:ilvl w:val="0"/>
          <w:numId w:val="53"/>
        </w:numPr>
        <w:spacing w:after="200" w:line="240" w:lineRule="auto"/>
        <w:jc w:val="both"/>
        <w:rPr>
          <w:sz w:val="24"/>
          <w:szCs w:val="24"/>
        </w:rPr>
      </w:pPr>
      <w:r w:rsidRPr="006D3816">
        <w:rPr>
          <w:rFonts w:ascii="Times New Roman" w:eastAsia="Times New Roman" w:hAnsi="Times New Roman" w:cs="Times New Roman"/>
          <w:bCs/>
          <w:sz w:val="24"/>
          <w:szCs w:val="24"/>
          <w:lang w:val="ro-RO" w:eastAsia="ru-RU"/>
        </w:rPr>
        <w:t xml:space="preserve">Hotărârea </w:t>
      </w:r>
      <w:r w:rsidRPr="006D3816">
        <w:rPr>
          <w:rFonts w:ascii="Times New Roman" w:hAnsi="Times New Roman" w:cs="Times New Roman"/>
          <w:sz w:val="24"/>
          <w:szCs w:val="24"/>
          <w:lang w:val="ro-RO"/>
        </w:rPr>
        <w:t xml:space="preserve">Guvernului nr.588  din  24.07.2017 cu privire la modificarea anexei nr.2 la Hotărârea Guvernului nr.1047 din </w:t>
      </w:r>
      <w:r w:rsidR="00E23805" w:rsidRPr="006D3816">
        <w:rPr>
          <w:rFonts w:ascii="Times New Roman" w:hAnsi="Times New Roman" w:cs="Times New Roman"/>
          <w:sz w:val="24"/>
          <w:szCs w:val="24"/>
          <w:lang w:val="ro-RO"/>
        </w:rPr>
        <w:t>0</w:t>
      </w:r>
      <w:r w:rsidRPr="006D3816">
        <w:rPr>
          <w:rFonts w:ascii="Times New Roman" w:hAnsi="Times New Roman" w:cs="Times New Roman"/>
          <w:sz w:val="24"/>
          <w:szCs w:val="24"/>
          <w:lang w:val="ro-RO"/>
        </w:rPr>
        <w:t>8.11.1999.</w:t>
      </w:r>
    </w:p>
    <w:p w14:paraId="4D6610F1" w14:textId="77777777" w:rsidR="000D4B69" w:rsidRPr="006D3816"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6D3816">
        <w:rPr>
          <w:rFonts w:ascii="Times New Roman" w:eastAsia="Times New Roman" w:hAnsi="Times New Roman" w:cs="Times New Roman"/>
          <w:sz w:val="24"/>
          <w:szCs w:val="24"/>
          <w:lang w:val="ro-RO" w:eastAsia="ru-RU"/>
        </w:rPr>
        <w:t xml:space="preserve">Legea nr.467-XV din 21 noiembrie 2003 cu privire la informatizare şi la resursele informaţionale de stat (Monitorul Oficial al Republicii Moldova, 2004, nr.6-12, art.44); </w:t>
      </w:r>
    </w:p>
    <w:p w14:paraId="5FA4C883" w14:textId="7638F49D" w:rsidR="000D4B69" w:rsidRPr="006D3816"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6D3816">
        <w:rPr>
          <w:rFonts w:ascii="Times New Roman" w:eastAsia="Times New Roman" w:hAnsi="Times New Roman" w:cs="Times New Roman"/>
          <w:sz w:val="24"/>
          <w:szCs w:val="24"/>
          <w:lang w:val="ro-RO" w:eastAsia="ru-RU"/>
        </w:rPr>
        <w:t>Legea nr.</w:t>
      </w:r>
      <w:r w:rsidR="00C01697" w:rsidRPr="006D3816">
        <w:rPr>
          <w:rFonts w:ascii="Times New Roman" w:eastAsia="Times New Roman" w:hAnsi="Times New Roman" w:cs="Times New Roman"/>
          <w:sz w:val="24"/>
          <w:szCs w:val="24"/>
          <w:lang w:val="ro-RO" w:eastAsia="ru-RU"/>
        </w:rPr>
        <w:t>91 din 29 mai 2014</w:t>
      </w:r>
      <w:r w:rsidRPr="006D3816">
        <w:rPr>
          <w:rFonts w:ascii="Times New Roman" w:eastAsia="Times New Roman" w:hAnsi="Times New Roman" w:cs="Times New Roman"/>
          <w:sz w:val="24"/>
          <w:szCs w:val="24"/>
          <w:lang w:val="ro-RO" w:eastAsia="ru-RU"/>
        </w:rPr>
        <w:t xml:space="preserve"> </w:t>
      </w:r>
      <w:r w:rsidR="00C01697" w:rsidRPr="006D3816">
        <w:rPr>
          <w:rFonts w:ascii="Times New Roman" w:eastAsia="Times New Roman" w:hAnsi="Times New Roman" w:cs="Times New Roman"/>
          <w:sz w:val="24"/>
          <w:szCs w:val="24"/>
          <w:lang w:val="ro-RO" w:eastAsia="ru-RU"/>
        </w:rPr>
        <w:t>privind semnătura electronică şi documentul electronic</w:t>
      </w:r>
      <w:r w:rsidR="00C01697" w:rsidRPr="00726F99">
        <w:rPr>
          <w:rFonts w:ascii="Arial" w:hAnsi="Arial" w:cs="Arial"/>
        </w:rPr>
        <w:br/>
      </w:r>
      <w:r w:rsidR="00C01697" w:rsidRPr="006D3816">
        <w:rPr>
          <w:rFonts w:ascii="Times New Roman" w:eastAsia="Times New Roman" w:hAnsi="Times New Roman" w:cs="Times New Roman"/>
          <w:sz w:val="24"/>
          <w:szCs w:val="24"/>
          <w:lang w:val="ro-RO" w:eastAsia="ru-RU"/>
        </w:rPr>
        <w:t>(Monitorul Oficial al R. Moldova, 2014, nr.174-177, art. 397</w:t>
      </w:r>
      <w:r w:rsidRPr="006D3816">
        <w:rPr>
          <w:rFonts w:ascii="Times New Roman" w:eastAsia="Times New Roman" w:hAnsi="Times New Roman" w:cs="Times New Roman"/>
          <w:sz w:val="24"/>
          <w:szCs w:val="24"/>
          <w:lang w:val="ro-RO" w:eastAsia="ru-RU"/>
        </w:rPr>
        <w:t xml:space="preserve">; </w:t>
      </w:r>
    </w:p>
    <w:p w14:paraId="4FAD370F" w14:textId="77777777" w:rsidR="000D4B69" w:rsidRPr="006D3816"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6D3816">
        <w:rPr>
          <w:rFonts w:ascii="Times New Roman" w:eastAsia="Times New Roman" w:hAnsi="Times New Roman" w:cs="Times New Roman"/>
          <w:sz w:val="24"/>
          <w:szCs w:val="24"/>
          <w:lang w:val="ro-RO" w:eastAsia="ru-RU"/>
        </w:rPr>
        <w:t xml:space="preserve">Legea nr.982-XIV din 11 mai 2000 privind accesul la informaţie (Monitorul Oficial al Republicii Moldova, 2008, nr.88-90, art.664); </w:t>
      </w:r>
    </w:p>
    <w:p w14:paraId="290FF399" w14:textId="77777777" w:rsidR="000D4B69" w:rsidRPr="006D3816"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6D3816">
        <w:rPr>
          <w:rFonts w:ascii="Times New Roman" w:eastAsia="Times New Roman" w:hAnsi="Times New Roman" w:cs="Times New Roman"/>
          <w:sz w:val="24"/>
          <w:szCs w:val="24"/>
          <w:lang w:val="ro-RO" w:eastAsia="ru-RU"/>
        </w:rPr>
        <w:t xml:space="preserve">Legea nr.71-XVI din 22 martie 2007 cu privire la registre (Monitorul Oficial al Republicii Moldova, 2007, nr.70-73, art.314); </w:t>
      </w:r>
    </w:p>
    <w:p w14:paraId="134BE82F" w14:textId="2D58EABD" w:rsidR="000D4B69" w:rsidRPr="006D3816"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6D3816">
        <w:rPr>
          <w:rFonts w:ascii="Times New Roman" w:eastAsia="Times New Roman" w:hAnsi="Times New Roman" w:cs="Times New Roman"/>
          <w:sz w:val="24"/>
          <w:szCs w:val="24"/>
          <w:lang w:val="ro-RO" w:eastAsia="ru-RU"/>
        </w:rPr>
        <w:t>Hotărîrea Guvernului nr.</w:t>
      </w:r>
      <w:r w:rsidR="00C01697" w:rsidRPr="006D3816">
        <w:rPr>
          <w:rFonts w:ascii="Times New Roman" w:eastAsia="Times New Roman" w:hAnsi="Times New Roman" w:cs="Times New Roman"/>
          <w:sz w:val="24"/>
          <w:szCs w:val="24"/>
          <w:lang w:val="ro-RO" w:eastAsia="ru-RU"/>
        </w:rPr>
        <w:t xml:space="preserve"> 857</w:t>
      </w:r>
      <w:r w:rsidRPr="006D3816">
        <w:rPr>
          <w:rFonts w:ascii="Times New Roman" w:eastAsia="Times New Roman" w:hAnsi="Times New Roman" w:cs="Times New Roman"/>
          <w:sz w:val="24"/>
          <w:szCs w:val="24"/>
          <w:lang w:val="ro-RO" w:eastAsia="ru-RU"/>
        </w:rPr>
        <w:t xml:space="preserve"> din </w:t>
      </w:r>
      <w:r w:rsidR="00C01697" w:rsidRPr="006D3816">
        <w:rPr>
          <w:rFonts w:ascii="Times New Roman" w:eastAsia="Times New Roman" w:hAnsi="Times New Roman" w:cs="Times New Roman"/>
          <w:sz w:val="24"/>
          <w:szCs w:val="24"/>
          <w:lang w:val="ro-RO" w:eastAsia="ru-RU"/>
        </w:rPr>
        <w:t>31 octombrie 2013</w:t>
      </w:r>
      <w:r w:rsidRPr="006D3816">
        <w:rPr>
          <w:rFonts w:ascii="Times New Roman" w:eastAsia="Times New Roman" w:hAnsi="Times New Roman" w:cs="Times New Roman"/>
          <w:sz w:val="24"/>
          <w:szCs w:val="24"/>
          <w:lang w:val="ro-RO" w:eastAsia="ru-RU"/>
        </w:rPr>
        <w:t xml:space="preserve"> “</w:t>
      </w:r>
      <w:r w:rsidR="00C01697" w:rsidRPr="006D3816">
        <w:rPr>
          <w:rFonts w:ascii="Times New Roman" w:eastAsia="Times New Roman" w:hAnsi="Times New Roman" w:cs="Times New Roman"/>
          <w:sz w:val="24"/>
          <w:szCs w:val="24"/>
          <w:lang w:val="ro-RO" w:eastAsia="ru-RU"/>
        </w:rPr>
        <w:t xml:space="preserve">Cu privire la </w:t>
      </w:r>
      <w:r w:rsidRPr="006D3816">
        <w:rPr>
          <w:rFonts w:ascii="Times New Roman" w:eastAsia="Times New Roman" w:hAnsi="Times New Roman" w:cs="Times New Roman"/>
          <w:sz w:val="24"/>
          <w:szCs w:val="24"/>
          <w:lang w:val="ro-RO" w:eastAsia="ru-RU"/>
        </w:rPr>
        <w:t xml:space="preserve">Strategia </w:t>
      </w:r>
      <w:r w:rsidR="00C01697" w:rsidRPr="006D3816">
        <w:rPr>
          <w:rFonts w:ascii="Times New Roman" w:eastAsia="Times New Roman" w:hAnsi="Times New Roman" w:cs="Times New Roman"/>
          <w:sz w:val="24"/>
          <w:szCs w:val="24"/>
          <w:lang w:val="ro-RO" w:eastAsia="ru-RU"/>
        </w:rPr>
        <w:t>n</w:t>
      </w:r>
      <w:r w:rsidRPr="006D3816">
        <w:rPr>
          <w:rFonts w:ascii="Times New Roman" w:eastAsia="Times New Roman" w:hAnsi="Times New Roman" w:cs="Times New Roman"/>
          <w:sz w:val="24"/>
          <w:szCs w:val="24"/>
          <w:lang w:val="ro-RO" w:eastAsia="ru-RU"/>
        </w:rPr>
        <w:t xml:space="preserve">aţională de </w:t>
      </w:r>
      <w:r w:rsidR="00C01697" w:rsidRPr="006D3816">
        <w:rPr>
          <w:rFonts w:ascii="Times New Roman" w:eastAsia="Times New Roman" w:hAnsi="Times New Roman" w:cs="Times New Roman"/>
          <w:sz w:val="24"/>
          <w:szCs w:val="24"/>
          <w:lang w:val="ro-RO" w:eastAsia="ru-RU"/>
        </w:rPr>
        <w:t xml:space="preserve">dezvoltare a </w:t>
      </w:r>
      <w:r w:rsidRPr="006D3816">
        <w:rPr>
          <w:rFonts w:ascii="Times New Roman" w:eastAsia="Times New Roman" w:hAnsi="Times New Roman" w:cs="Times New Roman"/>
          <w:sz w:val="24"/>
          <w:szCs w:val="24"/>
          <w:lang w:val="ro-RO" w:eastAsia="ru-RU"/>
        </w:rPr>
        <w:t xml:space="preserve"> societăţii informaţionale “Moldova </w:t>
      </w:r>
      <w:r w:rsidR="00C01697" w:rsidRPr="006D3816">
        <w:rPr>
          <w:rFonts w:ascii="Times New Roman" w:eastAsia="Times New Roman" w:hAnsi="Times New Roman" w:cs="Times New Roman"/>
          <w:sz w:val="24"/>
          <w:szCs w:val="24"/>
          <w:lang w:val="ro-RO" w:eastAsia="ru-RU"/>
        </w:rPr>
        <w:t>Digitală 2020</w:t>
      </w:r>
      <w:r w:rsidRPr="006D3816">
        <w:rPr>
          <w:rFonts w:ascii="Times New Roman" w:eastAsia="Times New Roman" w:hAnsi="Times New Roman" w:cs="Times New Roman"/>
          <w:sz w:val="24"/>
          <w:szCs w:val="24"/>
          <w:lang w:val="ro-RO" w:eastAsia="ru-RU"/>
        </w:rPr>
        <w:t>” (Monitorul Oficial al Republicii Moldova, 20</w:t>
      </w:r>
      <w:r w:rsidR="00113EE7" w:rsidRPr="006D3816">
        <w:rPr>
          <w:rFonts w:ascii="Times New Roman" w:eastAsia="Times New Roman" w:hAnsi="Times New Roman" w:cs="Times New Roman"/>
          <w:sz w:val="24"/>
          <w:szCs w:val="24"/>
          <w:lang w:val="ro-RO" w:eastAsia="ru-RU"/>
        </w:rPr>
        <w:t>13</w:t>
      </w:r>
      <w:r w:rsidRPr="006D3816">
        <w:rPr>
          <w:rFonts w:ascii="Times New Roman" w:eastAsia="Times New Roman" w:hAnsi="Times New Roman" w:cs="Times New Roman"/>
          <w:sz w:val="24"/>
          <w:szCs w:val="24"/>
          <w:lang w:val="ro-RO" w:eastAsia="ru-RU"/>
        </w:rPr>
        <w:t>, nr.</w:t>
      </w:r>
      <w:r w:rsidR="00113EE7" w:rsidRPr="006D3816">
        <w:rPr>
          <w:rFonts w:ascii="Times New Roman" w:eastAsia="Times New Roman" w:hAnsi="Times New Roman" w:cs="Times New Roman"/>
          <w:sz w:val="24"/>
          <w:szCs w:val="24"/>
          <w:lang w:val="ro-RO" w:eastAsia="ru-RU"/>
        </w:rPr>
        <w:t>252</w:t>
      </w:r>
      <w:r w:rsidRPr="006D3816">
        <w:rPr>
          <w:rFonts w:ascii="Times New Roman" w:eastAsia="Times New Roman" w:hAnsi="Times New Roman" w:cs="Times New Roman"/>
          <w:sz w:val="24"/>
          <w:szCs w:val="24"/>
          <w:lang w:val="ro-RO" w:eastAsia="ru-RU"/>
        </w:rPr>
        <w:t>-</w:t>
      </w:r>
      <w:r w:rsidR="00113EE7" w:rsidRPr="006D3816">
        <w:rPr>
          <w:rFonts w:ascii="Times New Roman" w:eastAsia="Times New Roman" w:hAnsi="Times New Roman" w:cs="Times New Roman"/>
          <w:sz w:val="24"/>
          <w:szCs w:val="24"/>
          <w:lang w:val="ro-RO" w:eastAsia="ru-RU"/>
        </w:rPr>
        <w:t>257</w:t>
      </w:r>
      <w:r w:rsidRPr="006D3816">
        <w:rPr>
          <w:rFonts w:ascii="Times New Roman" w:eastAsia="Times New Roman" w:hAnsi="Times New Roman" w:cs="Times New Roman"/>
          <w:sz w:val="24"/>
          <w:szCs w:val="24"/>
          <w:lang w:val="ro-RO" w:eastAsia="ru-RU"/>
        </w:rPr>
        <w:t>, art.</w:t>
      </w:r>
      <w:r w:rsidR="00113EE7" w:rsidRPr="006D3816">
        <w:rPr>
          <w:rFonts w:ascii="Times New Roman" w:eastAsia="Times New Roman" w:hAnsi="Times New Roman" w:cs="Times New Roman"/>
          <w:sz w:val="24"/>
          <w:szCs w:val="24"/>
          <w:lang w:val="ro-RO" w:eastAsia="ru-RU"/>
        </w:rPr>
        <w:t>963</w:t>
      </w:r>
      <w:r w:rsidRPr="006D3816">
        <w:rPr>
          <w:rFonts w:ascii="Times New Roman" w:eastAsia="Times New Roman" w:hAnsi="Times New Roman" w:cs="Times New Roman"/>
          <w:sz w:val="24"/>
          <w:szCs w:val="24"/>
          <w:lang w:val="ro-RO" w:eastAsia="ru-RU"/>
        </w:rPr>
        <w:t xml:space="preserve">); </w:t>
      </w:r>
    </w:p>
    <w:p w14:paraId="62170354" w14:textId="77777777" w:rsidR="000D4B69" w:rsidRPr="006D3816"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6D3816">
        <w:rPr>
          <w:rFonts w:ascii="Times New Roman" w:eastAsia="Times New Roman" w:hAnsi="Times New Roman" w:cs="Times New Roman"/>
          <w:sz w:val="24"/>
          <w:szCs w:val="24"/>
          <w:lang w:val="ro-RO" w:eastAsia="ru-RU"/>
        </w:rPr>
        <w:t xml:space="preserve">Hotărîrea Guvernului nr.562 din 22 mai 2006 “Cu privire la crearea sistemelor şi resurselor informaţionale automatizate de stat” (Monitorul Oficial al Republicii Moldova, 2006, nr.79-82, art.591); </w:t>
      </w:r>
    </w:p>
    <w:p w14:paraId="7A705F43" w14:textId="77777777" w:rsidR="000D4B69" w:rsidRPr="006D3816"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6D3816">
        <w:rPr>
          <w:rFonts w:ascii="Times New Roman" w:eastAsia="Times New Roman" w:hAnsi="Times New Roman" w:cs="Times New Roman"/>
          <w:sz w:val="24"/>
          <w:szCs w:val="24"/>
          <w:lang w:val="ro-RO" w:eastAsia="ru-RU"/>
        </w:rPr>
        <w:t xml:space="preserve">Hotărîrea Guvernului nr.546 din 20 iulie 2011 “Privind aprobarea Regulamentului cu privire la acordarea serviciilor Sistemului de telecomunicaţii al autorităţilor administraţiei publice şi operarea modificărilor în unele hotărîri ale Guvernului (Monitorul Oficial, 2011, nr.118-121, art.614); </w:t>
      </w:r>
    </w:p>
    <w:p w14:paraId="55181950" w14:textId="77777777" w:rsidR="000D4B69" w:rsidRPr="00A24BBB" w:rsidRDefault="000D4B69" w:rsidP="000D4B69">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Implementarea Sistemului va crea premise pentru excluderea obligaţiei şoferilor de a purta poliţa de asigurare RCA sau, în general, a necesităţii acesteia – fapt datorat posibilităţii agenţilor rutieri de a verifica existenta şi valabilitatea contractelor de asigurare obligatorie RCA în regim on-line prin intermediul sistemului informaţional.</w:t>
      </w:r>
    </w:p>
    <w:p w14:paraId="3846C403"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0DDA76AB" w14:textId="77777777" w:rsidR="00920EE0" w:rsidRPr="00A24BBB" w:rsidRDefault="00920EE0" w:rsidP="000D4B69">
      <w:pPr>
        <w:autoSpaceDE w:val="0"/>
        <w:autoSpaceDN w:val="0"/>
        <w:adjustRightInd w:val="0"/>
        <w:spacing w:after="0" w:line="240" w:lineRule="auto"/>
        <w:jc w:val="both"/>
        <w:rPr>
          <w:rFonts w:ascii="Times New Roman" w:hAnsi="Times New Roman" w:cs="Times New Roman"/>
          <w:color w:val="000000"/>
          <w:sz w:val="24"/>
          <w:szCs w:val="24"/>
          <w:lang w:val="ro-RO"/>
        </w:rPr>
      </w:pPr>
    </w:p>
    <w:p w14:paraId="11072DDB" w14:textId="1A2A5717" w:rsidR="00920EE0" w:rsidRPr="00A24BBB" w:rsidRDefault="00920EE0" w:rsidP="000D7DF2">
      <w:pPr>
        <w:pStyle w:val="Heading1"/>
        <w:numPr>
          <w:ilvl w:val="0"/>
          <w:numId w:val="50"/>
        </w:numPr>
        <w:rPr>
          <w:lang w:val="ro-RO"/>
        </w:rPr>
      </w:pPr>
      <w:bookmarkStart w:id="66" w:name="_Toc36460204"/>
      <w:bookmarkStart w:id="67" w:name="_Toc36460499"/>
      <w:bookmarkStart w:id="68" w:name="_Toc36463809"/>
      <w:bookmarkStart w:id="69" w:name="_Toc36463987"/>
      <w:bookmarkStart w:id="70" w:name="_Toc36464358"/>
      <w:bookmarkStart w:id="71" w:name="_Toc36464536"/>
      <w:bookmarkStart w:id="72" w:name="_Toc36464714"/>
      <w:bookmarkStart w:id="73" w:name="_Toc36464892"/>
      <w:bookmarkStart w:id="74" w:name="_Toc36465330"/>
      <w:bookmarkStart w:id="75" w:name="_Toc36469006"/>
      <w:bookmarkStart w:id="76" w:name="_Toc41042225"/>
      <w:r w:rsidRPr="00A24BBB">
        <w:rPr>
          <w:lang w:val="ro-RO"/>
        </w:rPr>
        <w:lastRenderedPageBreak/>
        <w:t>Arhitectura Sistemului Informatic</w:t>
      </w:r>
      <w:bookmarkEnd w:id="66"/>
      <w:bookmarkEnd w:id="67"/>
      <w:bookmarkEnd w:id="68"/>
      <w:bookmarkEnd w:id="69"/>
      <w:bookmarkEnd w:id="70"/>
      <w:bookmarkEnd w:id="71"/>
      <w:bookmarkEnd w:id="72"/>
      <w:bookmarkEnd w:id="73"/>
      <w:bookmarkEnd w:id="74"/>
      <w:bookmarkEnd w:id="75"/>
      <w:bookmarkEnd w:id="76"/>
    </w:p>
    <w:p w14:paraId="5B76D2B8" w14:textId="2007A1EE" w:rsidR="000D4B69" w:rsidRPr="00A24BBB" w:rsidRDefault="00D55202" w:rsidP="00FD18E5">
      <w:pPr>
        <w:autoSpaceDE w:val="0"/>
        <w:autoSpaceDN w:val="0"/>
        <w:adjustRightInd w:val="0"/>
        <w:spacing w:after="0" w:line="240" w:lineRule="auto"/>
        <w:jc w:val="both"/>
        <w:rPr>
          <w:lang w:val="ro-RO"/>
        </w:rPr>
      </w:pPr>
      <w:r w:rsidRPr="00A24BBB">
        <w:rPr>
          <w:lang w:val="ro-RO"/>
        </w:rPr>
        <w:t>F</w:t>
      </w:r>
      <w:r w:rsidR="00920EE0" w:rsidRPr="00A24BBB">
        <w:rPr>
          <w:lang w:val="ro-RO"/>
        </w:rPr>
        <w:t>igura</w:t>
      </w:r>
      <w:r w:rsidRPr="00A24BBB">
        <w:rPr>
          <w:lang w:val="ro-RO"/>
        </w:rPr>
        <w:t>_</w:t>
      </w:r>
      <w:r w:rsidR="00920EE0" w:rsidRPr="00A24BBB">
        <w:rPr>
          <w:lang w:val="ro-RO"/>
        </w:rPr>
        <w:t>1.</w:t>
      </w:r>
      <w:r w:rsidR="00B3299D" w:rsidRPr="00B3299D">
        <w:rPr>
          <w:noProof/>
        </w:rPr>
        <w:t xml:space="preserve"> </w:t>
      </w:r>
      <w:r w:rsidR="007B2620">
        <w:rPr>
          <w:noProof/>
          <w:lang w:val="ro-RO" w:eastAsia="ro-RO"/>
        </w:rPr>
        <w:drawing>
          <wp:inline distT="0" distB="0" distL="0" distR="0" wp14:anchorId="37443B96" wp14:editId="474FA196">
            <wp:extent cx="5724525" cy="8096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8096250"/>
                    </a:xfrm>
                    <a:prstGeom prst="rect">
                      <a:avLst/>
                    </a:prstGeom>
                    <a:noFill/>
                    <a:ln>
                      <a:noFill/>
                    </a:ln>
                  </pic:spPr>
                </pic:pic>
              </a:graphicData>
            </a:graphic>
          </wp:inline>
        </w:drawing>
      </w:r>
    </w:p>
    <w:p w14:paraId="6709AAEB" w14:textId="77777777" w:rsidR="008601ED" w:rsidRDefault="008601ED">
      <w:pPr>
        <w:rPr>
          <w:lang w:val="ro-RO"/>
        </w:rPr>
      </w:pPr>
      <w:bookmarkStart w:id="77" w:name="_Toc36460205"/>
      <w:bookmarkStart w:id="78" w:name="_Toc36460500"/>
      <w:bookmarkStart w:id="79" w:name="_Toc36463810"/>
      <w:bookmarkStart w:id="80" w:name="_Toc36463988"/>
      <w:bookmarkStart w:id="81" w:name="_Toc36464359"/>
      <w:bookmarkStart w:id="82" w:name="_Toc36464537"/>
      <w:bookmarkStart w:id="83" w:name="_Toc36464715"/>
      <w:bookmarkStart w:id="84" w:name="_Toc36464893"/>
      <w:bookmarkStart w:id="85" w:name="_Toc36465331"/>
      <w:bookmarkStart w:id="86" w:name="_Toc36469007"/>
    </w:p>
    <w:p w14:paraId="597861C1" w14:textId="48A7C3A7" w:rsidR="008601ED" w:rsidRDefault="008601ED">
      <w:pPr>
        <w:rPr>
          <w:rFonts w:ascii="Times New Roman" w:eastAsiaTheme="majorEastAsia" w:hAnsi="Times New Roman" w:cstheme="majorBidi"/>
          <w:b/>
          <w:color w:val="00B0F0"/>
          <w:sz w:val="28"/>
          <w:szCs w:val="32"/>
          <w:lang w:val="ro-RO"/>
        </w:rPr>
      </w:pPr>
      <w:r>
        <w:rPr>
          <w:lang w:val="ro-RO"/>
        </w:rPr>
        <w:br w:type="page"/>
      </w:r>
    </w:p>
    <w:p w14:paraId="32441174" w14:textId="78C93161" w:rsidR="000D4B69" w:rsidRPr="00A24BBB" w:rsidRDefault="000D4B69" w:rsidP="000D7DF2">
      <w:pPr>
        <w:pStyle w:val="Heading1"/>
        <w:numPr>
          <w:ilvl w:val="0"/>
          <w:numId w:val="50"/>
        </w:numPr>
        <w:rPr>
          <w:lang w:val="ro-RO"/>
        </w:rPr>
      </w:pPr>
      <w:bookmarkStart w:id="87" w:name="_Toc41042226"/>
      <w:r w:rsidRPr="00A24BBB">
        <w:rPr>
          <w:lang w:val="ro-RO"/>
        </w:rPr>
        <w:lastRenderedPageBreak/>
        <w:t>Partile implicate si roluri ale sistemului informatic</w:t>
      </w:r>
      <w:bookmarkEnd w:id="77"/>
      <w:bookmarkEnd w:id="78"/>
      <w:bookmarkEnd w:id="79"/>
      <w:bookmarkEnd w:id="80"/>
      <w:bookmarkEnd w:id="81"/>
      <w:bookmarkEnd w:id="82"/>
      <w:bookmarkEnd w:id="83"/>
      <w:bookmarkEnd w:id="84"/>
      <w:bookmarkEnd w:id="85"/>
      <w:bookmarkEnd w:id="86"/>
      <w:bookmarkEnd w:id="87"/>
    </w:p>
    <w:p w14:paraId="785E4B4E" w14:textId="12B0524D" w:rsidR="000D4B69" w:rsidRPr="00A24BBB" w:rsidRDefault="000D4B69" w:rsidP="000D4B69">
      <w:p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Beneficiarul direct al Sistemului </w:t>
      </w:r>
      <w:r w:rsidR="004A2E26" w:rsidRPr="00A24BBB">
        <w:rPr>
          <w:rFonts w:ascii="Times New Roman" w:hAnsi="Times New Roman" w:cs="Times New Roman"/>
          <w:bCs/>
          <w:color w:val="000000"/>
          <w:sz w:val="24"/>
          <w:szCs w:val="24"/>
          <w:lang w:val="ro-RO"/>
        </w:rPr>
        <w:t>informațional</w:t>
      </w:r>
      <w:r w:rsidR="002C3FC8">
        <w:rPr>
          <w:rFonts w:ascii="Times New Roman" w:hAnsi="Times New Roman" w:cs="Times New Roman"/>
          <w:bCs/>
          <w:color w:val="000000"/>
          <w:sz w:val="24"/>
          <w:szCs w:val="24"/>
          <w:lang w:val="ro-RO"/>
        </w:rPr>
        <w:t xml:space="preserve"> e-</w:t>
      </w:r>
      <w:r w:rsidRPr="00A24BBB">
        <w:rPr>
          <w:rFonts w:ascii="Times New Roman" w:hAnsi="Times New Roman" w:cs="Times New Roman"/>
          <w:bCs/>
          <w:color w:val="000000"/>
          <w:sz w:val="24"/>
          <w:szCs w:val="24"/>
          <w:lang w:val="ro-RO"/>
        </w:rPr>
        <w:t xml:space="preserve"> RCA este  CNPF.</w:t>
      </w:r>
    </w:p>
    <w:p w14:paraId="547BEA11" w14:textId="1151FF5C" w:rsidR="000D4B69" w:rsidRPr="00A24BBB" w:rsidRDefault="004A2E26" w:rsidP="000D4B69">
      <w:p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Entități</w:t>
      </w:r>
      <w:r w:rsidR="000D4B69" w:rsidRPr="00A24BBB">
        <w:rPr>
          <w:rFonts w:ascii="Times New Roman" w:hAnsi="Times New Roman" w:cs="Times New Roman"/>
          <w:bCs/>
          <w:color w:val="000000"/>
          <w:sz w:val="24"/>
          <w:szCs w:val="24"/>
          <w:lang w:val="ro-RO"/>
        </w:rPr>
        <w:t xml:space="preserve"> implicate in implementarea si utilizarea sistemului </w:t>
      </w:r>
      <w:r w:rsidR="002C3FC8">
        <w:rPr>
          <w:rFonts w:ascii="Times New Roman" w:hAnsi="Times New Roman" w:cs="Times New Roman"/>
          <w:bCs/>
          <w:color w:val="000000"/>
          <w:sz w:val="24"/>
          <w:szCs w:val="24"/>
          <w:lang w:val="ro-RO"/>
        </w:rPr>
        <w:t xml:space="preserve">e- </w:t>
      </w:r>
      <w:r w:rsidR="000D4B69" w:rsidRPr="00A24BBB">
        <w:rPr>
          <w:rFonts w:ascii="Times New Roman" w:hAnsi="Times New Roman" w:cs="Times New Roman"/>
          <w:bCs/>
          <w:color w:val="000000"/>
          <w:sz w:val="24"/>
          <w:szCs w:val="24"/>
          <w:lang w:val="ro-RO"/>
        </w:rPr>
        <w:t>RCA sunt:</w:t>
      </w:r>
    </w:p>
    <w:p w14:paraId="30CF7C66" w14:textId="77777777" w:rsidR="000D4B69" w:rsidRPr="00A24BBB" w:rsidRDefault="000D4B69" w:rsidP="000D7DF2">
      <w:pPr>
        <w:pStyle w:val="ListParagraph"/>
        <w:numPr>
          <w:ilvl w:val="0"/>
          <w:numId w:val="1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CNPF in calitate de entitate care va asigura mediul de functionare, administrare, dezvoltare si buna functionare a sistemului informatic. Tot odata CNPF va avea la dispozitie un instrument mai eficient de supraveghere a pietei de asigurari obligatorii care va permite sa efectueze analize ample referitor la stabilitatea pietei de asigurari.</w:t>
      </w:r>
    </w:p>
    <w:p w14:paraId="492F62C5" w14:textId="11BE266B" w:rsidR="001661D7" w:rsidRPr="00A24BBB" w:rsidRDefault="000D4B69" w:rsidP="001661D7">
      <w:pPr>
        <w:pStyle w:val="ListParagraph"/>
        <w:numPr>
          <w:ilvl w:val="0"/>
          <w:numId w:val="1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BNAA in calitate de utilizator final al instrumentelor de despagubire a pietei de asigurari pe care le va oferi </w:t>
      </w:r>
      <w:r w:rsidR="002C3FC8">
        <w:rPr>
          <w:rFonts w:ascii="Times New Roman" w:hAnsi="Times New Roman" w:cs="Times New Roman"/>
          <w:bCs/>
          <w:color w:val="000000"/>
          <w:sz w:val="24"/>
          <w:szCs w:val="24"/>
          <w:lang w:val="ro-RO"/>
        </w:rPr>
        <w:t xml:space="preserve">e - </w:t>
      </w:r>
      <w:r w:rsidRPr="00A24BBB">
        <w:rPr>
          <w:rFonts w:ascii="Times New Roman" w:hAnsi="Times New Roman" w:cs="Times New Roman"/>
          <w:bCs/>
          <w:color w:val="000000"/>
          <w:sz w:val="24"/>
          <w:szCs w:val="24"/>
          <w:lang w:val="ro-RO"/>
        </w:rPr>
        <w:t xml:space="preserve">RCA in </w:t>
      </w:r>
      <w:r w:rsidRPr="00A24BBB">
        <w:rPr>
          <w:rFonts w:ascii="Times New Roman" w:hAnsi="Times New Roman" w:cs="Times New Roman"/>
          <w:sz w:val="24"/>
          <w:szCs w:val="24"/>
          <w:lang w:val="ro-RO"/>
        </w:rPr>
        <w:t>evidenţa lichidării daunelor survenite</w:t>
      </w:r>
      <w:r w:rsidRPr="00A24BBB">
        <w:rPr>
          <w:rFonts w:ascii="Times New Roman" w:hAnsi="Times New Roman" w:cs="Times New Roman"/>
          <w:bCs/>
          <w:color w:val="000000"/>
          <w:sz w:val="24"/>
          <w:szCs w:val="24"/>
          <w:lang w:val="ro-RO"/>
        </w:rPr>
        <w:t>.</w:t>
      </w:r>
      <w:r w:rsidR="001661D7" w:rsidRPr="001661D7">
        <w:rPr>
          <w:rFonts w:ascii="Times New Roman" w:hAnsi="Times New Roman" w:cs="Times New Roman"/>
          <w:sz w:val="24"/>
          <w:szCs w:val="24"/>
        </w:rPr>
        <w:t xml:space="preserve"> </w:t>
      </w:r>
      <w:r w:rsidR="001661D7" w:rsidRPr="009C1371">
        <w:rPr>
          <w:rFonts w:ascii="Times New Roman" w:hAnsi="Times New Roman" w:cs="Times New Roman"/>
          <w:sz w:val="24"/>
          <w:szCs w:val="24"/>
        </w:rPr>
        <w:t xml:space="preserve">, precum și verificarea valabilității contractelor procesate în Sistemul </w:t>
      </w:r>
      <w:r w:rsidR="001661D7">
        <w:rPr>
          <w:rFonts w:ascii="Times New Roman" w:hAnsi="Times New Roman" w:cs="Times New Roman"/>
          <w:sz w:val="24"/>
          <w:szCs w:val="24"/>
        </w:rPr>
        <w:t>e-RCA</w:t>
      </w:r>
      <w:r w:rsidR="001661D7" w:rsidRPr="00A24BBB">
        <w:rPr>
          <w:rFonts w:ascii="Times New Roman" w:hAnsi="Times New Roman" w:cs="Times New Roman"/>
          <w:bCs/>
          <w:color w:val="000000"/>
          <w:sz w:val="24"/>
          <w:szCs w:val="24"/>
          <w:lang w:val="ro-RO"/>
        </w:rPr>
        <w:t>.</w:t>
      </w:r>
    </w:p>
    <w:p w14:paraId="2244AE47" w14:textId="46D4A0FA" w:rsidR="000D4B69" w:rsidRPr="00A24BBB" w:rsidRDefault="000D4B69" w:rsidP="000D7DF2">
      <w:pPr>
        <w:pStyle w:val="ListParagraph"/>
        <w:numPr>
          <w:ilvl w:val="0"/>
          <w:numId w:val="1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Actorii pietei de asigurari (companiile de asigurari, brokerii </w:t>
      </w:r>
      <w:r w:rsidR="00E23805">
        <w:rPr>
          <w:rFonts w:ascii="Times New Roman" w:hAnsi="Times New Roman" w:cs="Times New Roman"/>
          <w:bCs/>
          <w:color w:val="000000"/>
          <w:sz w:val="24"/>
          <w:szCs w:val="24"/>
          <w:lang w:val="ro-RO"/>
        </w:rPr>
        <w:t>de</w:t>
      </w:r>
      <w:r w:rsidR="00E23805" w:rsidRPr="00A24BBB">
        <w:rPr>
          <w:rFonts w:ascii="Times New Roman" w:hAnsi="Times New Roman" w:cs="Times New Roman"/>
          <w:bCs/>
          <w:color w:val="000000"/>
          <w:sz w:val="24"/>
          <w:szCs w:val="24"/>
          <w:lang w:val="ro-RO"/>
        </w:rPr>
        <w:t xml:space="preserve"> asigurar</w:t>
      </w:r>
      <w:r w:rsidR="00E23805">
        <w:rPr>
          <w:rFonts w:ascii="Times New Roman" w:hAnsi="Times New Roman" w:cs="Times New Roman"/>
          <w:bCs/>
          <w:color w:val="000000"/>
          <w:sz w:val="24"/>
          <w:szCs w:val="24"/>
          <w:lang w:val="ro-RO"/>
        </w:rPr>
        <w:t>e</w:t>
      </w:r>
      <w:r w:rsidR="00E23805" w:rsidRPr="00A24BBB">
        <w:rPr>
          <w:rFonts w:ascii="Times New Roman" w:hAnsi="Times New Roman" w:cs="Times New Roman"/>
          <w:bCs/>
          <w:color w:val="000000"/>
          <w:sz w:val="24"/>
          <w:szCs w:val="24"/>
          <w:lang w:val="ro-RO"/>
        </w:rPr>
        <w:t xml:space="preserve"> </w:t>
      </w:r>
      <w:r w:rsidRPr="00A24BBB">
        <w:rPr>
          <w:rFonts w:ascii="Times New Roman" w:hAnsi="Times New Roman" w:cs="Times New Roman"/>
          <w:bCs/>
          <w:color w:val="000000"/>
          <w:sz w:val="24"/>
          <w:szCs w:val="24"/>
          <w:lang w:val="ro-RO"/>
        </w:rPr>
        <w:t xml:space="preserve">și/sau </w:t>
      </w:r>
      <w:r w:rsidR="00E23805" w:rsidRPr="00A24BBB">
        <w:rPr>
          <w:rFonts w:ascii="Times New Roman" w:hAnsi="Times New Roman" w:cs="Times New Roman"/>
          <w:bCs/>
          <w:color w:val="000000"/>
          <w:sz w:val="24"/>
          <w:szCs w:val="24"/>
          <w:lang w:val="ro-RO"/>
        </w:rPr>
        <w:t>reasigur</w:t>
      </w:r>
      <w:r w:rsidR="00E23805">
        <w:rPr>
          <w:rFonts w:ascii="Times New Roman" w:hAnsi="Times New Roman" w:cs="Times New Roman"/>
          <w:bCs/>
          <w:color w:val="000000"/>
          <w:sz w:val="24"/>
          <w:szCs w:val="24"/>
          <w:lang w:val="ro-RO"/>
        </w:rPr>
        <w:t>are</w:t>
      </w:r>
      <w:r w:rsidRPr="00A24BBB">
        <w:rPr>
          <w:rFonts w:ascii="Times New Roman" w:hAnsi="Times New Roman" w:cs="Times New Roman"/>
          <w:bCs/>
          <w:color w:val="000000"/>
          <w:sz w:val="24"/>
          <w:szCs w:val="24"/>
          <w:lang w:val="ro-RO"/>
        </w:rPr>
        <w:t xml:space="preserve">, agentii de asigurare persoane juridice și agenții bancassurance ) in calitate de utilizatori finali a instrumentelor de gestiune a pietei de asigurari pe care le va oferi </w:t>
      </w:r>
      <w:r w:rsidR="002C3FC8">
        <w:rPr>
          <w:rFonts w:ascii="Times New Roman" w:hAnsi="Times New Roman" w:cs="Times New Roman"/>
          <w:bCs/>
          <w:color w:val="000000"/>
          <w:sz w:val="24"/>
          <w:szCs w:val="24"/>
          <w:lang w:val="ro-RO"/>
        </w:rPr>
        <w:t xml:space="preserve">e- </w:t>
      </w:r>
      <w:r w:rsidRPr="00A24BBB">
        <w:rPr>
          <w:rFonts w:ascii="Times New Roman" w:hAnsi="Times New Roman" w:cs="Times New Roman"/>
          <w:bCs/>
          <w:color w:val="000000"/>
          <w:sz w:val="24"/>
          <w:szCs w:val="24"/>
          <w:lang w:val="ro-RO"/>
        </w:rPr>
        <w:t>RCA.</w:t>
      </w:r>
    </w:p>
    <w:p w14:paraId="3FDE9AD5" w14:textId="665B319A" w:rsidR="000D4B69" w:rsidRPr="00A24BBB" w:rsidRDefault="000D4B69" w:rsidP="000D7DF2">
      <w:pPr>
        <w:pStyle w:val="ListParagraph"/>
        <w:numPr>
          <w:ilvl w:val="0"/>
          <w:numId w:val="1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Alte institutii publice in calitate de utilizatori vizualizatori finali</w:t>
      </w:r>
      <w:r w:rsidR="00E062DE">
        <w:rPr>
          <w:rFonts w:ascii="Times New Roman" w:hAnsi="Times New Roman" w:cs="Times New Roman"/>
          <w:bCs/>
          <w:color w:val="000000"/>
          <w:sz w:val="24"/>
          <w:szCs w:val="24"/>
          <w:lang w:val="ro-RO"/>
        </w:rPr>
        <w:t xml:space="preserve"> </w:t>
      </w:r>
      <w:r w:rsidRPr="00A24BBB">
        <w:rPr>
          <w:rFonts w:ascii="Times New Roman" w:hAnsi="Times New Roman" w:cs="Times New Roman"/>
          <w:bCs/>
          <w:color w:val="000000"/>
          <w:sz w:val="24"/>
          <w:szCs w:val="24"/>
          <w:lang w:val="ro-RO"/>
        </w:rPr>
        <w:t>.</w:t>
      </w:r>
    </w:p>
    <w:p w14:paraId="570EDAF7" w14:textId="77777777" w:rsidR="00E062DE" w:rsidRDefault="00E062DE" w:rsidP="000D4B69">
      <w:pPr>
        <w:autoSpaceDE w:val="0"/>
        <w:autoSpaceDN w:val="0"/>
        <w:adjustRightInd w:val="0"/>
        <w:spacing w:after="0" w:line="240" w:lineRule="auto"/>
        <w:ind w:left="360"/>
        <w:jc w:val="both"/>
        <w:rPr>
          <w:rFonts w:ascii="Times New Roman" w:hAnsi="Times New Roman" w:cs="Times New Roman"/>
          <w:bCs/>
          <w:color w:val="000000"/>
          <w:sz w:val="24"/>
          <w:szCs w:val="24"/>
          <w:lang w:val="ro-RO"/>
        </w:rPr>
      </w:pPr>
    </w:p>
    <w:p w14:paraId="59E6AA54" w14:textId="40960A1D" w:rsidR="000D4B69" w:rsidRPr="00A24BBB" w:rsidRDefault="000D4B69" w:rsidP="000D4B69">
      <w:pPr>
        <w:autoSpaceDE w:val="0"/>
        <w:autoSpaceDN w:val="0"/>
        <w:adjustRightInd w:val="0"/>
        <w:spacing w:after="0" w:line="240" w:lineRule="auto"/>
        <w:ind w:left="360"/>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Sistemul informational  </w:t>
      </w:r>
      <w:r w:rsidR="001661D7">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 va fi efectuata de catre CNPF (cu delegarea unor functii catre companiil</w:t>
      </w:r>
      <w:r w:rsidR="001661D7">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 xml:space="preserve"> de asigurari sau administratorii bro</w:t>
      </w:r>
      <w:r w:rsidR="001661D7">
        <w:rPr>
          <w:rFonts w:ascii="Times New Roman" w:hAnsi="Times New Roman" w:cs="Times New Roman"/>
          <w:bCs/>
          <w:color w:val="000000"/>
          <w:sz w:val="24"/>
          <w:szCs w:val="24"/>
          <w:lang w:val="ro-RO"/>
        </w:rPr>
        <w:t>k</w:t>
      </w:r>
      <w:r w:rsidRPr="00A24BBB">
        <w:rPr>
          <w:rFonts w:ascii="Times New Roman" w:hAnsi="Times New Roman" w:cs="Times New Roman"/>
          <w:bCs/>
          <w:color w:val="000000"/>
          <w:sz w:val="24"/>
          <w:szCs w:val="24"/>
          <w:lang w:val="ro-RO"/>
        </w:rPr>
        <w:t>erilor de asigurare/reasigurare).</w:t>
      </w:r>
    </w:p>
    <w:p w14:paraId="01214744" w14:textId="77777777" w:rsidR="000D4B69" w:rsidRPr="00A24BBB" w:rsidRDefault="000D4B69" w:rsidP="000D4B69">
      <w:pPr>
        <w:autoSpaceDE w:val="0"/>
        <w:autoSpaceDN w:val="0"/>
        <w:adjustRightInd w:val="0"/>
        <w:spacing w:after="0" w:line="240" w:lineRule="auto"/>
        <w:ind w:left="360"/>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Administratorul sistemului are acces deplin la toate functionalitatile sistemului, fisiere si baze de date aferente Sistemului. </w:t>
      </w:r>
    </w:p>
    <w:p w14:paraId="74B79AA5" w14:textId="77777777" w:rsidR="000D4B69" w:rsidRPr="00A24BBB" w:rsidRDefault="000D4B69" w:rsidP="000D4B69">
      <w:pPr>
        <w:autoSpaceDE w:val="0"/>
        <w:autoSpaceDN w:val="0"/>
        <w:adjustRightInd w:val="0"/>
        <w:spacing w:after="0" w:line="240" w:lineRule="auto"/>
        <w:ind w:left="360"/>
        <w:jc w:val="both"/>
        <w:rPr>
          <w:rFonts w:ascii="Times New Roman" w:hAnsi="Times New Roman" w:cs="Times New Roman"/>
          <w:b/>
          <w:bCs/>
          <w:color w:val="000000"/>
          <w:sz w:val="24"/>
          <w:szCs w:val="24"/>
          <w:lang w:val="ro-RO"/>
        </w:rPr>
      </w:pPr>
    </w:p>
    <w:p w14:paraId="42B4ACD2" w14:textId="77777777" w:rsidR="000D4B69" w:rsidRPr="00A24BBB" w:rsidRDefault="000D4B69" w:rsidP="000D7DF2">
      <w:pPr>
        <w:pStyle w:val="Heading2"/>
        <w:numPr>
          <w:ilvl w:val="1"/>
          <w:numId w:val="15"/>
        </w:numPr>
        <w:rPr>
          <w:rFonts w:eastAsia="Times New Roman"/>
          <w:lang w:val="ro-RO" w:eastAsia="ru-RU"/>
        </w:rPr>
      </w:pPr>
      <w:bookmarkStart w:id="88" w:name="_Toc36460206"/>
      <w:bookmarkStart w:id="89" w:name="_Toc36460501"/>
      <w:bookmarkStart w:id="90" w:name="_Toc36463811"/>
      <w:bookmarkStart w:id="91" w:name="_Toc36463989"/>
      <w:bookmarkStart w:id="92" w:name="_Toc36464360"/>
      <w:bookmarkStart w:id="93" w:name="_Toc36464538"/>
      <w:bookmarkStart w:id="94" w:name="_Toc36464716"/>
      <w:bookmarkStart w:id="95" w:name="_Toc36464894"/>
      <w:bookmarkStart w:id="96" w:name="_Toc36465332"/>
      <w:bookmarkStart w:id="97" w:name="_Toc36469008"/>
      <w:bookmarkStart w:id="98" w:name="_Toc41042227"/>
      <w:r w:rsidRPr="00A24BBB">
        <w:rPr>
          <w:rFonts w:eastAsia="Times New Roman"/>
          <w:lang w:val="ro-RO" w:eastAsia="ru-RU"/>
        </w:rPr>
        <w:t>Posesorul Sistemului</w:t>
      </w:r>
      <w:bookmarkEnd w:id="88"/>
      <w:bookmarkEnd w:id="89"/>
      <w:bookmarkEnd w:id="90"/>
      <w:bookmarkEnd w:id="91"/>
      <w:bookmarkEnd w:id="92"/>
      <w:bookmarkEnd w:id="93"/>
      <w:bookmarkEnd w:id="94"/>
      <w:bookmarkEnd w:id="95"/>
      <w:bookmarkEnd w:id="96"/>
      <w:bookmarkEnd w:id="97"/>
      <w:bookmarkEnd w:id="98"/>
      <w:r w:rsidRPr="00A24BBB">
        <w:rPr>
          <w:rFonts w:eastAsia="Times New Roman"/>
          <w:lang w:val="ro-RO" w:eastAsia="ru-RU"/>
        </w:rPr>
        <w:t xml:space="preserve"> </w:t>
      </w:r>
    </w:p>
    <w:p w14:paraId="2856C37D"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Posesor al Sistemului este Comisia Naţională a Pieţei Financiare. </w:t>
      </w:r>
    </w:p>
    <w:p w14:paraId="23966C0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Furnizorii de date ai Sistemului sînt: </w:t>
      </w:r>
    </w:p>
    <w:p w14:paraId="5CBB054F"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 companiile de asigurări prin personalul propriu, precum şi reprezentanţii săi (intermediarii în asigurări), care efectuează procesarea, în Sistem, a informaţiei primare privind contractele de asigurare, poliţele/certificate de asigurare RCA şi “Carte Verde” emise şi dosarele de daune instrumentate; </w:t>
      </w:r>
    </w:p>
    <w:p w14:paraId="0DC78D7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b) brokerii de asigurare si/sau reasigurare şi agenţii de asigurare, care efectuează introducerea în Sistem a informaţiei primare privind contractele de asigurare, poliţele/certificatele de asigurare RCA şi “Carte Verde” emise pentru companiile de asigurări cu care au încheiate contracte de prestare a serviciilor de intermediere în asigurări. </w:t>
      </w:r>
    </w:p>
    <w:p w14:paraId="3B8A683E" w14:textId="13719FE9" w:rsidR="000D4B69" w:rsidRPr="00A24BBB" w:rsidRDefault="000D4B69" w:rsidP="000D4B69">
      <w:pPr>
        <w:autoSpaceDE w:val="0"/>
        <w:autoSpaceDN w:val="0"/>
        <w:adjustRightInd w:val="0"/>
        <w:spacing w:after="0" w:line="240" w:lineRule="auto"/>
        <w:rPr>
          <w:rFonts w:ascii="Times New Roman" w:hAnsi="Times New Roman" w:cs="Times New Roman"/>
          <w:sz w:val="24"/>
          <w:szCs w:val="24"/>
          <w:lang w:val="ro-RO"/>
        </w:rPr>
      </w:pPr>
      <w:r w:rsidRPr="00A24BBB">
        <w:rPr>
          <w:rFonts w:ascii="Times New Roman" w:eastAsia="Times New Roman" w:hAnsi="Times New Roman" w:cs="Times New Roman"/>
          <w:sz w:val="24"/>
          <w:szCs w:val="24"/>
          <w:lang w:val="ro-RO" w:eastAsia="ru-RU"/>
        </w:rPr>
        <w:t xml:space="preserve">Deţinătorul registrului este </w:t>
      </w:r>
      <w:r w:rsidRPr="00A24BBB">
        <w:rPr>
          <w:rFonts w:ascii="Times New Roman" w:hAnsi="Times New Roman" w:cs="Times New Roman"/>
          <w:i/>
          <w:iCs/>
          <w:sz w:val="24"/>
          <w:szCs w:val="24"/>
          <w:lang w:val="ro-RO"/>
        </w:rPr>
        <w:t xml:space="preserve">Serviciul Tehnologia Informației și Securitate cibernetică </w:t>
      </w:r>
      <w:r w:rsidRPr="00A24BBB">
        <w:rPr>
          <w:rFonts w:ascii="Times New Roman" w:hAnsi="Times New Roman" w:cs="Times New Roman"/>
          <w:sz w:val="24"/>
          <w:szCs w:val="24"/>
          <w:lang w:val="ro-RO"/>
        </w:rPr>
        <w:t xml:space="preserve">care va furniza infrastructura tehnică </w:t>
      </w:r>
      <w:r w:rsidRPr="00A24BBB">
        <w:rPr>
          <w:rFonts w:ascii="Times New Roman" w:hAnsi="Times New Roman" w:cs="Times New Roman"/>
          <w:i/>
          <w:iCs/>
          <w:sz w:val="24"/>
          <w:szCs w:val="24"/>
          <w:lang w:val="ro-RO"/>
        </w:rPr>
        <w:t>MCloud si</w:t>
      </w:r>
      <w:r w:rsidRPr="00A24BBB">
        <w:rPr>
          <w:rFonts w:ascii="Times New Roman" w:hAnsi="Times New Roman" w:cs="Times New Roman"/>
          <w:sz w:val="24"/>
          <w:szCs w:val="24"/>
          <w:lang w:val="ro-RO"/>
        </w:rPr>
        <w:t xml:space="preserve"> va găzdui </w:t>
      </w:r>
      <w:r w:rsidR="00AE5F3F">
        <w:rPr>
          <w:rFonts w:ascii="Times New Roman" w:hAnsi="Times New Roman" w:cs="Times New Roman"/>
          <w:sz w:val="24"/>
          <w:szCs w:val="24"/>
          <w:lang w:val="ro-RO"/>
        </w:rPr>
        <w:t>e-</w:t>
      </w:r>
      <w:r w:rsidRPr="00A24BBB">
        <w:rPr>
          <w:rFonts w:ascii="Times New Roman" w:hAnsi="Times New Roman" w:cs="Times New Roman"/>
          <w:sz w:val="24"/>
          <w:szCs w:val="24"/>
          <w:lang w:val="ro-RO"/>
        </w:rPr>
        <w:t>RCA în conformitate cu cerințele față de sistemele informatice de importanță statală.</w:t>
      </w:r>
    </w:p>
    <w:p w14:paraId="47CDE8D7"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Destinatarii datelor din registru sunt Comisia Naţională a Pieţei Financiare, BNAA, beneficiarii serviciilor de asigurare şi autorităţile publice. </w:t>
      </w:r>
    </w:p>
    <w:p w14:paraId="416A6389" w14:textId="77777777" w:rsidR="000D4B69" w:rsidRPr="00A24BBB" w:rsidRDefault="000D4B69" w:rsidP="000D7DF2">
      <w:pPr>
        <w:pStyle w:val="Heading2"/>
        <w:numPr>
          <w:ilvl w:val="1"/>
          <w:numId w:val="15"/>
        </w:numPr>
        <w:rPr>
          <w:lang w:val="ro-RO"/>
        </w:rPr>
      </w:pPr>
      <w:bookmarkStart w:id="99" w:name="_Toc36460207"/>
      <w:bookmarkStart w:id="100" w:name="_Toc36460502"/>
      <w:bookmarkStart w:id="101" w:name="_Toc36463812"/>
      <w:bookmarkStart w:id="102" w:name="_Toc36463990"/>
      <w:bookmarkStart w:id="103" w:name="_Toc36464361"/>
      <w:bookmarkStart w:id="104" w:name="_Toc36464539"/>
      <w:bookmarkStart w:id="105" w:name="_Toc36464717"/>
      <w:bookmarkStart w:id="106" w:name="_Toc36464895"/>
      <w:bookmarkStart w:id="107" w:name="_Toc36465333"/>
      <w:bookmarkStart w:id="108" w:name="_Toc36469009"/>
      <w:bookmarkStart w:id="109" w:name="_Toc41042228"/>
      <w:r w:rsidRPr="00A24BBB">
        <w:rPr>
          <w:lang w:val="ro-RO"/>
        </w:rPr>
        <w:t>Utilizatorii si rolurile acestora in sistem</w:t>
      </w:r>
      <w:bookmarkEnd w:id="99"/>
      <w:bookmarkEnd w:id="100"/>
      <w:bookmarkEnd w:id="101"/>
      <w:bookmarkEnd w:id="102"/>
      <w:bookmarkEnd w:id="103"/>
      <w:bookmarkEnd w:id="104"/>
      <w:bookmarkEnd w:id="105"/>
      <w:bookmarkEnd w:id="106"/>
      <w:bookmarkEnd w:id="107"/>
      <w:bookmarkEnd w:id="108"/>
      <w:bookmarkEnd w:id="109"/>
      <w:r w:rsidRPr="00A24BBB">
        <w:rPr>
          <w:lang w:val="ro-RO"/>
        </w:rPr>
        <w:t xml:space="preserve"> </w:t>
      </w:r>
    </w:p>
    <w:p w14:paraId="29795A09" w14:textId="09107BE0" w:rsidR="000D4B69" w:rsidRPr="00A24BBB" w:rsidRDefault="000D4B69" w:rsidP="000D4B69">
      <w:p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In functionalitatea sa sistemul informational  </w:t>
      </w:r>
      <w:r w:rsidR="00AE5F3F">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 trebuie sa aiba un set  de instrumente distincte (module functionale ale Sistemului);</w:t>
      </w:r>
    </w:p>
    <w:p w14:paraId="2F7FC7E3" w14:textId="2B8D8432" w:rsidR="000D4B69" w:rsidRPr="00A24BBB" w:rsidRDefault="000D4B69" w:rsidP="000D4B69">
      <w:pPr>
        <w:autoSpaceDE w:val="0"/>
        <w:autoSpaceDN w:val="0"/>
        <w:adjustRightInd w:val="0"/>
        <w:spacing w:after="0" w:line="240" w:lineRule="auto"/>
        <w:rPr>
          <w:rFonts w:ascii="Times New Roman" w:hAnsi="Times New Roman" w:cs="Times New Roman"/>
          <w:sz w:val="24"/>
          <w:szCs w:val="24"/>
          <w:lang w:val="ro-RO"/>
        </w:rPr>
      </w:pPr>
      <w:r w:rsidRPr="00A24BBB">
        <w:rPr>
          <w:rFonts w:ascii="Times New Roman" w:hAnsi="Times New Roman" w:cs="Times New Roman"/>
          <w:bCs/>
          <w:sz w:val="24"/>
          <w:szCs w:val="24"/>
          <w:lang w:val="ro-RO"/>
        </w:rPr>
        <w:t xml:space="preserve">Administrarea </w:t>
      </w:r>
      <w:r w:rsidR="001661D7">
        <w:rPr>
          <w:rFonts w:ascii="Times New Roman" w:hAnsi="Times New Roman" w:cs="Times New Roman"/>
          <w:bCs/>
          <w:sz w:val="24"/>
          <w:szCs w:val="24"/>
          <w:lang w:val="ro-RO"/>
        </w:rPr>
        <w:t>e-</w:t>
      </w:r>
      <w:r w:rsidRPr="00A24BBB">
        <w:rPr>
          <w:rFonts w:ascii="Times New Roman" w:hAnsi="Times New Roman" w:cs="Times New Roman"/>
          <w:bCs/>
          <w:sz w:val="24"/>
          <w:szCs w:val="24"/>
          <w:lang w:val="ro-RO"/>
        </w:rPr>
        <w:t xml:space="preserve">RCA </w:t>
      </w:r>
      <w:r w:rsidRPr="00A24BBB">
        <w:rPr>
          <w:rFonts w:ascii="Times New Roman" w:hAnsi="Times New Roman" w:cs="Times New Roman"/>
          <w:sz w:val="24"/>
          <w:szCs w:val="24"/>
          <w:lang w:val="ro-RO"/>
        </w:rPr>
        <w:t xml:space="preserve">reprezintă o componentă funcțională a </w:t>
      </w:r>
      <w:r w:rsidRPr="00A24BBB">
        <w:rPr>
          <w:rFonts w:ascii="Times New Roman" w:hAnsi="Times New Roman" w:cs="Times New Roman"/>
          <w:i/>
          <w:iCs/>
          <w:sz w:val="24"/>
          <w:szCs w:val="24"/>
          <w:lang w:val="ro-RO"/>
        </w:rPr>
        <w:t xml:space="preserve">Sistemului </w:t>
      </w:r>
      <w:r w:rsidRPr="00A24BBB">
        <w:rPr>
          <w:rFonts w:ascii="Times New Roman" w:hAnsi="Times New Roman" w:cs="Times New Roman"/>
          <w:sz w:val="24"/>
          <w:szCs w:val="24"/>
          <w:lang w:val="ro-RO"/>
        </w:rPr>
        <w:t xml:space="preserve">care furnizează funcționalitățile cheie de sistem </w:t>
      </w:r>
      <w:r w:rsidRPr="00A24BBB">
        <w:rPr>
          <w:rFonts w:ascii="Times New Roman" w:hAnsi="Times New Roman" w:cs="Times New Roman"/>
          <w:i/>
          <w:iCs/>
          <w:sz w:val="24"/>
          <w:szCs w:val="24"/>
          <w:lang w:val="ro-RO"/>
        </w:rPr>
        <w:t xml:space="preserve"> </w:t>
      </w:r>
      <w:r w:rsidRPr="00A24BBB">
        <w:rPr>
          <w:rFonts w:ascii="Times New Roman" w:hAnsi="Times New Roman" w:cs="Times New Roman"/>
          <w:sz w:val="24"/>
          <w:szCs w:val="24"/>
          <w:lang w:val="ro-RO"/>
        </w:rPr>
        <w:t>și urmează să implementeze interacțiunea între toate componentele funcționale ale Sistemului, intru unificarea principiilor de funcționare ale tuturor aplicațiilor informatice a</w:t>
      </w:r>
      <w:r w:rsidRPr="00A24BBB">
        <w:rPr>
          <w:rFonts w:ascii="Times New Roman" w:hAnsi="Times New Roman" w:cs="Times New Roman"/>
          <w:i/>
          <w:iCs/>
          <w:sz w:val="24"/>
          <w:szCs w:val="24"/>
          <w:lang w:val="ro-RO"/>
        </w:rPr>
        <w:t xml:space="preserve"> </w:t>
      </w:r>
      <w:r w:rsidRPr="00A24BBB">
        <w:rPr>
          <w:rFonts w:ascii="Times New Roman" w:hAnsi="Times New Roman" w:cs="Times New Roman"/>
          <w:sz w:val="24"/>
          <w:szCs w:val="24"/>
          <w:lang w:val="ro-RO"/>
        </w:rPr>
        <w:t xml:space="preserve">sistemului informatic si va furniza  următoarele servicii de platformă a Sistemului: </w:t>
      </w:r>
    </w:p>
    <w:p w14:paraId="54242748" w14:textId="77777777" w:rsidR="000D4B69" w:rsidRPr="00A24BBB" w:rsidRDefault="000D4B69" w:rsidP="000D4B69">
      <w:pPr>
        <w:pStyle w:val="ListParagraph"/>
        <w:autoSpaceDE w:val="0"/>
        <w:autoSpaceDN w:val="0"/>
        <w:adjustRightInd w:val="0"/>
        <w:spacing w:after="0" w:line="240" w:lineRule="auto"/>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 gestiunea  utilizatorilor autorizați, autentificarea utilizatorilor, acces la componentele </w:t>
      </w:r>
    </w:p>
    <w:p w14:paraId="0A03CA81" w14:textId="6F154B07" w:rsidR="000D4B69" w:rsidRPr="00A24BBB" w:rsidRDefault="000D4B69" w:rsidP="000D4B69">
      <w:pPr>
        <w:autoSpaceDE w:val="0"/>
        <w:autoSpaceDN w:val="0"/>
        <w:adjustRightInd w:val="0"/>
        <w:spacing w:after="0" w:line="240" w:lineRule="auto"/>
        <w:rPr>
          <w:rFonts w:ascii="Times New Roman" w:hAnsi="Times New Roman" w:cs="Times New Roman"/>
          <w:i/>
          <w:iCs/>
          <w:sz w:val="24"/>
          <w:szCs w:val="24"/>
          <w:lang w:val="ro-RO"/>
        </w:rPr>
      </w:pPr>
      <w:r w:rsidRPr="00A24BBB">
        <w:rPr>
          <w:rFonts w:ascii="Times New Roman" w:hAnsi="Times New Roman" w:cs="Times New Roman"/>
          <w:sz w:val="24"/>
          <w:szCs w:val="24"/>
          <w:lang w:val="ro-RO"/>
        </w:rPr>
        <w:t xml:space="preserve">funcționale la care dispun, drepturi de acces conform rolurilor asociate, gestiunea metadatelor comune a subsistemelor informatice ale </w:t>
      </w:r>
      <w:r w:rsidRPr="00A24BBB">
        <w:rPr>
          <w:rFonts w:ascii="Times New Roman" w:hAnsi="Times New Roman" w:cs="Times New Roman"/>
          <w:i/>
          <w:iCs/>
          <w:sz w:val="24"/>
          <w:szCs w:val="24"/>
          <w:lang w:val="ro-RO"/>
        </w:rPr>
        <w:t>Sistemului</w:t>
      </w:r>
      <w:r w:rsidR="001661D7">
        <w:rPr>
          <w:rFonts w:ascii="Times New Roman" w:hAnsi="Times New Roman" w:cs="Times New Roman"/>
          <w:i/>
          <w:iCs/>
          <w:sz w:val="24"/>
          <w:szCs w:val="24"/>
          <w:lang w:val="ro-RO"/>
        </w:rPr>
        <w:t>.</w:t>
      </w:r>
      <w:r w:rsidRPr="00A24BBB">
        <w:rPr>
          <w:rFonts w:ascii="Times New Roman" w:hAnsi="Times New Roman" w:cs="Times New Roman"/>
          <w:i/>
          <w:iCs/>
          <w:sz w:val="24"/>
          <w:szCs w:val="24"/>
          <w:lang w:val="ro-RO"/>
        </w:rPr>
        <w:t xml:space="preserve"> </w:t>
      </w:r>
    </w:p>
    <w:p w14:paraId="4C41B26A" w14:textId="77777777" w:rsidR="000D4B69" w:rsidRPr="00A24BBB" w:rsidRDefault="000D4B69" w:rsidP="000D4B69">
      <w:pPr>
        <w:autoSpaceDE w:val="0"/>
        <w:autoSpaceDN w:val="0"/>
        <w:adjustRightInd w:val="0"/>
        <w:spacing w:after="0" w:line="240" w:lineRule="auto"/>
        <w:rPr>
          <w:rFonts w:ascii="Times New Roman" w:hAnsi="Times New Roman" w:cs="Times New Roman"/>
          <w:sz w:val="24"/>
          <w:szCs w:val="24"/>
          <w:lang w:val="ro-RO"/>
        </w:rPr>
      </w:pPr>
    </w:p>
    <w:p w14:paraId="0F666BBF" w14:textId="77777777" w:rsidR="000D4B69" w:rsidRPr="00A24BBB" w:rsidRDefault="000D4B69" w:rsidP="000D7DF2">
      <w:pPr>
        <w:pStyle w:val="Heading3"/>
        <w:numPr>
          <w:ilvl w:val="2"/>
          <w:numId w:val="15"/>
        </w:numPr>
        <w:rPr>
          <w:lang w:val="ro-RO"/>
        </w:rPr>
      </w:pPr>
      <w:bookmarkStart w:id="110" w:name="_Toc36460208"/>
      <w:bookmarkStart w:id="111" w:name="_Toc36460503"/>
      <w:bookmarkStart w:id="112" w:name="_Toc36463813"/>
      <w:bookmarkStart w:id="113" w:name="_Toc36463991"/>
      <w:bookmarkStart w:id="114" w:name="_Toc36464362"/>
      <w:bookmarkStart w:id="115" w:name="_Toc36464540"/>
      <w:bookmarkStart w:id="116" w:name="_Toc36464718"/>
      <w:bookmarkStart w:id="117" w:name="_Toc36464896"/>
      <w:bookmarkStart w:id="118" w:name="_Toc36465334"/>
      <w:bookmarkStart w:id="119" w:name="_Toc36469010"/>
      <w:bookmarkStart w:id="120" w:name="_Toc41042229"/>
      <w:r w:rsidRPr="00A24BBB">
        <w:rPr>
          <w:lang w:val="ro-RO"/>
        </w:rPr>
        <w:t>utilizatorul-administrator  CNPF</w:t>
      </w:r>
      <w:bookmarkEnd w:id="110"/>
      <w:bookmarkEnd w:id="111"/>
      <w:bookmarkEnd w:id="112"/>
      <w:bookmarkEnd w:id="113"/>
      <w:bookmarkEnd w:id="114"/>
      <w:bookmarkEnd w:id="115"/>
      <w:bookmarkEnd w:id="116"/>
      <w:bookmarkEnd w:id="117"/>
      <w:bookmarkEnd w:id="118"/>
      <w:bookmarkEnd w:id="119"/>
      <w:bookmarkEnd w:id="120"/>
      <w:r w:rsidRPr="00A24BBB">
        <w:rPr>
          <w:lang w:val="ro-RO"/>
        </w:rPr>
        <w:t xml:space="preserve"> </w:t>
      </w:r>
    </w:p>
    <w:p w14:paraId="67402CB1" w14:textId="3BC0559A" w:rsidR="000D4B69" w:rsidRPr="00A24BBB" w:rsidRDefault="000D4B69" w:rsidP="008218E6">
      <w:pPr>
        <w:autoSpaceDE w:val="0"/>
        <w:autoSpaceDN w:val="0"/>
        <w:adjustRightInd w:val="0"/>
        <w:spacing w:after="0" w:line="240" w:lineRule="auto"/>
        <w:ind w:firstLine="540"/>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Rolurile administratorului sunt:</w:t>
      </w:r>
    </w:p>
    <w:p w14:paraId="23FF65E2" w14:textId="6CDD1367" w:rsidR="000D4B69" w:rsidRPr="00A24BBB" w:rsidRDefault="000D4B69" w:rsidP="000D4B69">
      <w:pPr>
        <w:autoSpaceDE w:val="0"/>
        <w:autoSpaceDN w:val="0"/>
        <w:adjustRightInd w:val="0"/>
        <w:spacing w:after="0" w:line="240" w:lineRule="auto"/>
        <w:ind w:firstLine="540"/>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Administratorul sistemului are acces deplin la toate functionalitatile sistemului, fisiere si baze de date aferente sistemului. Asigurarea functionarii normale a sistemului informatic </w:t>
      </w:r>
      <w:r w:rsidR="009461EB" w:rsidRPr="00A24BBB">
        <w:rPr>
          <w:rFonts w:ascii="Times New Roman" w:hAnsi="Times New Roman" w:cs="Times New Roman"/>
          <w:bCs/>
          <w:color w:val="000000"/>
          <w:sz w:val="24"/>
          <w:szCs w:val="24"/>
          <w:lang w:val="ro-RO"/>
        </w:rPr>
        <w:t>garan</w:t>
      </w:r>
      <w:r w:rsidR="00A86FD2">
        <w:rPr>
          <w:rFonts w:ascii="Times New Roman" w:hAnsi="Times New Roman" w:cs="Times New Roman"/>
          <w:bCs/>
          <w:color w:val="000000"/>
          <w:sz w:val="24"/>
          <w:szCs w:val="24"/>
          <w:lang w:val="ro-RO"/>
        </w:rPr>
        <w:t>t</w:t>
      </w:r>
      <w:r w:rsidR="009461EB">
        <w:rPr>
          <w:rFonts w:ascii="Times New Roman" w:hAnsi="Times New Roman" w:cs="Times New Roman"/>
          <w:bCs/>
          <w:color w:val="000000"/>
          <w:sz w:val="24"/>
          <w:szCs w:val="24"/>
          <w:lang w:val="ro-RO"/>
        </w:rPr>
        <w:t>â</w:t>
      </w:r>
      <w:r w:rsidR="009461EB" w:rsidRPr="00A24BBB">
        <w:rPr>
          <w:rFonts w:ascii="Times New Roman" w:hAnsi="Times New Roman" w:cs="Times New Roman"/>
          <w:bCs/>
          <w:color w:val="000000"/>
          <w:sz w:val="24"/>
          <w:szCs w:val="24"/>
          <w:lang w:val="ro-RO"/>
        </w:rPr>
        <w:t xml:space="preserve">nd </w:t>
      </w:r>
      <w:r w:rsidRPr="00A24BBB">
        <w:rPr>
          <w:rFonts w:ascii="Times New Roman" w:hAnsi="Times New Roman" w:cs="Times New Roman"/>
          <w:bCs/>
          <w:color w:val="000000"/>
          <w:sz w:val="24"/>
          <w:szCs w:val="24"/>
          <w:lang w:val="ro-RO"/>
        </w:rPr>
        <w:t>accesibilitatea, securitatea si integritatea datelor. Gestiunea prevede accesul utilizatorilor (aprobare, respingere, etc). Monitorizarea activitatii utilizatorilor in sistem. G</w:t>
      </w:r>
      <w:r w:rsidRPr="00A24BBB">
        <w:rPr>
          <w:rFonts w:ascii="Times New Roman" w:eastAsia="Times New Roman" w:hAnsi="Times New Roman" w:cs="Times New Roman"/>
          <w:sz w:val="24"/>
          <w:szCs w:val="24"/>
          <w:lang w:val="ro-RO" w:eastAsia="ru-RU"/>
        </w:rPr>
        <w:t xml:space="preserve">enerarea si configurarea de noi </w:t>
      </w:r>
      <w:r w:rsidRPr="00A24BBB">
        <w:rPr>
          <w:rFonts w:ascii="Times New Roman" w:eastAsia="Times New Roman" w:hAnsi="Times New Roman" w:cs="Times New Roman"/>
          <w:sz w:val="24"/>
          <w:szCs w:val="24"/>
          <w:lang w:val="ro-RO" w:eastAsia="ru-RU"/>
        </w:rPr>
        <w:lastRenderedPageBreak/>
        <w:t xml:space="preserve">rapoarte.  </w:t>
      </w:r>
      <w:r w:rsidRPr="00A24BBB">
        <w:rPr>
          <w:rFonts w:ascii="Times New Roman" w:hAnsi="Times New Roman" w:cs="Times New Roman"/>
          <w:bCs/>
          <w:color w:val="000000"/>
          <w:sz w:val="24"/>
          <w:szCs w:val="24"/>
          <w:lang w:val="ro-RO"/>
        </w:rPr>
        <w:t>La cererea persoanelor de decizie din cadrul CNPF, introducerea modificarilor in functionalitatile sistemului (in limitele posibilitatilor admise de sistem), etc.</w:t>
      </w:r>
    </w:p>
    <w:p w14:paraId="17F451F1" w14:textId="5305FB88" w:rsidR="000D4B69" w:rsidRPr="00A24BBB" w:rsidRDefault="000D4B69" w:rsidP="000D7DF2">
      <w:pPr>
        <w:pStyle w:val="Heading3"/>
        <w:numPr>
          <w:ilvl w:val="2"/>
          <w:numId w:val="15"/>
        </w:numPr>
        <w:rPr>
          <w:lang w:val="ro-RO"/>
        </w:rPr>
      </w:pPr>
      <w:bookmarkStart w:id="121" w:name="_Toc36460209"/>
      <w:bookmarkStart w:id="122" w:name="_Toc36460504"/>
      <w:bookmarkStart w:id="123" w:name="_Toc36463814"/>
      <w:bookmarkStart w:id="124" w:name="_Toc36463992"/>
      <w:bookmarkStart w:id="125" w:name="_Toc36464363"/>
      <w:bookmarkStart w:id="126" w:name="_Toc36464541"/>
      <w:bookmarkStart w:id="127" w:name="_Toc36464719"/>
      <w:bookmarkStart w:id="128" w:name="_Toc36464897"/>
      <w:bookmarkStart w:id="129" w:name="_Toc36465335"/>
      <w:bookmarkStart w:id="130" w:name="_Toc36469011"/>
      <w:bookmarkStart w:id="131" w:name="_Toc41042230"/>
      <w:r w:rsidRPr="00A24BBB">
        <w:rPr>
          <w:lang w:val="ro-RO"/>
        </w:rPr>
        <w:t>utilizaror–administrator al companiei de asigurări</w:t>
      </w:r>
      <w:bookmarkEnd w:id="121"/>
      <w:bookmarkEnd w:id="122"/>
      <w:bookmarkEnd w:id="123"/>
      <w:bookmarkEnd w:id="124"/>
      <w:bookmarkEnd w:id="125"/>
      <w:bookmarkEnd w:id="126"/>
      <w:bookmarkEnd w:id="127"/>
      <w:bookmarkEnd w:id="128"/>
      <w:bookmarkEnd w:id="129"/>
      <w:bookmarkEnd w:id="130"/>
      <w:bookmarkEnd w:id="131"/>
    </w:p>
    <w:p w14:paraId="12F83EEE" w14:textId="08E4B7FE" w:rsidR="000D4B69" w:rsidRPr="00A24BBB" w:rsidRDefault="000D4B69" w:rsidP="000D4B69">
      <w:pPr>
        <w:pStyle w:val="ListParagraph"/>
        <w:autoSpaceDE w:val="0"/>
        <w:autoSpaceDN w:val="0"/>
        <w:adjustRightInd w:val="0"/>
        <w:spacing w:after="0" w:line="240" w:lineRule="auto"/>
        <w:ind w:left="0" w:firstLine="540"/>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Rolurile administratorului sunt:</w:t>
      </w:r>
    </w:p>
    <w:p w14:paraId="5892E2A9" w14:textId="77777777" w:rsidR="000D4B69" w:rsidRPr="00A24BBB" w:rsidRDefault="000D4B69" w:rsidP="000D4B69">
      <w:pPr>
        <w:autoSpaceDE w:val="0"/>
        <w:autoSpaceDN w:val="0"/>
        <w:adjustRightInd w:val="0"/>
        <w:spacing w:after="0" w:line="240" w:lineRule="auto"/>
        <w:ind w:firstLine="540"/>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Asigurarea functionarii  normale a Sistemului in cadrul Companiei si a subdiviziunelor sale garantind accesibilitatea, securitatea si integritatea datelor. Gestiunea prevede acces a utilizatorilor (aprobare, respingere, etc). Monitorizarea activitatii utilizatorilor in sistem. Configurarea si g</w:t>
      </w:r>
      <w:r w:rsidRPr="00A24BBB">
        <w:rPr>
          <w:rFonts w:ascii="Times New Roman" w:eastAsia="Times New Roman" w:hAnsi="Times New Roman" w:cs="Times New Roman"/>
          <w:sz w:val="24"/>
          <w:szCs w:val="24"/>
          <w:lang w:val="ro-RO" w:eastAsia="ru-RU"/>
        </w:rPr>
        <w:t>eneralizarea de noi rapoarte, analiza rapoartelor create cu posibilitatea de pastrare a lor.</w:t>
      </w:r>
    </w:p>
    <w:p w14:paraId="160E6210" w14:textId="4ABF7F38" w:rsidR="000D4B69" w:rsidRPr="00A24BBB" w:rsidRDefault="000D4B69" w:rsidP="000D7DF2">
      <w:pPr>
        <w:pStyle w:val="Heading3"/>
        <w:numPr>
          <w:ilvl w:val="2"/>
          <w:numId w:val="15"/>
        </w:numPr>
        <w:rPr>
          <w:lang w:val="ro-RO"/>
        </w:rPr>
      </w:pPr>
      <w:bookmarkStart w:id="132" w:name="_Toc36460210"/>
      <w:bookmarkStart w:id="133" w:name="_Toc36460505"/>
      <w:bookmarkStart w:id="134" w:name="_Toc36463815"/>
      <w:bookmarkStart w:id="135" w:name="_Toc36463993"/>
      <w:bookmarkStart w:id="136" w:name="_Toc36464364"/>
      <w:bookmarkStart w:id="137" w:name="_Toc36464542"/>
      <w:bookmarkStart w:id="138" w:name="_Toc36464720"/>
      <w:bookmarkStart w:id="139" w:name="_Toc36464898"/>
      <w:bookmarkStart w:id="140" w:name="_Toc36465336"/>
      <w:bookmarkStart w:id="141" w:name="_Toc36469012"/>
      <w:bookmarkStart w:id="142" w:name="_Toc41042231"/>
      <w:r w:rsidRPr="00A24BBB">
        <w:rPr>
          <w:lang w:val="ro-RO"/>
        </w:rPr>
        <w:t>utilizaror–</w:t>
      </w:r>
      <w:r w:rsidR="008218E6">
        <w:rPr>
          <w:lang w:val="ro-RO"/>
        </w:rPr>
        <w:t xml:space="preserve">administrator al brokerului in </w:t>
      </w:r>
      <w:r w:rsidRPr="00A24BBB">
        <w:rPr>
          <w:lang w:val="ro-RO"/>
        </w:rPr>
        <w:t>asigurări</w:t>
      </w:r>
      <w:bookmarkEnd w:id="132"/>
      <w:bookmarkEnd w:id="133"/>
      <w:bookmarkEnd w:id="134"/>
      <w:bookmarkEnd w:id="135"/>
      <w:bookmarkEnd w:id="136"/>
      <w:bookmarkEnd w:id="137"/>
      <w:bookmarkEnd w:id="138"/>
      <w:bookmarkEnd w:id="139"/>
      <w:bookmarkEnd w:id="140"/>
      <w:bookmarkEnd w:id="141"/>
      <w:bookmarkEnd w:id="142"/>
    </w:p>
    <w:p w14:paraId="40D4AC2C" w14:textId="4043D6FB" w:rsidR="000D4B69" w:rsidRPr="00C63D94" w:rsidRDefault="000D4B69" w:rsidP="000D4B69">
      <w:pPr>
        <w:pStyle w:val="ListParagraph"/>
        <w:autoSpaceDE w:val="0"/>
        <w:autoSpaceDN w:val="0"/>
        <w:adjustRightInd w:val="0"/>
        <w:spacing w:after="0" w:line="240" w:lineRule="auto"/>
        <w:ind w:left="0" w:firstLine="540"/>
        <w:jc w:val="both"/>
        <w:rPr>
          <w:rFonts w:ascii="Times New Roman" w:hAnsi="Times New Roman" w:cs="Times New Roman"/>
          <w:bCs/>
          <w:color w:val="000000"/>
          <w:szCs w:val="24"/>
          <w:lang w:val="ro-RO"/>
        </w:rPr>
      </w:pPr>
      <w:r w:rsidRPr="00C63D94">
        <w:rPr>
          <w:rFonts w:ascii="Times New Roman" w:hAnsi="Times New Roman" w:cs="Times New Roman"/>
          <w:bCs/>
          <w:color w:val="000000"/>
          <w:szCs w:val="24"/>
          <w:lang w:val="ro-RO"/>
        </w:rPr>
        <w:t>Rolurile administratorului sunt:</w:t>
      </w:r>
    </w:p>
    <w:p w14:paraId="39DDDBD7" w14:textId="77777777" w:rsidR="000D4B69" w:rsidRPr="00C63D94" w:rsidRDefault="000D4B69" w:rsidP="000D4B69">
      <w:pPr>
        <w:pStyle w:val="ListParagraph"/>
        <w:autoSpaceDE w:val="0"/>
        <w:autoSpaceDN w:val="0"/>
        <w:adjustRightInd w:val="0"/>
        <w:spacing w:after="0" w:line="240" w:lineRule="auto"/>
        <w:ind w:left="0" w:firstLine="540"/>
        <w:jc w:val="both"/>
        <w:rPr>
          <w:rFonts w:ascii="Times New Roman" w:eastAsia="Times New Roman" w:hAnsi="Times New Roman" w:cs="Times New Roman"/>
          <w:szCs w:val="24"/>
          <w:lang w:val="ro-RO" w:eastAsia="ru-RU"/>
        </w:rPr>
      </w:pPr>
      <w:r w:rsidRPr="00C63D94">
        <w:rPr>
          <w:rFonts w:ascii="Times New Roman" w:hAnsi="Times New Roman" w:cs="Times New Roman"/>
          <w:bCs/>
          <w:color w:val="000000"/>
          <w:szCs w:val="24"/>
          <w:lang w:val="ro-RO"/>
        </w:rPr>
        <w:t>Asigurarea functionarii  normale a Sistemului in cadrul firmei  si a subdiviziunelor sale garantind accesibilitatea, securitatea si integritatea datelor. Gestiunea prevede acces a utilizatorilor (aprobare, respingere, etc). Monitorizarea activitatii utilizatorilor in sistem. Configurarea si g</w:t>
      </w:r>
      <w:r w:rsidRPr="00C63D94">
        <w:rPr>
          <w:rFonts w:ascii="Times New Roman" w:eastAsia="Times New Roman" w:hAnsi="Times New Roman" w:cs="Times New Roman"/>
          <w:szCs w:val="24"/>
          <w:lang w:val="ro-RO" w:eastAsia="ru-RU"/>
        </w:rPr>
        <w:t>eneralizarea de noi rapoarte, analiza rapoartelor create cu posibilitatea de pastrare a lor.</w:t>
      </w:r>
    </w:p>
    <w:p w14:paraId="0F47A85E" w14:textId="535D7463" w:rsidR="000D4B69" w:rsidRPr="00A24BBB" w:rsidRDefault="000D4B69" w:rsidP="000D7DF2">
      <w:pPr>
        <w:pStyle w:val="Heading3"/>
        <w:numPr>
          <w:ilvl w:val="2"/>
          <w:numId w:val="15"/>
        </w:numPr>
        <w:rPr>
          <w:lang w:val="ro-RO"/>
        </w:rPr>
      </w:pPr>
      <w:bookmarkStart w:id="143" w:name="_Toc36460211"/>
      <w:bookmarkStart w:id="144" w:name="_Toc36460506"/>
      <w:bookmarkStart w:id="145" w:name="_Toc36463816"/>
      <w:bookmarkStart w:id="146" w:name="_Toc36463994"/>
      <w:bookmarkStart w:id="147" w:name="_Toc36464365"/>
      <w:bookmarkStart w:id="148" w:name="_Toc36464543"/>
      <w:bookmarkStart w:id="149" w:name="_Toc36464721"/>
      <w:bookmarkStart w:id="150" w:name="_Toc36464899"/>
      <w:bookmarkStart w:id="151" w:name="_Toc36465337"/>
      <w:bookmarkStart w:id="152" w:name="_Toc36469013"/>
      <w:bookmarkStart w:id="153" w:name="_Toc41042232"/>
      <w:r w:rsidRPr="00A24BBB">
        <w:rPr>
          <w:lang w:val="ro-RO"/>
        </w:rPr>
        <w:t>utilizarorul-BNAA</w:t>
      </w:r>
      <w:bookmarkEnd w:id="143"/>
      <w:bookmarkEnd w:id="144"/>
      <w:bookmarkEnd w:id="145"/>
      <w:bookmarkEnd w:id="146"/>
      <w:bookmarkEnd w:id="147"/>
      <w:bookmarkEnd w:id="148"/>
      <w:bookmarkEnd w:id="149"/>
      <w:bookmarkEnd w:id="150"/>
      <w:bookmarkEnd w:id="151"/>
      <w:bookmarkEnd w:id="152"/>
      <w:bookmarkEnd w:id="153"/>
    </w:p>
    <w:p w14:paraId="4B12C8C8" w14:textId="1E3316C7" w:rsidR="000D4B69" w:rsidRPr="00C63D94" w:rsidRDefault="000D4B69" w:rsidP="000D4B69">
      <w:pPr>
        <w:pStyle w:val="ListParagraph"/>
        <w:autoSpaceDE w:val="0"/>
        <w:autoSpaceDN w:val="0"/>
        <w:adjustRightInd w:val="0"/>
        <w:spacing w:after="0" w:line="240" w:lineRule="auto"/>
        <w:ind w:left="0" w:firstLine="540"/>
        <w:jc w:val="both"/>
        <w:rPr>
          <w:rFonts w:ascii="Times New Roman" w:hAnsi="Times New Roman" w:cs="Times New Roman"/>
          <w:bCs/>
          <w:color w:val="000000"/>
          <w:szCs w:val="24"/>
          <w:lang w:val="ro-RO"/>
        </w:rPr>
      </w:pPr>
      <w:r w:rsidRPr="00C63D94">
        <w:rPr>
          <w:rFonts w:ascii="Times New Roman" w:hAnsi="Times New Roman" w:cs="Times New Roman"/>
          <w:bCs/>
          <w:color w:val="000000"/>
          <w:szCs w:val="24"/>
          <w:lang w:val="ro-RO"/>
        </w:rPr>
        <w:t xml:space="preserve">Rolurile: </w:t>
      </w:r>
      <w:r w:rsidR="009461EB" w:rsidRPr="00C63D94">
        <w:rPr>
          <w:rFonts w:ascii="Times New Roman" w:hAnsi="Times New Roman" w:cs="Times New Roman"/>
          <w:bCs/>
          <w:szCs w:val="24"/>
          <w:lang w:val="ro-RO"/>
        </w:rPr>
        <w:t xml:space="preserve">Vizualizează contractele de asigurare </w:t>
      </w:r>
      <w:r w:rsidR="009461EB" w:rsidRPr="00C63D94">
        <w:rPr>
          <w:rFonts w:ascii="Times New Roman" w:hAnsi="Times New Roman" w:cs="Times New Roman"/>
          <w:szCs w:val="24"/>
          <w:lang w:val="ro-RO"/>
        </w:rPr>
        <w:t xml:space="preserve">asigurare obligatorie de răspundere civilă auto internă şi externă “Carte Verde” și gestionează </w:t>
      </w:r>
      <w:r w:rsidRPr="00C63D94">
        <w:rPr>
          <w:rFonts w:ascii="Times New Roman" w:hAnsi="Times New Roman" w:cs="Times New Roman"/>
          <w:szCs w:val="24"/>
          <w:lang w:val="ro-RO"/>
        </w:rPr>
        <w:t>în mod centralizat conturul evidenţei automatizate a dosarelor de daune “Carte Verde” din Sistem, precum şi evidenţa lichidării daunelor survenite în străinătate şi avizate în baza certificatelor de asigurare “Carte Verde”, eliberate de asigurătorii licenţiaţi pentru asigurare obligatorie de răspundere civilă auto internă şi externă din Republica Moldova</w:t>
      </w:r>
    </w:p>
    <w:p w14:paraId="2AAD880F" w14:textId="10346DA3" w:rsidR="000D4B69" w:rsidRPr="00A24BBB" w:rsidRDefault="000D4B69" w:rsidP="000D7DF2">
      <w:pPr>
        <w:pStyle w:val="Heading3"/>
        <w:numPr>
          <w:ilvl w:val="2"/>
          <w:numId w:val="15"/>
        </w:numPr>
        <w:rPr>
          <w:lang w:val="ro-RO"/>
        </w:rPr>
      </w:pPr>
      <w:bookmarkStart w:id="154" w:name="_Toc36460212"/>
      <w:bookmarkStart w:id="155" w:name="_Toc36460507"/>
      <w:bookmarkStart w:id="156" w:name="_Toc36463817"/>
      <w:bookmarkStart w:id="157" w:name="_Toc36463995"/>
      <w:bookmarkStart w:id="158" w:name="_Toc36464366"/>
      <w:bookmarkStart w:id="159" w:name="_Toc36464544"/>
      <w:bookmarkStart w:id="160" w:name="_Toc36464722"/>
      <w:bookmarkStart w:id="161" w:name="_Toc36464900"/>
      <w:bookmarkStart w:id="162" w:name="_Toc36465338"/>
      <w:bookmarkStart w:id="163" w:name="_Toc36469014"/>
      <w:bookmarkStart w:id="164" w:name="_Toc41042233"/>
      <w:r w:rsidRPr="00A24BBB">
        <w:rPr>
          <w:lang w:val="ro-RO"/>
        </w:rPr>
        <w:t>utilizaror –despagubire al companiei de asigurări</w:t>
      </w:r>
      <w:bookmarkEnd w:id="154"/>
      <w:bookmarkEnd w:id="155"/>
      <w:bookmarkEnd w:id="156"/>
      <w:bookmarkEnd w:id="157"/>
      <w:bookmarkEnd w:id="158"/>
      <w:bookmarkEnd w:id="159"/>
      <w:bookmarkEnd w:id="160"/>
      <w:bookmarkEnd w:id="161"/>
      <w:bookmarkEnd w:id="162"/>
      <w:bookmarkEnd w:id="163"/>
      <w:bookmarkEnd w:id="164"/>
    </w:p>
    <w:p w14:paraId="5E497466" w14:textId="77777777" w:rsidR="000D4B69" w:rsidRPr="00C63D94" w:rsidRDefault="000D4B69" w:rsidP="000D4B69">
      <w:pPr>
        <w:pStyle w:val="ListParagraph"/>
        <w:autoSpaceDE w:val="0"/>
        <w:autoSpaceDN w:val="0"/>
        <w:adjustRightInd w:val="0"/>
        <w:spacing w:after="0" w:line="240" w:lineRule="auto"/>
        <w:ind w:left="0" w:firstLine="540"/>
        <w:jc w:val="both"/>
        <w:rPr>
          <w:rFonts w:ascii="Times New Roman" w:hAnsi="Times New Roman" w:cs="Times New Roman"/>
          <w:bCs/>
          <w:color w:val="000000"/>
          <w:szCs w:val="24"/>
          <w:lang w:val="ro-RO"/>
        </w:rPr>
      </w:pPr>
      <w:r w:rsidRPr="00C63D94">
        <w:rPr>
          <w:rFonts w:ascii="Times New Roman" w:hAnsi="Times New Roman" w:cs="Times New Roman"/>
          <w:bCs/>
          <w:color w:val="000000"/>
          <w:szCs w:val="24"/>
          <w:lang w:val="ro-RO"/>
        </w:rPr>
        <w:t xml:space="preserve">Rolurile: </w:t>
      </w:r>
      <w:r w:rsidRPr="00C63D94">
        <w:rPr>
          <w:rFonts w:ascii="Times New Roman" w:hAnsi="Times New Roman" w:cs="Times New Roman"/>
          <w:iCs/>
          <w:szCs w:val="24"/>
          <w:lang w:val="ro-RO"/>
        </w:rPr>
        <w:t>Prelucrarea  informației în Sistem din momentul depunerii de către persoana păgubită a cererii de despagubire  până la achitarea integrală a despăgubirii de asigurare.</w:t>
      </w:r>
    </w:p>
    <w:p w14:paraId="43035BCD" w14:textId="2534E558" w:rsidR="000D4B69" w:rsidRPr="00A24BBB" w:rsidRDefault="000D4B69" w:rsidP="000D7DF2">
      <w:pPr>
        <w:pStyle w:val="Heading3"/>
        <w:numPr>
          <w:ilvl w:val="2"/>
          <w:numId w:val="15"/>
        </w:numPr>
        <w:rPr>
          <w:lang w:val="ro-RO"/>
        </w:rPr>
      </w:pPr>
      <w:bookmarkStart w:id="165" w:name="_Toc36460213"/>
      <w:bookmarkStart w:id="166" w:name="_Toc36460508"/>
      <w:bookmarkStart w:id="167" w:name="_Toc36463818"/>
      <w:bookmarkStart w:id="168" w:name="_Toc36463996"/>
      <w:bookmarkStart w:id="169" w:name="_Toc36464367"/>
      <w:bookmarkStart w:id="170" w:name="_Toc36464545"/>
      <w:bookmarkStart w:id="171" w:name="_Toc36464723"/>
      <w:bookmarkStart w:id="172" w:name="_Toc36464901"/>
      <w:bookmarkStart w:id="173" w:name="_Toc36465339"/>
      <w:bookmarkStart w:id="174" w:name="_Toc36469015"/>
      <w:bookmarkStart w:id="175" w:name="_Toc41042234"/>
      <w:r w:rsidRPr="00A24BBB">
        <w:rPr>
          <w:lang w:val="ro-RO"/>
        </w:rPr>
        <w:t>utilizator vinzator - al companiei de asigurări</w:t>
      </w:r>
      <w:bookmarkEnd w:id="165"/>
      <w:bookmarkEnd w:id="166"/>
      <w:bookmarkEnd w:id="167"/>
      <w:bookmarkEnd w:id="168"/>
      <w:bookmarkEnd w:id="169"/>
      <w:bookmarkEnd w:id="170"/>
      <w:bookmarkEnd w:id="171"/>
      <w:bookmarkEnd w:id="172"/>
      <w:bookmarkEnd w:id="173"/>
      <w:bookmarkEnd w:id="174"/>
      <w:bookmarkEnd w:id="175"/>
    </w:p>
    <w:p w14:paraId="72E58CC7" w14:textId="77777777" w:rsidR="000D4B69" w:rsidRPr="00C63D94" w:rsidRDefault="000D4B69" w:rsidP="000D4B69">
      <w:pPr>
        <w:pStyle w:val="ListParagraph"/>
        <w:autoSpaceDE w:val="0"/>
        <w:autoSpaceDN w:val="0"/>
        <w:adjustRightInd w:val="0"/>
        <w:spacing w:after="0" w:line="240" w:lineRule="auto"/>
        <w:ind w:left="0" w:firstLine="540"/>
        <w:jc w:val="both"/>
        <w:rPr>
          <w:rFonts w:ascii="Times New Roman" w:hAnsi="Times New Roman" w:cs="Times New Roman"/>
          <w:bCs/>
          <w:color w:val="000000"/>
          <w:szCs w:val="24"/>
          <w:lang w:val="ro-RO"/>
        </w:rPr>
      </w:pPr>
      <w:r w:rsidRPr="00C63D94">
        <w:rPr>
          <w:rFonts w:ascii="Times New Roman" w:hAnsi="Times New Roman" w:cs="Times New Roman"/>
          <w:bCs/>
          <w:color w:val="000000"/>
          <w:szCs w:val="24"/>
          <w:lang w:val="ro-RO"/>
        </w:rPr>
        <w:t>Rolurile: Procesarea/modificarea/rezilierea contractelor de asigurare RCA și „Carte Verde”. Generarea și vizualizarea rapoartelor aferente contractelor procesate.</w:t>
      </w:r>
    </w:p>
    <w:p w14:paraId="6B56AF2B" w14:textId="1E7AAACA" w:rsidR="000D4B69" w:rsidRPr="00A24BBB" w:rsidRDefault="000D4B69" w:rsidP="000D7DF2">
      <w:pPr>
        <w:pStyle w:val="Heading3"/>
        <w:numPr>
          <w:ilvl w:val="2"/>
          <w:numId w:val="15"/>
        </w:numPr>
        <w:rPr>
          <w:lang w:val="ro-RO"/>
        </w:rPr>
      </w:pPr>
      <w:bookmarkStart w:id="176" w:name="_Toc36460214"/>
      <w:bookmarkStart w:id="177" w:name="_Toc36460509"/>
      <w:bookmarkStart w:id="178" w:name="_Toc36463819"/>
      <w:bookmarkStart w:id="179" w:name="_Toc36463997"/>
      <w:bookmarkStart w:id="180" w:name="_Toc36464368"/>
      <w:bookmarkStart w:id="181" w:name="_Toc36464546"/>
      <w:bookmarkStart w:id="182" w:name="_Toc36464724"/>
      <w:bookmarkStart w:id="183" w:name="_Toc36464902"/>
      <w:bookmarkStart w:id="184" w:name="_Toc36465340"/>
      <w:bookmarkStart w:id="185" w:name="_Toc36469016"/>
      <w:bookmarkStart w:id="186" w:name="_Toc41042235"/>
      <w:r w:rsidRPr="00A24BBB">
        <w:rPr>
          <w:lang w:val="ro-RO"/>
        </w:rPr>
        <w:t>utilizator – entitate publica</w:t>
      </w:r>
      <w:bookmarkEnd w:id="176"/>
      <w:bookmarkEnd w:id="177"/>
      <w:bookmarkEnd w:id="178"/>
      <w:bookmarkEnd w:id="179"/>
      <w:bookmarkEnd w:id="180"/>
      <w:bookmarkEnd w:id="181"/>
      <w:bookmarkEnd w:id="182"/>
      <w:bookmarkEnd w:id="183"/>
      <w:bookmarkEnd w:id="184"/>
      <w:bookmarkEnd w:id="185"/>
      <w:bookmarkEnd w:id="186"/>
    </w:p>
    <w:p w14:paraId="778AEEA4" w14:textId="307837D9" w:rsidR="000D4B69" w:rsidRDefault="000D4B69" w:rsidP="000D4B69">
      <w:pPr>
        <w:autoSpaceDE w:val="0"/>
        <w:autoSpaceDN w:val="0"/>
        <w:adjustRightInd w:val="0"/>
        <w:spacing w:after="0" w:line="240" w:lineRule="auto"/>
        <w:ind w:firstLine="540"/>
        <w:jc w:val="both"/>
        <w:rPr>
          <w:rFonts w:ascii="Times New Roman" w:eastAsia="Times New Roman" w:hAnsi="Times New Roman" w:cs="Times New Roman"/>
          <w:szCs w:val="24"/>
          <w:lang w:val="ro-RO" w:eastAsia="ru-RU"/>
        </w:rPr>
      </w:pPr>
      <w:r w:rsidRPr="00C63D94">
        <w:rPr>
          <w:rFonts w:ascii="Times New Roman" w:hAnsi="Times New Roman" w:cs="Times New Roman"/>
          <w:bCs/>
          <w:color w:val="000000"/>
          <w:szCs w:val="24"/>
          <w:lang w:val="ro-RO"/>
        </w:rPr>
        <w:t>Rolurile:</w:t>
      </w:r>
      <w:r w:rsidRPr="00C63D94">
        <w:rPr>
          <w:rFonts w:ascii="Times New Roman" w:eastAsia="Times New Roman" w:hAnsi="Times New Roman" w:cs="Times New Roman"/>
          <w:szCs w:val="24"/>
          <w:lang w:val="ro-RO" w:eastAsia="ru-RU"/>
        </w:rPr>
        <w:t xml:space="preserve"> Vizualizarea Registrelor aferente contactelor de asigurare RCA și „Carte Verde” și a Registrelor aferente dosarelor de daună RCA și „Carte Verde”.</w:t>
      </w:r>
    </w:p>
    <w:p w14:paraId="5D954FD5" w14:textId="446F1E53" w:rsidR="008218E6" w:rsidRDefault="008218E6" w:rsidP="008218E6">
      <w:pPr>
        <w:pStyle w:val="Heading3"/>
        <w:numPr>
          <w:ilvl w:val="2"/>
          <w:numId w:val="15"/>
        </w:numPr>
        <w:rPr>
          <w:lang w:val="ro-RO"/>
        </w:rPr>
      </w:pPr>
      <w:bookmarkStart w:id="187" w:name="_Toc41042236"/>
      <w:r>
        <w:rPr>
          <w:lang w:val="ro-RO"/>
        </w:rPr>
        <w:t>utilizator – sistem informatic</w:t>
      </w:r>
      <w:bookmarkEnd w:id="187"/>
    </w:p>
    <w:p w14:paraId="383206DE" w14:textId="55A91662" w:rsidR="008218E6" w:rsidRPr="0022479D" w:rsidRDefault="0022479D" w:rsidP="008218E6">
      <w:pPr>
        <w:autoSpaceDE w:val="0"/>
        <w:autoSpaceDN w:val="0"/>
        <w:adjustRightInd w:val="0"/>
        <w:spacing w:after="0" w:line="240" w:lineRule="auto"/>
        <w:ind w:firstLine="540"/>
        <w:jc w:val="both"/>
        <w:rPr>
          <w:rFonts w:ascii="Times New Roman" w:eastAsia="Times New Roman" w:hAnsi="Times New Roman" w:cs="Times New Roman"/>
          <w:szCs w:val="24"/>
          <w:lang w:val="ro-RO" w:eastAsia="ru-RU"/>
        </w:rPr>
      </w:pPr>
      <w:r>
        <w:rPr>
          <w:rFonts w:ascii="Times New Roman" w:eastAsia="Times New Roman" w:hAnsi="Times New Roman" w:cs="Times New Roman"/>
          <w:szCs w:val="24"/>
          <w:lang w:val="ro-RO" w:eastAsia="ru-RU"/>
        </w:rPr>
        <w:t xml:space="preserve">Rol: </w:t>
      </w:r>
      <w:r w:rsidR="008218E6" w:rsidRPr="0022479D">
        <w:rPr>
          <w:rFonts w:ascii="Times New Roman" w:eastAsia="Times New Roman" w:hAnsi="Times New Roman" w:cs="Times New Roman"/>
          <w:szCs w:val="24"/>
          <w:lang w:val="ro-RO" w:eastAsia="ru-RU"/>
        </w:rPr>
        <w:t>Asigurarea accesului autentificat pentru sistemul informatic al companiei de asigurari/brocker la e-RCA.</w:t>
      </w:r>
    </w:p>
    <w:p w14:paraId="3CAFC18A" w14:textId="6A6DE8BA" w:rsidR="000D4B69" w:rsidRPr="00A24BBB" w:rsidRDefault="000D4B69" w:rsidP="000D7DF2">
      <w:pPr>
        <w:pStyle w:val="Heading1"/>
        <w:numPr>
          <w:ilvl w:val="0"/>
          <w:numId w:val="15"/>
        </w:numPr>
        <w:rPr>
          <w:color w:val="000000"/>
          <w:lang w:val="ro-RO"/>
        </w:rPr>
      </w:pPr>
      <w:bookmarkStart w:id="188" w:name="_Toc36460215"/>
      <w:bookmarkStart w:id="189" w:name="_Toc36460510"/>
      <w:bookmarkStart w:id="190" w:name="_Toc36463820"/>
      <w:bookmarkStart w:id="191" w:name="_Toc36463998"/>
      <w:bookmarkStart w:id="192" w:name="_Toc36464369"/>
      <w:bookmarkStart w:id="193" w:name="_Toc36464547"/>
      <w:bookmarkStart w:id="194" w:name="_Toc36464725"/>
      <w:bookmarkStart w:id="195" w:name="_Toc36464903"/>
      <w:bookmarkStart w:id="196" w:name="_Toc36465341"/>
      <w:bookmarkStart w:id="197" w:name="_Toc36469017"/>
      <w:bookmarkStart w:id="198" w:name="_Toc41042237"/>
      <w:r w:rsidRPr="00A24BBB">
        <w:rPr>
          <w:lang w:val="ro-RO"/>
        </w:rPr>
        <w:t xml:space="preserve">Modelul </w:t>
      </w:r>
      <w:r w:rsidR="00A86FD2" w:rsidRPr="00A24BBB">
        <w:rPr>
          <w:lang w:val="ro-RO"/>
        </w:rPr>
        <w:t>func</w:t>
      </w:r>
      <w:r w:rsidR="00A86FD2">
        <w:rPr>
          <w:lang w:val="ro-RO"/>
        </w:rPr>
        <w:t>ț</w:t>
      </w:r>
      <w:r w:rsidR="00A86FD2" w:rsidRPr="00A24BBB">
        <w:rPr>
          <w:lang w:val="ro-RO"/>
        </w:rPr>
        <w:t xml:space="preserve">ional </w:t>
      </w:r>
      <w:r w:rsidRPr="00A24BBB">
        <w:rPr>
          <w:lang w:val="ro-RO"/>
        </w:rPr>
        <w:t>al obiectului automatizarii</w:t>
      </w:r>
      <w:bookmarkEnd w:id="188"/>
      <w:bookmarkEnd w:id="189"/>
      <w:bookmarkEnd w:id="190"/>
      <w:bookmarkEnd w:id="191"/>
      <w:bookmarkEnd w:id="192"/>
      <w:bookmarkEnd w:id="193"/>
      <w:bookmarkEnd w:id="194"/>
      <w:bookmarkEnd w:id="195"/>
      <w:bookmarkEnd w:id="196"/>
      <w:bookmarkEnd w:id="197"/>
      <w:bookmarkEnd w:id="198"/>
    </w:p>
    <w:p w14:paraId="537BDD71" w14:textId="36C3EF9D" w:rsidR="00064CD5" w:rsidRDefault="000D4B69" w:rsidP="00064CD5">
      <w:pPr>
        <w:spacing w:after="0" w:line="240" w:lineRule="auto"/>
        <w:ind w:firstLine="567"/>
        <w:jc w:val="both"/>
        <w:rPr>
          <w:rFonts w:ascii="Times New Roman" w:hAnsi="Times New Roman" w:cs="Times New Roman"/>
          <w:bCs/>
          <w:color w:val="000000"/>
          <w:szCs w:val="24"/>
          <w:lang w:val="ro-RO"/>
        </w:rPr>
      </w:pPr>
      <w:r w:rsidRPr="00C63D94">
        <w:rPr>
          <w:rFonts w:ascii="Times New Roman" w:hAnsi="Times New Roman" w:cs="Times New Roman"/>
          <w:bCs/>
          <w:color w:val="000000"/>
          <w:szCs w:val="24"/>
          <w:lang w:val="ro-RO"/>
        </w:rPr>
        <w:t xml:space="preserve">Produsul </w:t>
      </w:r>
      <w:r w:rsidR="001661D7" w:rsidRPr="00C63D94">
        <w:rPr>
          <w:rFonts w:ascii="Times New Roman" w:hAnsi="Times New Roman" w:cs="Times New Roman"/>
          <w:bCs/>
          <w:color w:val="000000"/>
          <w:szCs w:val="24"/>
          <w:lang w:val="ro-RO"/>
        </w:rPr>
        <w:t>e-</w:t>
      </w:r>
      <w:r w:rsidRPr="00C63D94">
        <w:rPr>
          <w:rFonts w:ascii="Times New Roman" w:hAnsi="Times New Roman" w:cs="Times New Roman"/>
          <w:bCs/>
          <w:color w:val="000000"/>
          <w:szCs w:val="24"/>
          <w:lang w:val="ro-RO"/>
        </w:rPr>
        <w:t xml:space="preserve">RCA va oferi posibilitatea actorilor aferenți piatei asigurarilor </w:t>
      </w:r>
      <w:r w:rsidRPr="00C63D94">
        <w:rPr>
          <w:rFonts w:ascii="Times New Roman" w:eastAsia="Times New Roman" w:hAnsi="Times New Roman" w:cs="Times New Roman"/>
          <w:szCs w:val="24"/>
          <w:lang w:val="ro-RO" w:eastAsia="ru-RU"/>
        </w:rPr>
        <w:t xml:space="preserve">obligatorii de răspundere civilă pentru pagube produse de autovehicule, </w:t>
      </w:r>
      <w:r w:rsidRPr="00C63D94">
        <w:rPr>
          <w:rFonts w:ascii="Times New Roman" w:hAnsi="Times New Roman" w:cs="Times New Roman"/>
          <w:bCs/>
          <w:color w:val="000000"/>
          <w:szCs w:val="24"/>
          <w:lang w:val="ro-RO"/>
        </w:rPr>
        <w:t xml:space="preserve">sa efectuieze operatiunile necesare in conformitate cu cadrul normativ in vigoare, avind ca scop inlocuirea instrumentelor informationale actuale cu un sistem bazat pe tehnologii web si securizat prin utilizarea canalelor de comunicatii securizate si a semnaturii digitale. Totodata, </w:t>
      </w:r>
      <w:r w:rsidR="001661D7" w:rsidRPr="00C63D94">
        <w:rPr>
          <w:rFonts w:ascii="Times New Roman" w:hAnsi="Times New Roman" w:cs="Times New Roman"/>
          <w:bCs/>
          <w:color w:val="000000"/>
          <w:szCs w:val="24"/>
          <w:lang w:val="ro-RO"/>
        </w:rPr>
        <w:t>e-</w:t>
      </w:r>
      <w:r w:rsidRPr="00C63D94">
        <w:rPr>
          <w:rFonts w:ascii="Times New Roman" w:hAnsi="Times New Roman" w:cs="Times New Roman"/>
          <w:bCs/>
          <w:color w:val="000000"/>
          <w:szCs w:val="24"/>
          <w:lang w:val="ro-RO"/>
        </w:rPr>
        <w:t xml:space="preserve">RCA va usura interactiunea dintre  actorii de pe piata de asigurari si CNPF, dintre actorii de pe piata de asigurari si BNAA, iar raportarea operatiunilor de asigurare obligatorie urmind a avea loc on-line. Pe de alta parte, CNPF va avea la dispozitie un instrument mai eficient de supraveghere a pietei de asigurari obligatorii care va permite sa reactioneze prompt in cazul operatiunilor dubioase si sa efectueze analize ample referitor la stabilitatea pietei de asigurari. </w:t>
      </w:r>
    </w:p>
    <w:p w14:paraId="15CC1E86" w14:textId="06F5B514" w:rsidR="00207FB1" w:rsidRPr="0022479D" w:rsidRDefault="00207FB1" w:rsidP="00064CD5">
      <w:pPr>
        <w:spacing w:after="0" w:line="240" w:lineRule="auto"/>
        <w:ind w:firstLine="567"/>
        <w:jc w:val="both"/>
        <w:rPr>
          <w:rFonts w:ascii="Times New Roman" w:hAnsi="Times New Roman" w:cs="Times New Roman"/>
          <w:bCs/>
          <w:color w:val="000000"/>
          <w:szCs w:val="24"/>
          <w:lang w:val="ro-RO"/>
        </w:rPr>
      </w:pPr>
      <w:r w:rsidRPr="0022479D">
        <w:rPr>
          <w:rFonts w:ascii="Times New Roman" w:hAnsi="Times New Roman" w:cs="Times New Roman"/>
          <w:bCs/>
          <w:color w:val="000000"/>
          <w:szCs w:val="24"/>
          <w:lang w:val="ro-RO"/>
        </w:rPr>
        <w:t>La finisarea unui contract de catre broker, se va initia o procedura de export prin API a contractului catre compania de asigurari pentru care a fost vândut contractul.</w:t>
      </w:r>
    </w:p>
    <w:p w14:paraId="132DD269" w14:textId="77777777" w:rsidR="00064CD5" w:rsidRPr="00C63D94" w:rsidRDefault="00064CD5" w:rsidP="00064CD5">
      <w:pPr>
        <w:spacing w:after="0" w:line="240" w:lineRule="auto"/>
        <w:ind w:firstLine="567"/>
        <w:jc w:val="both"/>
        <w:rPr>
          <w:rFonts w:ascii="Times New Roman" w:hAnsi="Times New Roman" w:cs="Times New Roman"/>
          <w:bCs/>
          <w:color w:val="000000"/>
          <w:szCs w:val="24"/>
          <w:lang w:val="ro-RO"/>
        </w:rPr>
      </w:pPr>
    </w:p>
    <w:p w14:paraId="45CEBED3" w14:textId="2AEE4CDB" w:rsidR="000D4B69" w:rsidRPr="00C63D94" w:rsidRDefault="000D4B69" w:rsidP="00064CD5">
      <w:pPr>
        <w:spacing w:after="0" w:line="240" w:lineRule="auto"/>
        <w:ind w:firstLine="567"/>
        <w:jc w:val="both"/>
        <w:rPr>
          <w:rFonts w:ascii="Times New Roman" w:hAnsi="Times New Roman" w:cs="Times New Roman"/>
          <w:bCs/>
          <w:color w:val="000000"/>
          <w:szCs w:val="24"/>
          <w:lang w:val="ro-RO"/>
        </w:rPr>
      </w:pPr>
      <w:r w:rsidRPr="00C63D94">
        <w:rPr>
          <w:rFonts w:ascii="Times New Roman" w:hAnsi="Times New Roman" w:cs="Times New Roman"/>
          <w:bCs/>
          <w:color w:val="000000"/>
          <w:szCs w:val="24"/>
          <w:lang w:val="ro-RO"/>
        </w:rPr>
        <w:t xml:space="preserve">Modelul business </w:t>
      </w:r>
      <w:r w:rsidR="001661D7" w:rsidRPr="00C63D94">
        <w:rPr>
          <w:rFonts w:ascii="Times New Roman" w:hAnsi="Times New Roman" w:cs="Times New Roman"/>
          <w:bCs/>
          <w:color w:val="000000"/>
          <w:szCs w:val="24"/>
          <w:lang w:val="ro-RO"/>
        </w:rPr>
        <w:t>e-</w:t>
      </w:r>
      <w:r w:rsidRPr="00C63D94">
        <w:rPr>
          <w:rFonts w:ascii="Times New Roman" w:hAnsi="Times New Roman" w:cs="Times New Roman"/>
          <w:bCs/>
          <w:color w:val="000000"/>
          <w:szCs w:val="24"/>
          <w:lang w:val="ro-RO"/>
        </w:rPr>
        <w:t xml:space="preserve">RCA </w:t>
      </w:r>
      <w:r w:rsidR="001661D7" w:rsidRPr="00C63D94">
        <w:rPr>
          <w:rFonts w:ascii="Times New Roman" w:hAnsi="Times New Roman" w:cs="Times New Roman"/>
          <w:bCs/>
          <w:color w:val="000000"/>
          <w:szCs w:val="24"/>
          <w:lang w:val="ro-RO"/>
        </w:rPr>
        <w:t xml:space="preserve">- </w:t>
      </w:r>
      <w:r w:rsidRPr="00C63D94">
        <w:rPr>
          <w:rFonts w:ascii="Times New Roman" w:hAnsi="Times New Roman" w:cs="Times New Roman"/>
          <w:bCs/>
          <w:color w:val="000000"/>
          <w:szCs w:val="24"/>
          <w:lang w:val="ro-RO"/>
        </w:rPr>
        <w:t>este redat in  figura</w:t>
      </w:r>
      <w:r w:rsidR="00D55202" w:rsidRPr="00C63D94">
        <w:rPr>
          <w:rFonts w:ascii="Times New Roman" w:hAnsi="Times New Roman" w:cs="Times New Roman"/>
          <w:bCs/>
          <w:color w:val="000000"/>
          <w:szCs w:val="24"/>
          <w:lang w:val="ro-RO"/>
        </w:rPr>
        <w:t>_</w:t>
      </w:r>
      <w:r w:rsidRPr="00C63D94">
        <w:rPr>
          <w:rFonts w:ascii="Times New Roman" w:hAnsi="Times New Roman" w:cs="Times New Roman"/>
          <w:bCs/>
          <w:color w:val="000000"/>
          <w:szCs w:val="24"/>
          <w:lang w:val="ro-RO"/>
        </w:rPr>
        <w:t>2</w:t>
      </w:r>
      <w:r w:rsidR="00A24BBB" w:rsidRPr="00C63D94">
        <w:rPr>
          <w:rFonts w:ascii="Times New Roman" w:hAnsi="Times New Roman" w:cs="Times New Roman"/>
          <w:bCs/>
          <w:noProof/>
          <w:color w:val="FF0000"/>
          <w:szCs w:val="24"/>
          <w:lang w:val="ro-RO" w:eastAsia="ro-RO"/>
        </w:rPr>
        <mc:AlternateContent>
          <mc:Choice Requires="wps">
            <w:drawing>
              <wp:anchor distT="4294967295" distB="4294967295" distL="114299" distR="114299" simplePos="0" relativeHeight="251660288" behindDoc="0" locked="0" layoutInCell="1" allowOverlap="1" wp14:anchorId="104F2A02" wp14:editId="4D027D59">
                <wp:simplePos x="0" y="0"/>
                <wp:positionH relativeFrom="column">
                  <wp:posOffset>3472814</wp:posOffset>
                </wp:positionH>
                <wp:positionV relativeFrom="paragraph">
                  <wp:posOffset>3809999</wp:posOffset>
                </wp:positionV>
                <wp:extent cx="0" cy="0"/>
                <wp:effectExtent l="0" t="0" r="0" b="0"/>
                <wp:wrapNone/>
                <wp:docPr id="366" name="AutoShape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1E66B0" id="_x0000_t32" coordsize="21600,21600" o:spt="32" o:oned="t" path="m,l21600,21600e" filled="f">
                <v:path arrowok="t" fillok="f" o:connecttype="none"/>
                <o:lock v:ext="edit" shapetype="t"/>
              </v:shapetype>
              <v:shape id="AutoShape 275" o:spid="_x0000_s1026" type="#_x0000_t32" style="position:absolute;margin-left:273.45pt;margin-top:300pt;width:0;height:0;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"/>
            </w:pict>
          </mc:Fallback>
        </mc:AlternateContent>
      </w:r>
    </w:p>
    <w:p w14:paraId="277B6CCF" w14:textId="58351F65" w:rsidR="000D4B69" w:rsidRPr="00A24BBB" w:rsidRDefault="00A24BBB" w:rsidP="000D4B69">
      <w:pPr>
        <w:autoSpaceDE w:val="0"/>
        <w:autoSpaceDN w:val="0"/>
        <w:adjustRightInd w:val="0"/>
        <w:spacing w:after="0" w:line="240" w:lineRule="auto"/>
        <w:rPr>
          <w:rFonts w:ascii="Times New Roman" w:hAnsi="Times New Roman" w:cs="Times New Roman"/>
          <w:bCs/>
          <w:color w:val="FF0000"/>
          <w:sz w:val="24"/>
          <w:szCs w:val="24"/>
          <w:lang w:val="ro-RO"/>
        </w:rPr>
      </w:pPr>
      <w:r w:rsidRPr="00A24BBB">
        <w:rPr>
          <w:noProof/>
          <w:lang w:val="ro-RO" w:eastAsia="ro-RO"/>
        </w:rPr>
        <w:lastRenderedPageBreak/>
        <mc:AlternateContent>
          <mc:Choice Requires="wps">
            <w:drawing>
              <wp:anchor distT="4294967295" distB="4294967295" distL="114300" distR="114300" simplePos="0" relativeHeight="251704320" behindDoc="0" locked="0" layoutInCell="1" allowOverlap="1" wp14:anchorId="480B4892" wp14:editId="636942D0">
                <wp:simplePos x="0" y="0"/>
                <wp:positionH relativeFrom="column">
                  <wp:posOffset>4829810</wp:posOffset>
                </wp:positionH>
                <wp:positionV relativeFrom="paragraph">
                  <wp:posOffset>3228974</wp:posOffset>
                </wp:positionV>
                <wp:extent cx="253365" cy="0"/>
                <wp:effectExtent l="0" t="0" r="13335" b="0"/>
                <wp:wrapNone/>
                <wp:docPr id="466" name="Straight Connector 4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33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D0B79E" id="Straight Connector 466" o:spid="_x0000_s1026" style="position:absolute;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80.3pt,254.25pt" to="400.25pt,2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" strokecolor="black [3213]" strokeweight=".5pt">
                <v:stroke joinstyle="miter"/>
                <o:lock v:ext="edit" shapetype="f"/>
              </v:line>
            </w:pict>
          </mc:Fallback>
        </mc:AlternateContent>
      </w:r>
      <w:r w:rsidRPr="00A24BBB">
        <w:rPr>
          <w:noProof/>
          <w:lang w:val="ro-RO" w:eastAsia="ro-RO"/>
        </w:rPr>
        <mc:AlternateContent>
          <mc:Choice Requires="wps">
            <w:drawing>
              <wp:anchor distT="0" distB="0" distL="114300" distR="114300" simplePos="0" relativeHeight="251703296" behindDoc="0" locked="0" layoutInCell="1" allowOverlap="1" wp14:anchorId="73EBEB91" wp14:editId="575AE33F">
                <wp:simplePos x="0" y="0"/>
                <wp:positionH relativeFrom="column">
                  <wp:posOffset>4388485</wp:posOffset>
                </wp:positionH>
                <wp:positionV relativeFrom="paragraph">
                  <wp:posOffset>4895850</wp:posOffset>
                </wp:positionV>
                <wp:extent cx="635" cy="314325"/>
                <wp:effectExtent l="76200" t="0" r="56515" b="28575"/>
                <wp:wrapNone/>
                <wp:docPr id="464" name="Straight Arrow Connector 4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314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AE9456" id="Straight Arrow Connector 464" o:spid="_x0000_s1026" type="#_x0000_t32" style="position:absolute;margin-left:345.55pt;margin-top:385.5pt;width:.05pt;height:24.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" strokecolor="black [3213]" strokeweight=".5pt">
                <v:stroke endarrow="block" joinstyle="miter"/>
                <o:lock v:ext="edit" shapetype="f"/>
              </v:shape>
            </w:pict>
          </mc:Fallback>
        </mc:AlternateContent>
      </w:r>
      <w:r w:rsidRPr="00A24BBB">
        <w:rPr>
          <w:noProof/>
          <w:lang w:val="ro-RO" w:eastAsia="ro-RO"/>
        </w:rPr>
        <mc:AlternateContent>
          <mc:Choice Requires="wps">
            <w:drawing>
              <wp:anchor distT="0" distB="0" distL="114300" distR="114300" simplePos="0" relativeHeight="251702272" behindDoc="0" locked="0" layoutInCell="1" allowOverlap="1" wp14:anchorId="3CB91469" wp14:editId="08BD8CFC">
                <wp:simplePos x="0" y="0"/>
                <wp:positionH relativeFrom="column">
                  <wp:posOffset>4384675</wp:posOffset>
                </wp:positionH>
                <wp:positionV relativeFrom="paragraph">
                  <wp:posOffset>3590925</wp:posOffset>
                </wp:positionV>
                <wp:extent cx="2540" cy="476250"/>
                <wp:effectExtent l="76200" t="0" r="54610" b="38100"/>
                <wp:wrapNone/>
                <wp:docPr id="463" name="Straight Arrow Connector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40" cy="4762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AA5D1E" id="Straight Arrow Connector 463" o:spid="_x0000_s1026" type="#_x0000_t32" style="position:absolute;margin-left:345.25pt;margin-top:282.75pt;width:.2pt;height:3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" strokecolor="black [3213]" strokeweight=".5pt">
                <v:stroke endarrow="block" joinstyle="miter"/>
                <o:lock v:ext="edit" shapetype="f"/>
              </v:shape>
            </w:pict>
          </mc:Fallback>
        </mc:AlternateContent>
      </w:r>
      <w:r w:rsidRPr="00A24BBB">
        <w:rPr>
          <w:noProof/>
          <w:lang w:val="ro-RO" w:eastAsia="ro-RO"/>
        </w:rPr>
        <mc:AlternateContent>
          <mc:Choice Requires="wps">
            <w:drawing>
              <wp:anchor distT="0" distB="0" distL="114299" distR="114299" simplePos="0" relativeHeight="251701248" behindDoc="0" locked="0" layoutInCell="1" allowOverlap="1" wp14:anchorId="2350C801" wp14:editId="0C17075E">
                <wp:simplePos x="0" y="0"/>
                <wp:positionH relativeFrom="column">
                  <wp:posOffset>5086349</wp:posOffset>
                </wp:positionH>
                <wp:positionV relativeFrom="paragraph">
                  <wp:posOffset>3228975</wp:posOffset>
                </wp:positionV>
                <wp:extent cx="0" cy="2371725"/>
                <wp:effectExtent l="0" t="0" r="0" b="9525"/>
                <wp:wrapNone/>
                <wp:docPr id="479" name="Straight Connector 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717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622539" id="Straight Connector 479" o:spid="_x0000_s1026" style="position:absolute;z-index:2517012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00.5pt,254.25pt" to="400.5pt,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" strokecolor="black [3213]" strokeweight=".5pt">
                <v:stroke joinstyle="miter"/>
                <o:lock v:ext="edit" shapetype="f"/>
              </v:line>
            </w:pict>
          </mc:Fallback>
        </mc:AlternateContent>
      </w:r>
      <w:r w:rsidRPr="00A24BBB">
        <w:rPr>
          <w:noProof/>
          <w:lang w:val="ro-RO" w:eastAsia="ro-RO"/>
        </w:rPr>
        <mc:AlternateContent>
          <mc:Choice Requires="wps">
            <w:drawing>
              <wp:anchor distT="0" distB="0" distL="114300" distR="114300" simplePos="0" relativeHeight="251700224" behindDoc="0" locked="0" layoutInCell="1" allowOverlap="1" wp14:anchorId="6D158941" wp14:editId="662CE4DF">
                <wp:simplePos x="0" y="0"/>
                <wp:positionH relativeFrom="column">
                  <wp:posOffset>4838700</wp:posOffset>
                </wp:positionH>
                <wp:positionV relativeFrom="paragraph">
                  <wp:posOffset>5600700</wp:posOffset>
                </wp:positionV>
                <wp:extent cx="247650" cy="6985"/>
                <wp:effectExtent l="19050" t="57150" r="0" b="69215"/>
                <wp:wrapNone/>
                <wp:docPr id="478" name="Straight Arrow Connector 4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7650" cy="69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47283B" id="Straight Arrow Connector 478" o:spid="_x0000_s1026" type="#_x0000_t32" style="position:absolute;margin-left:381pt;margin-top:441pt;width:19.5pt;height:.5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" strokecolor="black [3213]" strokeweight=".5pt">
                <v:stroke endarrow="block" joinstyle="miter"/>
                <o:lock v:ext="edit" shapetype="f"/>
              </v:shape>
            </w:pict>
          </mc:Fallback>
        </mc:AlternateContent>
      </w:r>
      <w:r w:rsidRPr="00A24BBB">
        <w:rPr>
          <w:noProof/>
          <w:lang w:val="ro-RO" w:eastAsia="ro-RO"/>
        </w:rPr>
        <mc:AlternateContent>
          <mc:Choice Requires="wps">
            <w:drawing>
              <wp:anchor distT="0" distB="0" distL="114300" distR="114300" simplePos="0" relativeHeight="251699200" behindDoc="0" locked="0" layoutInCell="1" allowOverlap="1" wp14:anchorId="6E3F79F9" wp14:editId="20EC7EBD">
                <wp:simplePos x="0" y="0"/>
                <wp:positionH relativeFrom="column">
                  <wp:posOffset>904875</wp:posOffset>
                </wp:positionH>
                <wp:positionV relativeFrom="paragraph">
                  <wp:posOffset>723900</wp:posOffset>
                </wp:positionV>
                <wp:extent cx="3981450" cy="3810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81450" cy="381000"/>
                        </a:xfrm>
                        <a:prstGeom prst="rect">
                          <a:avLst/>
                        </a:prstGeom>
                        <a:noFill/>
                        <a:ln>
                          <a:noFill/>
                        </a:ln>
                      </wps:spPr>
                      <wps:txbx>
                        <w:txbxContent>
                          <w:p w14:paraId="29DBAA9A" w14:textId="77777777" w:rsidR="001106FE" w:rsidRPr="00BA60C8" w:rsidRDefault="001106FE" w:rsidP="000D4B69">
                            <w:pPr>
                              <w:autoSpaceDE w:val="0"/>
                              <w:autoSpaceDN w:val="0"/>
                              <w:adjustRightInd w:val="0"/>
                              <w:spacing w:after="0" w:line="240" w:lineRule="auto"/>
                              <w:jc w:val="center"/>
                              <w:rPr>
                                <w:rFonts w:ascii="Times New Roman" w:hAnsi="Times New Roman" w:cs="Times New Roman"/>
                                <w:noProof/>
                                <w:sz w:val="28"/>
                                <w:szCs w:val="28"/>
                              </w:rPr>
                            </w:pPr>
                            <w:r w:rsidRPr="00BA60C8">
                              <w:rPr>
                                <w:rFonts w:ascii="Times New Roman" w:hAnsi="Times New Roman" w:cs="Times New Roman"/>
                                <w:b/>
                                <w:bCs/>
                                <w:sz w:val="24"/>
                                <w:szCs w:val="24"/>
                                <w:lang w:val="ro-RO"/>
                              </w:rPr>
                              <w:t>Modelul functional al obiectului automatizarii</w:t>
                            </w:r>
                            <w:r w:rsidRPr="00BA60C8">
                              <w:rPr>
                                <w:rFonts w:ascii="Times New Roman" w:hAnsi="Times New Roman" w:cs="Times New Roman"/>
                                <w:noProof/>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F79F9" id="_x0000_t202" coordsize="21600,21600" o:spt="202" path="m,l,21600r21600,l21600,xe">
                <v:stroke joinstyle="miter"/>
                <v:path gradientshapeok="t" o:connecttype="rect"/>
              </v:shapetype>
              <v:shape id="Text Box 1" o:spid="_x0000_s1026" type="#_x0000_t202" style="position:absolute;margin-left:71.25pt;margin-top:57pt;width:313.5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" filled="f" stroked="f">
                <v:path arrowok="t"/>
                <v:textbox>
                  <w:txbxContent>
                    <w:p w14:paraId="29DBAA9A" w14:textId="77777777" w:rsidR="001106FE" w:rsidRPr="00BA60C8" w:rsidRDefault="001106FE" w:rsidP="000D4B69">
                      <w:pPr>
                        <w:autoSpaceDE w:val="0"/>
                        <w:autoSpaceDN w:val="0"/>
                        <w:adjustRightInd w:val="0"/>
                        <w:spacing w:after="0" w:line="240" w:lineRule="auto"/>
                        <w:jc w:val="center"/>
                        <w:rPr>
                          <w:rFonts w:ascii="Times New Roman" w:hAnsi="Times New Roman" w:cs="Times New Roman"/>
                          <w:noProof/>
                          <w:sz w:val="28"/>
                          <w:szCs w:val="28"/>
                        </w:rPr>
                      </w:pPr>
                      <w:r w:rsidRPr="00BA60C8">
                        <w:rPr>
                          <w:rFonts w:ascii="Times New Roman" w:hAnsi="Times New Roman" w:cs="Times New Roman"/>
                          <w:b/>
                          <w:bCs/>
                          <w:sz w:val="24"/>
                          <w:szCs w:val="24"/>
                          <w:lang w:val="ro-RO"/>
                        </w:rPr>
                        <w:t>Modelul functional al obiectului automatizarii</w:t>
                      </w:r>
                      <w:r w:rsidRPr="00BA60C8">
                        <w:rPr>
                          <w:rFonts w:ascii="Times New Roman" w:hAnsi="Times New Roman" w:cs="Times New Roman"/>
                          <w:noProof/>
                          <w:sz w:val="28"/>
                          <w:szCs w:val="28"/>
                        </w:rPr>
                        <w:t xml:space="preserve"> </w:t>
                      </w:r>
                    </w:p>
                  </w:txbxContent>
                </v:textbox>
              </v:shape>
            </w:pict>
          </mc:Fallback>
        </mc:AlternateContent>
      </w:r>
      <w:r w:rsidRPr="00A24BBB">
        <w:rPr>
          <w:noProof/>
          <w:lang w:val="ro-RO" w:eastAsia="ro-RO"/>
        </w:rPr>
        <mc:AlternateContent>
          <mc:Choice Requires="wps">
            <w:drawing>
              <wp:anchor distT="0" distB="0" distL="114300" distR="114300" simplePos="0" relativeHeight="251698176" behindDoc="0" locked="0" layoutInCell="1" allowOverlap="1" wp14:anchorId="14372CF0" wp14:editId="5E1EBAA9">
                <wp:simplePos x="0" y="0"/>
                <wp:positionH relativeFrom="column">
                  <wp:posOffset>3467100</wp:posOffset>
                </wp:positionH>
                <wp:positionV relativeFrom="paragraph">
                  <wp:posOffset>7743825</wp:posOffset>
                </wp:positionV>
                <wp:extent cx="771525" cy="266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1525" cy="266700"/>
                        </a:xfrm>
                        <a:prstGeom prst="rect">
                          <a:avLst/>
                        </a:prstGeom>
                        <a:noFill/>
                        <a:ln>
                          <a:noFill/>
                        </a:ln>
                      </wps:spPr>
                      <wps:txbx>
                        <w:txbxContent>
                          <w:p w14:paraId="2BDC49A4" w14:textId="77777777" w:rsidR="001106FE" w:rsidRPr="004647BB" w:rsidRDefault="001106FE" w:rsidP="000D4B69">
                            <w:pPr>
                              <w:autoSpaceDE w:val="0"/>
                              <w:autoSpaceDN w:val="0"/>
                              <w:adjustRightInd w:val="0"/>
                              <w:spacing w:after="0" w:line="240" w:lineRule="auto"/>
                              <w:jc w:val="center"/>
                              <w:rPr>
                                <w:rFonts w:ascii="Times New Roman" w:hAnsi="Times New Roman" w:cs="Times New Roman"/>
                                <w:bCs/>
                                <w:noProof/>
                                <w:color w:val="000000" w:themeColor="text1"/>
                                <w:sz w:val="24"/>
                                <w:szCs w:val="24"/>
                              </w:rPr>
                            </w:pPr>
                            <w:r w:rsidRPr="004647BB">
                              <w:rPr>
                                <w:rFonts w:ascii="Times New Roman" w:hAnsi="Times New Roman" w:cs="Times New Roman"/>
                                <w:bCs/>
                                <w:noProof/>
                                <w:color w:val="000000" w:themeColor="text1"/>
                                <w:sz w:val="24"/>
                                <w:szCs w:val="24"/>
                              </w:rPr>
                              <w:t>Figura</w:t>
                            </w:r>
                            <w:r>
                              <w:rPr>
                                <w:rFonts w:ascii="Times New Roman" w:hAnsi="Times New Roman" w:cs="Times New Roman"/>
                                <w:bCs/>
                                <w:noProof/>
                                <w:color w:val="000000" w:themeColor="text1"/>
                                <w:sz w:val="24"/>
                                <w:szCs w:val="24"/>
                              </w:rPr>
                              <w:t>_2</w:t>
                            </w:r>
                            <w:r w:rsidRPr="004647BB">
                              <w:rPr>
                                <w:rFonts w:ascii="Times New Roman" w:hAnsi="Times New Roman" w:cs="Times New Roman"/>
                                <w:bCs/>
                                <w:noProof/>
                                <w:color w:val="000000" w:themeColor="text1"/>
                                <w:sz w:val="24"/>
                                <w:szCs w:val="24"/>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14372CF0" id="Text Box 2" o:spid="_x0000_s1027" type="#_x0000_t202" style="position:absolute;margin-left:273pt;margin-top:609.75pt;width:60.75pt;height:21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" filled="f" stroked="f">
                <v:path arrowok="t"/>
                <v:textbox style="mso-fit-shape-to-text:t">
                  <w:txbxContent>
                    <w:p w14:paraId="2BDC49A4" w14:textId="77777777" w:rsidR="001106FE" w:rsidRPr="004647BB" w:rsidRDefault="001106FE" w:rsidP="000D4B69">
                      <w:pPr>
                        <w:autoSpaceDE w:val="0"/>
                        <w:autoSpaceDN w:val="0"/>
                        <w:adjustRightInd w:val="0"/>
                        <w:spacing w:after="0" w:line="240" w:lineRule="auto"/>
                        <w:jc w:val="center"/>
                        <w:rPr>
                          <w:rFonts w:ascii="Times New Roman" w:hAnsi="Times New Roman" w:cs="Times New Roman"/>
                          <w:bCs/>
                          <w:noProof/>
                          <w:color w:val="000000" w:themeColor="text1"/>
                          <w:sz w:val="24"/>
                          <w:szCs w:val="24"/>
                        </w:rPr>
                      </w:pPr>
                      <w:r w:rsidRPr="004647BB">
                        <w:rPr>
                          <w:rFonts w:ascii="Times New Roman" w:hAnsi="Times New Roman" w:cs="Times New Roman"/>
                          <w:bCs/>
                          <w:noProof/>
                          <w:color w:val="000000" w:themeColor="text1"/>
                          <w:sz w:val="24"/>
                          <w:szCs w:val="24"/>
                        </w:rPr>
                        <w:t>Figura</w:t>
                      </w:r>
                      <w:r>
                        <w:rPr>
                          <w:rFonts w:ascii="Times New Roman" w:hAnsi="Times New Roman" w:cs="Times New Roman"/>
                          <w:bCs/>
                          <w:noProof/>
                          <w:color w:val="000000" w:themeColor="text1"/>
                          <w:sz w:val="24"/>
                          <w:szCs w:val="24"/>
                        </w:rPr>
                        <w:t>_2</w:t>
                      </w:r>
                      <w:r w:rsidRPr="004647BB">
                        <w:rPr>
                          <w:rFonts w:ascii="Times New Roman" w:hAnsi="Times New Roman" w:cs="Times New Roman"/>
                          <w:bCs/>
                          <w:noProof/>
                          <w:color w:val="000000" w:themeColor="text1"/>
                          <w:sz w:val="24"/>
                          <w:szCs w:val="24"/>
                        </w:rPr>
                        <w:t xml:space="preserve">. </w:t>
                      </w:r>
                    </w:p>
                  </w:txbxContent>
                </v:textbox>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95104" behindDoc="0" locked="0" layoutInCell="1" allowOverlap="1" wp14:anchorId="23C3A0D2" wp14:editId="078CF9C9">
                <wp:simplePos x="0" y="0"/>
                <wp:positionH relativeFrom="column">
                  <wp:posOffset>1332230</wp:posOffset>
                </wp:positionH>
                <wp:positionV relativeFrom="paragraph">
                  <wp:posOffset>5534025</wp:posOffset>
                </wp:positionV>
                <wp:extent cx="553720" cy="635"/>
                <wp:effectExtent l="38100" t="76200" r="0" b="75565"/>
                <wp:wrapNone/>
                <wp:docPr id="381" name="Auto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372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50F092" id="AutoShape 281" o:spid="_x0000_s1026" type="#_x0000_t32" style="position:absolute;margin-left:104.9pt;margin-top:435.75pt;width:43.6pt;height:.0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94080" behindDoc="0" locked="0" layoutInCell="1" allowOverlap="1" wp14:anchorId="22FD6385" wp14:editId="2D06DF18">
                <wp:simplePos x="0" y="0"/>
                <wp:positionH relativeFrom="column">
                  <wp:posOffset>3472815</wp:posOffset>
                </wp:positionH>
                <wp:positionV relativeFrom="paragraph">
                  <wp:posOffset>5486400</wp:posOffset>
                </wp:positionV>
                <wp:extent cx="508635" cy="635"/>
                <wp:effectExtent l="0" t="76200" r="5715" b="75565"/>
                <wp:wrapNone/>
                <wp:docPr id="380" name="Auto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6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407734" id="AutoShape 280" o:spid="_x0000_s1026" type="#_x0000_t32" style="position:absolute;margin-left:273.45pt;margin-top:6in;width:40.05pt;height:.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299" distR="114299" simplePos="0" relativeHeight="251697152" behindDoc="0" locked="0" layoutInCell="1" allowOverlap="1" wp14:anchorId="6DDFA6E0" wp14:editId="4BD9095A">
                <wp:simplePos x="0" y="0"/>
                <wp:positionH relativeFrom="column">
                  <wp:posOffset>3472814</wp:posOffset>
                </wp:positionH>
                <wp:positionV relativeFrom="paragraph">
                  <wp:posOffset>3810000</wp:posOffset>
                </wp:positionV>
                <wp:extent cx="0" cy="1676400"/>
                <wp:effectExtent l="0" t="0" r="0" b="0"/>
                <wp:wrapNone/>
                <wp:docPr id="379" name="AutoShap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6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40235D" id="AutoShape 283" o:spid="_x0000_s1026" type="#_x0000_t32" style="position:absolute;margin-left:273.45pt;margin-top:300pt;width:0;height:132pt;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"/>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299" distR="114299" simplePos="0" relativeHeight="251696128" behindDoc="0" locked="0" layoutInCell="1" allowOverlap="1" wp14:anchorId="3811DD1B" wp14:editId="7067055E">
                <wp:simplePos x="0" y="0"/>
                <wp:positionH relativeFrom="column">
                  <wp:posOffset>1885949</wp:posOffset>
                </wp:positionH>
                <wp:positionV relativeFrom="paragraph">
                  <wp:posOffset>3810000</wp:posOffset>
                </wp:positionV>
                <wp:extent cx="0" cy="1724025"/>
                <wp:effectExtent l="0" t="0" r="0" b="9525"/>
                <wp:wrapNone/>
                <wp:docPr id="378" name="AutoShap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24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348C9F" id="AutoShape 282" o:spid="_x0000_s1026" type="#_x0000_t32" style="position:absolute;margin-left:148.5pt;margin-top:300pt;width:0;height:135.75pt;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"/>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85888" behindDoc="0" locked="0" layoutInCell="1" allowOverlap="1" wp14:anchorId="205C26DB" wp14:editId="01ADD30A">
                <wp:simplePos x="0" y="0"/>
                <wp:positionH relativeFrom="column">
                  <wp:posOffset>3267075</wp:posOffset>
                </wp:positionH>
                <wp:positionV relativeFrom="paragraph">
                  <wp:posOffset>5076190</wp:posOffset>
                </wp:positionV>
                <wp:extent cx="95250" cy="635"/>
                <wp:effectExtent l="38100" t="76200" r="0" b="75565"/>
                <wp:wrapNone/>
                <wp:docPr id="434" name="AutoShape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4A3A87" id="AutoShape 266" o:spid="_x0000_s1026" type="#_x0000_t32" style="position:absolute;margin-left:257.25pt;margin-top:399.7pt;width:7.5pt;height:.0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299" distR="114299" simplePos="0" relativeHeight="251687936" behindDoc="0" locked="0" layoutInCell="1" allowOverlap="1" wp14:anchorId="0A4B756E" wp14:editId="4DB0CBAA">
                <wp:simplePos x="0" y="0"/>
                <wp:positionH relativeFrom="column">
                  <wp:posOffset>3362324</wp:posOffset>
                </wp:positionH>
                <wp:positionV relativeFrom="paragraph">
                  <wp:posOffset>3981450</wp:posOffset>
                </wp:positionV>
                <wp:extent cx="0" cy="1099820"/>
                <wp:effectExtent l="0" t="0" r="0" b="5080"/>
                <wp:wrapNone/>
                <wp:docPr id="376" name="AutoShape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998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15425E" id="AutoShape 269" o:spid="_x0000_s1026" type="#_x0000_t32" style="position:absolute;margin-left:264.75pt;margin-top:313.5pt;width:0;height:86.6pt;z-index:251687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"/>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299" distR="114299" simplePos="0" relativeHeight="251693056" behindDoc="0" locked="0" layoutInCell="1" allowOverlap="1" wp14:anchorId="0BE4B696" wp14:editId="00EF4315">
                <wp:simplePos x="0" y="0"/>
                <wp:positionH relativeFrom="column">
                  <wp:posOffset>2905124</wp:posOffset>
                </wp:positionH>
                <wp:positionV relativeFrom="paragraph">
                  <wp:posOffset>3588385</wp:posOffset>
                </wp:positionV>
                <wp:extent cx="0" cy="221615"/>
                <wp:effectExtent l="76200" t="38100" r="38100" b="6985"/>
                <wp:wrapNone/>
                <wp:docPr id="375" name="AutoShap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1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E31593" id="AutoShape 279" o:spid="_x0000_s1026" type="#_x0000_t32" style="position:absolute;margin-left:228.75pt;margin-top:282.55pt;width:0;height:17.45pt;flip:y;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299" distR="114299" simplePos="0" relativeHeight="251692032" behindDoc="0" locked="0" layoutInCell="1" allowOverlap="1" wp14:anchorId="603D3FC1" wp14:editId="60FE4921">
                <wp:simplePos x="0" y="0"/>
                <wp:positionH relativeFrom="column">
                  <wp:posOffset>2400299</wp:posOffset>
                </wp:positionH>
                <wp:positionV relativeFrom="paragraph">
                  <wp:posOffset>3585210</wp:posOffset>
                </wp:positionV>
                <wp:extent cx="0" cy="224790"/>
                <wp:effectExtent l="76200" t="38100" r="38100" b="3810"/>
                <wp:wrapNone/>
                <wp:docPr id="374" name="AutoShap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47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BAD986" id="AutoShape 278" o:spid="_x0000_s1026" type="#_x0000_t32" style="position:absolute;margin-left:189pt;margin-top:282.3pt;width:0;height:17.7pt;flip:y;z-index:251692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4294967295" distB="4294967295" distL="114300" distR="114300" simplePos="0" relativeHeight="251691008" behindDoc="0" locked="0" layoutInCell="1" allowOverlap="1" wp14:anchorId="28C3AFD9" wp14:editId="335E7FE8">
                <wp:simplePos x="0" y="0"/>
                <wp:positionH relativeFrom="column">
                  <wp:posOffset>1885950</wp:posOffset>
                </wp:positionH>
                <wp:positionV relativeFrom="paragraph">
                  <wp:posOffset>3809999</wp:posOffset>
                </wp:positionV>
                <wp:extent cx="514350" cy="0"/>
                <wp:effectExtent l="0" t="0" r="0" b="0"/>
                <wp:wrapNone/>
                <wp:docPr id="435" name="Auto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94BBBF" id="AutoShape 277" o:spid="_x0000_s1026" type="#_x0000_t32" style="position:absolute;margin-left:148.5pt;margin-top:300pt;width:40.5pt;height:0;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DY4IAIAAD4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"/>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4294967295" distB="4294967295" distL="114300" distR="114300" simplePos="0" relativeHeight="251689984" behindDoc="0" locked="0" layoutInCell="1" allowOverlap="1" wp14:anchorId="763DDE69" wp14:editId="26C75A5D">
                <wp:simplePos x="0" y="0"/>
                <wp:positionH relativeFrom="column">
                  <wp:posOffset>2905125</wp:posOffset>
                </wp:positionH>
                <wp:positionV relativeFrom="paragraph">
                  <wp:posOffset>3809999</wp:posOffset>
                </wp:positionV>
                <wp:extent cx="567690" cy="0"/>
                <wp:effectExtent l="0" t="0" r="3810" b="0"/>
                <wp:wrapNone/>
                <wp:docPr id="436" name="AutoShape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76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CD4E9E" id="AutoShape 276" o:spid="_x0000_s1026" type="#_x0000_t32" style="position:absolute;margin-left:228.75pt;margin-top:300pt;width:44.7pt;height:0;flip:x;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"/>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4294967295" distB="4294967295" distL="114299" distR="114299" simplePos="0" relativeHeight="251688960" behindDoc="0" locked="0" layoutInCell="1" allowOverlap="1" wp14:anchorId="3E8A6665" wp14:editId="454C7637">
                <wp:simplePos x="0" y="0"/>
                <wp:positionH relativeFrom="column">
                  <wp:posOffset>3472814</wp:posOffset>
                </wp:positionH>
                <wp:positionV relativeFrom="paragraph">
                  <wp:posOffset>3809999</wp:posOffset>
                </wp:positionV>
                <wp:extent cx="0" cy="0"/>
                <wp:effectExtent l="0" t="0" r="0" b="0"/>
                <wp:wrapNone/>
                <wp:docPr id="437" name="AutoShape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C92B8C" id="AutoShape 275" o:spid="_x0000_s1026" type="#_x0000_t32" style="position:absolute;margin-left:273.45pt;margin-top:300pt;width:0;height:0;z-index:25168896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"/>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81792" behindDoc="0" locked="0" layoutInCell="1" allowOverlap="1" wp14:anchorId="5E86FB18" wp14:editId="1290A712">
                <wp:simplePos x="0" y="0"/>
                <wp:positionH relativeFrom="column">
                  <wp:posOffset>2613660</wp:posOffset>
                </wp:positionH>
                <wp:positionV relativeFrom="paragraph">
                  <wp:posOffset>3585210</wp:posOffset>
                </wp:positionV>
                <wp:extent cx="635" cy="393065"/>
                <wp:effectExtent l="76200" t="38100" r="56515" b="45085"/>
                <wp:wrapNone/>
                <wp:docPr id="365" name="AutoShap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9306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804FF6" id="AutoShape 256" o:spid="_x0000_s1026" type="#_x0000_t32" style="position:absolute;margin-left:205.8pt;margin-top:282.3pt;width:.05pt;height:30.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">
                <v:stroke startarrow="block"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79744" behindDoc="0" locked="0" layoutInCell="1" allowOverlap="1" wp14:anchorId="7B5BAFB7" wp14:editId="14FDF704">
                <wp:simplePos x="0" y="0"/>
                <wp:positionH relativeFrom="column">
                  <wp:posOffset>1332230</wp:posOffset>
                </wp:positionH>
                <wp:positionV relativeFrom="paragraph">
                  <wp:posOffset>3714750</wp:posOffset>
                </wp:positionV>
                <wp:extent cx="1010920" cy="524510"/>
                <wp:effectExtent l="38100" t="0" r="0" b="85090"/>
                <wp:wrapNone/>
                <wp:docPr id="364" name="AutoShap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010920" cy="52451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9781F2"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53" o:spid="_x0000_s1026" type="#_x0000_t34" style="position:absolute;margin-left:104.9pt;margin-top:292.5pt;width:79.6pt;height:41.3pt;rotation:180;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80768" behindDoc="0" locked="0" layoutInCell="1" allowOverlap="1" wp14:anchorId="0771042F" wp14:editId="095A09CE">
                <wp:simplePos x="0" y="0"/>
                <wp:positionH relativeFrom="column">
                  <wp:posOffset>2343150</wp:posOffset>
                </wp:positionH>
                <wp:positionV relativeFrom="paragraph">
                  <wp:posOffset>3588385</wp:posOffset>
                </wp:positionV>
                <wp:extent cx="635" cy="126365"/>
                <wp:effectExtent l="76200" t="38100" r="56515" b="6985"/>
                <wp:wrapNone/>
                <wp:docPr id="363" name="AutoShap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26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0FB3E1" id="AutoShape 254" o:spid="_x0000_s1026" type="#_x0000_t32" style="position:absolute;margin-left:184.5pt;margin-top:282.55pt;width:.05pt;height:9.9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78720" behindDoc="0" locked="0" layoutInCell="1" allowOverlap="1" wp14:anchorId="15BA2690" wp14:editId="0C68B8D6">
                <wp:simplePos x="0" y="0"/>
                <wp:positionH relativeFrom="column">
                  <wp:posOffset>3009900</wp:posOffset>
                </wp:positionH>
                <wp:positionV relativeFrom="paragraph">
                  <wp:posOffset>3588385</wp:posOffset>
                </wp:positionV>
                <wp:extent cx="635" cy="126365"/>
                <wp:effectExtent l="76200" t="38100" r="56515" b="6985"/>
                <wp:wrapNone/>
                <wp:docPr id="362" name="AutoShap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26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DD2F10" id="AutoShape 250" o:spid="_x0000_s1026" type="#_x0000_t32" style="position:absolute;margin-left:237pt;margin-top:282.55pt;width:.05pt;height:9.9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77696" behindDoc="0" locked="0" layoutInCell="1" allowOverlap="1" wp14:anchorId="21663197" wp14:editId="63A8AAE0">
                <wp:simplePos x="0" y="0"/>
                <wp:positionH relativeFrom="column">
                  <wp:posOffset>3009900</wp:posOffset>
                </wp:positionH>
                <wp:positionV relativeFrom="paragraph">
                  <wp:posOffset>3714750</wp:posOffset>
                </wp:positionV>
                <wp:extent cx="904875" cy="591185"/>
                <wp:effectExtent l="0" t="0" r="28575" b="75565"/>
                <wp:wrapNone/>
                <wp:docPr id="361" name="AutoShap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591185"/>
                        </a:xfrm>
                        <a:prstGeom prst="bentConnector3">
                          <a:avLst>
                            <a:gd name="adj1" fmla="val 6154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7B188C" id="AutoShape 249" o:spid="_x0000_s1026" type="#_x0000_t34" style="position:absolute;margin-left:237pt;margin-top:292.5pt;width:71.25pt;height:46.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" adj="13293">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299" distR="114299" simplePos="0" relativeHeight="251686912" behindDoc="0" locked="0" layoutInCell="1" allowOverlap="1" wp14:anchorId="68892813" wp14:editId="6BE73F00">
                <wp:simplePos x="0" y="0"/>
                <wp:positionH relativeFrom="column">
                  <wp:posOffset>1952624</wp:posOffset>
                </wp:positionH>
                <wp:positionV relativeFrom="paragraph">
                  <wp:posOffset>3981450</wp:posOffset>
                </wp:positionV>
                <wp:extent cx="0" cy="1096645"/>
                <wp:effectExtent l="0" t="0" r="0" b="8255"/>
                <wp:wrapNone/>
                <wp:docPr id="438" name="AutoShape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966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CF5D5B" id="AutoShape 268" o:spid="_x0000_s1026" type="#_x0000_t32" style="position:absolute;margin-left:153.75pt;margin-top:313.5pt;width:0;height:86.35pt;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Ia2IAIAAD8EAAAOAAAAZHJzL2Uyb0RvYy54bWysU8GO2yAQvVfqPyDuie2sky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"/>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82816" behindDoc="0" locked="0" layoutInCell="1" allowOverlap="1" wp14:anchorId="70D33FE9" wp14:editId="2FB4ECD4">
                <wp:simplePos x="0" y="0"/>
                <wp:positionH relativeFrom="column">
                  <wp:posOffset>1926590</wp:posOffset>
                </wp:positionH>
                <wp:positionV relativeFrom="paragraph">
                  <wp:posOffset>3614420</wp:posOffset>
                </wp:positionV>
                <wp:extent cx="567055" cy="515620"/>
                <wp:effectExtent l="0" t="57150" r="42545" b="36830"/>
                <wp:wrapNone/>
                <wp:docPr id="359" name="AutoShap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567055" cy="515620"/>
                        </a:xfrm>
                        <a:prstGeom prst="bentConnector3">
                          <a:avLst>
                            <a:gd name="adj1" fmla="val 49944"/>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820C80" id="AutoShape 260" o:spid="_x0000_s1026" type="#_x0000_t34" style="position:absolute;margin-left:151.7pt;margin-top:284.6pt;width:44.65pt;height:40.6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" adj="10788">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83840" behindDoc="0" locked="0" layoutInCell="1" allowOverlap="1" wp14:anchorId="7347B3C5" wp14:editId="377F430B">
                <wp:simplePos x="0" y="0"/>
                <wp:positionH relativeFrom="column">
                  <wp:posOffset>2798445</wp:posOffset>
                </wp:positionH>
                <wp:positionV relativeFrom="paragraph">
                  <wp:posOffset>3591560</wp:posOffset>
                </wp:positionV>
                <wp:extent cx="567055" cy="560705"/>
                <wp:effectExtent l="76200" t="38100" r="4445" b="10795"/>
                <wp:wrapNone/>
                <wp:docPr id="358" name="AutoShape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567055" cy="560705"/>
                        </a:xfrm>
                        <a:prstGeom prst="bentConnector3">
                          <a:avLst>
                            <a:gd name="adj1" fmla="val 49944"/>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DF7656" id="AutoShape 263" o:spid="_x0000_s1026" type="#_x0000_t34" style="position:absolute;margin-left:220.35pt;margin-top:282.8pt;width:44.65pt;height:44.15pt;rotation:-90;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" adj="10788">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84864" behindDoc="0" locked="0" layoutInCell="1" allowOverlap="1" wp14:anchorId="20C87C96" wp14:editId="2A210C4C">
                <wp:simplePos x="0" y="0"/>
                <wp:positionH relativeFrom="column">
                  <wp:posOffset>1952625</wp:posOffset>
                </wp:positionH>
                <wp:positionV relativeFrom="paragraph">
                  <wp:posOffset>5077460</wp:posOffset>
                </wp:positionV>
                <wp:extent cx="150495" cy="635"/>
                <wp:effectExtent l="0" t="76200" r="1905" b="75565"/>
                <wp:wrapNone/>
                <wp:docPr id="357" name="AutoShap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7FD119" id="AutoShape 264" o:spid="_x0000_s1026" type="#_x0000_t32" style="position:absolute;margin-left:153.75pt;margin-top:399.8pt;width:11.85pt;height:.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75648" behindDoc="0" locked="0" layoutInCell="1" allowOverlap="1" wp14:anchorId="46604F3F" wp14:editId="04DC97E5">
                <wp:simplePos x="0" y="0"/>
                <wp:positionH relativeFrom="column">
                  <wp:posOffset>3314700</wp:posOffset>
                </wp:positionH>
                <wp:positionV relativeFrom="paragraph">
                  <wp:posOffset>3085465</wp:posOffset>
                </wp:positionV>
                <wp:extent cx="600075" cy="326390"/>
                <wp:effectExtent l="38100" t="76200" r="0" b="73660"/>
                <wp:wrapNone/>
                <wp:docPr id="356" name="AutoShap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075" cy="326390"/>
                        </a:xfrm>
                        <a:prstGeom prst="bentConnector3">
                          <a:avLst>
                            <a:gd name="adj1" fmla="val 49949"/>
                          </a:avLst>
                        </a:prstGeom>
                        <a:noFill/>
                        <a:ln w="9525">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FAFFCA" id="AutoShape 237" o:spid="_x0000_s1026" type="#_x0000_t34" style="position:absolute;margin-left:261pt;margin-top:242.95pt;width:47.25pt;height:25.7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" adj="10789">
                <v:stroke startarrow="block"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76672" behindDoc="0" locked="0" layoutInCell="1" allowOverlap="1" wp14:anchorId="77CD0C09" wp14:editId="790D1C51">
                <wp:simplePos x="0" y="0"/>
                <wp:positionH relativeFrom="column">
                  <wp:posOffset>1332230</wp:posOffset>
                </wp:positionH>
                <wp:positionV relativeFrom="paragraph">
                  <wp:posOffset>3138170</wp:posOffset>
                </wp:positionV>
                <wp:extent cx="695325" cy="273685"/>
                <wp:effectExtent l="0" t="76200" r="47625" b="69215"/>
                <wp:wrapNone/>
                <wp:docPr id="355" name="AutoShap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 cy="273685"/>
                        </a:xfrm>
                        <a:prstGeom prst="bentConnector3">
                          <a:avLst>
                            <a:gd name="adj1" fmla="val 49954"/>
                          </a:avLst>
                        </a:prstGeom>
                        <a:noFill/>
                        <a:ln w="9525">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17E22B" id="AutoShape 238" o:spid="_x0000_s1026" type="#_x0000_t34" style="position:absolute;margin-left:104.9pt;margin-top:247.1pt;width:54.75pt;height:21.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" adj="10790">
                <v:stroke startarrow="block"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73600" behindDoc="0" locked="0" layoutInCell="1" allowOverlap="1" wp14:anchorId="1053A18B" wp14:editId="0EE14D7D">
                <wp:simplePos x="0" y="0"/>
                <wp:positionH relativeFrom="column">
                  <wp:posOffset>4429125</wp:posOffset>
                </wp:positionH>
                <wp:positionV relativeFrom="paragraph">
                  <wp:posOffset>5981065</wp:posOffset>
                </wp:positionV>
                <wp:extent cx="635" cy="553085"/>
                <wp:effectExtent l="76200" t="38100" r="56515" b="0"/>
                <wp:wrapNone/>
                <wp:docPr id="354" name="Auto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553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53273F" id="AutoShape 232" o:spid="_x0000_s1026" type="#_x0000_t32" style="position:absolute;margin-left:348.75pt;margin-top:470.95pt;width:.05pt;height:43.5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4294967295" distB="4294967295" distL="114300" distR="114300" simplePos="0" relativeHeight="251674624" behindDoc="0" locked="0" layoutInCell="1" allowOverlap="1" wp14:anchorId="7369171A" wp14:editId="281C5E56">
                <wp:simplePos x="0" y="0"/>
                <wp:positionH relativeFrom="column">
                  <wp:posOffset>3314700</wp:posOffset>
                </wp:positionH>
                <wp:positionV relativeFrom="paragraph">
                  <wp:posOffset>6534149</wp:posOffset>
                </wp:positionV>
                <wp:extent cx="1115060" cy="0"/>
                <wp:effectExtent l="38100" t="76200" r="0" b="76200"/>
                <wp:wrapNone/>
                <wp:docPr id="353" name="AutoShap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150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943E6A" id="AutoShape 233" o:spid="_x0000_s1026" type="#_x0000_t32" style="position:absolute;margin-left:261pt;margin-top:514.5pt;width:87.8pt;height:0;flip:x;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72576" behindDoc="0" locked="0" layoutInCell="1" allowOverlap="1" wp14:anchorId="21A836D6" wp14:editId="5F0E999C">
                <wp:simplePos x="0" y="0"/>
                <wp:positionH relativeFrom="column">
                  <wp:posOffset>904875</wp:posOffset>
                </wp:positionH>
                <wp:positionV relativeFrom="paragraph">
                  <wp:posOffset>5924550</wp:posOffset>
                </wp:positionV>
                <wp:extent cx="635" cy="667385"/>
                <wp:effectExtent l="76200" t="38100" r="56515" b="0"/>
                <wp:wrapNone/>
                <wp:docPr id="352" name="AutoShap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667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6D26EF" id="AutoShape 231" o:spid="_x0000_s1026" type="#_x0000_t32" style="position:absolute;margin-left:71.25pt;margin-top:466.5pt;width:.05pt;height:52.5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0" distB="0" distL="114300" distR="114300" simplePos="0" relativeHeight="251671552" behindDoc="0" locked="0" layoutInCell="1" allowOverlap="1" wp14:anchorId="4D4C62EB" wp14:editId="7F643BE7">
                <wp:simplePos x="0" y="0"/>
                <wp:positionH relativeFrom="column">
                  <wp:posOffset>904875</wp:posOffset>
                </wp:positionH>
                <wp:positionV relativeFrom="paragraph">
                  <wp:posOffset>6591300</wp:posOffset>
                </wp:positionV>
                <wp:extent cx="666750" cy="635"/>
                <wp:effectExtent l="0" t="76200" r="0" b="75565"/>
                <wp:wrapNone/>
                <wp:docPr id="31" name="AutoShap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82D721" id="AutoShape 230" o:spid="_x0000_s1026" type="#_x0000_t32" style="position:absolute;margin-left:71.25pt;margin-top:519pt;width:52.5pt;height:.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">
                <v:stroke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4294967295" distB="4294967295" distL="114300" distR="114300" simplePos="0" relativeHeight="251670528" behindDoc="0" locked="0" layoutInCell="1" allowOverlap="1" wp14:anchorId="067BAD89" wp14:editId="14AC7293">
                <wp:simplePos x="0" y="0"/>
                <wp:positionH relativeFrom="column">
                  <wp:posOffset>4794250</wp:posOffset>
                </wp:positionH>
                <wp:positionV relativeFrom="paragraph">
                  <wp:posOffset>4371974</wp:posOffset>
                </wp:positionV>
                <wp:extent cx="795655" cy="0"/>
                <wp:effectExtent l="38100" t="76200" r="4445" b="76200"/>
                <wp:wrapNone/>
                <wp:docPr id="30" name="AutoShap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565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9D4071" id="AutoShape 226" o:spid="_x0000_s1026" type="#_x0000_t32" style="position:absolute;margin-left:377.5pt;margin-top:344.25pt;width:62.65pt;height:0;flip:x;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">
                <v:stroke startarrow="block"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g">
            <w:drawing>
              <wp:anchor distT="0" distB="0" distL="114300" distR="114300" simplePos="0" relativeHeight="251665408" behindDoc="0" locked="0" layoutInCell="1" allowOverlap="1" wp14:anchorId="51BD2447" wp14:editId="22D9FDA8">
                <wp:simplePos x="0" y="0"/>
                <wp:positionH relativeFrom="column">
                  <wp:posOffset>5410200</wp:posOffset>
                </wp:positionH>
                <wp:positionV relativeFrom="paragraph">
                  <wp:posOffset>4062730</wp:posOffset>
                </wp:positionV>
                <wp:extent cx="337820" cy="742950"/>
                <wp:effectExtent l="0" t="0" r="5080" b="19050"/>
                <wp:wrapNone/>
                <wp:docPr id="25"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742950"/>
                          <a:chOff x="0" y="0"/>
                          <a:chExt cx="304800" cy="742950"/>
                        </a:xfrm>
                      </wpg:grpSpPr>
                      <wps:wsp>
                        <wps:cNvPr id="26" name="Oval 370"/>
                        <wps:cNvSpPr/>
                        <wps:spPr>
                          <a:xfrm>
                            <a:off x="76200" y="0"/>
                            <a:ext cx="180975" cy="13854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Straight Connector 371"/>
                        <wps:cNvCnPr/>
                        <wps:spPr>
                          <a:xfrm>
                            <a:off x="161925" y="142875"/>
                            <a:ext cx="0" cy="400050"/>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372"/>
                        <wps:cNvCnPr/>
                        <wps:spPr>
                          <a:xfrm flipH="1">
                            <a:off x="0" y="542925"/>
                            <a:ext cx="161925" cy="200025"/>
                          </a:xfrm>
                          <a:prstGeom prst="line">
                            <a:avLst/>
                          </a:prstGeom>
                        </wps:spPr>
                        <wps:style>
                          <a:lnRef idx="1">
                            <a:schemeClr val="dk1"/>
                          </a:lnRef>
                          <a:fillRef idx="0">
                            <a:schemeClr val="dk1"/>
                          </a:fillRef>
                          <a:effectRef idx="0">
                            <a:schemeClr val="dk1"/>
                          </a:effectRef>
                          <a:fontRef idx="minor">
                            <a:schemeClr val="tx1"/>
                          </a:fontRef>
                        </wps:style>
                        <wps:bodyPr/>
                      </wps:wsp>
                      <wps:wsp>
                        <wps:cNvPr id="29" name="Straight Connector 373"/>
                        <wps:cNvCnPr/>
                        <wps:spPr>
                          <a:xfrm>
                            <a:off x="161925" y="542925"/>
                            <a:ext cx="142875" cy="20002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D1E51CE" id="Group 369" o:spid="_x0000_s1026" style="position:absolute;margin-left:426pt;margin-top:319.9pt;width:26.6pt;height:58.5pt;z-index:251665408;mso-width-relative:margin;mso-height-relative:margin" coordsize="304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">
                <v:oval id="Oval 370" o:spid="_x0000_s1027" style="position:absolute;left:762;width:1809;height:1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" fillcolor="white [3201]" strokecolor="black [3200]" strokeweight="1pt">
                  <v:stroke joinstyle="miter"/>
                </v:oval>
                <v:line id="Straight Connector 371" o:spid="_x0000_s1028" style="position:absolute;visibility:visible;mso-wrap-style:square" from="1619,1428" to="1619,5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" strokecolor="black [3200]" strokeweight=".5pt">
                  <v:stroke joinstyle="miter"/>
                </v:line>
                <v:line id="Straight Connector 372" o:spid="_x0000_s1029" style="position:absolute;flip:x;visibility:visible;mso-wrap-style:square" from="0,5429" to="1619,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" strokecolor="black [3200]" strokeweight=".5pt">
                  <v:stroke joinstyle="miter"/>
                </v:line>
                <v:line id="Straight Connector 373" o:spid="_x0000_s1030" style="position:absolute;visibility:visible;mso-wrap-style:square" from="1619,5429" to="3048,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" strokecolor="black [3200]" strokeweight=".5pt">
                  <v:stroke joinstyle="miter"/>
                </v:line>
              </v:group>
            </w:pict>
          </mc:Fallback>
        </mc:AlternateContent>
      </w:r>
      <w:r w:rsidRPr="00A24BBB">
        <w:rPr>
          <w:rFonts w:ascii="Times New Roman" w:hAnsi="Times New Roman" w:cs="Times New Roman"/>
          <w:bCs/>
          <w:noProof/>
          <w:color w:val="FF0000"/>
          <w:sz w:val="24"/>
          <w:szCs w:val="24"/>
          <w:lang w:val="ro-RO" w:eastAsia="ro-RO"/>
        </w:rPr>
        <mc:AlternateContent>
          <mc:Choice Requires="wpg">
            <w:drawing>
              <wp:anchor distT="0" distB="0" distL="114300" distR="114300" simplePos="0" relativeHeight="251663360" behindDoc="0" locked="0" layoutInCell="1" allowOverlap="1" wp14:anchorId="6025AAE2" wp14:editId="5820D605">
                <wp:simplePos x="0" y="0"/>
                <wp:positionH relativeFrom="column">
                  <wp:posOffset>-265430</wp:posOffset>
                </wp:positionH>
                <wp:positionV relativeFrom="paragraph">
                  <wp:posOffset>4052570</wp:posOffset>
                </wp:positionV>
                <wp:extent cx="337820" cy="742950"/>
                <wp:effectExtent l="0" t="0" r="5080" b="19050"/>
                <wp:wrapNone/>
                <wp:docPr id="43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742950"/>
                          <a:chOff x="0" y="0"/>
                          <a:chExt cx="304800" cy="742950"/>
                        </a:xfrm>
                      </wpg:grpSpPr>
                      <wps:wsp>
                        <wps:cNvPr id="440" name="Oval 370"/>
                        <wps:cNvSpPr/>
                        <wps:spPr>
                          <a:xfrm>
                            <a:off x="76200" y="0"/>
                            <a:ext cx="180975" cy="13854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1" name="Straight Connector 371"/>
                        <wps:cNvCnPr/>
                        <wps:spPr>
                          <a:xfrm>
                            <a:off x="161925" y="142875"/>
                            <a:ext cx="0" cy="400050"/>
                          </a:xfrm>
                          <a:prstGeom prst="line">
                            <a:avLst/>
                          </a:prstGeom>
                        </wps:spPr>
                        <wps:style>
                          <a:lnRef idx="1">
                            <a:schemeClr val="dk1"/>
                          </a:lnRef>
                          <a:fillRef idx="0">
                            <a:schemeClr val="dk1"/>
                          </a:fillRef>
                          <a:effectRef idx="0">
                            <a:schemeClr val="dk1"/>
                          </a:effectRef>
                          <a:fontRef idx="minor">
                            <a:schemeClr val="tx1"/>
                          </a:fontRef>
                        </wps:style>
                        <wps:bodyPr/>
                      </wps:wsp>
                      <wps:wsp>
                        <wps:cNvPr id="442" name="Straight Connector 372"/>
                        <wps:cNvCnPr/>
                        <wps:spPr>
                          <a:xfrm flipH="1">
                            <a:off x="0" y="542925"/>
                            <a:ext cx="161925" cy="200025"/>
                          </a:xfrm>
                          <a:prstGeom prst="line">
                            <a:avLst/>
                          </a:prstGeom>
                        </wps:spPr>
                        <wps:style>
                          <a:lnRef idx="1">
                            <a:schemeClr val="dk1"/>
                          </a:lnRef>
                          <a:fillRef idx="0">
                            <a:schemeClr val="dk1"/>
                          </a:fillRef>
                          <a:effectRef idx="0">
                            <a:schemeClr val="dk1"/>
                          </a:effectRef>
                          <a:fontRef idx="minor">
                            <a:schemeClr val="tx1"/>
                          </a:fontRef>
                        </wps:style>
                        <wps:bodyPr/>
                      </wps:wsp>
                      <wps:wsp>
                        <wps:cNvPr id="443" name="Straight Connector 373"/>
                        <wps:cNvCnPr/>
                        <wps:spPr>
                          <a:xfrm>
                            <a:off x="161925" y="542925"/>
                            <a:ext cx="142875" cy="20002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9D8F3BD" id="Group 369" o:spid="_x0000_s1026" style="position:absolute;margin-left:-20.9pt;margin-top:319.1pt;width:26.6pt;height:58.5pt;z-index:251663360;mso-width-relative:margin;mso-height-relative:margin" coordsize="304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">
                <v:oval id="Oval 370" o:spid="_x0000_s1027" style="position:absolute;left:762;width:1809;height:1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" fillcolor="white [3201]" strokecolor="black [3200]" strokeweight="1pt">
                  <v:stroke joinstyle="miter"/>
                </v:oval>
                <v:line id="Straight Connector 371" o:spid="_x0000_s1028" style="position:absolute;visibility:visible;mso-wrap-style:square" from="1619,1428" to="1619,5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" strokecolor="black [3200]" strokeweight=".5pt">
                  <v:stroke joinstyle="miter"/>
                </v:line>
                <v:line id="Straight Connector 372" o:spid="_x0000_s1029" style="position:absolute;flip:x;visibility:visible;mso-wrap-style:square" from="0,5429" to="1619,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" strokecolor="black [3200]" strokeweight=".5pt">
                  <v:stroke joinstyle="miter"/>
                </v:line>
                <v:line id="Straight Connector 373" o:spid="_x0000_s1030" style="position:absolute;visibility:visible;mso-wrap-style:square" from="1619,5429" to="3048,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" strokecolor="black [3200]" strokeweight=".5pt">
                  <v:stroke joinstyle="miter"/>
                </v:line>
              </v:group>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4294967295" distB="4294967295" distL="114300" distR="114300" simplePos="0" relativeHeight="251669504" behindDoc="0" locked="0" layoutInCell="1" allowOverlap="1" wp14:anchorId="201979F1" wp14:editId="3DEF6F1F">
                <wp:simplePos x="0" y="0"/>
                <wp:positionH relativeFrom="column">
                  <wp:posOffset>-82550</wp:posOffset>
                </wp:positionH>
                <wp:positionV relativeFrom="paragraph">
                  <wp:posOffset>4443094</wp:posOffset>
                </wp:positionV>
                <wp:extent cx="520700" cy="0"/>
                <wp:effectExtent l="38100" t="76200" r="0" b="76200"/>
                <wp:wrapNone/>
                <wp:docPr id="444" name="AutoShape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07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A751B3" id="AutoShape 225" o:spid="_x0000_s1026" type="#_x0000_t32" style="position:absolute;margin-left:-6.5pt;margin-top:349.85pt;width:41pt;height:0;flip:x;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">
                <v:stroke startarrow="block"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4294967295" distB="4294967295" distL="114300" distR="114300" simplePos="0" relativeHeight="251668480" behindDoc="0" locked="0" layoutInCell="1" allowOverlap="1" wp14:anchorId="0C67E43A" wp14:editId="763017C6">
                <wp:simplePos x="0" y="0"/>
                <wp:positionH relativeFrom="column">
                  <wp:posOffset>4794250</wp:posOffset>
                </wp:positionH>
                <wp:positionV relativeFrom="paragraph">
                  <wp:posOffset>3077209</wp:posOffset>
                </wp:positionV>
                <wp:extent cx="795655" cy="0"/>
                <wp:effectExtent l="38100" t="76200" r="4445" b="76200"/>
                <wp:wrapNone/>
                <wp:docPr id="445" name="AutoShap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565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D554D8" id="AutoShape 224" o:spid="_x0000_s1026" type="#_x0000_t32" style="position:absolute;margin-left:377.5pt;margin-top:242.3pt;width:62.65pt;height:0;flip:x;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">
                <v:stroke startarrow="block"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s">
            <w:drawing>
              <wp:anchor distT="4294967295" distB="4294967295" distL="114300" distR="114300" simplePos="0" relativeHeight="251667456" behindDoc="0" locked="0" layoutInCell="1" allowOverlap="1" wp14:anchorId="08AB381A" wp14:editId="18C41F20">
                <wp:simplePos x="0" y="0"/>
                <wp:positionH relativeFrom="column">
                  <wp:posOffset>-82550</wp:posOffset>
                </wp:positionH>
                <wp:positionV relativeFrom="paragraph">
                  <wp:posOffset>3216909</wp:posOffset>
                </wp:positionV>
                <wp:extent cx="520700" cy="0"/>
                <wp:effectExtent l="38100" t="76200" r="0" b="76200"/>
                <wp:wrapNone/>
                <wp:docPr id="446" name="AutoShape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07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9D5BD8" id="AutoShape 223" o:spid="_x0000_s1026" type="#_x0000_t32" style="position:absolute;margin-left:-6.5pt;margin-top:253.3pt;width:41pt;height:0;flip:x;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">
                <v:stroke startarrow="block" endarrow="block"/>
              </v:shape>
            </w:pict>
          </mc:Fallback>
        </mc:AlternateContent>
      </w:r>
      <w:r w:rsidRPr="00A24BBB">
        <w:rPr>
          <w:rFonts w:ascii="Times New Roman" w:hAnsi="Times New Roman" w:cs="Times New Roman"/>
          <w:bCs/>
          <w:noProof/>
          <w:color w:val="FF0000"/>
          <w:sz w:val="24"/>
          <w:szCs w:val="24"/>
          <w:lang w:val="ro-RO" w:eastAsia="ro-RO"/>
        </w:rPr>
        <mc:AlternateContent>
          <mc:Choice Requires="wpg">
            <w:drawing>
              <wp:anchor distT="0" distB="0" distL="114300" distR="114300" simplePos="0" relativeHeight="251666432" behindDoc="0" locked="0" layoutInCell="1" allowOverlap="1" wp14:anchorId="2B93E54F" wp14:editId="1EC447E6">
                <wp:simplePos x="0" y="0"/>
                <wp:positionH relativeFrom="column">
                  <wp:posOffset>3134995</wp:posOffset>
                </wp:positionH>
                <wp:positionV relativeFrom="paragraph">
                  <wp:posOffset>6224270</wp:posOffset>
                </wp:positionV>
                <wp:extent cx="337820" cy="742950"/>
                <wp:effectExtent l="0" t="0" r="5080" b="19050"/>
                <wp:wrapNone/>
                <wp:docPr id="447"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742950"/>
                          <a:chOff x="0" y="0"/>
                          <a:chExt cx="304800" cy="742950"/>
                        </a:xfrm>
                      </wpg:grpSpPr>
                      <wps:wsp>
                        <wps:cNvPr id="448" name="Oval 370"/>
                        <wps:cNvSpPr/>
                        <wps:spPr>
                          <a:xfrm>
                            <a:off x="76200" y="0"/>
                            <a:ext cx="180975" cy="13854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Straight Connector 371"/>
                        <wps:cNvCnPr/>
                        <wps:spPr>
                          <a:xfrm>
                            <a:off x="161925" y="142875"/>
                            <a:ext cx="0" cy="400050"/>
                          </a:xfrm>
                          <a:prstGeom prst="line">
                            <a:avLst/>
                          </a:prstGeom>
                        </wps:spPr>
                        <wps:style>
                          <a:lnRef idx="1">
                            <a:schemeClr val="dk1"/>
                          </a:lnRef>
                          <a:fillRef idx="0">
                            <a:schemeClr val="dk1"/>
                          </a:fillRef>
                          <a:effectRef idx="0">
                            <a:schemeClr val="dk1"/>
                          </a:effectRef>
                          <a:fontRef idx="minor">
                            <a:schemeClr val="tx1"/>
                          </a:fontRef>
                        </wps:style>
                        <wps:bodyPr/>
                      </wps:wsp>
                      <wps:wsp>
                        <wps:cNvPr id="450" name="Straight Connector 372"/>
                        <wps:cNvCnPr/>
                        <wps:spPr>
                          <a:xfrm flipH="1">
                            <a:off x="0" y="542925"/>
                            <a:ext cx="161925" cy="200025"/>
                          </a:xfrm>
                          <a:prstGeom prst="line">
                            <a:avLst/>
                          </a:prstGeom>
                        </wps:spPr>
                        <wps:style>
                          <a:lnRef idx="1">
                            <a:schemeClr val="dk1"/>
                          </a:lnRef>
                          <a:fillRef idx="0">
                            <a:schemeClr val="dk1"/>
                          </a:fillRef>
                          <a:effectRef idx="0">
                            <a:schemeClr val="dk1"/>
                          </a:effectRef>
                          <a:fontRef idx="minor">
                            <a:schemeClr val="tx1"/>
                          </a:fontRef>
                        </wps:style>
                        <wps:bodyPr/>
                      </wps:wsp>
                      <wps:wsp>
                        <wps:cNvPr id="451" name="Straight Connector 373"/>
                        <wps:cNvCnPr/>
                        <wps:spPr>
                          <a:xfrm>
                            <a:off x="161925" y="542925"/>
                            <a:ext cx="142875" cy="20002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381B36E" id="Group 369" o:spid="_x0000_s1026" style="position:absolute;margin-left:246.85pt;margin-top:490.1pt;width:26.6pt;height:58.5pt;z-index:251666432;mso-width-relative:margin;mso-height-relative:margin" coordsize="304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">
                <v:oval id="Oval 370" o:spid="_x0000_s1027" style="position:absolute;left:762;width:1809;height:1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" fillcolor="white [3201]" strokecolor="black [3200]" strokeweight="1pt">
                  <v:stroke joinstyle="miter"/>
                </v:oval>
                <v:line id="Straight Connector 371" o:spid="_x0000_s1028" style="position:absolute;visibility:visible;mso-wrap-style:square" from="1619,1428" to="1619,5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" strokecolor="black [3200]" strokeweight=".5pt">
                  <v:stroke joinstyle="miter"/>
                </v:line>
                <v:line id="Straight Connector 372" o:spid="_x0000_s1029" style="position:absolute;flip:x;visibility:visible;mso-wrap-style:square" from="0,5429" to="1619,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" strokecolor="black [3200]" strokeweight=".5pt">
                  <v:stroke joinstyle="miter"/>
                </v:line>
                <v:line id="Straight Connector 373" o:spid="_x0000_s1030" style="position:absolute;visibility:visible;mso-wrap-style:square" from="1619,5429" to="3048,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" strokecolor="black [3200]" strokeweight=".5pt">
                  <v:stroke joinstyle="miter"/>
                </v:line>
              </v:group>
            </w:pict>
          </mc:Fallback>
        </mc:AlternateContent>
      </w:r>
      <w:r w:rsidRPr="00A24BBB">
        <w:rPr>
          <w:rFonts w:ascii="Times New Roman" w:hAnsi="Times New Roman" w:cs="Times New Roman"/>
          <w:bCs/>
          <w:noProof/>
          <w:color w:val="FF0000"/>
          <w:sz w:val="24"/>
          <w:szCs w:val="24"/>
          <w:lang w:val="ro-RO" w:eastAsia="ro-RO"/>
        </w:rPr>
        <mc:AlternateContent>
          <mc:Choice Requires="wpg">
            <w:drawing>
              <wp:anchor distT="0" distB="0" distL="114300" distR="114300" simplePos="0" relativeHeight="251664384" behindDoc="0" locked="0" layoutInCell="1" allowOverlap="1" wp14:anchorId="63D0D373" wp14:editId="02D4F1D4">
                <wp:simplePos x="0" y="0"/>
                <wp:positionH relativeFrom="column">
                  <wp:posOffset>1391920</wp:posOffset>
                </wp:positionH>
                <wp:positionV relativeFrom="paragraph">
                  <wp:posOffset>6281420</wp:posOffset>
                </wp:positionV>
                <wp:extent cx="337820" cy="742950"/>
                <wp:effectExtent l="0" t="0" r="5080" b="19050"/>
                <wp:wrapNone/>
                <wp:docPr id="452"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742950"/>
                          <a:chOff x="0" y="0"/>
                          <a:chExt cx="304800" cy="742950"/>
                        </a:xfrm>
                      </wpg:grpSpPr>
                      <wps:wsp>
                        <wps:cNvPr id="453" name="Oval 370"/>
                        <wps:cNvSpPr/>
                        <wps:spPr>
                          <a:xfrm>
                            <a:off x="76200" y="0"/>
                            <a:ext cx="180975" cy="13854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4" name="Straight Connector 371"/>
                        <wps:cNvCnPr/>
                        <wps:spPr>
                          <a:xfrm>
                            <a:off x="161925" y="142875"/>
                            <a:ext cx="0" cy="400050"/>
                          </a:xfrm>
                          <a:prstGeom prst="line">
                            <a:avLst/>
                          </a:prstGeom>
                        </wps:spPr>
                        <wps:style>
                          <a:lnRef idx="1">
                            <a:schemeClr val="dk1"/>
                          </a:lnRef>
                          <a:fillRef idx="0">
                            <a:schemeClr val="dk1"/>
                          </a:fillRef>
                          <a:effectRef idx="0">
                            <a:schemeClr val="dk1"/>
                          </a:effectRef>
                          <a:fontRef idx="minor">
                            <a:schemeClr val="tx1"/>
                          </a:fontRef>
                        </wps:style>
                        <wps:bodyPr/>
                      </wps:wsp>
                      <wps:wsp>
                        <wps:cNvPr id="455" name="Straight Connector 372"/>
                        <wps:cNvCnPr/>
                        <wps:spPr>
                          <a:xfrm flipH="1">
                            <a:off x="0" y="542925"/>
                            <a:ext cx="161925" cy="200025"/>
                          </a:xfrm>
                          <a:prstGeom prst="line">
                            <a:avLst/>
                          </a:prstGeom>
                        </wps:spPr>
                        <wps:style>
                          <a:lnRef idx="1">
                            <a:schemeClr val="dk1"/>
                          </a:lnRef>
                          <a:fillRef idx="0">
                            <a:schemeClr val="dk1"/>
                          </a:fillRef>
                          <a:effectRef idx="0">
                            <a:schemeClr val="dk1"/>
                          </a:effectRef>
                          <a:fontRef idx="minor">
                            <a:schemeClr val="tx1"/>
                          </a:fontRef>
                        </wps:style>
                        <wps:bodyPr/>
                      </wps:wsp>
                      <wps:wsp>
                        <wps:cNvPr id="456" name="Straight Connector 373"/>
                        <wps:cNvCnPr/>
                        <wps:spPr>
                          <a:xfrm>
                            <a:off x="161925" y="542925"/>
                            <a:ext cx="142875" cy="20002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5DA6714" id="Group 369" o:spid="_x0000_s1026" style="position:absolute;margin-left:109.6pt;margin-top:494.6pt;width:26.6pt;height:58.5pt;z-index:251664384;mso-width-relative:margin;mso-height-relative:margin" coordsize="304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">
                <v:oval id="Oval 370" o:spid="_x0000_s1027" style="position:absolute;left:762;width:1809;height:1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" fillcolor="white [3201]" strokecolor="black [3200]" strokeweight="1pt">
                  <v:stroke joinstyle="miter"/>
                </v:oval>
                <v:line id="Straight Connector 371" o:spid="_x0000_s1028" style="position:absolute;visibility:visible;mso-wrap-style:square" from="1619,1428" to="1619,5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" strokecolor="black [3200]" strokeweight=".5pt">
                  <v:stroke joinstyle="miter"/>
                </v:line>
                <v:line id="Straight Connector 372" o:spid="_x0000_s1029" style="position:absolute;flip:x;visibility:visible;mso-wrap-style:square" from="0,5429" to="1619,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" strokecolor="black [3200]" strokeweight=".5pt">
                  <v:stroke joinstyle="miter"/>
                </v:line>
                <v:line id="Straight Connector 373" o:spid="_x0000_s1030" style="position:absolute;visibility:visible;mso-wrap-style:square" from="1619,5429" to="3048,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" strokecolor="black [3200]" strokeweight=".5pt">
                  <v:stroke joinstyle="miter"/>
                </v:line>
              </v:group>
            </w:pict>
          </mc:Fallback>
        </mc:AlternateContent>
      </w:r>
      <w:r w:rsidRPr="00A24BBB">
        <w:rPr>
          <w:rFonts w:ascii="Times New Roman" w:hAnsi="Times New Roman" w:cs="Times New Roman"/>
          <w:bCs/>
          <w:noProof/>
          <w:color w:val="FF0000"/>
          <w:sz w:val="24"/>
          <w:szCs w:val="24"/>
          <w:lang w:val="ro-RO" w:eastAsia="ro-RO"/>
        </w:rPr>
        <mc:AlternateContent>
          <mc:Choice Requires="wpg">
            <w:drawing>
              <wp:anchor distT="0" distB="0" distL="114300" distR="114300" simplePos="0" relativeHeight="251662336" behindDoc="0" locked="0" layoutInCell="1" allowOverlap="1" wp14:anchorId="5D4CD51E" wp14:editId="19A5021E">
                <wp:simplePos x="0" y="0"/>
                <wp:positionH relativeFrom="column">
                  <wp:posOffset>5410200</wp:posOffset>
                </wp:positionH>
                <wp:positionV relativeFrom="paragraph">
                  <wp:posOffset>2721610</wp:posOffset>
                </wp:positionV>
                <wp:extent cx="337820" cy="742950"/>
                <wp:effectExtent l="0" t="0" r="5080" b="19050"/>
                <wp:wrapNone/>
                <wp:docPr id="457"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742950"/>
                          <a:chOff x="0" y="0"/>
                          <a:chExt cx="304800" cy="742950"/>
                        </a:xfrm>
                      </wpg:grpSpPr>
                      <wps:wsp>
                        <wps:cNvPr id="458" name="Oval 370"/>
                        <wps:cNvSpPr/>
                        <wps:spPr>
                          <a:xfrm>
                            <a:off x="76200" y="0"/>
                            <a:ext cx="180975" cy="13854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9" name="Straight Connector 371"/>
                        <wps:cNvCnPr/>
                        <wps:spPr>
                          <a:xfrm>
                            <a:off x="161925" y="142875"/>
                            <a:ext cx="0" cy="400050"/>
                          </a:xfrm>
                          <a:prstGeom prst="line">
                            <a:avLst/>
                          </a:prstGeom>
                        </wps:spPr>
                        <wps:style>
                          <a:lnRef idx="1">
                            <a:schemeClr val="dk1"/>
                          </a:lnRef>
                          <a:fillRef idx="0">
                            <a:schemeClr val="dk1"/>
                          </a:fillRef>
                          <a:effectRef idx="0">
                            <a:schemeClr val="dk1"/>
                          </a:effectRef>
                          <a:fontRef idx="minor">
                            <a:schemeClr val="tx1"/>
                          </a:fontRef>
                        </wps:style>
                        <wps:bodyPr/>
                      </wps:wsp>
                      <wps:wsp>
                        <wps:cNvPr id="460" name="Straight Connector 372"/>
                        <wps:cNvCnPr/>
                        <wps:spPr>
                          <a:xfrm flipH="1">
                            <a:off x="0" y="542925"/>
                            <a:ext cx="161925" cy="200025"/>
                          </a:xfrm>
                          <a:prstGeom prst="line">
                            <a:avLst/>
                          </a:prstGeom>
                        </wps:spPr>
                        <wps:style>
                          <a:lnRef idx="1">
                            <a:schemeClr val="dk1"/>
                          </a:lnRef>
                          <a:fillRef idx="0">
                            <a:schemeClr val="dk1"/>
                          </a:fillRef>
                          <a:effectRef idx="0">
                            <a:schemeClr val="dk1"/>
                          </a:effectRef>
                          <a:fontRef idx="minor">
                            <a:schemeClr val="tx1"/>
                          </a:fontRef>
                        </wps:style>
                        <wps:bodyPr/>
                      </wps:wsp>
                      <wps:wsp>
                        <wps:cNvPr id="461" name="Straight Connector 373"/>
                        <wps:cNvCnPr/>
                        <wps:spPr>
                          <a:xfrm>
                            <a:off x="161925" y="542925"/>
                            <a:ext cx="142875" cy="20002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E7E76CF" id="Group 369" o:spid="_x0000_s1026" style="position:absolute;margin-left:426pt;margin-top:214.3pt;width:26.6pt;height:58.5pt;z-index:251662336;mso-width-relative:margin;mso-height-relative:margin" coordsize="304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">
                <v:oval id="Oval 370" o:spid="_x0000_s1027" style="position:absolute;left:762;width:1809;height:1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" fillcolor="white [3201]" strokecolor="black [3200]" strokeweight="1pt">
                  <v:stroke joinstyle="miter"/>
                </v:oval>
                <v:line id="Straight Connector 371" o:spid="_x0000_s1028" style="position:absolute;visibility:visible;mso-wrap-style:square" from="1619,1428" to="1619,5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" strokecolor="black [3200]" strokeweight=".5pt">
                  <v:stroke joinstyle="miter"/>
                </v:line>
                <v:line id="Straight Connector 372" o:spid="_x0000_s1029" style="position:absolute;flip:x;visibility:visible;mso-wrap-style:square" from="0,5429" to="1619,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" strokecolor="black [3200]" strokeweight=".5pt">
                  <v:stroke joinstyle="miter"/>
                </v:line>
                <v:line id="Straight Connector 373" o:spid="_x0000_s1030" style="position:absolute;visibility:visible;mso-wrap-style:square" from="1619,5429" to="3048,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" strokecolor="black [3200]" strokeweight=".5pt">
                  <v:stroke joinstyle="miter"/>
                </v:line>
              </v:group>
            </w:pict>
          </mc:Fallback>
        </mc:AlternateContent>
      </w:r>
      <w:r w:rsidRPr="00A24BBB">
        <w:rPr>
          <w:rFonts w:ascii="Times New Roman" w:hAnsi="Times New Roman" w:cs="Times New Roman"/>
          <w:bCs/>
          <w:noProof/>
          <w:color w:val="FF0000"/>
          <w:sz w:val="24"/>
          <w:szCs w:val="24"/>
          <w:lang w:val="ro-RO" w:eastAsia="ro-RO"/>
        </w:rPr>
        <mc:AlternateContent>
          <mc:Choice Requires="wpg">
            <w:drawing>
              <wp:anchor distT="0" distB="0" distL="114300" distR="114300" simplePos="0" relativeHeight="251661312" behindDoc="0" locked="0" layoutInCell="1" allowOverlap="1" wp14:anchorId="6798C0C7" wp14:editId="6154BDD4">
                <wp:simplePos x="0" y="0"/>
                <wp:positionH relativeFrom="column">
                  <wp:posOffset>-265430</wp:posOffset>
                </wp:positionH>
                <wp:positionV relativeFrom="paragraph">
                  <wp:posOffset>2845435</wp:posOffset>
                </wp:positionV>
                <wp:extent cx="337820" cy="742950"/>
                <wp:effectExtent l="0" t="0" r="5080" b="1905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742950"/>
                          <a:chOff x="0" y="0"/>
                          <a:chExt cx="304800" cy="742950"/>
                        </a:xfrm>
                      </wpg:grpSpPr>
                      <wps:wsp>
                        <wps:cNvPr id="370" name="Oval 370"/>
                        <wps:cNvSpPr/>
                        <wps:spPr>
                          <a:xfrm>
                            <a:off x="76200" y="0"/>
                            <a:ext cx="180975" cy="13854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1" name="Straight Connector 371"/>
                        <wps:cNvCnPr/>
                        <wps:spPr>
                          <a:xfrm>
                            <a:off x="161925" y="142875"/>
                            <a:ext cx="0" cy="400050"/>
                          </a:xfrm>
                          <a:prstGeom prst="line">
                            <a:avLst/>
                          </a:prstGeom>
                        </wps:spPr>
                        <wps:style>
                          <a:lnRef idx="1">
                            <a:schemeClr val="dk1"/>
                          </a:lnRef>
                          <a:fillRef idx="0">
                            <a:schemeClr val="dk1"/>
                          </a:fillRef>
                          <a:effectRef idx="0">
                            <a:schemeClr val="dk1"/>
                          </a:effectRef>
                          <a:fontRef idx="minor">
                            <a:schemeClr val="tx1"/>
                          </a:fontRef>
                        </wps:style>
                        <wps:bodyPr/>
                      </wps:wsp>
                      <wps:wsp>
                        <wps:cNvPr id="372" name="Straight Connector 372"/>
                        <wps:cNvCnPr/>
                        <wps:spPr>
                          <a:xfrm flipH="1">
                            <a:off x="0" y="542925"/>
                            <a:ext cx="161925" cy="200025"/>
                          </a:xfrm>
                          <a:prstGeom prst="line">
                            <a:avLst/>
                          </a:prstGeom>
                        </wps:spPr>
                        <wps:style>
                          <a:lnRef idx="1">
                            <a:schemeClr val="dk1"/>
                          </a:lnRef>
                          <a:fillRef idx="0">
                            <a:schemeClr val="dk1"/>
                          </a:fillRef>
                          <a:effectRef idx="0">
                            <a:schemeClr val="dk1"/>
                          </a:effectRef>
                          <a:fontRef idx="minor">
                            <a:schemeClr val="tx1"/>
                          </a:fontRef>
                        </wps:style>
                        <wps:bodyPr/>
                      </wps:wsp>
                      <wps:wsp>
                        <wps:cNvPr id="373" name="Straight Connector 373"/>
                        <wps:cNvCnPr/>
                        <wps:spPr>
                          <a:xfrm>
                            <a:off x="161925" y="542925"/>
                            <a:ext cx="142875" cy="20002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4B9AC9E" id="Group 369" o:spid="_x0000_s1026" style="position:absolute;margin-left:-20.9pt;margin-top:224.05pt;width:26.6pt;height:58.5pt;z-index:251661312;mso-width-relative:margin;mso-height-relative:margin" coordsize="304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">
                <v:oval id="Oval 370" o:spid="_x0000_s1027" style="position:absolute;left:762;width:1809;height:1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" fillcolor="white [3201]" strokecolor="black [3200]" strokeweight="1pt">
                  <v:stroke joinstyle="miter"/>
                </v:oval>
                <v:line id="Straight Connector 371" o:spid="_x0000_s1028" style="position:absolute;visibility:visible;mso-wrap-style:square" from="1619,1428" to="1619,5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" strokecolor="black [3200]" strokeweight=".5pt">
                  <v:stroke joinstyle="miter"/>
                </v:line>
                <v:line id="Straight Connector 372" o:spid="_x0000_s1029" style="position:absolute;flip:x;visibility:visible;mso-wrap-style:square" from="0,5429" to="1619,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" strokecolor="black [3200]" strokeweight=".5pt">
                  <v:stroke joinstyle="miter"/>
                </v:line>
                <v:line id="Straight Connector 373" o:spid="_x0000_s1030" style="position:absolute;visibility:visible;mso-wrap-style:square" from="1619,5429" to="3048,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" strokecolor="black [3200]" strokeweight=".5pt">
                  <v:stroke joinstyle="miter"/>
                </v:line>
              </v:group>
            </w:pict>
          </mc:Fallback>
        </mc:AlternateContent>
      </w:r>
      <w:r w:rsidR="000D4B69" w:rsidRPr="00A24BBB">
        <w:rPr>
          <w:rFonts w:ascii="Times New Roman" w:hAnsi="Times New Roman" w:cs="Times New Roman"/>
          <w:bCs/>
          <w:noProof/>
          <w:color w:val="FF0000"/>
          <w:sz w:val="24"/>
          <w:szCs w:val="24"/>
          <w:lang w:val="ro-RO" w:eastAsia="ro-RO"/>
        </w:rPr>
        <w:drawing>
          <wp:inline distT="0" distB="0" distL="0" distR="0" wp14:anchorId="5683F576" wp14:editId="1935D971">
            <wp:extent cx="5924550" cy="8982075"/>
            <wp:effectExtent l="0" t="0" r="0" b="0"/>
            <wp:docPr id="501" name="Nomogramă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50A17F7"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bCs/>
          <w:color w:val="000000"/>
          <w:sz w:val="24"/>
          <w:szCs w:val="24"/>
          <w:lang w:val="ro-RO"/>
        </w:rPr>
      </w:pPr>
    </w:p>
    <w:p w14:paraId="2F46459C" w14:textId="77777777" w:rsidR="000D4B69" w:rsidRPr="00A24BBB" w:rsidRDefault="00064CD5" w:rsidP="00064CD5">
      <w:pPr>
        <w:pStyle w:val="Heading2"/>
        <w:rPr>
          <w:rFonts w:eastAsia="Times New Roman"/>
          <w:lang w:val="ro-RO" w:eastAsia="ru-RU"/>
        </w:rPr>
      </w:pPr>
      <w:bookmarkStart w:id="199" w:name="_Toc36460216"/>
      <w:bookmarkStart w:id="200" w:name="_Toc36460511"/>
      <w:bookmarkStart w:id="201" w:name="_Toc36463821"/>
      <w:bookmarkStart w:id="202" w:name="_Toc36463999"/>
      <w:bookmarkStart w:id="203" w:name="_Toc36464370"/>
      <w:bookmarkStart w:id="204" w:name="_Toc36464548"/>
      <w:bookmarkStart w:id="205" w:name="_Toc36464726"/>
      <w:bookmarkStart w:id="206" w:name="_Toc36464904"/>
      <w:bookmarkStart w:id="207" w:name="_Toc36465342"/>
      <w:bookmarkStart w:id="208" w:name="_Toc36469018"/>
      <w:bookmarkStart w:id="209" w:name="_Toc41042238"/>
      <w:r w:rsidRPr="00A24BBB">
        <w:rPr>
          <w:rFonts w:eastAsia="Times New Roman"/>
          <w:lang w:val="ro-RO" w:eastAsia="ru-RU"/>
        </w:rPr>
        <w:lastRenderedPageBreak/>
        <w:t>5.1.</w:t>
      </w:r>
      <w:r w:rsidRPr="00A24BBB">
        <w:rPr>
          <w:rFonts w:eastAsia="Times New Roman"/>
          <w:lang w:val="ro-RO" w:eastAsia="ru-RU"/>
        </w:rPr>
        <w:tab/>
      </w:r>
      <w:r w:rsidR="000D4B69" w:rsidRPr="00A24BBB">
        <w:rPr>
          <w:rFonts w:eastAsia="Times New Roman"/>
          <w:lang w:val="ro-RO" w:eastAsia="ru-RU"/>
        </w:rPr>
        <w:t>Spatiul  funcţional al sistemului</w:t>
      </w:r>
      <w:bookmarkEnd w:id="199"/>
      <w:bookmarkEnd w:id="200"/>
      <w:bookmarkEnd w:id="201"/>
      <w:bookmarkEnd w:id="202"/>
      <w:bookmarkEnd w:id="203"/>
      <w:bookmarkEnd w:id="204"/>
      <w:bookmarkEnd w:id="205"/>
      <w:bookmarkEnd w:id="206"/>
      <w:bookmarkEnd w:id="207"/>
      <w:bookmarkEnd w:id="208"/>
      <w:bookmarkEnd w:id="209"/>
    </w:p>
    <w:p w14:paraId="35E93436" w14:textId="77777777" w:rsidR="000D4B69" w:rsidRPr="00A24BBB" w:rsidRDefault="00064CD5" w:rsidP="00064CD5">
      <w:pPr>
        <w:pStyle w:val="Heading3"/>
        <w:rPr>
          <w:rFonts w:eastAsia="Times New Roman"/>
          <w:lang w:val="ro-RO" w:eastAsia="ru-RU"/>
        </w:rPr>
      </w:pPr>
      <w:bookmarkStart w:id="210" w:name="_Toc36460217"/>
      <w:bookmarkStart w:id="211" w:name="_Toc36460512"/>
      <w:bookmarkStart w:id="212" w:name="_Toc36463822"/>
      <w:bookmarkStart w:id="213" w:name="_Toc36464000"/>
      <w:bookmarkStart w:id="214" w:name="_Toc36464371"/>
      <w:bookmarkStart w:id="215" w:name="_Toc36464549"/>
      <w:bookmarkStart w:id="216" w:name="_Toc36464727"/>
      <w:bookmarkStart w:id="217" w:name="_Toc36464905"/>
      <w:bookmarkStart w:id="218" w:name="_Toc36465343"/>
      <w:bookmarkStart w:id="219" w:name="_Toc36469019"/>
      <w:bookmarkStart w:id="220" w:name="_Toc41042239"/>
      <w:r w:rsidRPr="00A24BBB">
        <w:rPr>
          <w:rFonts w:eastAsia="Times New Roman"/>
          <w:lang w:val="ro-RO" w:eastAsia="ru-RU"/>
        </w:rPr>
        <w:t>5.1.1.</w:t>
      </w:r>
      <w:r w:rsidRPr="00A24BBB">
        <w:rPr>
          <w:rFonts w:eastAsia="Times New Roman"/>
          <w:lang w:val="ro-RO" w:eastAsia="ru-RU"/>
        </w:rPr>
        <w:tab/>
      </w:r>
      <w:r w:rsidR="000D4B69" w:rsidRPr="00A24BBB">
        <w:rPr>
          <w:rFonts w:eastAsia="Times New Roman"/>
          <w:lang w:val="ro-RO" w:eastAsia="ru-RU"/>
        </w:rPr>
        <w:t>Functionalitatile sistemului</w:t>
      </w:r>
      <w:bookmarkEnd w:id="210"/>
      <w:bookmarkEnd w:id="211"/>
      <w:bookmarkEnd w:id="212"/>
      <w:bookmarkEnd w:id="213"/>
      <w:bookmarkEnd w:id="214"/>
      <w:bookmarkEnd w:id="215"/>
      <w:bookmarkEnd w:id="216"/>
      <w:bookmarkEnd w:id="217"/>
      <w:bookmarkEnd w:id="218"/>
      <w:bookmarkEnd w:id="219"/>
      <w:bookmarkEnd w:id="220"/>
      <w:r w:rsidR="000D4B69" w:rsidRPr="00A24BBB">
        <w:rPr>
          <w:rFonts w:eastAsia="Times New Roman"/>
          <w:lang w:val="ro-RO" w:eastAsia="ru-RU"/>
        </w:rPr>
        <w:t xml:space="preserve">    </w:t>
      </w:r>
    </w:p>
    <w:p w14:paraId="54F2E9BB" w14:textId="64B75C2E" w:rsidR="000D4B69" w:rsidRPr="00A24BBB" w:rsidRDefault="000D4B69" w:rsidP="000D7DF2">
      <w:pPr>
        <w:pStyle w:val="ListParagraph"/>
        <w:numPr>
          <w:ilvl w:val="0"/>
          <w:numId w:val="23"/>
        </w:numPr>
        <w:spacing w:line="240" w:lineRule="auto"/>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 xml:space="preserve">Utilizatorii vor fi grupati dupa entitatea pe care o reprezinta si rolul pe care il vor avea in </w:t>
      </w:r>
      <w:r w:rsidR="00AE5F3F">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 xml:space="preserve">RCA </w:t>
      </w:r>
      <w:r w:rsidR="00AE5F3F">
        <w:rPr>
          <w:rFonts w:ascii="Times New Roman" w:hAnsi="Times New Roman" w:cs="Times New Roman"/>
          <w:bCs/>
          <w:color w:val="000000"/>
          <w:sz w:val="24"/>
          <w:szCs w:val="24"/>
          <w:lang w:val="ro-RO"/>
        </w:rPr>
        <w:t>-</w:t>
      </w:r>
      <w:r w:rsidRPr="00A24BBB">
        <w:rPr>
          <w:rFonts w:ascii="Times New Roman" w:hAnsi="Times New Roman" w:cs="Times New Roman"/>
          <w:bCs/>
          <w:color w:val="000000"/>
          <w:sz w:val="24"/>
          <w:szCs w:val="24"/>
          <w:lang w:val="ro-RO"/>
        </w:rPr>
        <w:t>.</w:t>
      </w:r>
    </w:p>
    <w:p w14:paraId="05FD9E1A" w14:textId="77777777" w:rsidR="000D4B69" w:rsidRPr="00A24BBB" w:rsidRDefault="000D4B69" w:rsidP="000D7DF2">
      <w:pPr>
        <w:pStyle w:val="ListParagraph"/>
        <w:numPr>
          <w:ilvl w:val="0"/>
          <w:numId w:val="23"/>
        </w:numPr>
        <w:spacing w:line="240" w:lineRule="auto"/>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Utilizatorii din partea asiguratorilor vor putea accesa doar informatiile despre contractele de asigurare ale detinatorilor cu care are semnate contracte de asigurare.</w:t>
      </w:r>
    </w:p>
    <w:p w14:paraId="6DA705E3" w14:textId="77777777" w:rsidR="000D4B69" w:rsidRPr="00A24BBB" w:rsidRDefault="000D4B69" w:rsidP="000D7DF2">
      <w:pPr>
        <w:pStyle w:val="ListParagraph"/>
        <w:numPr>
          <w:ilvl w:val="0"/>
          <w:numId w:val="23"/>
        </w:numPr>
        <w:spacing w:line="240" w:lineRule="auto"/>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 xml:space="preserve">Utilizator administrator CNPF va avea posibilitatea de a înregistra/modifica/radia conturile de utilizator, nomenclatoare/clasificatoare, precum și </w:t>
      </w:r>
      <w:r w:rsidRPr="00A24BBB">
        <w:rPr>
          <w:rFonts w:ascii="Times New Roman" w:hAnsi="Times New Roman" w:cs="Times New Roman"/>
          <w:sz w:val="24"/>
          <w:szCs w:val="24"/>
          <w:lang w:val="ro-RO"/>
        </w:rPr>
        <w:t>va configura și va genera rapoarte după proriile scenarii.</w:t>
      </w:r>
    </w:p>
    <w:p w14:paraId="3B99C961" w14:textId="69583197" w:rsidR="000D4B69" w:rsidRPr="00A24BBB" w:rsidRDefault="000D4B69" w:rsidP="000D7DF2">
      <w:pPr>
        <w:pStyle w:val="ListParagraph"/>
        <w:numPr>
          <w:ilvl w:val="0"/>
          <w:numId w:val="23"/>
        </w:numPr>
        <w:spacing w:line="240" w:lineRule="auto"/>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 xml:space="preserve">Utilizatorii in </w:t>
      </w:r>
      <w:r w:rsidR="00AE5F3F">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 xml:space="preserve">RCA </w:t>
      </w:r>
      <w:r w:rsidR="00AE5F3F">
        <w:rPr>
          <w:rFonts w:ascii="Times New Roman" w:hAnsi="Times New Roman" w:cs="Times New Roman"/>
          <w:bCs/>
          <w:color w:val="000000"/>
          <w:sz w:val="24"/>
          <w:szCs w:val="24"/>
          <w:lang w:val="ro-RO"/>
        </w:rPr>
        <w:t>-</w:t>
      </w:r>
      <w:r w:rsidR="00AE5F3F" w:rsidRPr="00A24BBB">
        <w:rPr>
          <w:rFonts w:ascii="Times New Roman" w:hAnsi="Times New Roman" w:cs="Times New Roman"/>
          <w:bCs/>
          <w:color w:val="000000"/>
          <w:sz w:val="24"/>
          <w:szCs w:val="24"/>
          <w:lang w:val="ro-RO"/>
        </w:rPr>
        <w:t xml:space="preserve"> </w:t>
      </w:r>
      <w:r w:rsidRPr="00A24BBB">
        <w:rPr>
          <w:rFonts w:ascii="Times New Roman" w:hAnsi="Times New Roman" w:cs="Times New Roman"/>
          <w:bCs/>
          <w:color w:val="000000"/>
          <w:sz w:val="24"/>
          <w:szCs w:val="24"/>
          <w:lang w:val="ro-RO"/>
        </w:rPr>
        <w:t>vor fi adaugati de catre administratorii Sistemului conform rolurilor si atributiilor acestora.</w:t>
      </w:r>
    </w:p>
    <w:p w14:paraId="15CF6815" w14:textId="777368BC"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Sistemul informațional </w:t>
      </w:r>
      <w:r w:rsidR="00AE5F3F">
        <w:rPr>
          <w:rFonts w:ascii="Times New Roman" w:hAnsi="Times New Roman" w:cs="Times New Roman"/>
          <w:sz w:val="24"/>
          <w:szCs w:val="24"/>
          <w:lang w:val="ro-RO"/>
        </w:rPr>
        <w:t>e-</w:t>
      </w:r>
      <w:r w:rsidRPr="00A24BBB">
        <w:rPr>
          <w:rFonts w:ascii="Times New Roman" w:hAnsi="Times New Roman" w:cs="Times New Roman"/>
          <w:sz w:val="24"/>
          <w:szCs w:val="24"/>
          <w:lang w:val="ro-RO"/>
        </w:rPr>
        <w:t>RCA va fi completat de către angajații CNPF cu datele referitor la numărul și perioada de valabilitate a contractului de răspundere civilă profesională. Deconectarea automată de la Sistem se va face cu preaviz de 30 de  zile calendaristice.</w:t>
      </w:r>
    </w:p>
    <w:p w14:paraId="50D898F0" w14:textId="77777777"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Termenul de acțiune a contractelor de răspundere civilă profesională (contractul RCP) este de 12 luni și este necesar de păstrat si raportat istoricul acestor contracte. Participanții profesioniști  la care a expirat contractul RCP să fie marcați.</w:t>
      </w:r>
    </w:p>
    <w:p w14:paraId="20700894" w14:textId="2A60AB7E"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În sistemul informațional</w:t>
      </w:r>
      <w:r w:rsidR="00AE5F3F">
        <w:rPr>
          <w:rFonts w:ascii="Times New Roman" w:hAnsi="Times New Roman" w:cs="Times New Roman"/>
          <w:sz w:val="24"/>
          <w:szCs w:val="24"/>
          <w:lang w:val="ro-RO"/>
        </w:rPr>
        <w:t xml:space="preserve"> e-</w:t>
      </w:r>
      <w:r w:rsidRPr="00A24BBB">
        <w:rPr>
          <w:rFonts w:ascii="Times New Roman" w:hAnsi="Times New Roman" w:cs="Times New Roman"/>
          <w:sz w:val="24"/>
          <w:szCs w:val="24"/>
          <w:lang w:val="ro-RO"/>
        </w:rPr>
        <w:t xml:space="preserve"> RCA va fi completat de către angajații CNPF, datele referitor la numărul și perioada de valabilitate a certificatului de calificare în asigurări. Deconectarea automatizata de la Sistemul </w:t>
      </w:r>
      <w:r w:rsidR="00AE5F3F">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în cazul lipsei/expirării </w:t>
      </w:r>
      <w:r w:rsidRPr="00A24BBB">
        <w:rPr>
          <w:rFonts w:ascii="Times New Roman" w:hAnsi="Times New Roman" w:cs="Times New Roman"/>
          <w:iCs/>
          <w:sz w:val="24"/>
          <w:szCs w:val="24"/>
          <w:lang w:val="ro-RO"/>
        </w:rPr>
        <w:t>certificatului de calificare pentru:</w:t>
      </w:r>
      <w:r w:rsidRPr="00A24BBB">
        <w:rPr>
          <w:rFonts w:ascii="Times New Roman" w:hAnsi="Times New Roman" w:cs="Times New Roman"/>
          <w:sz w:val="24"/>
          <w:szCs w:val="24"/>
          <w:lang w:val="ro-RO"/>
        </w:rPr>
        <w:t xml:space="preserve"> </w:t>
      </w:r>
    </w:p>
    <w:p w14:paraId="0505E3FF" w14:textId="77777777" w:rsidR="000D4B69" w:rsidRPr="00A24BBB" w:rsidRDefault="000D4B69" w:rsidP="000D4B69">
      <w:pPr>
        <w:pStyle w:val="NormalWeb"/>
        <w:ind w:firstLine="0"/>
        <w:rPr>
          <w:lang w:val="ro-RO"/>
        </w:rPr>
      </w:pPr>
      <w:r w:rsidRPr="00A24BBB">
        <w:rPr>
          <w:lang w:val="ro-RO"/>
        </w:rPr>
        <w:t>1) administratorul brokerului în asigurări şi/sau reasigurări;</w:t>
      </w:r>
    </w:p>
    <w:p w14:paraId="4E085307" w14:textId="77777777" w:rsidR="000D4B69" w:rsidRPr="00A24BBB" w:rsidRDefault="000D4B69" w:rsidP="000D4B69">
      <w:pPr>
        <w:pStyle w:val="NormalWeb"/>
        <w:ind w:firstLine="0"/>
        <w:rPr>
          <w:lang w:val="ro-RO"/>
        </w:rPr>
      </w:pPr>
      <w:r w:rsidRPr="00A24BBB">
        <w:rPr>
          <w:lang w:val="ro-RO"/>
        </w:rPr>
        <w:t>2) personalul propriu cu atribuţii de intermediere al brokerului de asigurare şi/sau reasigurare;</w:t>
      </w:r>
    </w:p>
    <w:p w14:paraId="3065FF86" w14:textId="77777777" w:rsidR="000D4B69" w:rsidRPr="00A24BBB" w:rsidRDefault="000D4B69" w:rsidP="000D4B69">
      <w:pPr>
        <w:pStyle w:val="NormalWeb"/>
        <w:ind w:firstLine="0"/>
        <w:rPr>
          <w:lang w:val="ro-RO"/>
        </w:rPr>
      </w:pPr>
      <w:r w:rsidRPr="00A24BBB">
        <w:rPr>
          <w:lang w:val="ro-RO"/>
        </w:rPr>
        <w:t>3) agenţii de asigurare persoane fizice;</w:t>
      </w:r>
    </w:p>
    <w:p w14:paraId="54087233" w14:textId="77777777" w:rsidR="000D4B69" w:rsidRPr="00A24BBB" w:rsidRDefault="000D4B69" w:rsidP="000D4B69">
      <w:pPr>
        <w:pStyle w:val="NormalWeb"/>
        <w:ind w:firstLine="0"/>
        <w:rPr>
          <w:lang w:val="ro-RO"/>
        </w:rPr>
      </w:pPr>
      <w:r w:rsidRPr="00A24BBB">
        <w:rPr>
          <w:lang w:val="ro-RO"/>
        </w:rPr>
        <w:t>4) administratorul agentului de asigurare persoană juridică;</w:t>
      </w:r>
    </w:p>
    <w:p w14:paraId="6311E30B" w14:textId="77777777" w:rsidR="000D4B69" w:rsidRPr="00A24BBB" w:rsidRDefault="000D4B69" w:rsidP="000D4B69">
      <w:p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5)subagenţii.</w:t>
      </w:r>
    </w:p>
    <w:p w14:paraId="40401901" w14:textId="77777777" w:rsidR="000D4B69" w:rsidRPr="00A24BBB" w:rsidRDefault="000D4B69" w:rsidP="000D7DF2">
      <w:pPr>
        <w:pStyle w:val="ListParagraph"/>
        <w:numPr>
          <w:ilvl w:val="0"/>
          <w:numId w:val="22"/>
        </w:numPr>
        <w:spacing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Utilizatorul  nu  poate modifica teritoriul utilizării automobilului prin reperfectare, chiar dacă asiguratul principal a rămas același și viza de reședință nu s-a schimbat.</w:t>
      </w:r>
    </w:p>
    <w:p w14:paraId="760C0670" w14:textId="59A66C16" w:rsidR="000D4B69" w:rsidRPr="00A24BBB" w:rsidRDefault="000D4B69" w:rsidP="000D7DF2">
      <w:pPr>
        <w:pStyle w:val="ListParagraph"/>
        <w:numPr>
          <w:ilvl w:val="0"/>
          <w:numId w:val="22"/>
        </w:numPr>
        <w:spacing w:after="0" w:line="240" w:lineRule="auto"/>
        <w:jc w:val="both"/>
        <w:rPr>
          <w:rFonts w:ascii="Times New Roman" w:hAnsi="Times New Roman" w:cs="Times New Roman"/>
          <w:sz w:val="24"/>
          <w:szCs w:val="24"/>
          <w:lang w:val="ro-RO"/>
        </w:rPr>
      </w:pPr>
      <w:r w:rsidRPr="00A24BBB">
        <w:rPr>
          <w:rStyle w:val="st"/>
          <w:rFonts w:ascii="Times New Roman" w:hAnsi="Times New Roman" w:cs="Times New Roman"/>
          <w:sz w:val="24"/>
          <w:szCs w:val="24"/>
          <w:lang w:val="ro-RO"/>
        </w:rPr>
        <w:t>Restricționarea</w:t>
      </w:r>
      <w:r w:rsidRPr="00A24BBB">
        <w:rPr>
          <w:rFonts w:ascii="Times New Roman" w:hAnsi="Times New Roman" w:cs="Times New Roman"/>
          <w:sz w:val="24"/>
          <w:szCs w:val="24"/>
          <w:lang w:val="ro-RO"/>
        </w:rPr>
        <w:t xml:space="preserve"> asistenților în brokeraj  cu privire la încheierea contractelor de asigurare în numele reprezentatului cu sine însuşi, nici în nume propriu conform art.49</w:t>
      </w:r>
      <w:r w:rsidRPr="00A24BBB">
        <w:rPr>
          <w:rStyle w:val="st"/>
          <w:rFonts w:ascii="Times New Roman" w:hAnsi="Times New Roman" w:cs="Times New Roman"/>
          <w:sz w:val="24"/>
          <w:szCs w:val="24"/>
          <w:lang w:val="ro-RO"/>
        </w:rPr>
        <w:t xml:space="preserve"> alin.</w:t>
      </w:r>
      <w:r w:rsidRPr="00A24BBB">
        <w:rPr>
          <w:rFonts w:ascii="Times New Roman" w:hAnsi="Times New Roman" w:cs="Times New Roman"/>
          <w:sz w:val="24"/>
          <w:szCs w:val="24"/>
          <w:lang w:val="ro-RO"/>
        </w:rPr>
        <w:t xml:space="preserve"> (3</w:t>
      </w:r>
      <w:r w:rsidRPr="00A24BBB">
        <w:rPr>
          <w:rFonts w:ascii="Times New Roman" w:hAnsi="Times New Roman" w:cs="Times New Roman"/>
          <w:sz w:val="24"/>
          <w:szCs w:val="24"/>
          <w:vertAlign w:val="superscript"/>
          <w:lang w:val="ro-RO"/>
        </w:rPr>
        <w:t>2</w:t>
      </w:r>
      <w:r w:rsidRPr="00A24BBB">
        <w:rPr>
          <w:rFonts w:ascii="Times New Roman" w:hAnsi="Times New Roman" w:cs="Times New Roman"/>
          <w:sz w:val="24"/>
          <w:szCs w:val="24"/>
          <w:lang w:val="ro-RO"/>
        </w:rPr>
        <w:t>) din Legea nr.</w:t>
      </w:r>
      <w:r w:rsidRPr="00A24BBB">
        <w:rPr>
          <w:rFonts w:ascii="Times New Roman" w:hAnsi="Times New Roman" w:cs="Times New Roman"/>
          <w:b/>
          <w:bCs/>
          <w:sz w:val="24"/>
          <w:szCs w:val="24"/>
          <w:lang w:val="ro-RO"/>
        </w:rPr>
        <w:t xml:space="preserve"> </w:t>
      </w:r>
      <w:r w:rsidRPr="00A24BBB">
        <w:rPr>
          <w:rFonts w:ascii="Times New Roman" w:hAnsi="Times New Roman" w:cs="Times New Roman"/>
          <w:bCs/>
          <w:sz w:val="24"/>
          <w:szCs w:val="24"/>
          <w:lang w:val="ro-RO"/>
        </w:rPr>
        <w:t>407</w:t>
      </w:r>
      <w:r w:rsidR="00F32BDA">
        <w:rPr>
          <w:rFonts w:ascii="Times New Roman" w:hAnsi="Times New Roman" w:cs="Times New Roman"/>
          <w:bCs/>
          <w:sz w:val="24"/>
          <w:szCs w:val="24"/>
          <w:lang w:val="ro-RO"/>
        </w:rPr>
        <w:t>/</w:t>
      </w:r>
      <w:r w:rsidRPr="00A24BBB">
        <w:rPr>
          <w:rFonts w:ascii="Times New Roman" w:hAnsi="Times New Roman" w:cs="Times New Roman"/>
          <w:bCs/>
          <w:sz w:val="24"/>
          <w:szCs w:val="24"/>
          <w:lang w:val="ro-RO"/>
        </w:rPr>
        <w:t>2006</w:t>
      </w:r>
      <w:r w:rsidRPr="00A24BBB">
        <w:rPr>
          <w:rFonts w:ascii="Times New Roman" w:hAnsi="Times New Roman" w:cs="Times New Roman"/>
          <w:b/>
          <w:bCs/>
          <w:sz w:val="24"/>
          <w:szCs w:val="24"/>
          <w:lang w:val="ro-RO"/>
        </w:rPr>
        <w:t xml:space="preserve"> </w:t>
      </w:r>
      <w:r w:rsidRPr="00A24BBB">
        <w:rPr>
          <w:rFonts w:ascii="Times New Roman" w:hAnsi="Times New Roman" w:cs="Times New Roman"/>
          <w:sz w:val="24"/>
          <w:szCs w:val="24"/>
          <w:lang w:val="ro-RO"/>
        </w:rPr>
        <w:t>cu privire la asigurări.</w:t>
      </w:r>
    </w:p>
    <w:p w14:paraId="465FF70A" w14:textId="77777777" w:rsidR="000D4B69" w:rsidRPr="00A24BBB" w:rsidRDefault="000D4B69" w:rsidP="000D7DF2">
      <w:pPr>
        <w:pStyle w:val="ListParagraph"/>
        <w:numPr>
          <w:ilvl w:val="0"/>
          <w:numId w:val="22"/>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Atenționarea prin mesaj (subdiviziunea și participantul profesionist) în cazul în care este înregistrat același aparat de casa la una sau mai multe subdiviziuni ale unui sau mai mulți participanți profesioniști.</w:t>
      </w:r>
    </w:p>
    <w:p w14:paraId="6A951A50" w14:textId="51B1021C" w:rsidR="000D4B69" w:rsidRPr="00A24BBB" w:rsidRDefault="000D4B69" w:rsidP="000D7DF2">
      <w:pPr>
        <w:pStyle w:val="ListParagraph"/>
        <w:numPr>
          <w:ilvl w:val="0"/>
          <w:numId w:val="22"/>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Atenționarea prin mesaj în cazul în care agentul persoana fizică</w:t>
      </w:r>
      <w:r w:rsidR="001661D7">
        <w:rPr>
          <w:rFonts w:ascii="Times New Roman" w:hAnsi="Times New Roman" w:cs="Times New Roman"/>
          <w:sz w:val="24"/>
          <w:szCs w:val="24"/>
          <w:lang w:val="ro-RO"/>
        </w:rPr>
        <w:t>/juridică</w:t>
      </w:r>
      <w:r w:rsidRPr="00A24BBB">
        <w:rPr>
          <w:rFonts w:ascii="Times New Roman" w:hAnsi="Times New Roman" w:cs="Times New Roman"/>
          <w:sz w:val="24"/>
          <w:szCs w:val="24"/>
          <w:lang w:val="ro-RO"/>
        </w:rPr>
        <w:t xml:space="preserve"> lucrează cu mai mulți asigurători (va fi indicat asigurătorul).</w:t>
      </w:r>
    </w:p>
    <w:p w14:paraId="751F6D8A" w14:textId="2234D2F1" w:rsidR="000D4B69" w:rsidRPr="00A24BBB" w:rsidRDefault="000D4B69" w:rsidP="000D7DF2">
      <w:pPr>
        <w:pStyle w:val="ListParagraph"/>
        <w:numPr>
          <w:ilvl w:val="0"/>
          <w:numId w:val="22"/>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Posibilitatea limitării asigurătorilor privind încheierea contractelor de asigurare RCAI și RCAE (conform Planului de </w:t>
      </w:r>
      <w:r w:rsidR="00F32BDA" w:rsidRPr="00117B01">
        <w:rPr>
          <w:rFonts w:ascii="Times New Roman" w:hAnsi="Times New Roman" w:cs="Times New Roman"/>
          <w:sz w:val="24"/>
          <w:szCs w:val="24"/>
          <w:lang w:val="ro-RO"/>
        </w:rPr>
        <w:t>redresare</w:t>
      </w:r>
      <w:r w:rsidR="00F32BDA" w:rsidRPr="001661D7">
        <w:rPr>
          <w:rFonts w:ascii="Times New Roman" w:hAnsi="Times New Roman" w:cs="Times New Roman"/>
          <w:sz w:val="24"/>
          <w:szCs w:val="24"/>
          <w:lang w:val="ro-RO"/>
        </w:rPr>
        <w:t xml:space="preserve"> </w:t>
      </w:r>
      <w:r w:rsidRPr="00A24BBB">
        <w:rPr>
          <w:rFonts w:ascii="Times New Roman" w:hAnsi="Times New Roman" w:cs="Times New Roman"/>
          <w:sz w:val="24"/>
          <w:szCs w:val="24"/>
          <w:lang w:val="ro-RO"/>
        </w:rPr>
        <w:t>financiară limitarea subscrierilor unor noi contracte cu o valabilitate prestabilită pe luni).</w:t>
      </w:r>
    </w:p>
    <w:p w14:paraId="51BA3859" w14:textId="599FBB5E" w:rsidR="000D4B69" w:rsidRPr="00A24BBB" w:rsidRDefault="000D4B69" w:rsidP="000D7DF2">
      <w:pPr>
        <w:pStyle w:val="ListParagraph"/>
        <w:numPr>
          <w:ilvl w:val="0"/>
          <w:numId w:val="22"/>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La solicitarea brokerilor de asigurare și/sau reasigurare sa fie posibil de a alege asigurătorul pentru care asistentul în brokeraj va intermedia contracte de asigurare RCAI și contracte RCAE.</w:t>
      </w:r>
      <w:r w:rsidR="00F32BDA">
        <w:rPr>
          <w:rFonts w:ascii="Times New Roman" w:hAnsi="Times New Roman" w:cs="Times New Roman"/>
          <w:sz w:val="24"/>
          <w:szCs w:val="24"/>
          <w:lang w:val="ro-RO"/>
        </w:rPr>
        <w:t xml:space="preserve"> </w:t>
      </w:r>
      <w:r w:rsidRPr="00A24BBB">
        <w:rPr>
          <w:rFonts w:ascii="Times New Roman" w:hAnsi="Times New Roman" w:cs="Times New Roman"/>
          <w:sz w:val="24"/>
          <w:szCs w:val="24"/>
          <w:lang w:val="ro-RO"/>
        </w:rPr>
        <w:t xml:space="preserve">Posibilitatea vizualizării din Sistemul </w:t>
      </w:r>
      <w:r w:rsidR="00AE5F3F">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w:t>
      </w:r>
      <w:r w:rsidR="00AE5F3F">
        <w:rPr>
          <w:rFonts w:ascii="Times New Roman" w:hAnsi="Times New Roman" w:cs="Times New Roman"/>
          <w:sz w:val="24"/>
          <w:szCs w:val="24"/>
          <w:lang w:val="ro-RO"/>
        </w:rPr>
        <w:t>-</w:t>
      </w:r>
      <w:r w:rsidRPr="00A24BBB">
        <w:rPr>
          <w:rFonts w:ascii="Times New Roman" w:hAnsi="Times New Roman" w:cs="Times New Roman"/>
          <w:sz w:val="24"/>
          <w:szCs w:val="24"/>
          <w:lang w:val="ro-RO"/>
        </w:rPr>
        <w:t>, a cererii, contractului și a poliței de asigurare RCAI/RCAE.</w:t>
      </w:r>
    </w:p>
    <w:p w14:paraId="701099DA" w14:textId="4B1A3A34" w:rsidR="000D4B69" w:rsidRPr="00A24BBB" w:rsidRDefault="000D4B69" w:rsidP="000D7DF2">
      <w:pPr>
        <w:pStyle w:val="ListParagraph"/>
        <w:numPr>
          <w:ilvl w:val="0"/>
          <w:numId w:val="22"/>
        </w:numPr>
        <w:spacing w:after="0" w:line="240" w:lineRule="auto"/>
        <w:jc w:val="both"/>
        <w:rPr>
          <w:rFonts w:ascii="Times New Roman" w:hAnsi="Times New Roman" w:cs="Times New Roman"/>
          <w:b/>
          <w:sz w:val="24"/>
          <w:szCs w:val="24"/>
          <w:lang w:val="ro-RO"/>
        </w:rPr>
      </w:pPr>
      <w:r w:rsidRPr="00A24BBB">
        <w:rPr>
          <w:rFonts w:ascii="Times New Roman" w:hAnsi="Times New Roman" w:cs="Times New Roman"/>
          <w:sz w:val="24"/>
          <w:szCs w:val="24"/>
          <w:lang w:val="ro-RO"/>
        </w:rPr>
        <w:t xml:space="preserve">Calculul primei de asigurare </w:t>
      </w:r>
      <w:r w:rsidR="00CA398B" w:rsidRPr="00117B01">
        <w:rPr>
          <w:rFonts w:ascii="Times New Roman" w:hAnsi="Times New Roman" w:cs="Times New Roman"/>
          <w:sz w:val="24"/>
          <w:szCs w:val="24"/>
          <w:lang w:val="ro-RO"/>
        </w:rPr>
        <w:t>RCAI</w:t>
      </w:r>
      <w:r w:rsidR="00CA398B" w:rsidRPr="00020EA7">
        <w:rPr>
          <w:rFonts w:ascii="Times New Roman" w:hAnsi="Times New Roman" w:cs="Times New Roman"/>
          <w:color w:val="FF0000"/>
          <w:sz w:val="24"/>
          <w:szCs w:val="24"/>
          <w:lang w:val="ro-RO"/>
        </w:rPr>
        <w:t xml:space="preserve"> </w:t>
      </w:r>
      <w:r w:rsidRPr="00A24BBB">
        <w:rPr>
          <w:rFonts w:ascii="Times New Roman" w:hAnsi="Times New Roman" w:cs="Times New Roman"/>
          <w:sz w:val="24"/>
          <w:szCs w:val="24"/>
          <w:lang w:val="ro-RO"/>
        </w:rPr>
        <w:t xml:space="preserve">- Posibilitatea de a vizualiza coeficienții în baza cărora s-a calculat prima de asigurare. </w:t>
      </w:r>
    </w:p>
    <w:p w14:paraId="47EB3323" w14:textId="4837BF46" w:rsidR="000D4B69" w:rsidRPr="00A24BBB" w:rsidRDefault="000D4B69" w:rsidP="000D7DF2">
      <w:pPr>
        <w:pStyle w:val="ListParagraph"/>
        <w:numPr>
          <w:ilvl w:val="0"/>
          <w:numId w:val="22"/>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Calculul primei de </w:t>
      </w:r>
      <w:r w:rsidRPr="001661D7">
        <w:rPr>
          <w:rFonts w:ascii="Times New Roman" w:hAnsi="Times New Roman" w:cs="Times New Roman"/>
          <w:sz w:val="24"/>
          <w:szCs w:val="24"/>
          <w:lang w:val="ro-RO"/>
        </w:rPr>
        <w:t xml:space="preserve">asigurare </w:t>
      </w:r>
      <w:r w:rsidR="00CA398B" w:rsidRPr="00117B01">
        <w:rPr>
          <w:rFonts w:ascii="Times New Roman" w:hAnsi="Times New Roman" w:cs="Times New Roman"/>
          <w:sz w:val="24"/>
          <w:szCs w:val="24"/>
          <w:lang w:val="ro-RO"/>
        </w:rPr>
        <w:t xml:space="preserve">RCAE </w:t>
      </w:r>
      <w:r w:rsidRPr="00A24BBB">
        <w:rPr>
          <w:rFonts w:ascii="Times New Roman" w:hAnsi="Times New Roman" w:cs="Times New Roman"/>
          <w:sz w:val="24"/>
          <w:szCs w:val="24"/>
          <w:lang w:val="ro-RO"/>
        </w:rPr>
        <w:t xml:space="preserve">- Posibilitatea de a vizualiza coeficienții în baza cărora s-a calculat prima de asigurare. </w:t>
      </w:r>
    </w:p>
    <w:p w14:paraId="251591C5" w14:textId="46CDB488" w:rsidR="000D4B69" w:rsidRPr="00A24BBB" w:rsidRDefault="000D4B69" w:rsidP="000D7DF2">
      <w:pPr>
        <w:pStyle w:val="ListParagraph"/>
        <w:numPr>
          <w:ilvl w:val="0"/>
          <w:numId w:val="22"/>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Concordanta dintre baza de date a Agenției Servicii Publice privind </w:t>
      </w:r>
      <w:r w:rsidR="00CA398B" w:rsidRPr="00117B01">
        <w:rPr>
          <w:rFonts w:ascii="Times New Roman" w:hAnsi="Times New Roman" w:cs="Times New Roman"/>
          <w:sz w:val="24"/>
          <w:szCs w:val="24"/>
          <w:lang w:val="ro-RO"/>
        </w:rPr>
        <w:t>categoria</w:t>
      </w:r>
      <w:r w:rsidR="00CA398B" w:rsidRPr="00020EA7">
        <w:rPr>
          <w:rFonts w:ascii="Times New Roman" w:hAnsi="Times New Roman" w:cs="Times New Roman"/>
          <w:color w:val="FF0000"/>
          <w:sz w:val="24"/>
          <w:szCs w:val="24"/>
          <w:lang w:val="ro-RO"/>
        </w:rPr>
        <w:t xml:space="preserve"> </w:t>
      </w:r>
      <w:r w:rsidRPr="00A24BBB">
        <w:rPr>
          <w:rFonts w:ascii="Times New Roman" w:hAnsi="Times New Roman" w:cs="Times New Roman"/>
          <w:sz w:val="24"/>
          <w:szCs w:val="24"/>
          <w:lang w:val="ro-RO"/>
        </w:rPr>
        <w:t>autovehiculului si calculul primei de asigurare conform clasificatoarelor/ nomenclatoarelor.</w:t>
      </w:r>
    </w:p>
    <w:p w14:paraId="4785F40E" w14:textId="5FE3E0A2" w:rsidR="000D4B69" w:rsidRPr="00A24BBB" w:rsidRDefault="000D4B69" w:rsidP="000D7DF2">
      <w:pPr>
        <w:pStyle w:val="ListParagraph"/>
        <w:numPr>
          <w:ilvl w:val="0"/>
          <w:numId w:val="22"/>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Deconectarea automatizată de la Sistemul </w:t>
      </w:r>
      <w:r w:rsidR="00AE5F3F">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w:t>
      </w:r>
      <w:r w:rsidR="00AE5F3F">
        <w:rPr>
          <w:rFonts w:ascii="Times New Roman" w:hAnsi="Times New Roman" w:cs="Times New Roman"/>
          <w:sz w:val="24"/>
          <w:szCs w:val="24"/>
          <w:lang w:val="ro-RO"/>
        </w:rPr>
        <w:t>-</w:t>
      </w:r>
      <w:r w:rsidR="00AE5F3F" w:rsidRPr="00A24BBB">
        <w:rPr>
          <w:rFonts w:ascii="Times New Roman" w:hAnsi="Times New Roman" w:cs="Times New Roman"/>
          <w:sz w:val="24"/>
          <w:szCs w:val="24"/>
          <w:lang w:val="ro-RO"/>
        </w:rPr>
        <w:t xml:space="preserve"> </w:t>
      </w:r>
      <w:r w:rsidRPr="00A24BBB">
        <w:rPr>
          <w:rFonts w:ascii="Times New Roman" w:hAnsi="Times New Roman" w:cs="Times New Roman"/>
          <w:sz w:val="24"/>
          <w:szCs w:val="24"/>
          <w:lang w:val="ro-RO"/>
        </w:rPr>
        <w:t xml:space="preserve">a brokerilor de asigurare și/sau reasigurare și a agenților de asigurare în cazul expirării contractului/garanției de răspundere civilă profesională. </w:t>
      </w:r>
    </w:p>
    <w:p w14:paraId="78F08D7B" w14:textId="3AD975E1" w:rsidR="000D4B69" w:rsidRPr="00A24BBB" w:rsidRDefault="000D4B69" w:rsidP="000D7DF2">
      <w:pPr>
        <w:pStyle w:val="ListParagraph"/>
        <w:numPr>
          <w:ilvl w:val="0"/>
          <w:numId w:val="22"/>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Posibilitatea configurarii si generarii Rapoartelor pentru asigurarea obligatorie de răspundere civilă auto internă și externă. Rapoartele menționate se vor generaliza pe asigurători, total </w:t>
      </w:r>
      <w:r w:rsidRPr="00A24BBB">
        <w:rPr>
          <w:rFonts w:ascii="Times New Roman" w:hAnsi="Times New Roman" w:cs="Times New Roman"/>
          <w:sz w:val="24"/>
          <w:szCs w:val="24"/>
          <w:lang w:val="ro-RO"/>
        </w:rPr>
        <w:lastRenderedPageBreak/>
        <w:t>piață, precum și vor avea descifrări pe categorii de autovehicule conform Hotărârii n</w:t>
      </w:r>
      <w:r w:rsidR="007F04F4">
        <w:rPr>
          <w:rFonts w:ascii="Times New Roman" w:hAnsi="Times New Roman" w:cs="Times New Roman"/>
          <w:sz w:val="24"/>
          <w:szCs w:val="24"/>
          <w:lang w:val="ro-RO"/>
        </w:rPr>
        <w:t>r.57/14 din</w:t>
      </w:r>
      <w:r w:rsidRPr="00A24BBB">
        <w:rPr>
          <w:rFonts w:ascii="Times New Roman" w:hAnsi="Times New Roman" w:cs="Times New Roman"/>
          <w:sz w:val="24"/>
          <w:szCs w:val="24"/>
          <w:lang w:val="ro-RO"/>
        </w:rPr>
        <w:t xml:space="preserve"> 28.12.2018 cu privire la aprobarea rapoartelor specializate ale asigurătorilor (reasigurătorilor) aferente asigurărilor obligatorii de răspundere civilă auto internă şi externă</w:t>
      </w:r>
    </w:p>
    <w:p w14:paraId="3F70A411" w14:textId="5C9398CD"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Registrul general asigurări interne cu indicatorii (indicatorul intermediar, indicatorul subagent/asistent în brokeraj, precum și indicatorul IDNP/IDNO). </w:t>
      </w:r>
    </w:p>
    <w:p w14:paraId="5F52E7BB" w14:textId="77777777"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Crearea (pe site-ul cnpf.md) a unui calculator al primei de asigurare, care va oferi beneficiarului final posibilitatea de a verifica prima de asigurare pentru contractele de asigurare de răspundere civilă auto pentru fiecare companie. </w:t>
      </w:r>
    </w:p>
    <w:p w14:paraId="0A90DCAF" w14:textId="2559D0AF"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Crearea (pe site-ul cnpf.md) posibilității de verificare în baza IDNP a accidentelor în care persoana are statut de vinovat, precum și oferirea informatiei ce atestă </w:t>
      </w:r>
      <w:r w:rsidR="00CA398B" w:rsidRPr="006D3816">
        <w:rPr>
          <w:rFonts w:ascii="Times New Roman" w:hAnsi="Times New Roman" w:cs="Times New Roman"/>
          <w:sz w:val="24"/>
          <w:szCs w:val="24"/>
          <w:lang w:val="ro-RO"/>
        </w:rPr>
        <w:t>clasa</w:t>
      </w:r>
      <w:r w:rsidR="00CA398B">
        <w:rPr>
          <w:rFonts w:ascii="Times New Roman" w:hAnsi="Times New Roman" w:cs="Times New Roman"/>
          <w:color w:val="FF0000"/>
          <w:sz w:val="24"/>
          <w:szCs w:val="24"/>
          <w:lang w:val="ro-RO"/>
        </w:rPr>
        <w:t xml:space="preserve"> </w:t>
      </w:r>
      <w:r w:rsidRPr="00A24BBB">
        <w:rPr>
          <w:rFonts w:ascii="Times New Roman" w:hAnsi="Times New Roman" w:cs="Times New Roman"/>
          <w:sz w:val="24"/>
          <w:szCs w:val="24"/>
          <w:lang w:val="ro-RO"/>
        </w:rPr>
        <w:t xml:space="preserve">bonus-malus de care beneficiază. </w:t>
      </w:r>
    </w:p>
    <w:p w14:paraId="726EE0B1" w14:textId="77777777"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Sistemul nu trebuie sa permita rezilierea contractelor RCAE în cazul în care contractul de asigurare RCAE a intrat în vigoare și persoana asigurată a traversat hotarul țării (pentru contractele cu valabilitatea de până la 30 zile).</w:t>
      </w:r>
    </w:p>
    <w:p w14:paraId="22AECC35" w14:textId="442D9EBD"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Conectarea Sistemului informațional automatizat de stat </w:t>
      </w:r>
      <w:r w:rsidR="00AE5F3F">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la baza de date a Casei Naționale de Asigurări Sociale privind evidența </w:t>
      </w:r>
      <w:r w:rsidRPr="00A24BBB">
        <w:rPr>
          <w:rStyle w:val="st"/>
          <w:rFonts w:ascii="Times New Roman" w:hAnsi="Times New Roman" w:cs="Times New Roman"/>
          <w:sz w:val="24"/>
          <w:szCs w:val="24"/>
          <w:lang w:val="ro-RO"/>
        </w:rPr>
        <w:t>legitimaţiilor de</w:t>
      </w:r>
      <w:r w:rsidRPr="00A24BBB">
        <w:rPr>
          <w:rStyle w:val="st"/>
          <w:rFonts w:ascii="Times New Roman" w:hAnsi="Times New Roman" w:cs="Times New Roman"/>
          <w:i/>
          <w:sz w:val="24"/>
          <w:szCs w:val="24"/>
          <w:lang w:val="ro-RO"/>
        </w:rPr>
        <w:t xml:space="preserve"> </w:t>
      </w:r>
      <w:r w:rsidRPr="00A24BBB">
        <w:rPr>
          <w:rStyle w:val="Emphasis"/>
          <w:rFonts w:ascii="Times New Roman" w:hAnsi="Times New Roman" w:cs="Times New Roman"/>
          <w:sz w:val="24"/>
          <w:szCs w:val="24"/>
          <w:lang w:val="ro-RO"/>
        </w:rPr>
        <w:t xml:space="preserve">pensionar </w:t>
      </w:r>
      <w:r w:rsidRPr="00A24BBB">
        <w:rPr>
          <w:rFonts w:ascii="Times New Roman" w:hAnsi="Times New Roman" w:cs="Times New Roman"/>
          <w:sz w:val="24"/>
          <w:szCs w:val="24"/>
          <w:lang w:val="ro-RO"/>
        </w:rPr>
        <w:t xml:space="preserve">și de invaliditate în baza cărora se acordă 25% reducere la perfectarea contractelor de asigurare obligatorie de răspundere civilă auto. </w:t>
      </w:r>
    </w:p>
    <w:p w14:paraId="26DCC1EE" w14:textId="252F841D"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Conectarea Sistemului informațional automatizat de stat </w:t>
      </w:r>
      <w:r w:rsidR="00AE5F3F">
        <w:rPr>
          <w:rFonts w:ascii="Times New Roman" w:hAnsi="Times New Roman" w:cs="Times New Roman"/>
          <w:sz w:val="24"/>
          <w:szCs w:val="24"/>
          <w:lang w:val="ro-RO"/>
        </w:rPr>
        <w:t>e-</w:t>
      </w:r>
      <w:r w:rsidRPr="00A24BBB">
        <w:rPr>
          <w:rFonts w:ascii="Times New Roman" w:hAnsi="Times New Roman" w:cs="Times New Roman"/>
          <w:sz w:val="24"/>
          <w:szCs w:val="24"/>
          <w:lang w:val="ro-RO"/>
        </w:rPr>
        <w:t>RCA la baza de date a</w:t>
      </w:r>
      <w:r w:rsidRPr="00A24BBB">
        <w:rPr>
          <w:rStyle w:val="st"/>
          <w:rFonts w:ascii="Times New Roman" w:hAnsi="Times New Roman" w:cs="Times New Roman"/>
          <w:sz w:val="24"/>
          <w:szCs w:val="24"/>
          <w:lang w:val="ro-RO"/>
        </w:rPr>
        <w:t xml:space="preserve"> Asociaţiei Internaţionale a Transportatorilor Auto din Moldova privind evidența </w:t>
      </w:r>
      <w:r w:rsidRPr="00A24BBB">
        <w:rPr>
          <w:rFonts w:ascii="Times New Roman" w:hAnsi="Times New Roman" w:cs="Times New Roman"/>
          <w:color w:val="000000"/>
          <w:sz w:val="24"/>
          <w:szCs w:val="24"/>
          <w:lang w:val="ro-RO"/>
        </w:rPr>
        <w:t>TIR - CARNET şi INTER – BUS, în baza cărora asigurătorii pot acorda reduceri de până la 60% din prima de asigurare calculată pentru persoanele juridice care activează în domeniul transportului internaţional de mărfuri şi pasageri.</w:t>
      </w:r>
    </w:p>
    <w:p w14:paraId="7E089588" w14:textId="77777777" w:rsidR="000D4B69" w:rsidRPr="00A24BBB" w:rsidRDefault="000D4B69" w:rsidP="000D7DF2">
      <w:pPr>
        <w:pStyle w:val="ListParagraph"/>
        <w:numPr>
          <w:ilvl w:val="0"/>
          <w:numId w:val="23"/>
        </w:numPr>
        <w:spacing w:after="0" w:line="240" w:lineRule="auto"/>
        <w:jc w:val="both"/>
        <w:rPr>
          <w:rStyle w:val="st"/>
          <w:rFonts w:ascii="Times New Roman" w:hAnsi="Times New Roman" w:cs="Times New Roman"/>
          <w:sz w:val="24"/>
          <w:szCs w:val="24"/>
          <w:lang w:val="ro-RO"/>
        </w:rPr>
      </w:pPr>
      <w:r w:rsidRPr="00A24BBB">
        <w:rPr>
          <w:rStyle w:val="st"/>
          <w:rFonts w:ascii="Times New Roman" w:hAnsi="Times New Roman" w:cs="Times New Roman"/>
          <w:sz w:val="24"/>
          <w:szCs w:val="24"/>
          <w:lang w:val="ro-RO"/>
        </w:rPr>
        <w:t>Conectarea aparatului de casă și control cu calculatorul la care se perfectează contractele de asigurare obligatorie de răspundere civilă auto internă și externă, pentru a fi completat automat nr cecului și suma aferentă contractului de asigurare (tiparul Contractului, Politei de asigurare, certificatului  sa fie posibila doar dupa receptionarea informatiei de la aparatul de casa).</w:t>
      </w:r>
    </w:p>
    <w:p w14:paraId="2A5D8CF3" w14:textId="71A81F50" w:rsidR="000D4B69" w:rsidRPr="006D3816" w:rsidRDefault="000D4B69" w:rsidP="000D7DF2">
      <w:pPr>
        <w:pStyle w:val="ListParagraph"/>
        <w:numPr>
          <w:ilvl w:val="0"/>
          <w:numId w:val="23"/>
        </w:numPr>
        <w:spacing w:after="0" w:line="240" w:lineRule="auto"/>
        <w:jc w:val="both"/>
        <w:rPr>
          <w:rStyle w:val="st"/>
          <w:rFonts w:ascii="Times New Roman" w:hAnsi="Times New Roman" w:cs="Times New Roman"/>
          <w:sz w:val="24"/>
          <w:szCs w:val="24"/>
          <w:lang w:val="ro-RO"/>
        </w:rPr>
      </w:pPr>
      <w:r w:rsidRPr="006D3816">
        <w:rPr>
          <w:rStyle w:val="st"/>
          <w:rFonts w:ascii="Times New Roman" w:hAnsi="Times New Roman" w:cs="Times New Roman"/>
          <w:sz w:val="24"/>
          <w:szCs w:val="24"/>
          <w:lang w:val="ro-RO"/>
        </w:rPr>
        <w:t xml:space="preserve">În cazul plății prin virament tiparul Contractului, Politei de asigurare, certificatului  sa fie </w:t>
      </w:r>
      <w:r w:rsidR="00CA398B" w:rsidRPr="006D3816">
        <w:rPr>
          <w:rStyle w:val="st"/>
          <w:rFonts w:ascii="Times New Roman" w:hAnsi="Times New Roman" w:cs="Times New Roman"/>
          <w:sz w:val="24"/>
          <w:szCs w:val="24"/>
          <w:lang w:val="ro-RO"/>
        </w:rPr>
        <w:t xml:space="preserve">posibilă </w:t>
      </w:r>
      <w:r w:rsidRPr="006D3816">
        <w:rPr>
          <w:rStyle w:val="st"/>
          <w:rFonts w:ascii="Times New Roman" w:hAnsi="Times New Roman" w:cs="Times New Roman"/>
          <w:sz w:val="24"/>
          <w:szCs w:val="24"/>
          <w:lang w:val="ro-RO"/>
        </w:rPr>
        <w:t>doar dupa receptionarea informatiei din sistemul de evidență contabilă a companiei/broker</w:t>
      </w:r>
      <w:r w:rsidR="001661D7" w:rsidRPr="006D3816">
        <w:rPr>
          <w:rStyle w:val="st"/>
          <w:rFonts w:ascii="Times New Roman" w:hAnsi="Times New Roman" w:cs="Times New Roman"/>
          <w:sz w:val="24"/>
          <w:szCs w:val="24"/>
          <w:lang w:val="ro-RO"/>
        </w:rPr>
        <w:t>ului</w:t>
      </w:r>
      <w:r w:rsidRPr="006D3816">
        <w:rPr>
          <w:rStyle w:val="st"/>
          <w:rFonts w:ascii="Times New Roman" w:hAnsi="Times New Roman" w:cs="Times New Roman"/>
          <w:sz w:val="24"/>
          <w:szCs w:val="24"/>
          <w:lang w:val="ro-RO"/>
        </w:rPr>
        <w:t xml:space="preserve">). </w:t>
      </w:r>
    </w:p>
    <w:p w14:paraId="61F51A92" w14:textId="2AEC2301"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Evidență  înregistrarilor și/sau modificarilor în Sistemul </w:t>
      </w:r>
      <w:r w:rsidR="00AE5F3F">
        <w:rPr>
          <w:rFonts w:ascii="Times New Roman" w:hAnsi="Times New Roman" w:cs="Times New Roman"/>
          <w:sz w:val="24"/>
          <w:szCs w:val="24"/>
          <w:lang w:val="ro-RO"/>
        </w:rPr>
        <w:t>e-</w:t>
      </w:r>
      <w:r w:rsidRPr="00A24BBB">
        <w:rPr>
          <w:rFonts w:ascii="Times New Roman" w:hAnsi="Times New Roman" w:cs="Times New Roman"/>
          <w:sz w:val="24"/>
          <w:szCs w:val="24"/>
          <w:lang w:val="ro-RO"/>
        </w:rPr>
        <w:t>RCA (raport la solicitare).</w:t>
      </w:r>
    </w:p>
    <w:p w14:paraId="13093A25" w14:textId="12C29E65"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Liberalizarea tarifelor pentru asigurarea obligatorie de răspundere civilă auto internă și externă (prima de </w:t>
      </w:r>
      <w:r w:rsidR="00CA398B" w:rsidRPr="006D3816">
        <w:rPr>
          <w:rFonts w:ascii="Times New Roman" w:hAnsi="Times New Roman" w:cs="Times New Roman"/>
          <w:sz w:val="24"/>
          <w:szCs w:val="24"/>
          <w:lang w:val="ro-RO"/>
        </w:rPr>
        <w:t>bază</w:t>
      </w:r>
      <w:r w:rsidR="00CA398B" w:rsidRPr="00020EA7">
        <w:rPr>
          <w:rFonts w:ascii="Times New Roman" w:hAnsi="Times New Roman" w:cs="Times New Roman"/>
          <w:color w:val="FF0000"/>
          <w:sz w:val="24"/>
          <w:szCs w:val="24"/>
          <w:lang w:val="ro-RO"/>
        </w:rPr>
        <w:t xml:space="preserve"> </w:t>
      </w:r>
      <w:r w:rsidRPr="00A24BBB">
        <w:rPr>
          <w:rFonts w:ascii="Times New Roman" w:hAnsi="Times New Roman" w:cs="Times New Roman"/>
          <w:sz w:val="24"/>
          <w:szCs w:val="24"/>
          <w:lang w:val="ro-RO"/>
        </w:rPr>
        <w:t>și coeficienții de rectificare</w:t>
      </w:r>
      <w:r w:rsidR="00CA398B">
        <w:rPr>
          <w:rFonts w:ascii="Times New Roman" w:hAnsi="Times New Roman" w:cs="Times New Roman"/>
          <w:sz w:val="24"/>
          <w:szCs w:val="24"/>
          <w:lang w:val="ro-RO"/>
        </w:rPr>
        <w:t xml:space="preserve"> </w:t>
      </w:r>
      <w:r w:rsidRPr="00A24BBB">
        <w:rPr>
          <w:rFonts w:ascii="Times New Roman" w:hAnsi="Times New Roman" w:cs="Times New Roman"/>
          <w:sz w:val="24"/>
          <w:szCs w:val="24"/>
          <w:lang w:val="ro-RO"/>
        </w:rPr>
        <w:t>va fi diferită pentru fiecare asigurător – metodologia este anexata).</w:t>
      </w:r>
    </w:p>
    <w:p w14:paraId="64084E84" w14:textId="77777777"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La perfectarea contractelor RCAI și RCAE data plății primei de asigurare trebuie să fie indicată cu o dată anterioară și/sau egală cu data începerii valabilității contractului de asigurare.</w:t>
      </w:r>
    </w:p>
    <w:p w14:paraId="2DB91D2F" w14:textId="77777777"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Crearea posibilității de a se memora datele pentru asigurații ce au statut de pensionar.</w:t>
      </w:r>
    </w:p>
    <w:p w14:paraId="31A157E3" w14:textId="77777777" w:rsidR="000D4B69" w:rsidRPr="00A24BBB" w:rsidRDefault="000D4B69" w:rsidP="000D7DF2">
      <w:pPr>
        <w:pStyle w:val="ListParagraph"/>
        <w:numPr>
          <w:ilvl w:val="0"/>
          <w:numId w:val="23"/>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Crearea posibilității prelungirii contractului de asigurare în cazul în care nu sunt modificări. (fără a introduce manual datele cu privire la asigurat și autovehicul)</w:t>
      </w:r>
    </w:p>
    <w:p w14:paraId="15B561B4" w14:textId="4007A85E" w:rsidR="000D4B69" w:rsidRPr="00A24BBB" w:rsidRDefault="000D4B69" w:rsidP="000D7DF2">
      <w:pPr>
        <w:pStyle w:val="ListParagraph"/>
        <w:numPr>
          <w:ilvl w:val="0"/>
          <w:numId w:val="25"/>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În contractul RCAI  din programul </w:t>
      </w:r>
      <w:r w:rsidR="00AE5F3F">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posibilitatea de a indica ca asiguratul deține mandat de utilizare a autovehiculului. </w:t>
      </w:r>
    </w:p>
    <w:p w14:paraId="6A71FFBE" w14:textId="4F435066" w:rsidR="000D4B69" w:rsidRPr="00A24BBB" w:rsidRDefault="000D4B69" w:rsidP="000D7DF2">
      <w:pPr>
        <w:pStyle w:val="ListParagraph"/>
        <w:numPr>
          <w:ilvl w:val="0"/>
          <w:numId w:val="25"/>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Restricționarea utilizării de mai multe ori a unei și aceeași blanchete (certificat Carte Verde).</w:t>
      </w:r>
    </w:p>
    <w:p w14:paraId="326D158F" w14:textId="401C743A" w:rsidR="000D4B69" w:rsidRPr="00726F99" w:rsidRDefault="000D4B69" w:rsidP="000D7DF2">
      <w:pPr>
        <w:pStyle w:val="ListParagraph"/>
        <w:numPr>
          <w:ilvl w:val="0"/>
          <w:numId w:val="25"/>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Introducerea unui mesaj de avertizare care să atenționeze că pe automobilul respectiv există o poliță de asigurare în vigoare</w:t>
      </w:r>
      <w:r w:rsidR="00CC0EB1" w:rsidRPr="00CC0EB1">
        <w:rPr>
          <w:rFonts w:ascii="Times New Roman" w:hAnsi="Times New Roman" w:cs="Times New Roman"/>
          <w:sz w:val="24"/>
          <w:szCs w:val="24"/>
          <w:lang w:val="ro-RO"/>
        </w:rPr>
        <w:t xml:space="preserve"> </w:t>
      </w:r>
      <w:r w:rsidR="00CC0EB1" w:rsidRPr="00A24BBB">
        <w:rPr>
          <w:rFonts w:ascii="Times New Roman" w:hAnsi="Times New Roman" w:cs="Times New Roman"/>
          <w:sz w:val="24"/>
          <w:szCs w:val="24"/>
          <w:lang w:val="ro-RO"/>
        </w:rPr>
        <w:t>la compania respectivă</w:t>
      </w:r>
      <w:r w:rsidR="00CA398B">
        <w:rPr>
          <w:rFonts w:ascii="Times New Roman" w:hAnsi="Times New Roman" w:cs="Times New Roman"/>
          <w:sz w:val="24"/>
          <w:szCs w:val="24"/>
          <w:lang w:val="ro-RO"/>
        </w:rPr>
        <w:t xml:space="preserve">, </w:t>
      </w:r>
      <w:r w:rsidR="00CA398B" w:rsidRPr="006D3816">
        <w:rPr>
          <w:rFonts w:ascii="Times New Roman" w:hAnsi="Times New Roman" w:cs="Times New Roman"/>
          <w:sz w:val="24"/>
          <w:szCs w:val="24"/>
          <w:lang w:val="ro-RO"/>
        </w:rPr>
        <w:t>inclusiv cu indicarea datei de expirare</w:t>
      </w:r>
      <w:r w:rsidRPr="00726F99">
        <w:rPr>
          <w:rFonts w:ascii="Times New Roman" w:hAnsi="Times New Roman" w:cs="Times New Roman"/>
          <w:sz w:val="24"/>
          <w:szCs w:val="24"/>
          <w:lang w:val="ro-RO"/>
        </w:rPr>
        <w:t xml:space="preserve">. </w:t>
      </w:r>
    </w:p>
    <w:p w14:paraId="1DE0DA41" w14:textId="77777777" w:rsidR="000D4B69" w:rsidRPr="00A24BBB" w:rsidRDefault="000D4B69" w:rsidP="000D7DF2">
      <w:pPr>
        <w:pStyle w:val="ListParagraph"/>
        <w:numPr>
          <w:ilvl w:val="0"/>
          <w:numId w:val="25"/>
        </w:num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Posibilității de vizionare a istoricului modificărilor contractelor de asigurare. </w:t>
      </w:r>
    </w:p>
    <w:p w14:paraId="5621B825" w14:textId="77777777" w:rsidR="000D4B69" w:rsidRPr="00A24BBB" w:rsidRDefault="000D4B69" w:rsidP="000D7DF2">
      <w:pPr>
        <w:pStyle w:val="ListParagraph"/>
        <w:numPr>
          <w:ilvl w:val="0"/>
          <w:numId w:val="24"/>
        </w:numPr>
        <w:spacing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Cel mai adecvat criteriu de verificare a persoanei care beneficiază de reducere suplimentară ar fi confirmarea documentelor corespunzătoare în baza de date a Casei Naționale de Asigurări Sociale. Iar în cazul admiterii la conducere a unei persoane care nu beneficiază de reduceri, să fie anulată reducerea totală pe contract.</w:t>
      </w:r>
    </w:p>
    <w:p w14:paraId="66A236AF" w14:textId="1FFDC594" w:rsidR="000D4B69" w:rsidRPr="00A24BBB" w:rsidRDefault="00AB5C38" w:rsidP="000D7DF2">
      <w:pPr>
        <w:pStyle w:val="ListParagraph"/>
        <w:numPr>
          <w:ilvl w:val="0"/>
          <w:numId w:val="24"/>
        </w:num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Posibilitatea de r</w:t>
      </w:r>
      <w:r w:rsidR="000D4B69" w:rsidRPr="00A24BBB">
        <w:rPr>
          <w:rFonts w:ascii="Times New Roman" w:hAnsi="Times New Roman" w:cs="Times New Roman"/>
          <w:sz w:val="24"/>
          <w:szCs w:val="24"/>
          <w:lang w:val="ro-RO"/>
        </w:rPr>
        <w:t>estabilire</w:t>
      </w:r>
      <w:r>
        <w:rPr>
          <w:rFonts w:ascii="Times New Roman" w:hAnsi="Times New Roman" w:cs="Times New Roman"/>
          <w:sz w:val="24"/>
          <w:szCs w:val="24"/>
          <w:lang w:val="ro-RO"/>
        </w:rPr>
        <w:t xml:space="preserve"> </w:t>
      </w:r>
      <w:r w:rsidR="000D4B69" w:rsidRPr="00A24BBB">
        <w:rPr>
          <w:rFonts w:ascii="Times New Roman" w:hAnsi="Times New Roman" w:cs="Times New Roman"/>
          <w:sz w:val="24"/>
          <w:szCs w:val="24"/>
          <w:lang w:val="ro-RO"/>
        </w:rPr>
        <w:t>a contractelor de asigurare</w:t>
      </w:r>
      <w:r>
        <w:rPr>
          <w:rFonts w:ascii="Times New Roman" w:hAnsi="Times New Roman" w:cs="Times New Roman"/>
          <w:sz w:val="24"/>
          <w:szCs w:val="24"/>
          <w:lang w:val="ro-RO"/>
        </w:rPr>
        <w:t xml:space="preserve"> reziliate sau anulate.</w:t>
      </w:r>
    </w:p>
    <w:p w14:paraId="7818D035" w14:textId="00D2F12C" w:rsidR="000D4B69" w:rsidRPr="00A24BBB" w:rsidRDefault="000D4B69" w:rsidP="000D7DF2">
      <w:pPr>
        <w:pStyle w:val="ListParagraph"/>
        <w:numPr>
          <w:ilvl w:val="0"/>
          <w:numId w:val="24"/>
        </w:numPr>
        <w:spacing w:line="240" w:lineRule="auto"/>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 xml:space="preserve">Fiecare utilizator se va conecta la sistemul </w:t>
      </w:r>
      <w:r w:rsidR="00AE5F3F">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 printr</w:t>
      </w:r>
      <w:r w:rsidR="00CC0EB1">
        <w:rPr>
          <w:rFonts w:ascii="Times New Roman" w:hAnsi="Times New Roman" w:cs="Times New Roman"/>
          <w:bCs/>
          <w:color w:val="000000"/>
          <w:sz w:val="24"/>
          <w:szCs w:val="24"/>
          <w:lang w:val="ro-RO"/>
        </w:rPr>
        <w:t>-</w:t>
      </w:r>
      <w:r w:rsidRPr="00A24BBB">
        <w:rPr>
          <w:rFonts w:ascii="Times New Roman" w:hAnsi="Times New Roman" w:cs="Times New Roman"/>
          <w:bCs/>
          <w:color w:val="000000"/>
          <w:sz w:val="24"/>
          <w:szCs w:val="24"/>
          <w:lang w:val="ro-RO"/>
        </w:rPr>
        <w:t>un canal securizat de comunicatii de tip VPN.</w:t>
      </w:r>
    </w:p>
    <w:p w14:paraId="6AF86C06" w14:textId="377AE25A" w:rsidR="000D4B69" w:rsidRPr="00A24BBB" w:rsidRDefault="000D4B69" w:rsidP="000D7DF2">
      <w:pPr>
        <w:pStyle w:val="ListParagraph"/>
        <w:numPr>
          <w:ilvl w:val="0"/>
          <w:numId w:val="24"/>
        </w:numPr>
        <w:spacing w:line="240" w:lineRule="auto"/>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lastRenderedPageBreak/>
        <w:t xml:space="preserve">Crearea documentelor cu valoare juridică in sistemul </w:t>
      </w:r>
      <w:r w:rsidR="00AE5F3F">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 se va face cu utilizarea semnaturii digitale a utilizatorului.</w:t>
      </w:r>
    </w:p>
    <w:p w14:paraId="57551C3D" w14:textId="77777777" w:rsidR="000D4B69" w:rsidRPr="00A24BBB" w:rsidRDefault="000D4B69" w:rsidP="000D7DF2">
      <w:pPr>
        <w:pStyle w:val="ListParagraph"/>
        <w:numPr>
          <w:ilvl w:val="0"/>
          <w:numId w:val="24"/>
        </w:numPr>
        <w:spacing w:line="240" w:lineRule="auto"/>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 xml:space="preserve">Fiecare utilizator va putea vedea doar contractele si operatiunile efectuate cu portofoliul sau. </w:t>
      </w:r>
    </w:p>
    <w:p w14:paraId="772925F3" w14:textId="004A6779" w:rsidR="000D4B69" w:rsidRPr="00A24BBB" w:rsidRDefault="000D4B69" w:rsidP="000D7DF2">
      <w:pPr>
        <w:pStyle w:val="ListParagraph"/>
        <w:numPr>
          <w:ilvl w:val="0"/>
          <w:numId w:val="24"/>
        </w:numPr>
        <w:spacing w:line="240" w:lineRule="auto"/>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 xml:space="preserve">In sistemul </w:t>
      </w:r>
      <w:r w:rsidR="00AE5F3F">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 va fi creat un proces automat de inchidere a perioadei (luna, trimestru, semestu, an), si un proces automat de creare a copiilor de rezerva complete a bazei de date (saptaminal, lunar, trimestrial, semestrial, anual) si incremental la sfirsitul fiecarei zile.</w:t>
      </w:r>
    </w:p>
    <w:p w14:paraId="00A1DAA9" w14:textId="00188E1D" w:rsidR="000D4B69" w:rsidRPr="00020EA7" w:rsidRDefault="000D4B69" w:rsidP="000D7DF2">
      <w:pPr>
        <w:pStyle w:val="ListParagraph"/>
        <w:numPr>
          <w:ilvl w:val="0"/>
          <w:numId w:val="24"/>
        </w:numPr>
        <w:spacing w:line="240" w:lineRule="auto"/>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A prevedea crearea, generarea, tiparirea, scanarea si citirea QR codului pentru politele de asigurare RCAI/RCAE.</w:t>
      </w:r>
    </w:p>
    <w:p w14:paraId="4AECDEAB" w14:textId="77777777" w:rsidR="00CC0EB1" w:rsidRPr="006D3816" w:rsidRDefault="00CC0EB1" w:rsidP="00CC0EB1">
      <w:pPr>
        <w:pStyle w:val="ListParagraph"/>
        <w:numPr>
          <w:ilvl w:val="0"/>
          <w:numId w:val="24"/>
        </w:numPr>
        <w:spacing w:line="240" w:lineRule="auto"/>
        <w:jc w:val="both"/>
        <w:rPr>
          <w:rFonts w:ascii="Times New Roman" w:hAnsi="Times New Roman" w:cs="Times New Roman"/>
          <w:sz w:val="24"/>
          <w:szCs w:val="24"/>
          <w:lang w:val="ro-RO"/>
        </w:rPr>
      </w:pPr>
      <w:r w:rsidRPr="006D3816">
        <w:rPr>
          <w:rFonts w:ascii="Times New Roman" w:hAnsi="Times New Roman" w:cs="Times New Roman"/>
          <w:bCs/>
          <w:sz w:val="24"/>
          <w:szCs w:val="24"/>
          <w:lang w:val="ro-RO"/>
        </w:rPr>
        <w:t>Selectarea separată a dosarelor de daune soluționate prin procedura constatării amiabile.</w:t>
      </w:r>
    </w:p>
    <w:p w14:paraId="5C4E30C7" w14:textId="77777777" w:rsidR="000D4B69" w:rsidRPr="00A24BBB" w:rsidRDefault="00064CD5" w:rsidP="00064CD5">
      <w:pPr>
        <w:pStyle w:val="Heading3"/>
        <w:rPr>
          <w:rFonts w:eastAsia="Times New Roman"/>
          <w:lang w:val="ro-RO" w:eastAsia="ru-RU"/>
        </w:rPr>
      </w:pPr>
      <w:bookmarkStart w:id="221" w:name="_Toc36460218"/>
      <w:bookmarkStart w:id="222" w:name="_Toc36460513"/>
      <w:bookmarkStart w:id="223" w:name="_Toc36463823"/>
      <w:bookmarkStart w:id="224" w:name="_Toc36464001"/>
      <w:bookmarkStart w:id="225" w:name="_Toc36464372"/>
      <w:bookmarkStart w:id="226" w:name="_Toc36464550"/>
      <w:bookmarkStart w:id="227" w:name="_Toc36464728"/>
      <w:bookmarkStart w:id="228" w:name="_Toc36464906"/>
      <w:bookmarkStart w:id="229" w:name="_Toc36465344"/>
      <w:bookmarkStart w:id="230" w:name="_Toc36469020"/>
      <w:bookmarkStart w:id="231" w:name="_Toc41042240"/>
      <w:r w:rsidRPr="00A24BBB">
        <w:rPr>
          <w:rFonts w:eastAsia="Times New Roman"/>
          <w:lang w:val="ro-RO" w:eastAsia="ru-RU"/>
        </w:rPr>
        <w:t>5.1.2.</w:t>
      </w:r>
      <w:r w:rsidRPr="00A24BBB">
        <w:rPr>
          <w:rFonts w:eastAsia="Times New Roman"/>
          <w:lang w:val="ro-RO" w:eastAsia="ru-RU"/>
        </w:rPr>
        <w:tab/>
      </w:r>
      <w:r w:rsidR="000D4B69" w:rsidRPr="00A24BBB">
        <w:rPr>
          <w:rFonts w:eastAsia="Times New Roman"/>
          <w:lang w:val="ro-RO" w:eastAsia="ru-RU"/>
        </w:rPr>
        <w:t>Structura functionala</w:t>
      </w:r>
      <w:bookmarkEnd w:id="221"/>
      <w:bookmarkEnd w:id="222"/>
      <w:bookmarkEnd w:id="223"/>
      <w:bookmarkEnd w:id="224"/>
      <w:bookmarkEnd w:id="225"/>
      <w:bookmarkEnd w:id="226"/>
      <w:bookmarkEnd w:id="227"/>
      <w:bookmarkEnd w:id="228"/>
      <w:bookmarkEnd w:id="229"/>
      <w:bookmarkEnd w:id="230"/>
      <w:bookmarkEnd w:id="231"/>
      <w:r w:rsidR="000D4B69" w:rsidRPr="00A24BBB">
        <w:rPr>
          <w:rFonts w:eastAsia="Times New Roman"/>
          <w:lang w:val="ro-RO" w:eastAsia="ru-RU"/>
        </w:rPr>
        <w:t xml:space="preserve"> </w:t>
      </w:r>
    </w:p>
    <w:p w14:paraId="3EB222A7" w14:textId="77777777" w:rsidR="000D4B69" w:rsidRPr="00A24BBB" w:rsidRDefault="000D4B69" w:rsidP="000D4B69">
      <w:pPr>
        <w:autoSpaceDE w:val="0"/>
        <w:autoSpaceDN w:val="0"/>
        <w:adjustRightInd w:val="0"/>
        <w:spacing w:after="0" w:line="240" w:lineRule="auto"/>
        <w:jc w:val="both"/>
        <w:rPr>
          <w:rFonts w:ascii="Times New Roman" w:eastAsia="Times New Roman" w:hAnsi="Times New Roman" w:cs="Times New Roman"/>
          <w:b/>
          <w:bCs/>
          <w:sz w:val="24"/>
          <w:szCs w:val="24"/>
          <w:lang w:val="ro-RO" w:eastAsia="ru-RU"/>
        </w:rPr>
      </w:pPr>
      <w:r w:rsidRPr="00A24BBB">
        <w:rPr>
          <w:rFonts w:ascii="Times New Roman" w:eastAsia="Times New Roman" w:hAnsi="Times New Roman" w:cs="Times New Roman"/>
          <w:b/>
          <w:bCs/>
          <w:sz w:val="24"/>
          <w:szCs w:val="24"/>
          <w:lang w:val="ro-RO" w:eastAsia="ru-RU"/>
        </w:rPr>
        <w:t xml:space="preserve">Sistemul va avea o structura functional modulara  deschisa. Fiecare modul  va descrie  un rol si va </w:t>
      </w:r>
      <w:r w:rsidRPr="00A24BBB">
        <w:rPr>
          <w:rFonts w:ascii="Times New Roman" w:hAnsi="Times New Roman" w:cs="Times New Roman"/>
          <w:b/>
          <w:bCs/>
          <w:color w:val="000000"/>
          <w:sz w:val="24"/>
          <w:szCs w:val="24"/>
          <w:lang w:val="ro-RO"/>
        </w:rPr>
        <w:t>oferi un set clar de instrumente (</w:t>
      </w:r>
      <w:r w:rsidRPr="00A24BBB">
        <w:rPr>
          <w:rFonts w:ascii="Times New Roman" w:hAnsi="Times New Roman" w:cs="Times New Roman"/>
          <w:bCs/>
          <w:color w:val="000000"/>
          <w:sz w:val="24"/>
          <w:szCs w:val="24"/>
          <w:lang w:val="ro-RO"/>
        </w:rPr>
        <w:t xml:space="preserve"> necesare in activitatea fiecarui tip de utilizator). Pe linga baza centrala de date, sistemul va contine o baza de date in care sa fie pastrate nomenclatoarele/clasificatoarele, actorii asiguratori, dar si posibilitatea de a stoca toate evenimentele care au loc in sistemul informatic.</w:t>
      </w:r>
      <w:r w:rsidRPr="00A24BBB">
        <w:rPr>
          <w:rFonts w:ascii="Times New Roman" w:eastAsia="Times New Roman" w:hAnsi="Times New Roman" w:cs="Times New Roman"/>
          <w:b/>
          <w:bCs/>
          <w:sz w:val="24"/>
          <w:szCs w:val="24"/>
          <w:lang w:val="ro-RO" w:eastAsia="ru-RU"/>
        </w:rPr>
        <w:t xml:space="preserve"> Rolurile vor putea fi modificate, extinse cu noi functionalitati. </w:t>
      </w:r>
    </w:p>
    <w:p w14:paraId="458B1473" w14:textId="0ECB2E69" w:rsidR="00B65876" w:rsidRPr="00AE5F3F" w:rsidRDefault="00B65876" w:rsidP="00B65876">
      <w:pPr>
        <w:spacing w:after="0" w:line="240" w:lineRule="auto"/>
        <w:ind w:firstLine="567"/>
        <w:jc w:val="both"/>
        <w:rPr>
          <w:rFonts w:ascii="Times New Roman" w:eastAsia="Times New Roman" w:hAnsi="Times New Roman" w:cs="Times New Roman"/>
          <w:color w:val="000000" w:themeColor="text1"/>
          <w:sz w:val="24"/>
          <w:szCs w:val="24"/>
          <w:lang w:val="ro-RO" w:eastAsia="ru-RU"/>
        </w:rPr>
      </w:pPr>
      <w:r w:rsidRPr="00A24BBB">
        <w:rPr>
          <w:rFonts w:ascii="Times New Roman" w:eastAsia="Times New Roman" w:hAnsi="Times New Roman" w:cs="Times New Roman"/>
          <w:sz w:val="24"/>
          <w:szCs w:val="24"/>
          <w:lang w:val="ro-RO" w:eastAsia="ru-RU"/>
        </w:rPr>
        <w:t>La rîndul său, fiecare modul funcţional  îndeplineşte un şir de funcţii de nivel inferior:  1.  Modulul  evidenţei automatizate a poliţelor de asigurare RCA</w:t>
      </w:r>
      <w:r>
        <w:rPr>
          <w:rFonts w:ascii="Times New Roman" w:eastAsia="Times New Roman" w:hAnsi="Times New Roman" w:cs="Times New Roman"/>
          <w:sz w:val="24"/>
          <w:szCs w:val="24"/>
          <w:lang w:val="ro-RO" w:eastAsia="ru-RU"/>
        </w:rPr>
        <w:t xml:space="preserve"> </w:t>
      </w:r>
      <w:r w:rsidRPr="00A24BBB">
        <w:rPr>
          <w:rFonts w:ascii="Times New Roman" w:eastAsia="Times New Roman" w:hAnsi="Times New Roman" w:cs="Times New Roman"/>
          <w:sz w:val="24"/>
          <w:szCs w:val="24"/>
          <w:lang w:val="ro-RO" w:eastAsia="ru-RU"/>
        </w:rPr>
        <w:t xml:space="preserve">(Anexa </w:t>
      </w:r>
      <w:r>
        <w:rPr>
          <w:rFonts w:ascii="Times New Roman" w:eastAsia="Times New Roman" w:hAnsi="Times New Roman" w:cs="Times New Roman"/>
          <w:sz w:val="24"/>
          <w:szCs w:val="24"/>
          <w:lang w:val="ro-RO" w:eastAsia="ru-RU"/>
        </w:rPr>
        <w:t xml:space="preserve">nr. </w:t>
      </w:r>
      <w:r w:rsidRPr="00A24BBB">
        <w:rPr>
          <w:rFonts w:ascii="Times New Roman" w:eastAsia="Times New Roman" w:hAnsi="Times New Roman" w:cs="Times New Roman"/>
          <w:sz w:val="24"/>
          <w:szCs w:val="24"/>
          <w:lang w:val="ro-RO" w:eastAsia="ru-RU"/>
        </w:rPr>
        <w:t>9)  – evidenţa conţinutului poliţiei de asigurare RCA privind  seria, numărul, data emiterii, datele persoanei cu funcţie de răspundere care a emis poliţa, datele asigurătorului, reprezentanţa sau altă subdiviziune separată (adresa juridică, telefonul), datele persoanei asigurate şi ale utilizatorilor de autovehicul (numele, prenumele, patronimicul, data naşterii, codul personal, domiciliul, permisul de conducere), datele vehiculului asigurat (</w:t>
      </w:r>
      <w:r w:rsidRPr="00A24BBB">
        <w:rPr>
          <w:rFonts w:ascii="Times New Roman" w:hAnsi="Times New Roman" w:cs="Times New Roman"/>
          <w:sz w:val="24"/>
          <w:szCs w:val="24"/>
          <w:lang w:val="ro-RO"/>
        </w:rPr>
        <w:t xml:space="preserve">țara de înmatriculare, </w:t>
      </w:r>
      <w:r w:rsidRPr="00AE5F3F">
        <w:rPr>
          <w:rFonts w:ascii="Times New Roman" w:hAnsi="Times New Roman" w:cs="Times New Roman"/>
          <w:color w:val="000000" w:themeColor="text1"/>
          <w:sz w:val="24"/>
          <w:szCs w:val="24"/>
          <w:lang w:val="ro-RO"/>
        </w:rPr>
        <w:t xml:space="preserve">categoria  autovehiculului, parametrii tehnici, marca, model, anul fabricării, numărul de înmatriculare, </w:t>
      </w:r>
      <w:r w:rsidRPr="00AE5F3F">
        <w:rPr>
          <w:rFonts w:ascii="Times New Roman" w:eastAsia="Times New Roman" w:hAnsi="Times New Roman" w:cs="Times New Roman"/>
          <w:color w:val="000000" w:themeColor="text1"/>
          <w:sz w:val="24"/>
          <w:szCs w:val="24"/>
          <w:lang w:val="ro-RO" w:eastAsia="ru-RU"/>
        </w:rPr>
        <w:t>număr certificat de înmatriculare, capacitatea cilindrica, greutate, putere motor, nr. de locuri, codul UT, nr. caroserie, nr. motor), perioada de asigurare, prima de asigurare.</w:t>
      </w:r>
    </w:p>
    <w:p w14:paraId="039C5FB1" w14:textId="77777777" w:rsidR="00B65876" w:rsidRPr="00AE5F3F" w:rsidRDefault="00B65876" w:rsidP="00B65876">
      <w:pPr>
        <w:spacing w:after="0" w:line="240" w:lineRule="auto"/>
        <w:jc w:val="both"/>
        <w:rPr>
          <w:rFonts w:ascii="Times New Roman" w:eastAsia="Times New Roman" w:hAnsi="Times New Roman" w:cs="Times New Roman"/>
          <w:color w:val="000000" w:themeColor="text1"/>
          <w:sz w:val="24"/>
          <w:szCs w:val="24"/>
          <w:lang w:val="ro-RO" w:eastAsia="ru-RU"/>
        </w:rPr>
      </w:pPr>
      <w:r w:rsidRPr="00AE5F3F">
        <w:rPr>
          <w:rFonts w:ascii="Times New Roman" w:eastAsia="Times New Roman" w:hAnsi="Times New Roman" w:cs="Times New Roman"/>
          <w:color w:val="000000" w:themeColor="text1"/>
          <w:sz w:val="24"/>
          <w:szCs w:val="24"/>
          <w:lang w:val="ro-RO" w:eastAsia="ru-RU"/>
        </w:rPr>
        <w:t>2.</w:t>
      </w:r>
      <w:r w:rsidRPr="00AE5F3F">
        <w:rPr>
          <w:rFonts w:ascii="Times New Roman" w:eastAsia="Times New Roman" w:hAnsi="Times New Roman" w:cs="Times New Roman"/>
          <w:color w:val="000000" w:themeColor="text1"/>
          <w:sz w:val="24"/>
          <w:szCs w:val="24"/>
          <w:lang w:val="ro-RO" w:eastAsia="ru-RU"/>
        </w:rPr>
        <w:tab/>
        <w:t>Modulul evidenţei automatizate a certificatelor de asigurare (anexa nr. 9) “Carte Verde” – evidenţa conţinutului contractului de asigurare privind seria, numărul, data emiterii, datele persoanei cu funcţie de răspundere care a emis contractul, datele asigurătorului (reprezentanţa, adresa juridică, telefonul), datele asiguratului (numele, prenumele, data naşterii, codul personal, domiciliul), datele vehiculului asigurat (</w:t>
      </w:r>
      <w:r w:rsidRPr="00AE5F3F">
        <w:rPr>
          <w:rFonts w:ascii="Times New Roman" w:hAnsi="Times New Roman" w:cs="Times New Roman"/>
          <w:color w:val="000000" w:themeColor="text1"/>
          <w:sz w:val="24"/>
          <w:szCs w:val="24"/>
          <w:lang w:val="ro-RO"/>
        </w:rPr>
        <w:t xml:space="preserve">țara de înmatriculare, categoria  autovehiculului, parametrii tehnici, marca, model, anul fabricării, numărul de înmatriculare, </w:t>
      </w:r>
      <w:r w:rsidRPr="00AE5F3F">
        <w:rPr>
          <w:rFonts w:ascii="Times New Roman" w:eastAsia="Times New Roman" w:hAnsi="Times New Roman" w:cs="Times New Roman"/>
          <w:color w:val="000000" w:themeColor="text1"/>
          <w:sz w:val="24"/>
          <w:szCs w:val="24"/>
          <w:lang w:val="ro-RO" w:eastAsia="ru-RU"/>
        </w:rPr>
        <w:t>număr certificat de înmatriculare, capacitatea cilindrica, greutate, putere motor, nr. de locuri, codul UT, nr. caroserie, nr. motor), perioada de asigurare, cuantumul şi data plăţii primei de asigurare.</w:t>
      </w:r>
    </w:p>
    <w:p w14:paraId="210FA999" w14:textId="77777777" w:rsidR="00B65876" w:rsidRPr="00AE5F3F" w:rsidRDefault="00B65876" w:rsidP="00B65876">
      <w:pPr>
        <w:spacing w:after="0" w:line="240" w:lineRule="auto"/>
        <w:jc w:val="both"/>
        <w:rPr>
          <w:rFonts w:ascii="Times New Roman" w:eastAsia="Times New Roman" w:hAnsi="Times New Roman" w:cs="Times New Roman"/>
          <w:color w:val="000000" w:themeColor="text1"/>
          <w:sz w:val="24"/>
          <w:szCs w:val="24"/>
          <w:lang w:val="ro-RO" w:eastAsia="ru-RU"/>
        </w:rPr>
      </w:pPr>
      <w:r w:rsidRPr="00AE5F3F">
        <w:rPr>
          <w:rFonts w:ascii="Times New Roman" w:eastAsia="Times New Roman" w:hAnsi="Times New Roman" w:cs="Times New Roman"/>
          <w:color w:val="000000" w:themeColor="text1"/>
          <w:sz w:val="24"/>
          <w:szCs w:val="24"/>
          <w:lang w:val="ro-RO" w:eastAsia="ru-RU"/>
        </w:rPr>
        <w:t>3.Modulul  de calcul al primei de asigurare este reflectat în Hotărârea CNPF nr.57/13/2018  (anexa nr.1).</w:t>
      </w:r>
    </w:p>
    <w:p w14:paraId="70EA1112" w14:textId="77777777" w:rsidR="00B65876" w:rsidRPr="00AE5F3F" w:rsidRDefault="00B65876" w:rsidP="00B65876">
      <w:pPr>
        <w:tabs>
          <w:tab w:val="left" w:pos="0"/>
          <w:tab w:val="left" w:pos="142"/>
        </w:tabs>
        <w:spacing w:after="0" w:line="240" w:lineRule="auto"/>
        <w:jc w:val="both"/>
        <w:rPr>
          <w:rFonts w:ascii="Times New Roman" w:eastAsia="Times New Roman" w:hAnsi="Times New Roman" w:cs="Times New Roman"/>
          <w:color w:val="000000" w:themeColor="text1"/>
          <w:sz w:val="24"/>
          <w:szCs w:val="24"/>
          <w:lang w:val="ro-RO" w:eastAsia="ru-RU"/>
        </w:rPr>
      </w:pPr>
      <w:r w:rsidRPr="00AE5F3F">
        <w:rPr>
          <w:rFonts w:ascii="Times New Roman" w:eastAsia="Times New Roman" w:hAnsi="Times New Roman" w:cs="Times New Roman"/>
          <w:color w:val="000000" w:themeColor="text1"/>
          <w:sz w:val="24"/>
          <w:szCs w:val="24"/>
          <w:lang w:val="ro-RO" w:eastAsia="ru-RU"/>
        </w:rPr>
        <w:t xml:space="preserve">4. Modulul  de calcul al </w:t>
      </w:r>
      <w:r w:rsidRPr="00AE5F3F">
        <w:rPr>
          <w:rStyle w:val="Heading1Char"/>
          <w:rFonts w:cs="Times New Roman"/>
          <w:b w:val="0"/>
          <w:color w:val="000000" w:themeColor="text1"/>
          <w:sz w:val="24"/>
          <w:szCs w:val="24"/>
          <w:lang w:val="ro-RO"/>
        </w:rPr>
        <w:t>sistemului</w:t>
      </w:r>
      <w:r w:rsidRPr="00AE5F3F">
        <w:rPr>
          <w:rStyle w:val="Heading1Char"/>
          <w:rFonts w:cs="Times New Roman"/>
          <w:color w:val="000000" w:themeColor="text1"/>
          <w:sz w:val="24"/>
          <w:szCs w:val="24"/>
          <w:lang w:val="ro-RO"/>
        </w:rPr>
        <w:t xml:space="preserve"> </w:t>
      </w:r>
      <w:r w:rsidRPr="00AE5F3F">
        <w:rPr>
          <w:rFonts w:ascii="Times New Roman" w:eastAsia="Times New Roman" w:hAnsi="Times New Roman" w:cs="Times New Roman"/>
          <w:color w:val="000000" w:themeColor="text1"/>
          <w:sz w:val="24"/>
          <w:szCs w:val="24"/>
          <w:lang w:val="ro-RO" w:eastAsia="ru-RU"/>
        </w:rPr>
        <w:t>bonus-malus (anexa nr. 2).</w:t>
      </w:r>
    </w:p>
    <w:p w14:paraId="5E9DCC1C" w14:textId="77777777" w:rsidR="00B65876" w:rsidRPr="00AE5F3F" w:rsidRDefault="00B65876" w:rsidP="00B65876">
      <w:pPr>
        <w:pStyle w:val="ListParagraph"/>
        <w:numPr>
          <w:ilvl w:val="0"/>
          <w:numId w:val="50"/>
        </w:numPr>
        <w:tabs>
          <w:tab w:val="left" w:pos="142"/>
        </w:tabs>
        <w:spacing w:after="0" w:line="240" w:lineRule="auto"/>
        <w:ind w:left="0" w:firstLine="0"/>
        <w:jc w:val="both"/>
        <w:rPr>
          <w:rFonts w:ascii="Times New Roman" w:eastAsia="Times New Roman" w:hAnsi="Times New Roman" w:cs="Times New Roman"/>
          <w:color w:val="000000" w:themeColor="text1"/>
          <w:sz w:val="24"/>
          <w:szCs w:val="24"/>
          <w:lang w:val="ro-RO" w:eastAsia="ru-RU"/>
        </w:rPr>
      </w:pPr>
      <w:r w:rsidRPr="00AE5F3F">
        <w:rPr>
          <w:rFonts w:ascii="Times New Roman" w:eastAsia="Times New Roman" w:hAnsi="Times New Roman" w:cs="Times New Roman"/>
          <w:color w:val="000000" w:themeColor="text1"/>
          <w:sz w:val="24"/>
          <w:szCs w:val="24"/>
          <w:lang w:val="ro-RO" w:eastAsia="ru-RU"/>
        </w:rPr>
        <w:t>Modulul evidenţei automatizate a dosarelor de daune – evidenţa informaţiei despre persoanele îndreptăţite să beneficieze de despăgubire de asigurare pentru orice pagubă sau vătămare corporală provocată în urma unui accident de autovehicul, date privind cererea de despăgubire, cuantumul pagubei şi data plăţii despăgubirii de asigurare (anexa nr. 3).</w:t>
      </w:r>
    </w:p>
    <w:p w14:paraId="66AC2FA7" w14:textId="77777777" w:rsidR="00B65876" w:rsidRPr="00AE5F3F" w:rsidRDefault="00B65876" w:rsidP="00B65876">
      <w:pPr>
        <w:pStyle w:val="ListParagraph"/>
        <w:numPr>
          <w:ilvl w:val="0"/>
          <w:numId w:val="50"/>
        </w:numPr>
        <w:spacing w:after="0" w:line="240" w:lineRule="auto"/>
        <w:ind w:left="0" w:firstLine="0"/>
        <w:jc w:val="both"/>
        <w:rPr>
          <w:rFonts w:ascii="Times New Roman" w:hAnsi="Times New Roman" w:cs="Times New Roman"/>
          <w:color w:val="000000" w:themeColor="text1"/>
          <w:sz w:val="24"/>
          <w:szCs w:val="24"/>
          <w:lang w:val="ro-RO" w:eastAsia="ru-RU"/>
        </w:rPr>
      </w:pPr>
      <w:r w:rsidRPr="00AE5F3F">
        <w:rPr>
          <w:rFonts w:ascii="Times New Roman" w:hAnsi="Times New Roman" w:cs="Times New Roman"/>
          <w:color w:val="000000" w:themeColor="text1"/>
          <w:sz w:val="24"/>
          <w:szCs w:val="24"/>
          <w:lang w:val="ro-RO" w:eastAsia="ru-RU"/>
        </w:rPr>
        <w:t>Modulul  liberalizarii tarifelor pe piata de asigurari – incheerea contractelor de asigurare in baza calculelor actuariale prezentate de fiecare companie de asigurări și avizate de către CNPF in conformitate cu metodologia de calcul aprobată prin acte normative (anexa nr. 4)</w:t>
      </w:r>
    </w:p>
    <w:p w14:paraId="76ACFF91" w14:textId="378A5364" w:rsidR="00B65876" w:rsidRPr="00AE5F3F" w:rsidRDefault="00B65876" w:rsidP="00B65876">
      <w:pPr>
        <w:spacing w:after="0" w:line="240" w:lineRule="auto"/>
        <w:jc w:val="both"/>
        <w:rPr>
          <w:rFonts w:ascii="Times New Roman" w:eastAsia="Times New Roman" w:hAnsi="Times New Roman" w:cs="Times New Roman"/>
          <w:color w:val="000000" w:themeColor="text1"/>
          <w:sz w:val="24"/>
          <w:szCs w:val="24"/>
          <w:lang w:val="ro-RO" w:eastAsia="ru-RU"/>
        </w:rPr>
      </w:pPr>
      <w:r w:rsidRPr="00AE5F3F">
        <w:rPr>
          <w:rFonts w:ascii="Times New Roman" w:eastAsia="Times New Roman" w:hAnsi="Times New Roman" w:cs="Times New Roman"/>
          <w:bCs/>
          <w:color w:val="000000" w:themeColor="text1"/>
          <w:sz w:val="24"/>
          <w:szCs w:val="24"/>
          <w:lang w:val="ro-RO" w:eastAsia="ru-RU"/>
        </w:rPr>
        <w:t xml:space="preserve">7. Modulul </w:t>
      </w:r>
      <w:r w:rsidRPr="00AE5F3F">
        <w:rPr>
          <w:rFonts w:ascii="Times New Roman" w:eastAsia="Times New Roman" w:hAnsi="Times New Roman" w:cs="Times New Roman"/>
          <w:color w:val="000000" w:themeColor="text1"/>
          <w:sz w:val="24"/>
          <w:szCs w:val="24"/>
          <w:lang w:val="ro-RO" w:eastAsia="ru-RU"/>
        </w:rPr>
        <w:t xml:space="preserve"> </w:t>
      </w:r>
      <w:r w:rsidRPr="00AE5F3F">
        <w:rPr>
          <w:rFonts w:ascii="Times New Roman" w:eastAsia="Times New Roman" w:hAnsi="Times New Roman" w:cs="Times New Roman"/>
          <w:bCs/>
          <w:color w:val="000000" w:themeColor="text1"/>
          <w:sz w:val="24"/>
          <w:szCs w:val="24"/>
          <w:lang w:val="ro-RO" w:eastAsia="ru-RU"/>
        </w:rPr>
        <w:t xml:space="preserve">de interacţiune a Sistemului cu alte sisteme informaţionale (vezi </w:t>
      </w:r>
      <w:r w:rsidR="00BE7242">
        <w:rPr>
          <w:rFonts w:ascii="Times New Roman" w:eastAsia="Times New Roman" w:hAnsi="Times New Roman" w:cs="Times New Roman"/>
          <w:bCs/>
          <w:color w:val="000000" w:themeColor="text1"/>
          <w:sz w:val="24"/>
          <w:szCs w:val="24"/>
          <w:lang w:val="ro-RO" w:eastAsia="ru-RU"/>
        </w:rPr>
        <w:t xml:space="preserve">tabelul </w:t>
      </w:r>
      <w:r w:rsidR="00F94F37">
        <w:rPr>
          <w:rFonts w:ascii="Times New Roman" w:eastAsia="Times New Roman" w:hAnsi="Times New Roman" w:cs="Times New Roman"/>
          <w:bCs/>
          <w:color w:val="000000" w:themeColor="text1"/>
          <w:sz w:val="24"/>
          <w:szCs w:val="24"/>
          <w:lang w:val="ro-RO" w:eastAsia="ru-RU"/>
        </w:rPr>
        <w:t>1.13)</w:t>
      </w:r>
      <w:r w:rsidRPr="00AE5F3F">
        <w:rPr>
          <w:rFonts w:ascii="Times New Roman" w:eastAsia="Times New Roman" w:hAnsi="Times New Roman" w:cs="Times New Roman"/>
          <w:bCs/>
          <w:color w:val="000000" w:themeColor="text1"/>
          <w:sz w:val="24"/>
          <w:szCs w:val="24"/>
          <w:lang w:val="ro-RO" w:eastAsia="ru-RU"/>
        </w:rPr>
        <w:t>.</w:t>
      </w:r>
    </w:p>
    <w:p w14:paraId="65D55F13" w14:textId="4170448E" w:rsidR="00B65876" w:rsidRPr="00AE5F3F" w:rsidRDefault="00B65876" w:rsidP="00B65876">
      <w:pPr>
        <w:spacing w:after="0" w:line="240" w:lineRule="auto"/>
        <w:jc w:val="both"/>
        <w:rPr>
          <w:rFonts w:ascii="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eastAsia="ru-RU"/>
        </w:rPr>
        <w:t xml:space="preserve">8. Modulul de configurare si generare a  rapoartelor. </w:t>
      </w:r>
      <w:r w:rsidRPr="00AE5F3F">
        <w:rPr>
          <w:rFonts w:ascii="Times New Roman" w:hAnsi="Times New Roman" w:cs="Times New Roman"/>
          <w:color w:val="000000" w:themeColor="text1"/>
          <w:sz w:val="24"/>
          <w:szCs w:val="24"/>
          <w:lang w:val="ro-RO"/>
        </w:rPr>
        <w:t xml:space="preserve">Posibilitatea configurarii si generarii Rapoartelor pentru asigurarea obligatorie de răspundere civilă auto internă și externă. Rapoartele menționate se vor generaliza pe asigurători, total piață, precum și vor avea descifrări pe categorii de autovehicule conform </w:t>
      </w:r>
      <w:r w:rsidRPr="00AE5F3F">
        <w:rPr>
          <w:rFonts w:ascii="Times New Roman" w:eastAsia="Times New Roman" w:hAnsi="Times New Roman" w:cs="Times New Roman"/>
          <w:bCs/>
          <w:color w:val="000000" w:themeColor="text1"/>
          <w:sz w:val="24"/>
          <w:szCs w:val="24"/>
          <w:lang w:val="ro-RO"/>
        </w:rPr>
        <w:t>Hotărârii nr. 57/14 din 28.12.2018 cu privire la aprobarea rapoartelor specializate ale asigurătorilor</w:t>
      </w:r>
      <w:r w:rsidRPr="00AE5F3F">
        <w:rPr>
          <w:rFonts w:ascii="Times New Roman" w:hAnsi="Times New Roman" w:cs="Times New Roman"/>
          <w:color w:val="000000" w:themeColor="text1"/>
          <w:sz w:val="24"/>
          <w:szCs w:val="24"/>
          <w:lang w:val="ro-RO"/>
        </w:rPr>
        <w:t xml:space="preserve"> </w:t>
      </w:r>
      <w:r w:rsidRPr="00AE5F3F">
        <w:rPr>
          <w:rFonts w:ascii="Times New Roman" w:eastAsia="Times New Roman" w:hAnsi="Times New Roman" w:cs="Times New Roman"/>
          <w:bCs/>
          <w:color w:val="000000" w:themeColor="text1"/>
          <w:sz w:val="24"/>
          <w:szCs w:val="24"/>
          <w:lang w:val="ro-RO"/>
        </w:rPr>
        <w:t>(reasigurătorilor) aferente asigurărilor obligatorii de</w:t>
      </w:r>
      <w:r w:rsidRPr="00AE5F3F">
        <w:rPr>
          <w:rFonts w:ascii="Times New Roman" w:hAnsi="Times New Roman" w:cs="Times New Roman"/>
          <w:color w:val="000000" w:themeColor="text1"/>
          <w:sz w:val="24"/>
          <w:szCs w:val="24"/>
          <w:lang w:val="ro-RO"/>
        </w:rPr>
        <w:t xml:space="preserve"> </w:t>
      </w:r>
      <w:r w:rsidRPr="00AE5F3F">
        <w:rPr>
          <w:rFonts w:ascii="Times New Roman" w:eastAsia="Times New Roman" w:hAnsi="Times New Roman" w:cs="Times New Roman"/>
          <w:bCs/>
          <w:color w:val="000000" w:themeColor="text1"/>
          <w:sz w:val="24"/>
          <w:szCs w:val="24"/>
          <w:lang w:val="ro-RO"/>
        </w:rPr>
        <w:t xml:space="preserve">răspundere civilă auto internă şi externă. </w:t>
      </w:r>
      <w:r w:rsidRPr="00AE5F3F">
        <w:rPr>
          <w:rFonts w:ascii="Times New Roman" w:hAnsi="Times New Roman" w:cs="Times New Roman"/>
          <w:color w:val="000000" w:themeColor="text1"/>
          <w:sz w:val="24"/>
          <w:szCs w:val="24"/>
          <w:lang w:val="ro-RO"/>
        </w:rPr>
        <w:t xml:space="preserve">Evidență înregistrarilor și/sau modificarilor  în Sistemul </w:t>
      </w:r>
      <w:r w:rsidR="00AE5F3F">
        <w:rPr>
          <w:rFonts w:ascii="Times New Roman" w:hAnsi="Times New Roman" w:cs="Times New Roman"/>
          <w:color w:val="000000" w:themeColor="text1"/>
          <w:sz w:val="24"/>
          <w:szCs w:val="24"/>
          <w:lang w:val="ro-RO"/>
        </w:rPr>
        <w:t>e</w:t>
      </w:r>
      <w:r w:rsidRPr="00AE5F3F">
        <w:rPr>
          <w:rFonts w:ascii="Times New Roman" w:hAnsi="Times New Roman" w:cs="Times New Roman"/>
          <w:color w:val="000000" w:themeColor="text1"/>
          <w:sz w:val="24"/>
          <w:szCs w:val="24"/>
          <w:lang w:val="ro-RO"/>
        </w:rPr>
        <w:t>-</w:t>
      </w:r>
      <w:r w:rsidR="00AE5F3F">
        <w:rPr>
          <w:rFonts w:ascii="Times New Roman" w:hAnsi="Times New Roman" w:cs="Times New Roman"/>
          <w:color w:val="000000" w:themeColor="text1"/>
          <w:sz w:val="24"/>
          <w:szCs w:val="24"/>
          <w:lang w:val="ro-RO"/>
        </w:rPr>
        <w:t>RCA</w:t>
      </w:r>
      <w:r w:rsidR="00AE5F3F" w:rsidRPr="00AE5F3F">
        <w:rPr>
          <w:rFonts w:ascii="Times New Roman" w:hAnsi="Times New Roman" w:cs="Times New Roman"/>
          <w:color w:val="000000" w:themeColor="text1"/>
          <w:sz w:val="24"/>
          <w:szCs w:val="24"/>
          <w:lang w:val="ro-RO"/>
        </w:rPr>
        <w:t xml:space="preserve"> </w:t>
      </w:r>
      <w:r w:rsidRPr="00AE5F3F">
        <w:rPr>
          <w:rFonts w:ascii="Times New Roman" w:hAnsi="Times New Roman" w:cs="Times New Roman"/>
          <w:color w:val="000000" w:themeColor="text1"/>
          <w:sz w:val="24"/>
          <w:szCs w:val="24"/>
          <w:lang w:val="ro-RO"/>
        </w:rPr>
        <w:t xml:space="preserve">(raport la solicitare). </w:t>
      </w:r>
      <w:r w:rsidRPr="00AE5F3F">
        <w:rPr>
          <w:rFonts w:ascii="Times New Roman" w:eastAsia="Times New Roman" w:hAnsi="Times New Roman" w:cs="Times New Roman"/>
          <w:color w:val="000000" w:themeColor="text1"/>
          <w:sz w:val="24"/>
          <w:szCs w:val="24"/>
          <w:lang w:val="ro-RO" w:eastAsia="ru-RU"/>
        </w:rPr>
        <w:t>(anexa nr.5).</w:t>
      </w:r>
    </w:p>
    <w:p w14:paraId="45AD506A" w14:textId="77777777" w:rsidR="00B65876" w:rsidRPr="00AE5F3F" w:rsidRDefault="00B65876" w:rsidP="00B65876">
      <w:pPr>
        <w:pStyle w:val="ListParagraph"/>
        <w:spacing w:after="0" w:line="240" w:lineRule="auto"/>
        <w:ind w:left="0"/>
        <w:jc w:val="both"/>
        <w:rPr>
          <w:rFonts w:ascii="Times New Roman" w:eastAsia="Times New Roman" w:hAnsi="Times New Roman" w:cs="Times New Roman"/>
          <w:color w:val="000000" w:themeColor="text1"/>
          <w:sz w:val="24"/>
          <w:szCs w:val="24"/>
          <w:lang w:val="ro-RO" w:eastAsia="ru-RU"/>
        </w:rPr>
      </w:pPr>
      <w:r w:rsidRPr="00AE5F3F">
        <w:rPr>
          <w:rFonts w:ascii="Times New Roman" w:eastAsia="Times New Roman" w:hAnsi="Times New Roman" w:cs="Times New Roman"/>
          <w:color w:val="000000" w:themeColor="text1"/>
          <w:sz w:val="24"/>
          <w:szCs w:val="24"/>
          <w:lang w:val="ro-RO" w:eastAsia="ru-RU"/>
        </w:rPr>
        <w:t>9. Modulul de certificare pentru eliberarea si evidenta cheilor digitale pentru autentificarea datelor transmise de catre actorii pietei de asigurari.</w:t>
      </w:r>
    </w:p>
    <w:p w14:paraId="24F2DDA8" w14:textId="77777777" w:rsidR="00B65876" w:rsidRPr="00AE5F3F" w:rsidRDefault="00B65876" w:rsidP="00B65876">
      <w:pPr>
        <w:spacing w:after="0" w:line="240" w:lineRule="auto"/>
        <w:jc w:val="both"/>
        <w:rPr>
          <w:rFonts w:ascii="Times New Roman" w:eastAsia="Times New Roman" w:hAnsi="Times New Roman" w:cs="Times New Roman"/>
          <w:color w:val="000000" w:themeColor="text1"/>
          <w:sz w:val="24"/>
          <w:szCs w:val="24"/>
          <w:lang w:val="ro-RO" w:eastAsia="ru-RU"/>
        </w:rPr>
      </w:pPr>
      <w:r w:rsidRPr="00AE5F3F">
        <w:rPr>
          <w:rFonts w:ascii="Times New Roman" w:eastAsia="Times New Roman" w:hAnsi="Times New Roman" w:cs="Times New Roman"/>
          <w:color w:val="000000" w:themeColor="text1"/>
          <w:sz w:val="24"/>
          <w:szCs w:val="24"/>
          <w:lang w:val="ro-RO" w:eastAsia="ru-RU"/>
        </w:rPr>
        <w:lastRenderedPageBreak/>
        <w:t>10. Modulul de tiparire a cererilor, contractelor,  politelor de asigurare RCA și a certificatelor „Carte Verde” (anexele 6-10).</w:t>
      </w:r>
    </w:p>
    <w:p w14:paraId="142E4622" w14:textId="77777777" w:rsidR="00B65876" w:rsidRPr="00AE5F3F" w:rsidRDefault="00B65876" w:rsidP="00B65876">
      <w:pPr>
        <w:spacing w:after="0" w:line="240" w:lineRule="auto"/>
        <w:jc w:val="both"/>
        <w:rPr>
          <w:rFonts w:ascii="Times New Roman" w:eastAsia="Times New Roman" w:hAnsi="Times New Roman" w:cs="Times New Roman"/>
          <w:color w:val="000000" w:themeColor="text1"/>
          <w:sz w:val="24"/>
          <w:szCs w:val="24"/>
          <w:lang w:val="ro-RO" w:eastAsia="ru-RU"/>
        </w:rPr>
      </w:pPr>
      <w:r w:rsidRPr="00AE5F3F">
        <w:rPr>
          <w:rFonts w:ascii="Times New Roman" w:eastAsia="Times New Roman" w:hAnsi="Times New Roman" w:cs="Times New Roman"/>
          <w:color w:val="000000" w:themeColor="text1"/>
          <w:sz w:val="24"/>
          <w:szCs w:val="24"/>
          <w:lang w:val="ro-RO" w:eastAsia="ru-RU"/>
        </w:rPr>
        <w:t xml:space="preserve">11. Modulul  de administrare (nomenclatoare/clasificatoare) a Sistemului </w:t>
      </w:r>
    </w:p>
    <w:p w14:paraId="5AFFBD7E" w14:textId="53A394AA" w:rsidR="000D4B69" w:rsidRPr="00AE5F3F" w:rsidRDefault="00B03AB8" w:rsidP="00020EA7">
      <w:pPr>
        <w:spacing w:after="0" w:line="240" w:lineRule="auto"/>
        <w:jc w:val="both"/>
        <w:rPr>
          <w:rFonts w:ascii="Times New Roman" w:eastAsia="Times New Roman" w:hAnsi="Times New Roman" w:cs="Times New Roman"/>
          <w:color w:val="000000" w:themeColor="text1"/>
          <w:sz w:val="24"/>
          <w:szCs w:val="24"/>
          <w:lang w:val="ro-RO" w:eastAsia="ru-RU"/>
        </w:rPr>
      </w:pPr>
      <w:r w:rsidRPr="00AE5F3F">
        <w:rPr>
          <w:rFonts w:ascii="Times New Roman" w:eastAsia="Times New Roman" w:hAnsi="Times New Roman" w:cs="Times New Roman"/>
          <w:color w:val="000000" w:themeColor="text1"/>
          <w:sz w:val="24"/>
          <w:szCs w:val="24"/>
          <w:lang w:val="ro-RO" w:eastAsia="ru-RU"/>
        </w:rPr>
        <w:t xml:space="preserve">12. </w:t>
      </w:r>
      <w:r w:rsidR="000D4B69" w:rsidRPr="00AE5F3F">
        <w:rPr>
          <w:rFonts w:ascii="Times New Roman" w:eastAsia="Times New Roman" w:hAnsi="Times New Roman" w:cs="Times New Roman"/>
          <w:color w:val="000000" w:themeColor="text1"/>
          <w:sz w:val="24"/>
          <w:szCs w:val="24"/>
          <w:lang w:val="ro-RO" w:eastAsia="ru-RU"/>
        </w:rPr>
        <w:t xml:space="preserve">Modulul de </w:t>
      </w:r>
      <w:r w:rsidR="000D4B69" w:rsidRPr="00AE5F3F">
        <w:rPr>
          <w:rFonts w:ascii="Times New Roman" w:hAnsi="Times New Roman" w:cs="Times New Roman"/>
          <w:bCs/>
          <w:color w:val="000000" w:themeColor="text1"/>
          <w:sz w:val="24"/>
          <w:szCs w:val="24"/>
          <w:lang w:val="ro-RO"/>
        </w:rPr>
        <w:t>creare, generare, tiparire, scanare si citire a QR codului pentru politele de asigurare RCAI/RCAE (anexa 12).</w:t>
      </w:r>
    </w:p>
    <w:p w14:paraId="20156D3B" w14:textId="23F76B6D" w:rsidR="000D4B69" w:rsidRPr="00AE5F3F" w:rsidRDefault="000D4B69" w:rsidP="000D4B69">
      <w:pPr>
        <w:autoSpaceDE w:val="0"/>
        <w:autoSpaceDN w:val="0"/>
        <w:adjustRightInd w:val="0"/>
        <w:spacing w:after="0" w:line="240" w:lineRule="auto"/>
        <w:jc w:val="both"/>
        <w:rPr>
          <w:rFonts w:ascii="Times New Roman" w:hAnsi="Times New Roman" w:cs="Times New Roman"/>
          <w:bCs/>
          <w:color w:val="000000" w:themeColor="text1"/>
          <w:sz w:val="24"/>
          <w:szCs w:val="24"/>
          <w:lang w:val="ro-RO"/>
        </w:rPr>
      </w:pPr>
      <w:r w:rsidRPr="00AE5F3F">
        <w:rPr>
          <w:rFonts w:ascii="Times New Roman" w:hAnsi="Times New Roman" w:cs="Times New Roman"/>
          <w:bCs/>
          <w:color w:val="000000" w:themeColor="text1"/>
          <w:sz w:val="24"/>
          <w:szCs w:val="24"/>
          <w:lang w:val="ro-RO"/>
        </w:rPr>
        <w:t xml:space="preserve">In alta ordine de idei, in Sistemul informational </w:t>
      </w:r>
      <w:r w:rsidR="00AE5F3F">
        <w:rPr>
          <w:rFonts w:ascii="Times New Roman" w:hAnsi="Times New Roman" w:cs="Times New Roman"/>
          <w:bCs/>
          <w:color w:val="000000" w:themeColor="text1"/>
          <w:sz w:val="24"/>
          <w:szCs w:val="24"/>
          <w:lang w:val="ro-RO"/>
        </w:rPr>
        <w:t>e-</w:t>
      </w:r>
      <w:r w:rsidRPr="00AE5F3F">
        <w:rPr>
          <w:rFonts w:ascii="Times New Roman" w:hAnsi="Times New Roman" w:cs="Times New Roman"/>
          <w:bCs/>
          <w:color w:val="000000" w:themeColor="text1"/>
          <w:sz w:val="24"/>
          <w:szCs w:val="24"/>
          <w:lang w:val="ro-RO"/>
        </w:rPr>
        <w:t>RCA vor avea loc urmatoarele operatiuni majore:</w:t>
      </w:r>
    </w:p>
    <w:p w14:paraId="710C3DD5" w14:textId="77777777" w:rsidR="000D4B69" w:rsidRPr="00AE5F3F" w:rsidRDefault="000D4B69" w:rsidP="000D7DF2">
      <w:pPr>
        <w:pStyle w:val="ListParagraph"/>
        <w:numPr>
          <w:ilvl w:val="0"/>
          <w:numId w:val="16"/>
        </w:numPr>
        <w:autoSpaceDE w:val="0"/>
        <w:autoSpaceDN w:val="0"/>
        <w:adjustRightInd w:val="0"/>
        <w:spacing w:after="0" w:line="240" w:lineRule="auto"/>
        <w:jc w:val="both"/>
        <w:rPr>
          <w:rFonts w:ascii="Times New Roman" w:hAnsi="Times New Roman" w:cs="Times New Roman"/>
          <w:bCs/>
          <w:color w:val="000000" w:themeColor="text1"/>
          <w:sz w:val="24"/>
          <w:szCs w:val="24"/>
          <w:lang w:val="ro-RO"/>
        </w:rPr>
      </w:pPr>
      <w:r w:rsidRPr="00AE5F3F">
        <w:rPr>
          <w:rFonts w:ascii="Times New Roman" w:hAnsi="Times New Roman" w:cs="Times New Roman"/>
          <w:bCs/>
          <w:color w:val="000000" w:themeColor="text1"/>
          <w:sz w:val="24"/>
          <w:szCs w:val="24"/>
          <w:lang w:val="ro-RO"/>
        </w:rPr>
        <w:t>Gestiunea portofoliului contractelor de asigurari – reprezinta operatiunele de asigurare efectuate de catre  companiile de asigurari, prin intermediul fortelor de vinzari, de la incheerea contractului de asigurare pina la expirarea lui;</w:t>
      </w:r>
    </w:p>
    <w:p w14:paraId="7DAD0691" w14:textId="77777777" w:rsidR="000D4B69" w:rsidRPr="00A24BBB" w:rsidRDefault="000D4B69" w:rsidP="000D7DF2">
      <w:pPr>
        <w:pStyle w:val="ListParagraph"/>
        <w:numPr>
          <w:ilvl w:val="0"/>
          <w:numId w:val="16"/>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color w:val="000000"/>
          <w:sz w:val="24"/>
          <w:szCs w:val="24"/>
          <w:lang w:val="ro-RO"/>
        </w:rPr>
        <w:t>Gestiunea contractelor de asigurare obligatorie inclusiv in procesul de perfectare, anulare, modificare, reziliere a contractelor;</w:t>
      </w:r>
    </w:p>
    <w:p w14:paraId="71E1E1FB" w14:textId="77777777" w:rsidR="000D4B69" w:rsidRPr="00A24BBB" w:rsidRDefault="000D4B69" w:rsidP="000D7DF2">
      <w:pPr>
        <w:pStyle w:val="ListParagraph"/>
        <w:numPr>
          <w:ilvl w:val="0"/>
          <w:numId w:val="16"/>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color w:val="000000"/>
          <w:sz w:val="24"/>
          <w:szCs w:val="24"/>
          <w:lang w:val="ro-RO"/>
        </w:rPr>
        <w:t>Acumularea standardizata a informatiilor despre operatiunile efectuate de catre actorii pietei de asigurari.</w:t>
      </w:r>
    </w:p>
    <w:p w14:paraId="01A75D63" w14:textId="77777777" w:rsidR="000D4B69" w:rsidRPr="00A24BBB" w:rsidRDefault="000D4B69" w:rsidP="000D7DF2">
      <w:pPr>
        <w:pStyle w:val="ListParagraph"/>
        <w:numPr>
          <w:ilvl w:val="0"/>
          <w:numId w:val="16"/>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color w:val="000000"/>
          <w:sz w:val="24"/>
          <w:szCs w:val="24"/>
          <w:lang w:val="ro-RO"/>
        </w:rPr>
        <w:t>Gestionarea cit mai corecta si rapida a contracului cu aplicarea coieficientului bonus - malus cu posibilitatea pastrarii istoricului operatiunilor.</w:t>
      </w:r>
    </w:p>
    <w:p w14:paraId="0CB6548B" w14:textId="77777777" w:rsidR="000D4B69" w:rsidRPr="00A24BBB" w:rsidRDefault="000D4B69" w:rsidP="000D7DF2">
      <w:pPr>
        <w:pStyle w:val="ListParagraph"/>
        <w:numPr>
          <w:ilvl w:val="0"/>
          <w:numId w:val="16"/>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Generarea rapoartelor per companie și intermediari, perioadă și tip de asigurare, de catre CNPF.</w:t>
      </w:r>
    </w:p>
    <w:p w14:paraId="49D6071A" w14:textId="77777777" w:rsidR="000D4B69" w:rsidRPr="00A24BBB" w:rsidRDefault="000D4B69" w:rsidP="000D4B69">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A24BBB">
        <w:rPr>
          <w:rFonts w:ascii="Times New Roman" w:hAnsi="Times New Roman" w:cs="Times New Roman"/>
          <w:color w:val="000000"/>
          <w:sz w:val="24"/>
          <w:szCs w:val="24"/>
          <w:lang w:val="ro-RO"/>
        </w:rPr>
        <w:t xml:space="preserve">Totodata sistemul trebuie sa fie proiectat si elaborat cu posibilitatea unei dezvoltari ulterioare </w:t>
      </w:r>
      <w:r w:rsidRPr="00A24BBB">
        <w:rPr>
          <w:rFonts w:ascii="Times New Roman" w:eastAsia="Times New Roman" w:hAnsi="Times New Roman" w:cs="Times New Roman"/>
          <w:sz w:val="24"/>
          <w:szCs w:val="24"/>
          <w:lang w:val="ro-RO" w:eastAsia="ru-RU"/>
        </w:rPr>
        <w:t xml:space="preserve"> a sistemului, prin generarea si configurarea:   </w:t>
      </w:r>
    </w:p>
    <w:p w14:paraId="32DB550A" w14:textId="77777777" w:rsidR="000D4B69" w:rsidRPr="00A24BBB" w:rsidRDefault="000D4B69" w:rsidP="000D7DF2">
      <w:pPr>
        <w:pStyle w:val="ListParagraph"/>
        <w:numPr>
          <w:ilvl w:val="0"/>
          <w:numId w:val="17"/>
        </w:num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de noi functionalitati,   </w:t>
      </w:r>
    </w:p>
    <w:p w14:paraId="235A21AC" w14:textId="77777777" w:rsidR="000D4B69" w:rsidRPr="00A24BBB" w:rsidRDefault="000D4B69" w:rsidP="000D7DF2">
      <w:pPr>
        <w:pStyle w:val="ListParagraph"/>
        <w:numPr>
          <w:ilvl w:val="0"/>
          <w:numId w:val="17"/>
        </w:num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de noi rapoarte,   </w:t>
      </w:r>
    </w:p>
    <w:p w14:paraId="53CA906F" w14:textId="77777777" w:rsidR="000D4B69" w:rsidRPr="00A24BBB" w:rsidRDefault="000D4B69" w:rsidP="000D7DF2">
      <w:pPr>
        <w:pStyle w:val="ListParagraph"/>
        <w:numPr>
          <w:ilvl w:val="0"/>
          <w:numId w:val="17"/>
        </w:num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de noi tipuri de asigurari (in caz de necessitate - ex. asigurarea obligatorie a transportatorilor fata de calatori s.a.)</w:t>
      </w:r>
    </w:p>
    <w:p w14:paraId="1D13E112" w14:textId="057AE567" w:rsidR="000D4B69" w:rsidRPr="00A24BBB" w:rsidRDefault="000D4B69" w:rsidP="000D4B69">
      <w:pPr>
        <w:autoSpaceDE w:val="0"/>
        <w:autoSpaceDN w:val="0"/>
        <w:adjustRightInd w:val="0"/>
        <w:spacing w:after="0" w:line="240" w:lineRule="auto"/>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Pentru a automatiza procesele existente pe piata asigurarilor obligatorii a RM dar si din cadrul CNPF şi de a deservi şi instituţiile cu care acesta interacţionează, </w:t>
      </w:r>
      <w:r w:rsidR="00AE5F3F">
        <w:rPr>
          <w:rFonts w:ascii="Times New Roman" w:hAnsi="Times New Roman" w:cs="Times New Roman"/>
          <w:color w:val="000000"/>
          <w:sz w:val="24"/>
          <w:szCs w:val="24"/>
          <w:lang w:val="ro-RO"/>
        </w:rPr>
        <w:t>e-</w:t>
      </w:r>
      <w:r w:rsidRPr="00A24BBB">
        <w:rPr>
          <w:rFonts w:ascii="Times New Roman" w:hAnsi="Times New Roman" w:cs="Times New Roman"/>
          <w:color w:val="000000"/>
          <w:sz w:val="24"/>
          <w:szCs w:val="24"/>
          <w:lang w:val="ro-RO"/>
        </w:rPr>
        <w:t xml:space="preserve">RCA va asigura executarea urmatoarelor operatiuni  de gestiune a portofoliului asiguratorilor: </w:t>
      </w:r>
    </w:p>
    <w:p w14:paraId="1EAE34DA" w14:textId="1EB09382" w:rsidR="000D4B69" w:rsidRPr="00A24BBB" w:rsidRDefault="00AE5F3F" w:rsidP="000D7DF2">
      <w:pPr>
        <w:pStyle w:val="ListParagraph"/>
        <w:numPr>
          <w:ilvl w:val="0"/>
          <w:numId w:val="20"/>
        </w:numPr>
        <w:autoSpaceDE w:val="0"/>
        <w:autoSpaceDN w:val="0"/>
        <w:adjustRightInd w:val="0"/>
        <w:spacing w:after="0" w:line="240" w:lineRule="auto"/>
        <w:ind w:left="720"/>
        <w:jc w:val="both"/>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e-</w:t>
      </w:r>
      <w:r w:rsidR="000D4B69" w:rsidRPr="00A24BBB">
        <w:rPr>
          <w:rFonts w:ascii="Times New Roman" w:hAnsi="Times New Roman" w:cs="Times New Roman"/>
          <w:color w:val="000000"/>
          <w:sz w:val="24"/>
          <w:szCs w:val="24"/>
          <w:lang w:val="ro-RO"/>
        </w:rPr>
        <w:t xml:space="preserve">RCA va fi un sistem unic la care utilizatorii se vor conecta </w:t>
      </w:r>
      <w:r w:rsidR="00F30206" w:rsidRPr="00A24BBB">
        <w:rPr>
          <w:rFonts w:ascii="Times New Roman" w:hAnsi="Times New Roman" w:cs="Times New Roman"/>
          <w:color w:val="000000"/>
          <w:sz w:val="24"/>
          <w:szCs w:val="24"/>
          <w:lang w:val="ro-RO"/>
        </w:rPr>
        <w:t xml:space="preserve">folosind </w:t>
      </w:r>
      <w:r w:rsidR="00F30206">
        <w:rPr>
          <w:rFonts w:ascii="Times New Roman" w:hAnsi="Times New Roman" w:cs="Times New Roman"/>
          <w:color w:val="000000"/>
          <w:sz w:val="24"/>
          <w:szCs w:val="24"/>
          <w:lang w:val="ro-RO"/>
        </w:rPr>
        <w:t>doar canale securizate.</w:t>
      </w:r>
    </w:p>
    <w:p w14:paraId="1C2E4359" w14:textId="77777777" w:rsidR="000D4B69" w:rsidRPr="00A24BBB" w:rsidRDefault="000D4B69" w:rsidP="000D7DF2">
      <w:pPr>
        <w:pStyle w:val="ListParagraph"/>
        <w:numPr>
          <w:ilvl w:val="0"/>
          <w:numId w:val="20"/>
        </w:numPr>
        <w:autoSpaceDE w:val="0"/>
        <w:autoSpaceDN w:val="0"/>
        <w:adjustRightInd w:val="0"/>
        <w:spacing w:after="0" w:line="240" w:lineRule="auto"/>
        <w:ind w:left="720"/>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Utilizatorii vor fi grupati dupa entitatea pe care o reprezinta si rolul pe care il vor avea in sistem. </w:t>
      </w:r>
    </w:p>
    <w:p w14:paraId="35DA70FE" w14:textId="05A342A0" w:rsidR="000D4B69" w:rsidRPr="00A24BBB" w:rsidRDefault="000D4B69" w:rsidP="000D7DF2">
      <w:pPr>
        <w:pStyle w:val="ListParagraph"/>
        <w:numPr>
          <w:ilvl w:val="0"/>
          <w:numId w:val="20"/>
        </w:numPr>
        <w:autoSpaceDE w:val="0"/>
        <w:autoSpaceDN w:val="0"/>
        <w:adjustRightInd w:val="0"/>
        <w:spacing w:after="0" w:line="240" w:lineRule="auto"/>
        <w:ind w:left="720"/>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 xml:space="preserve">Numarul punctelor de conexiune cu </w:t>
      </w:r>
      <w:r w:rsidR="00AE5F3F">
        <w:rPr>
          <w:rFonts w:ascii="Times New Roman" w:hAnsi="Times New Roman" w:cs="Times New Roman"/>
          <w:color w:val="000000"/>
          <w:sz w:val="24"/>
          <w:szCs w:val="24"/>
          <w:lang w:val="ro-RO"/>
        </w:rPr>
        <w:t>e-</w:t>
      </w:r>
      <w:r w:rsidRPr="00A24BBB">
        <w:rPr>
          <w:rFonts w:ascii="Times New Roman" w:hAnsi="Times New Roman" w:cs="Times New Roman"/>
          <w:color w:val="000000"/>
          <w:sz w:val="24"/>
          <w:szCs w:val="24"/>
          <w:lang w:val="ro-RO"/>
        </w:rPr>
        <w:t xml:space="preserve">RCA nu trebuie sa fie limitat. </w:t>
      </w:r>
    </w:p>
    <w:p w14:paraId="182D9AF0" w14:textId="77777777" w:rsidR="000D4B69" w:rsidRPr="00A24BBB" w:rsidRDefault="000D4B69" w:rsidP="000D7DF2">
      <w:pPr>
        <w:pStyle w:val="ListParagraph"/>
        <w:numPr>
          <w:ilvl w:val="0"/>
          <w:numId w:val="20"/>
        </w:numPr>
        <w:spacing w:after="0" w:line="240" w:lineRule="auto"/>
        <w:ind w:left="72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Elaborarea unui mediu informational securizat şi fiabil care oferă mijloace de integrare informaţională dintre actorii pietei de asigurari şi mijloace de integrare informaţională pentru sisteme existente/externe.</w:t>
      </w:r>
    </w:p>
    <w:p w14:paraId="289DBAC9" w14:textId="77777777" w:rsidR="000D4B69" w:rsidRPr="00A24BBB" w:rsidRDefault="000D4B69" w:rsidP="000D7DF2">
      <w:pPr>
        <w:pStyle w:val="ListParagraph"/>
        <w:numPr>
          <w:ilvl w:val="0"/>
          <w:numId w:val="20"/>
        </w:numPr>
        <w:autoSpaceDE w:val="0"/>
        <w:autoSpaceDN w:val="0"/>
        <w:adjustRightInd w:val="0"/>
        <w:spacing w:after="0" w:line="240" w:lineRule="auto"/>
        <w:ind w:left="720"/>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Implementarea unui sistem fiabil şi eficient de circulaţie a documentelor, extins de un set de proceduri de automatizare a fluxurilor de lucru, care să asigure livrarea rapida a documentelor şi monitorizarea respectării termenelor-limită;</w:t>
      </w:r>
    </w:p>
    <w:p w14:paraId="46138371" w14:textId="77777777" w:rsidR="000D4B69" w:rsidRPr="00A24BBB" w:rsidRDefault="000D4B69" w:rsidP="000D7DF2">
      <w:pPr>
        <w:pStyle w:val="ListParagraph"/>
        <w:numPr>
          <w:ilvl w:val="0"/>
          <w:numId w:val="20"/>
        </w:numPr>
        <w:autoSpaceDE w:val="0"/>
        <w:autoSpaceDN w:val="0"/>
        <w:adjustRightInd w:val="0"/>
        <w:spacing w:after="0" w:line="240" w:lineRule="auto"/>
        <w:ind w:left="720"/>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Reducerea riscurilor de imagine cauzate de întârzieri, acţiuni contradictorii datorate deficitului de informaţii din partea factorilor de decizie,</w:t>
      </w:r>
    </w:p>
    <w:p w14:paraId="75A65865" w14:textId="77777777" w:rsidR="000D4B69" w:rsidRPr="00A24BBB" w:rsidRDefault="000D4B69" w:rsidP="000D7DF2">
      <w:pPr>
        <w:pStyle w:val="ListParagraph"/>
        <w:numPr>
          <w:ilvl w:val="0"/>
          <w:numId w:val="20"/>
        </w:numPr>
        <w:autoSpaceDE w:val="0"/>
        <w:autoSpaceDN w:val="0"/>
        <w:adjustRightInd w:val="0"/>
        <w:spacing w:after="0" w:line="240" w:lineRule="auto"/>
        <w:ind w:left="720"/>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Oferirea de informaţii autentice, veridice, curente şi consistente tuturor actorilor imlicaţi,</w:t>
      </w:r>
    </w:p>
    <w:p w14:paraId="099A0C70" w14:textId="77777777" w:rsidR="000D4B69" w:rsidRPr="00A24BBB" w:rsidRDefault="000D4B69" w:rsidP="000D7DF2">
      <w:pPr>
        <w:pStyle w:val="ListParagraph"/>
        <w:numPr>
          <w:ilvl w:val="0"/>
          <w:numId w:val="20"/>
        </w:numPr>
        <w:autoSpaceDE w:val="0"/>
        <w:autoSpaceDN w:val="0"/>
        <w:adjustRightInd w:val="0"/>
        <w:spacing w:after="0" w:line="240" w:lineRule="auto"/>
        <w:ind w:left="720"/>
        <w:jc w:val="both"/>
        <w:rPr>
          <w:rFonts w:ascii="Times New Roman" w:hAnsi="Times New Roman" w:cs="Times New Roman"/>
          <w:color w:val="000000"/>
          <w:sz w:val="24"/>
          <w:szCs w:val="24"/>
          <w:lang w:val="ro-RO"/>
        </w:rPr>
      </w:pPr>
      <w:r w:rsidRPr="00A24BBB">
        <w:rPr>
          <w:rFonts w:ascii="Times New Roman" w:hAnsi="Times New Roman" w:cs="Times New Roman"/>
          <w:color w:val="000000"/>
          <w:sz w:val="24"/>
          <w:szCs w:val="24"/>
          <w:lang w:val="ro-RO"/>
        </w:rPr>
        <w:t>Acces rapid, garantat la date şi informaţii indiferent de locaţie.</w:t>
      </w:r>
    </w:p>
    <w:p w14:paraId="75DBCDF8" w14:textId="77777777" w:rsidR="000D4B69" w:rsidRPr="00A24BBB" w:rsidRDefault="000D4B69" w:rsidP="000D4B69">
      <w:pPr>
        <w:spacing w:after="0" w:line="240" w:lineRule="auto"/>
        <w:jc w:val="both"/>
        <w:rPr>
          <w:rFonts w:ascii="Times New Roman" w:eastAsia="Times New Roman" w:hAnsi="Times New Roman" w:cs="Times New Roman"/>
          <w:b/>
          <w:bCs/>
          <w:sz w:val="24"/>
          <w:szCs w:val="24"/>
          <w:lang w:val="ro-RO" w:eastAsia="ru-RU"/>
        </w:rPr>
      </w:pPr>
    </w:p>
    <w:p w14:paraId="0C79A685" w14:textId="77777777" w:rsidR="000D4B69" w:rsidRPr="00A24BBB" w:rsidRDefault="000D4B69" w:rsidP="000D7DF2">
      <w:pPr>
        <w:pStyle w:val="Heading3"/>
        <w:numPr>
          <w:ilvl w:val="2"/>
          <w:numId w:val="16"/>
        </w:numPr>
        <w:rPr>
          <w:lang w:val="ro-RO"/>
        </w:rPr>
      </w:pPr>
      <w:bookmarkStart w:id="232" w:name="_Toc36460219"/>
      <w:bookmarkStart w:id="233" w:name="_Toc36460514"/>
      <w:bookmarkStart w:id="234" w:name="_Toc36463824"/>
      <w:bookmarkStart w:id="235" w:name="_Toc36464002"/>
      <w:bookmarkStart w:id="236" w:name="_Toc36464373"/>
      <w:bookmarkStart w:id="237" w:name="_Toc36464551"/>
      <w:bookmarkStart w:id="238" w:name="_Toc36464729"/>
      <w:bookmarkStart w:id="239" w:name="_Toc36464907"/>
      <w:bookmarkStart w:id="240" w:name="_Toc36465345"/>
      <w:bookmarkStart w:id="241" w:name="_Toc36469021"/>
      <w:bookmarkStart w:id="242" w:name="_Toc41042241"/>
      <w:r w:rsidRPr="00A24BBB">
        <w:rPr>
          <w:lang w:val="ro-RO"/>
        </w:rPr>
        <w:t>Sistemul de raportare</w:t>
      </w:r>
      <w:bookmarkEnd w:id="232"/>
      <w:bookmarkEnd w:id="233"/>
      <w:bookmarkEnd w:id="234"/>
      <w:bookmarkEnd w:id="235"/>
      <w:bookmarkEnd w:id="236"/>
      <w:bookmarkEnd w:id="237"/>
      <w:bookmarkEnd w:id="238"/>
      <w:bookmarkEnd w:id="239"/>
      <w:bookmarkEnd w:id="240"/>
      <w:bookmarkEnd w:id="241"/>
      <w:bookmarkEnd w:id="242"/>
      <w:r w:rsidRPr="00A24BBB">
        <w:rPr>
          <w:lang w:val="ro-RO"/>
        </w:rPr>
        <w:t xml:space="preserve"> </w:t>
      </w:r>
    </w:p>
    <w:p w14:paraId="31F606DF" w14:textId="77777777" w:rsidR="000D4B69" w:rsidRPr="00A24BBB" w:rsidRDefault="000D4B69" w:rsidP="000D4B69">
      <w:pPr>
        <w:autoSpaceDE w:val="0"/>
        <w:autoSpaceDN w:val="0"/>
        <w:adjustRightInd w:val="0"/>
        <w:spacing w:after="0" w:line="240" w:lineRule="auto"/>
        <w:ind w:left="2160"/>
        <w:jc w:val="both"/>
        <w:rPr>
          <w:rFonts w:ascii="Times New Roman" w:hAnsi="Times New Roman" w:cs="Times New Roman"/>
          <w:bCs/>
          <w:color w:val="000000"/>
          <w:sz w:val="24"/>
          <w:szCs w:val="24"/>
          <w:lang w:val="ro-RO"/>
        </w:rPr>
      </w:pPr>
    </w:p>
    <w:p w14:paraId="46726896" w14:textId="77777777" w:rsidR="000D4B69" w:rsidRPr="00A24BBB" w:rsidRDefault="000D4B69" w:rsidP="000D4B69">
      <w:pPr>
        <w:spacing w:after="0" w:line="240" w:lineRule="auto"/>
        <w:ind w:firstLine="54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Rapoartele standardizate (vezi anexa nr.5) se vor genera pe asigurători, total piață, precum și vor avea descifrări pe categorii de autovehicule conform </w:t>
      </w:r>
      <w:r w:rsidRPr="00A24BBB">
        <w:rPr>
          <w:rFonts w:ascii="Times New Roman" w:eastAsia="Times New Roman" w:hAnsi="Times New Roman" w:cs="Times New Roman"/>
          <w:bCs/>
          <w:sz w:val="24"/>
          <w:szCs w:val="24"/>
          <w:lang w:val="ro-RO"/>
        </w:rPr>
        <w:t>Hotărârii nr. 57/14 din 28.12.2018 cu privire la aprobarea rapoartelor specializate ale asigurătorilor</w:t>
      </w:r>
      <w:r w:rsidRPr="00A24BBB">
        <w:rPr>
          <w:rFonts w:ascii="Times New Roman" w:hAnsi="Times New Roman" w:cs="Times New Roman"/>
          <w:sz w:val="24"/>
          <w:szCs w:val="24"/>
          <w:lang w:val="ro-RO"/>
        </w:rPr>
        <w:t xml:space="preserve"> </w:t>
      </w:r>
      <w:r w:rsidRPr="00A24BBB">
        <w:rPr>
          <w:rFonts w:ascii="Times New Roman" w:eastAsia="Times New Roman" w:hAnsi="Times New Roman" w:cs="Times New Roman"/>
          <w:bCs/>
          <w:sz w:val="24"/>
          <w:szCs w:val="24"/>
          <w:lang w:val="ro-RO"/>
        </w:rPr>
        <w:t>(reasigurătorilor) aferente asigurărilor obligatorii de</w:t>
      </w:r>
      <w:r w:rsidRPr="00A24BBB">
        <w:rPr>
          <w:rFonts w:ascii="Times New Roman" w:hAnsi="Times New Roman" w:cs="Times New Roman"/>
          <w:sz w:val="24"/>
          <w:szCs w:val="24"/>
          <w:lang w:val="ro-RO"/>
        </w:rPr>
        <w:t xml:space="preserve"> </w:t>
      </w:r>
      <w:r w:rsidRPr="00A24BBB">
        <w:rPr>
          <w:rFonts w:ascii="Times New Roman" w:eastAsia="Times New Roman" w:hAnsi="Times New Roman" w:cs="Times New Roman"/>
          <w:bCs/>
          <w:sz w:val="24"/>
          <w:szCs w:val="24"/>
          <w:lang w:val="ro-RO"/>
        </w:rPr>
        <w:t>răspundere civilă auto internă şi externă.</w:t>
      </w:r>
    </w:p>
    <w:p w14:paraId="2E231896" w14:textId="77777777"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Tot odata sistemul va oferi posibilitatea configurarii si generarii Rapoartelor pentru asigurarea obligatorie de răspundere civilă auto internă și externă, după proriile scenarii, pentru perioada selectata, companie, broker, entitate, tip, etc.</w:t>
      </w:r>
    </w:p>
    <w:p w14:paraId="13730105" w14:textId="357296F8" w:rsidR="000D4B69" w:rsidRPr="00A24BBB" w:rsidRDefault="000D4B69" w:rsidP="000D4B69">
      <w:p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De asemenea sistemul de raportare va permite configurarea si generarea rapoartelor referitor la evidență  înregistrarilor  și/sau modificarilor  în Sistemul </w:t>
      </w:r>
      <w:r w:rsidR="00B65876">
        <w:rPr>
          <w:rFonts w:ascii="Times New Roman" w:hAnsi="Times New Roman" w:cs="Times New Roman"/>
          <w:sz w:val="24"/>
          <w:szCs w:val="24"/>
          <w:lang w:val="ro-RO"/>
        </w:rPr>
        <w:t>e-</w:t>
      </w:r>
      <w:r w:rsidRPr="00A24BBB">
        <w:rPr>
          <w:rFonts w:ascii="Times New Roman" w:hAnsi="Times New Roman" w:cs="Times New Roman"/>
          <w:sz w:val="24"/>
          <w:szCs w:val="24"/>
          <w:lang w:val="ro-RO"/>
        </w:rPr>
        <w:t>RCA (raport la solicitare).</w:t>
      </w:r>
    </w:p>
    <w:p w14:paraId="3DFADE14"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bCs/>
          <w:color w:val="000000"/>
          <w:sz w:val="24"/>
          <w:szCs w:val="24"/>
          <w:lang w:val="ro-RO"/>
        </w:rPr>
      </w:pPr>
    </w:p>
    <w:p w14:paraId="5C26871F" w14:textId="77777777" w:rsidR="000D4B69" w:rsidRPr="00A24BBB" w:rsidRDefault="000D4B69" w:rsidP="000D7DF2">
      <w:pPr>
        <w:pStyle w:val="Heading1"/>
        <w:numPr>
          <w:ilvl w:val="0"/>
          <w:numId w:val="16"/>
        </w:numPr>
        <w:rPr>
          <w:lang w:val="ro-RO"/>
        </w:rPr>
      </w:pPr>
      <w:bookmarkStart w:id="243" w:name="_Toc36460220"/>
      <w:bookmarkStart w:id="244" w:name="_Toc36460515"/>
      <w:bookmarkStart w:id="245" w:name="_Toc36463825"/>
      <w:bookmarkStart w:id="246" w:name="_Toc36464003"/>
      <w:bookmarkStart w:id="247" w:name="_Toc36464374"/>
      <w:bookmarkStart w:id="248" w:name="_Toc36464552"/>
      <w:bookmarkStart w:id="249" w:name="_Toc36464730"/>
      <w:bookmarkStart w:id="250" w:name="_Toc36464908"/>
      <w:bookmarkStart w:id="251" w:name="_Toc36465346"/>
      <w:bookmarkStart w:id="252" w:name="_Toc36469022"/>
      <w:bookmarkStart w:id="253" w:name="_Toc41042242"/>
      <w:r w:rsidRPr="00A24BBB">
        <w:rPr>
          <w:lang w:val="ro-RO"/>
        </w:rPr>
        <w:lastRenderedPageBreak/>
        <w:t>Cerinte functionale pentru componentele Sistemului:</w:t>
      </w:r>
      <w:bookmarkEnd w:id="243"/>
      <w:bookmarkEnd w:id="244"/>
      <w:bookmarkEnd w:id="245"/>
      <w:bookmarkEnd w:id="246"/>
      <w:bookmarkEnd w:id="247"/>
      <w:bookmarkEnd w:id="248"/>
      <w:bookmarkEnd w:id="249"/>
      <w:bookmarkEnd w:id="250"/>
      <w:bookmarkEnd w:id="251"/>
      <w:bookmarkEnd w:id="252"/>
      <w:bookmarkEnd w:id="253"/>
    </w:p>
    <w:p w14:paraId="4D1A92A4" w14:textId="77777777" w:rsidR="000D4B69" w:rsidRPr="00A24BBB" w:rsidRDefault="000D4B69" w:rsidP="000D4B69">
      <w:pPr>
        <w:pStyle w:val="ListParagraph"/>
        <w:autoSpaceDE w:val="0"/>
        <w:autoSpaceDN w:val="0"/>
        <w:adjustRightInd w:val="0"/>
        <w:spacing w:after="0" w:line="240" w:lineRule="auto"/>
        <w:ind w:left="540"/>
        <w:jc w:val="both"/>
        <w:rPr>
          <w:rFonts w:ascii="Times New Roman" w:hAnsi="Times New Roman" w:cs="Times New Roman"/>
          <w:b/>
          <w:bCs/>
          <w:color w:val="00B0F0"/>
          <w:sz w:val="24"/>
          <w:szCs w:val="24"/>
          <w:lang w:val="ro-RO"/>
        </w:rPr>
      </w:pPr>
    </w:p>
    <w:p w14:paraId="0F788A61" w14:textId="77777777" w:rsidR="000D4B69" w:rsidRPr="00A24BBB" w:rsidRDefault="000D4B69" w:rsidP="000D7DF2">
      <w:pPr>
        <w:pStyle w:val="Heading2"/>
        <w:numPr>
          <w:ilvl w:val="1"/>
          <w:numId w:val="16"/>
        </w:numPr>
        <w:rPr>
          <w:lang w:val="ro-RO"/>
        </w:rPr>
      </w:pPr>
      <w:bookmarkStart w:id="254" w:name="_Toc36460221"/>
      <w:bookmarkStart w:id="255" w:name="_Toc36460516"/>
      <w:bookmarkStart w:id="256" w:name="_Toc36463826"/>
      <w:bookmarkStart w:id="257" w:name="_Toc36464004"/>
      <w:bookmarkStart w:id="258" w:name="_Toc36464375"/>
      <w:bookmarkStart w:id="259" w:name="_Toc36464553"/>
      <w:bookmarkStart w:id="260" w:name="_Toc36464731"/>
      <w:bookmarkStart w:id="261" w:name="_Toc36464909"/>
      <w:bookmarkStart w:id="262" w:name="_Toc36465347"/>
      <w:bookmarkStart w:id="263" w:name="_Toc36469023"/>
      <w:bookmarkStart w:id="264" w:name="_Toc41042243"/>
      <w:r w:rsidRPr="00A24BBB">
        <w:rPr>
          <w:lang w:val="ro-RO"/>
        </w:rPr>
        <w:t>Utilizator administrator – CNPF</w:t>
      </w:r>
      <w:bookmarkEnd w:id="254"/>
      <w:bookmarkEnd w:id="255"/>
      <w:bookmarkEnd w:id="256"/>
      <w:bookmarkEnd w:id="257"/>
      <w:bookmarkEnd w:id="258"/>
      <w:bookmarkEnd w:id="259"/>
      <w:bookmarkEnd w:id="260"/>
      <w:bookmarkEnd w:id="261"/>
      <w:bookmarkEnd w:id="262"/>
      <w:bookmarkEnd w:id="263"/>
      <w:bookmarkEnd w:id="264"/>
    </w:p>
    <w:p w14:paraId="1E6154D3" w14:textId="5F4D8297" w:rsidR="000D4B69" w:rsidRPr="00A24BBB" w:rsidRDefault="000D4B69" w:rsidP="000D4B69">
      <w:pPr>
        <w:pStyle w:val="ListParagraph"/>
        <w:spacing w:after="0" w:line="240" w:lineRule="auto"/>
        <w:ind w:left="0"/>
        <w:jc w:val="both"/>
        <w:rPr>
          <w:rFonts w:ascii="Times New Roman" w:hAnsi="Times New Roman" w:cs="Times New Roman"/>
          <w:bCs/>
          <w:color w:val="000000"/>
          <w:sz w:val="24"/>
          <w:szCs w:val="24"/>
          <w:lang w:val="ro-RO"/>
        </w:rPr>
      </w:pPr>
      <w:r w:rsidRPr="00A24BBB">
        <w:rPr>
          <w:rFonts w:ascii="Times New Roman" w:hAnsi="Times New Roman" w:cs="Times New Roman"/>
          <w:sz w:val="24"/>
          <w:szCs w:val="24"/>
          <w:lang w:val="ro-RO"/>
        </w:rPr>
        <w:t xml:space="preserve">Administratorul CNPF are </w:t>
      </w:r>
      <w:r w:rsidRPr="00A24BBB">
        <w:rPr>
          <w:rFonts w:ascii="Times New Roman" w:hAnsi="Times New Roman" w:cs="Times New Roman"/>
          <w:bCs/>
          <w:color w:val="000000"/>
          <w:sz w:val="24"/>
          <w:szCs w:val="24"/>
          <w:lang w:val="ro-RO"/>
        </w:rPr>
        <w:t>acces deplin la toat</w:t>
      </w:r>
      <w:r w:rsidR="007B2620">
        <w:rPr>
          <w:rFonts w:ascii="Times New Roman" w:hAnsi="Times New Roman" w:cs="Times New Roman"/>
          <w:bCs/>
          <w:color w:val="000000"/>
          <w:sz w:val="24"/>
          <w:szCs w:val="24"/>
          <w:lang w:val="ro-RO"/>
        </w:rPr>
        <w:t>e functionalitatile sistemului</w:t>
      </w:r>
      <w:r w:rsidRPr="00A24BBB">
        <w:rPr>
          <w:rFonts w:ascii="Times New Roman" w:hAnsi="Times New Roman" w:cs="Times New Roman"/>
          <w:bCs/>
          <w:color w:val="000000"/>
          <w:sz w:val="24"/>
          <w:szCs w:val="24"/>
          <w:lang w:val="ro-RO"/>
        </w:rPr>
        <w:t>. Asigurarea functionarii normale a sistemului informatic garantind accesibilitatea, securitatea si integritatea datelor. Gestiunea prevede accesul utilizatorilor (aprobare, respingere, etc). Monitorizarea activitatii utilizatorilor in sistem. C</w:t>
      </w:r>
      <w:r w:rsidRPr="00A24BBB">
        <w:rPr>
          <w:rFonts w:ascii="Times New Roman" w:eastAsia="Times New Roman" w:hAnsi="Times New Roman" w:cs="Times New Roman"/>
          <w:sz w:val="24"/>
          <w:szCs w:val="24"/>
          <w:lang w:val="ro-RO" w:eastAsia="ru-RU"/>
        </w:rPr>
        <w:t xml:space="preserve">onfigurarea si generarea de noi rapoarte.  </w:t>
      </w:r>
      <w:r w:rsidRPr="00A24BBB">
        <w:rPr>
          <w:rFonts w:ascii="Times New Roman" w:hAnsi="Times New Roman" w:cs="Times New Roman"/>
          <w:bCs/>
          <w:color w:val="000000"/>
          <w:sz w:val="24"/>
          <w:szCs w:val="24"/>
          <w:lang w:val="ro-RO"/>
        </w:rPr>
        <w:t>La cererea persoanelor de decizie din cadrul CNPF, introducerea modificarilor in functionalitatile sistemului (in limitele posibilitatilor admise de sistem), etc.</w:t>
      </w:r>
    </w:p>
    <w:p w14:paraId="16FFF53A" w14:textId="77777777" w:rsidR="000D4B69" w:rsidRPr="00A24BBB" w:rsidRDefault="000D4B69" w:rsidP="000D7DF2">
      <w:pPr>
        <w:pStyle w:val="ListParagraph"/>
        <w:numPr>
          <w:ilvl w:val="0"/>
          <w:numId w:val="21"/>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Va procesa informația în nomenclatorul/clasificator al Sistemului în baza cererilor expediate de către companiile de asigurări și intermediarii în asigurări (</w:t>
      </w:r>
      <w:r w:rsidRPr="00A24BBB">
        <w:rPr>
          <w:rFonts w:ascii="Times New Roman" w:hAnsi="Times New Roman" w:cs="Times New Roman"/>
          <w:sz w:val="24"/>
          <w:szCs w:val="24"/>
          <w:lang w:val="ro-RO"/>
        </w:rPr>
        <w:t>Anexa nr.1 și Anexa nr.2</w:t>
      </w:r>
      <w:r w:rsidRPr="00A24BBB">
        <w:rPr>
          <w:rFonts w:ascii="Times New Roman" w:hAnsi="Times New Roman" w:cs="Times New Roman"/>
          <w:sz w:val="24"/>
          <w:szCs w:val="24"/>
          <w:vertAlign w:val="superscript"/>
          <w:lang w:val="ro-RO"/>
        </w:rPr>
        <w:t>1</w:t>
      </w:r>
      <w:r w:rsidRPr="00A24BBB">
        <w:rPr>
          <w:rFonts w:ascii="Times New Roman" w:eastAsia="Times New Roman" w:hAnsi="Times New Roman" w:cs="Times New Roman"/>
          <w:bCs/>
          <w:sz w:val="24"/>
          <w:szCs w:val="24"/>
          <w:lang w:val="ro-RO" w:eastAsia="ru-RU"/>
        </w:rPr>
        <w:t xml:space="preserve"> </w:t>
      </w:r>
      <w:r w:rsidRPr="00A24BBB">
        <w:rPr>
          <w:rFonts w:ascii="Times New Roman" w:eastAsia="Times New Roman" w:hAnsi="Times New Roman" w:cs="Times New Roman"/>
          <w:sz w:val="24"/>
          <w:szCs w:val="24"/>
          <w:lang w:val="ro-RO" w:eastAsia="ru-RU"/>
        </w:rPr>
        <w:t>la Regulamentul cu privire la procesarea electronică a documentelor de asigurare obligatorie de răspundere civilă auto (vezi Hotărârea nr.15/6/2019).</w:t>
      </w:r>
    </w:p>
    <w:p w14:paraId="746F6BFD" w14:textId="43A90C3E" w:rsidR="000D4B69" w:rsidRPr="00A24BBB" w:rsidRDefault="004723C6" w:rsidP="000D7DF2">
      <w:pPr>
        <w:pStyle w:val="ListParagraph"/>
        <w:numPr>
          <w:ilvl w:val="0"/>
          <w:numId w:val="21"/>
        </w:numPr>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Acordă a</w:t>
      </w:r>
      <w:r w:rsidR="000D4B69" w:rsidRPr="00A24BBB">
        <w:rPr>
          <w:rFonts w:ascii="Times New Roman" w:hAnsi="Times New Roman" w:cs="Times New Roman"/>
          <w:sz w:val="24"/>
          <w:szCs w:val="24"/>
          <w:lang w:val="ro-RO"/>
        </w:rPr>
        <w:t xml:space="preserve">ccesul la Sistemul </w:t>
      </w:r>
      <w:r w:rsidR="00AE5F3F">
        <w:rPr>
          <w:rFonts w:ascii="Times New Roman" w:hAnsi="Times New Roman" w:cs="Times New Roman"/>
          <w:sz w:val="24"/>
          <w:szCs w:val="24"/>
          <w:lang w:val="ro-RO"/>
        </w:rPr>
        <w:t>e-</w:t>
      </w:r>
      <w:r>
        <w:rPr>
          <w:rFonts w:ascii="Times New Roman" w:hAnsi="Times New Roman" w:cs="Times New Roman"/>
          <w:sz w:val="24"/>
          <w:szCs w:val="24"/>
          <w:lang w:val="ro-RO"/>
        </w:rPr>
        <w:t xml:space="preserve">RCA </w:t>
      </w:r>
      <w:r w:rsidR="000D4B69" w:rsidRPr="00A24BBB">
        <w:rPr>
          <w:rFonts w:ascii="Times New Roman" w:hAnsi="Times New Roman" w:cs="Times New Roman"/>
          <w:sz w:val="24"/>
          <w:szCs w:val="24"/>
          <w:lang w:val="ro-RO"/>
        </w:rPr>
        <w:t xml:space="preserve">companiilor și intermediarilor în asigurări ce corespund cerințelor prevăzute în actele normative (art.24 și art.49 alin. (1) </w:t>
      </w:r>
      <w:r w:rsidR="000D4B69" w:rsidRPr="00A24BBB">
        <w:rPr>
          <w:rFonts w:ascii="Times New Roman" w:hAnsi="Times New Roman" w:cs="Times New Roman"/>
          <w:bCs/>
          <w:sz w:val="24"/>
          <w:szCs w:val="24"/>
          <w:lang w:val="ro-RO"/>
        </w:rPr>
        <w:t xml:space="preserve">din Legea nr.407/2006 și </w:t>
      </w:r>
      <w:r w:rsidR="000D4B69" w:rsidRPr="00A24BBB">
        <w:rPr>
          <w:rFonts w:ascii="Times New Roman" w:hAnsi="Times New Roman" w:cs="Times New Roman"/>
          <w:sz w:val="24"/>
          <w:szCs w:val="24"/>
          <w:lang w:val="ro-RO"/>
        </w:rPr>
        <w:t>pct.3 din Regulamentul cu privire la Registrul agenţilor de asigurare şi agenţilor bancassurance aprobat prin Hotărârea CNPF nr. 21/3  din  27.05.2019).</w:t>
      </w:r>
    </w:p>
    <w:p w14:paraId="718EB268" w14:textId="47980C52" w:rsidR="000D4B69" w:rsidRPr="00A24BBB" w:rsidRDefault="000D4B69" w:rsidP="000D7DF2">
      <w:pPr>
        <w:pStyle w:val="ListParagraph"/>
        <w:numPr>
          <w:ilvl w:val="0"/>
          <w:numId w:val="21"/>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Completarea unei noi subdiviziuni în Sistemul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w:t>
      </w:r>
      <w:r w:rsidR="00877017">
        <w:rPr>
          <w:rFonts w:ascii="Times New Roman" w:hAnsi="Times New Roman" w:cs="Times New Roman"/>
          <w:sz w:val="24"/>
          <w:szCs w:val="24"/>
          <w:lang w:val="ro-RO"/>
        </w:rPr>
        <w:t>-</w:t>
      </w:r>
      <w:r w:rsidRPr="00A24BBB">
        <w:rPr>
          <w:rFonts w:ascii="Times New Roman" w:hAnsi="Times New Roman" w:cs="Times New Roman"/>
          <w:sz w:val="24"/>
          <w:szCs w:val="24"/>
          <w:lang w:val="ro-RO"/>
        </w:rPr>
        <w:t xml:space="preserve">, va fi verificată în prealabil cu Licența companiei de asigurări/brokerului de asigurare și/sau reasigurare. </w:t>
      </w:r>
    </w:p>
    <w:p w14:paraId="0A5F3665" w14:textId="77777777" w:rsidR="000D4B69" w:rsidRPr="00A24BBB" w:rsidRDefault="000D4B69" w:rsidP="000D7DF2">
      <w:pPr>
        <w:pStyle w:val="ListParagraph"/>
        <w:numPr>
          <w:ilvl w:val="0"/>
          <w:numId w:val="21"/>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bCs/>
          <w:sz w:val="24"/>
          <w:szCs w:val="24"/>
          <w:lang w:val="ro-RO"/>
        </w:rPr>
        <w:t xml:space="preserve">Echipamentul de casă şi control </w:t>
      </w:r>
      <w:r w:rsidRPr="00A24BBB">
        <w:rPr>
          <w:rFonts w:ascii="Times New Roman" w:hAnsi="Times New Roman" w:cs="Times New Roman"/>
          <w:sz w:val="24"/>
          <w:szCs w:val="24"/>
          <w:lang w:val="ro-RO"/>
        </w:rPr>
        <w:t>va fi atribuit doar unei subdiviziuni, conform Cartelei de înregistrare a ECC eliberată de Serviciul Fiscal de Stat (SFS). Atenționarea prin mesaj (subdiviziunea și participantul profesionist) în cazul în care este înregistrat același aparat de casa la una sau mai multe subdiviziuni ale unui sau mai mulți participanți profesioniști.</w:t>
      </w:r>
    </w:p>
    <w:p w14:paraId="01B688DA" w14:textId="77777777" w:rsidR="000D4B69" w:rsidRPr="00A24BBB" w:rsidRDefault="000D4B69" w:rsidP="000D7DF2">
      <w:pPr>
        <w:pStyle w:val="ListParagraph"/>
        <w:numPr>
          <w:ilvl w:val="0"/>
          <w:numId w:val="21"/>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Accesul la Sistem se va acorda utilizatorilor (brokerului de asigurare/reasigurare, agentului de asigurare și subagent) ce întrunesc cerinţele prevăzute în Regulamentul privind cerinţele de pregătire şi competenţă profesională în asigurări, aprobat prin </w:t>
      </w:r>
      <w:hyperlink r:id="rId18" w:history="1">
        <w:r w:rsidRPr="00A24BBB">
          <w:rPr>
            <w:rStyle w:val="Hyperlink"/>
            <w:rFonts w:cs="Times New Roman"/>
            <w:sz w:val="24"/>
            <w:szCs w:val="24"/>
            <w:lang w:val="ro-RO"/>
          </w:rPr>
          <w:t>Hotărârea CNPF nr.49/5 din 30.09.2016</w:t>
        </w:r>
      </w:hyperlink>
      <w:r w:rsidRPr="00A24BBB">
        <w:rPr>
          <w:rFonts w:ascii="Times New Roman" w:hAnsi="Times New Roman" w:cs="Times New Roman"/>
          <w:sz w:val="24"/>
          <w:szCs w:val="24"/>
          <w:lang w:val="ro-RO"/>
        </w:rPr>
        <w:t xml:space="preserve">: </w:t>
      </w:r>
    </w:p>
    <w:p w14:paraId="52ACC399"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1) administratorul brokerului în asigurări şi/sau reasigurări;</w:t>
      </w:r>
    </w:p>
    <w:p w14:paraId="48D8AB76"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2) personalul propriu cu atribuţii de intermediere al brokerului de asigurare şi/sau reasigurare;</w:t>
      </w:r>
    </w:p>
    <w:p w14:paraId="3B36A768"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3) agenţii de asigurare persoane fizice;</w:t>
      </w:r>
    </w:p>
    <w:p w14:paraId="3AC11CF2"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4) administratorul agentului de asigurare persoană juridică;</w:t>
      </w:r>
    </w:p>
    <w:p w14:paraId="1D80336D"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5) subagenţii.</w:t>
      </w:r>
    </w:p>
    <w:p w14:paraId="5A41A953"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Administrator CNPF va procesa informația cu privire la persoanele ce au obținut certificat de calificare în asigurări. Ulterior administrator – companie/broker va înregistra personalul sau în conformitate cu legislația în vigoare. </w:t>
      </w:r>
    </w:p>
    <w:p w14:paraId="2409AEFE" w14:textId="2F1D6EC5" w:rsidR="000D4B69" w:rsidRPr="00A24BBB" w:rsidRDefault="000D4B69"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sidRPr="00A24BBB">
        <w:rPr>
          <w:rFonts w:ascii="Times New Roman" w:hAnsi="Times New Roman" w:cs="Times New Roman"/>
          <w:sz w:val="24"/>
          <w:szCs w:val="24"/>
          <w:lang w:val="ro-RO"/>
        </w:rPr>
        <w:t xml:space="preserve">Utilizatorii Sistemului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vor avea un login cu statut activ care admite o singură sesiune activă (pct.20 din </w:t>
      </w:r>
      <w:r w:rsidRPr="00A24BBB">
        <w:rPr>
          <w:rFonts w:ascii="Times New Roman" w:eastAsia="Times New Roman" w:hAnsi="Times New Roman" w:cs="Times New Roman"/>
          <w:sz w:val="24"/>
          <w:szCs w:val="24"/>
          <w:lang w:val="ro-RO" w:eastAsia="ru-RU"/>
        </w:rPr>
        <w:t>Hotărârea nr.15/6/2019)</w:t>
      </w:r>
      <w:r w:rsidRPr="00A24BBB">
        <w:rPr>
          <w:rFonts w:ascii="Times New Roman" w:hAnsi="Times New Roman" w:cs="Times New Roman"/>
          <w:sz w:val="24"/>
          <w:szCs w:val="24"/>
          <w:lang w:val="ro-RO"/>
        </w:rPr>
        <w:t xml:space="preserve">. </w:t>
      </w:r>
    </w:p>
    <w:p w14:paraId="228B17F3" w14:textId="77777777" w:rsidR="000D4B69" w:rsidRPr="00A24BBB" w:rsidRDefault="000D4B69"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sidRPr="00A24BBB">
        <w:rPr>
          <w:rFonts w:ascii="Times New Roman" w:hAnsi="Times New Roman" w:cs="Times New Roman"/>
          <w:sz w:val="24"/>
          <w:szCs w:val="24"/>
          <w:lang w:val="ro-RO"/>
        </w:rPr>
        <w:t xml:space="preserve">În cazul deconectării în masă a energiei electrice, asigurătorul va expedia CNPF, prin intermediul poştei electronice la adresa </w:t>
      </w:r>
      <w:hyperlink r:id="rId19" w:history="1">
        <w:r w:rsidRPr="00A24BBB">
          <w:rPr>
            <w:rStyle w:val="Hyperlink"/>
            <w:rFonts w:cs="Times New Roman"/>
            <w:i/>
            <w:iCs/>
            <w:sz w:val="24"/>
            <w:szCs w:val="24"/>
            <w:lang w:val="ro-RO"/>
          </w:rPr>
          <w:t>suport.rca@cnpf.md</w:t>
        </w:r>
      </w:hyperlink>
      <w:r w:rsidRPr="00A24BBB">
        <w:rPr>
          <w:rFonts w:ascii="Times New Roman" w:hAnsi="Times New Roman" w:cs="Times New Roman"/>
          <w:sz w:val="24"/>
          <w:szCs w:val="24"/>
          <w:lang w:val="ro-RO"/>
        </w:rPr>
        <w:t xml:space="preserve">, o notificare scanată potrivit Anexei nr.3. care va conține informația cu privire la  adresele exacte ale sucursalelor din reţeaua sa de vânzări unde au fost deconectări în masă ale energiei electrice, precum şi să fie însoţită de documente justificative şi semnată de conducătorul asigurătorului. Perfectarea şi eliberarea către asiguraţi a cererilor de asigurare, contractelor de asigurare, formularelor de poliţe de asigurare în condiţiile stipulate supra, informaţia conţinută în documentele menţionate urmează a fi introdusă în Sistem în decursul următoarelor 24 de ore din momentul restabilirii capacităţii de lucru a Sistemului, notificat asigurătorilor de către CNPF (pct.5 și pct.6 din </w:t>
      </w:r>
      <w:r w:rsidRPr="00A24BBB">
        <w:rPr>
          <w:rFonts w:ascii="Times New Roman" w:eastAsia="Times New Roman" w:hAnsi="Times New Roman" w:cs="Times New Roman"/>
          <w:sz w:val="24"/>
          <w:szCs w:val="24"/>
          <w:lang w:val="ro-RO" w:eastAsia="ru-RU"/>
        </w:rPr>
        <w:t xml:space="preserve">Hotărârea nr.15/6/2019). Procesarea ulterioară a contractelor de asigurare RCAE se va efectua de către administratorul CNPF (cu posibilitatea delegării privind procesarea contractelor de către administrator companie/broker). </w:t>
      </w:r>
    </w:p>
    <w:p w14:paraId="4D22784E" w14:textId="5AB316C5" w:rsidR="000D4B69" w:rsidRPr="00A24BBB" w:rsidRDefault="000D4B69"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sidRPr="00A24BBB">
        <w:rPr>
          <w:rFonts w:ascii="Times New Roman" w:hAnsi="Times New Roman" w:cs="Times New Roman"/>
          <w:sz w:val="24"/>
          <w:szCs w:val="24"/>
          <w:lang w:val="ro-RO"/>
        </w:rPr>
        <w:t>Va înregistra personalul propriu al com</w:t>
      </w:r>
      <w:r w:rsidR="004146A6">
        <w:rPr>
          <w:rFonts w:ascii="Times New Roman" w:hAnsi="Times New Roman" w:cs="Times New Roman"/>
          <w:sz w:val="24"/>
          <w:szCs w:val="24"/>
          <w:lang w:val="ro-RO"/>
        </w:rPr>
        <w:t>pa</w:t>
      </w:r>
      <w:r w:rsidRPr="00A24BBB">
        <w:rPr>
          <w:rFonts w:ascii="Times New Roman" w:hAnsi="Times New Roman" w:cs="Times New Roman"/>
          <w:sz w:val="24"/>
          <w:szCs w:val="24"/>
          <w:lang w:val="ro-RO"/>
        </w:rPr>
        <w:t>niilor/intermediarilor în baza IDNP/IDNO (confirmare</w:t>
      </w:r>
      <w:r w:rsidR="00907E32">
        <w:rPr>
          <w:rFonts w:ascii="Times New Roman" w:hAnsi="Times New Roman" w:cs="Times New Roman"/>
          <w:sz w:val="24"/>
          <w:szCs w:val="24"/>
          <w:lang w:val="ro-RO"/>
        </w:rPr>
        <w:t>a prealabilă a datelor pesonale</w:t>
      </w:r>
      <w:r w:rsidRPr="00A24BBB">
        <w:rPr>
          <w:rFonts w:ascii="Times New Roman" w:hAnsi="Times New Roman" w:cs="Times New Roman"/>
          <w:sz w:val="24"/>
          <w:szCs w:val="24"/>
          <w:lang w:val="ro-RO"/>
        </w:rPr>
        <w:t>). IDNP nu poate fi înregistrată de două sau mai multe ori în Sistem, având posibilitatea de migrare de la o entitate la alta.</w:t>
      </w:r>
    </w:p>
    <w:p w14:paraId="3E6E1690" w14:textId="172F5243" w:rsidR="000D4B69" w:rsidRPr="00A24BBB" w:rsidRDefault="000D4B69"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sidRPr="00A24BBB">
        <w:rPr>
          <w:rFonts w:ascii="Times New Roman" w:hAnsi="Times New Roman" w:cs="Times New Roman"/>
          <w:sz w:val="24"/>
          <w:szCs w:val="24"/>
          <w:lang w:val="ro-RO"/>
        </w:rPr>
        <w:t xml:space="preserve">Va acorda/bloca accesul companiilor de asigurări/intermediari privind procesarea contractelor RCA și „Carte Vede” în Sistemul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w:t>
      </w:r>
      <w:r w:rsidR="00877017">
        <w:rPr>
          <w:rFonts w:ascii="Times New Roman" w:hAnsi="Times New Roman" w:cs="Times New Roman"/>
          <w:sz w:val="24"/>
          <w:szCs w:val="24"/>
          <w:lang w:val="ro-RO"/>
        </w:rPr>
        <w:t>-</w:t>
      </w:r>
      <w:r w:rsidRPr="00A24BBB">
        <w:rPr>
          <w:rFonts w:ascii="Times New Roman" w:hAnsi="Times New Roman" w:cs="Times New Roman"/>
          <w:sz w:val="24"/>
          <w:szCs w:val="24"/>
          <w:lang w:val="ro-RO"/>
        </w:rPr>
        <w:t>.</w:t>
      </w:r>
    </w:p>
    <w:p w14:paraId="60E97F0C" w14:textId="77777777" w:rsidR="000D4B69" w:rsidRPr="00A24BBB" w:rsidRDefault="000D4B69"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lastRenderedPageBreak/>
        <w:t>Va procesa/actualiza informația cu privire la contractele/garanțiile de răspundere civilă profesională ale intermediarilor în asigurări cu posibilitatea de a bloca accesul la Sistem.</w:t>
      </w:r>
    </w:p>
    <w:p w14:paraId="78BBEA3D" w14:textId="77777777" w:rsidR="000D4B69" w:rsidRPr="00A24BBB" w:rsidRDefault="000D4B69"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sidRPr="00A24BBB">
        <w:rPr>
          <w:rFonts w:ascii="Times New Roman" w:hAnsi="Times New Roman" w:cs="Times New Roman"/>
          <w:sz w:val="24"/>
          <w:szCs w:val="24"/>
          <w:lang w:val="ro-RO"/>
        </w:rPr>
        <w:t>Va configura și va genera rapoarte după proriile scenarii.</w:t>
      </w:r>
    </w:p>
    <w:p w14:paraId="5C16222A" w14:textId="77777777" w:rsidR="000D4B69" w:rsidRPr="00A24BBB" w:rsidRDefault="000D4B69"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sidRPr="00A24BBB">
        <w:rPr>
          <w:rFonts w:ascii="Times New Roman" w:hAnsi="Times New Roman" w:cs="Times New Roman"/>
          <w:sz w:val="24"/>
          <w:szCs w:val="24"/>
          <w:lang w:val="ro-RO"/>
        </w:rPr>
        <w:t>Va avea posibilitatea să acorde drepturi de administrare companiilor/brokerilor, precum și utilizatorilor CNPF, BNAA și altor entități de drept.</w:t>
      </w:r>
    </w:p>
    <w:p w14:paraId="582996C6" w14:textId="747CB2B3" w:rsidR="000D4B69" w:rsidRPr="00A24BBB" w:rsidRDefault="007650B7"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Pr>
          <w:rFonts w:ascii="Times New Roman" w:hAnsi="Times New Roman" w:cs="Times New Roman"/>
          <w:sz w:val="24"/>
          <w:szCs w:val="24"/>
          <w:lang w:val="ro-RO"/>
        </w:rPr>
        <w:t>Posibilitatea i</w:t>
      </w:r>
      <w:r w:rsidR="000D4B69" w:rsidRPr="00A24BBB">
        <w:rPr>
          <w:rFonts w:ascii="Times New Roman" w:hAnsi="Times New Roman" w:cs="Times New Roman"/>
          <w:sz w:val="24"/>
          <w:szCs w:val="24"/>
          <w:lang w:val="ro-RO"/>
        </w:rPr>
        <w:t>nformar</w:t>
      </w:r>
      <w:r>
        <w:rPr>
          <w:rFonts w:ascii="Times New Roman" w:hAnsi="Times New Roman" w:cs="Times New Roman"/>
          <w:sz w:val="24"/>
          <w:szCs w:val="24"/>
          <w:lang w:val="ro-RO"/>
        </w:rPr>
        <w:t>ii</w:t>
      </w:r>
      <w:r w:rsidR="000D4B69" w:rsidRPr="00A24BBB">
        <w:rPr>
          <w:rFonts w:ascii="Times New Roman" w:hAnsi="Times New Roman" w:cs="Times New Roman"/>
          <w:sz w:val="24"/>
          <w:szCs w:val="24"/>
          <w:lang w:val="ro-RO"/>
        </w:rPr>
        <w:t xml:space="preserve"> utilizatorilor Sistemului prin intermediul mesajelor. </w:t>
      </w:r>
    </w:p>
    <w:p w14:paraId="4E8A0AE3" w14:textId="74A46E49" w:rsidR="000D4B69" w:rsidRPr="00A24BBB" w:rsidRDefault="000D4B69"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sidRPr="00A24BBB">
        <w:rPr>
          <w:rFonts w:ascii="Times New Roman" w:hAnsi="Times New Roman" w:cs="Times New Roman"/>
          <w:sz w:val="24"/>
          <w:szCs w:val="24"/>
          <w:lang w:val="ro-RO"/>
        </w:rPr>
        <w:t xml:space="preserve">Crearea unui calculator </w:t>
      </w:r>
      <w:r w:rsidR="003877CC">
        <w:rPr>
          <w:rFonts w:ascii="Times New Roman" w:hAnsi="Times New Roman" w:cs="Times New Roman"/>
          <w:sz w:val="24"/>
          <w:szCs w:val="24"/>
          <w:lang w:val="ro-RO"/>
        </w:rPr>
        <w:t xml:space="preserve">care va ajuta administratorul CNPF sa </w:t>
      </w:r>
      <w:r w:rsidRPr="00A24BBB">
        <w:rPr>
          <w:rFonts w:ascii="Times New Roman" w:hAnsi="Times New Roman" w:cs="Times New Roman"/>
          <w:sz w:val="24"/>
          <w:szCs w:val="24"/>
          <w:lang w:val="ro-RO"/>
        </w:rPr>
        <w:t>verifi</w:t>
      </w:r>
      <w:r w:rsidR="00E46FFF">
        <w:rPr>
          <w:rFonts w:ascii="Times New Roman" w:hAnsi="Times New Roman" w:cs="Times New Roman"/>
          <w:sz w:val="24"/>
          <w:szCs w:val="24"/>
          <w:lang w:val="ro-RO"/>
        </w:rPr>
        <w:t>c</w:t>
      </w:r>
      <w:r w:rsidRPr="00A24BBB">
        <w:rPr>
          <w:rFonts w:ascii="Times New Roman" w:hAnsi="Times New Roman" w:cs="Times New Roman"/>
          <w:sz w:val="24"/>
          <w:szCs w:val="24"/>
          <w:lang w:val="ro-RO"/>
        </w:rPr>
        <w:t>e prim</w:t>
      </w:r>
      <w:r w:rsidR="003877CC">
        <w:rPr>
          <w:rFonts w:ascii="Times New Roman" w:hAnsi="Times New Roman" w:cs="Times New Roman"/>
          <w:sz w:val="24"/>
          <w:szCs w:val="24"/>
          <w:lang w:val="ro-RO"/>
        </w:rPr>
        <w:t>a</w:t>
      </w:r>
      <w:r w:rsidRPr="00A24BBB">
        <w:rPr>
          <w:rFonts w:ascii="Times New Roman" w:hAnsi="Times New Roman" w:cs="Times New Roman"/>
          <w:sz w:val="24"/>
          <w:szCs w:val="24"/>
          <w:lang w:val="ro-RO"/>
        </w:rPr>
        <w:t xml:space="preserve"> de asigurare pentru contractele încheiate per companie. </w:t>
      </w:r>
    </w:p>
    <w:p w14:paraId="20D081F4" w14:textId="30397E6D" w:rsidR="000D4B69" w:rsidRPr="00B65876" w:rsidRDefault="00E46FFF" w:rsidP="00B65876">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Pr>
          <w:rFonts w:ascii="Times New Roman" w:hAnsi="Times New Roman" w:cs="Times New Roman"/>
          <w:sz w:val="24"/>
          <w:szCs w:val="24"/>
          <w:lang w:val="ro-RO"/>
        </w:rPr>
        <w:t>V</w:t>
      </w:r>
      <w:r w:rsidR="000D4B69" w:rsidRPr="00A24BBB">
        <w:rPr>
          <w:rFonts w:ascii="Times New Roman" w:hAnsi="Times New Roman" w:cs="Times New Roman"/>
          <w:sz w:val="24"/>
          <w:szCs w:val="24"/>
          <w:lang w:val="ro-RO"/>
        </w:rPr>
        <w:t xml:space="preserve">a </w:t>
      </w:r>
      <w:r>
        <w:rPr>
          <w:rFonts w:ascii="Times New Roman" w:hAnsi="Times New Roman" w:cs="Times New Roman"/>
          <w:sz w:val="24"/>
          <w:szCs w:val="24"/>
          <w:lang w:val="ro-RO"/>
        </w:rPr>
        <w:t>avea</w:t>
      </w:r>
      <w:r w:rsidR="000D4B69" w:rsidRPr="00A24BBB">
        <w:rPr>
          <w:rFonts w:ascii="Times New Roman" w:hAnsi="Times New Roman" w:cs="Times New Roman"/>
          <w:sz w:val="24"/>
          <w:szCs w:val="24"/>
          <w:lang w:val="ro-RO"/>
        </w:rPr>
        <w:t xml:space="preserve"> posibilitatea </w:t>
      </w:r>
      <w:r>
        <w:rPr>
          <w:rFonts w:ascii="Times New Roman" w:hAnsi="Times New Roman" w:cs="Times New Roman"/>
          <w:sz w:val="24"/>
          <w:szCs w:val="24"/>
          <w:lang w:val="ro-RO"/>
        </w:rPr>
        <w:t xml:space="preserve">sa </w:t>
      </w:r>
      <w:r w:rsidRPr="00A24BBB">
        <w:rPr>
          <w:rFonts w:ascii="Times New Roman" w:hAnsi="Times New Roman" w:cs="Times New Roman"/>
          <w:sz w:val="24"/>
          <w:szCs w:val="24"/>
          <w:lang w:val="ro-RO"/>
        </w:rPr>
        <w:t>verifi</w:t>
      </w:r>
      <w:r>
        <w:rPr>
          <w:rFonts w:ascii="Times New Roman" w:hAnsi="Times New Roman" w:cs="Times New Roman"/>
          <w:sz w:val="24"/>
          <w:szCs w:val="24"/>
          <w:lang w:val="ro-RO"/>
        </w:rPr>
        <w:t>c</w:t>
      </w:r>
      <w:r w:rsidRPr="00A24BBB">
        <w:rPr>
          <w:rFonts w:ascii="Times New Roman" w:hAnsi="Times New Roman" w:cs="Times New Roman"/>
          <w:sz w:val="24"/>
          <w:szCs w:val="24"/>
          <w:lang w:val="ro-RO"/>
        </w:rPr>
        <w:t xml:space="preserve">e </w:t>
      </w:r>
      <w:r w:rsidR="000D4B69" w:rsidRPr="00A24BBB">
        <w:rPr>
          <w:rFonts w:ascii="Times New Roman" w:hAnsi="Times New Roman" w:cs="Times New Roman"/>
          <w:sz w:val="24"/>
          <w:szCs w:val="24"/>
          <w:lang w:val="ro-RO"/>
        </w:rPr>
        <w:t>în baza IDNP</w:t>
      </w:r>
      <w:r>
        <w:rPr>
          <w:rFonts w:ascii="Times New Roman" w:hAnsi="Times New Roman" w:cs="Times New Roman"/>
          <w:sz w:val="24"/>
          <w:szCs w:val="24"/>
          <w:lang w:val="ro-RO"/>
        </w:rPr>
        <w:t>/IDNV</w:t>
      </w:r>
      <w:r w:rsidR="000D4B69" w:rsidRPr="00A24BBB">
        <w:rPr>
          <w:rFonts w:ascii="Times New Roman" w:hAnsi="Times New Roman" w:cs="Times New Roman"/>
          <w:sz w:val="24"/>
          <w:szCs w:val="24"/>
          <w:lang w:val="ro-RO"/>
        </w:rPr>
        <w:t xml:space="preserve"> </w:t>
      </w:r>
      <w:r w:rsidR="00D20822">
        <w:rPr>
          <w:rFonts w:ascii="Times New Roman" w:hAnsi="Times New Roman" w:cs="Times New Roman"/>
          <w:sz w:val="24"/>
          <w:szCs w:val="24"/>
          <w:lang w:val="ro-RO"/>
        </w:rPr>
        <w:t>istoricul tranzacțiilor</w:t>
      </w:r>
      <w:r w:rsidR="000D4B69" w:rsidRPr="00A24BBB">
        <w:rPr>
          <w:rFonts w:ascii="Times New Roman" w:hAnsi="Times New Roman" w:cs="Times New Roman"/>
          <w:sz w:val="24"/>
          <w:szCs w:val="24"/>
          <w:lang w:val="ro-RO"/>
        </w:rPr>
        <w:t xml:space="preserve"> </w:t>
      </w:r>
      <w:r w:rsidR="00D20822">
        <w:rPr>
          <w:rFonts w:ascii="Times New Roman" w:hAnsi="Times New Roman" w:cs="Times New Roman"/>
          <w:sz w:val="24"/>
          <w:szCs w:val="24"/>
          <w:lang w:val="ro-RO"/>
        </w:rPr>
        <w:t>de asigurare și despăgubire</w:t>
      </w:r>
      <w:r w:rsidR="000D4B69" w:rsidRPr="00A24BBB">
        <w:rPr>
          <w:rFonts w:ascii="Times New Roman" w:hAnsi="Times New Roman" w:cs="Times New Roman"/>
          <w:sz w:val="24"/>
          <w:szCs w:val="24"/>
          <w:lang w:val="ro-RO"/>
        </w:rPr>
        <w:t xml:space="preserve">, precum și oferirea informatiei </w:t>
      </w:r>
      <w:r w:rsidR="00D20822">
        <w:rPr>
          <w:rFonts w:ascii="Times New Roman" w:hAnsi="Times New Roman" w:cs="Times New Roman"/>
          <w:sz w:val="24"/>
          <w:szCs w:val="24"/>
          <w:lang w:val="ro-RO"/>
        </w:rPr>
        <w:t xml:space="preserve">privind </w:t>
      </w:r>
      <w:r w:rsidR="000D4B69" w:rsidRPr="00A24BBB">
        <w:rPr>
          <w:rFonts w:ascii="Times New Roman" w:hAnsi="Times New Roman" w:cs="Times New Roman"/>
          <w:sz w:val="24"/>
          <w:szCs w:val="24"/>
          <w:lang w:val="ro-RO"/>
        </w:rPr>
        <w:t>mărimea bonus-malus de care beneficiază (extras despre persoana asigurată</w:t>
      </w:r>
      <w:r w:rsidR="00B65876">
        <w:rPr>
          <w:rFonts w:ascii="Times New Roman" w:hAnsi="Times New Roman" w:cs="Times New Roman"/>
          <w:sz w:val="24"/>
          <w:szCs w:val="24"/>
          <w:lang w:val="ro-RO"/>
        </w:rPr>
        <w:t xml:space="preserve">, </w:t>
      </w:r>
      <w:r w:rsidR="00B65876" w:rsidRPr="009C1371">
        <w:rPr>
          <w:rFonts w:ascii="Times New Roman" w:hAnsi="Times New Roman" w:cs="Times New Roman"/>
          <w:sz w:val="24"/>
          <w:szCs w:val="24"/>
        </w:rPr>
        <w:t xml:space="preserve"> inclusiv și a persoanelor admise la conducerea autovehiculului asigurat</w:t>
      </w:r>
      <w:r w:rsidR="00B65876" w:rsidRPr="00A24BBB">
        <w:rPr>
          <w:rFonts w:ascii="Times New Roman" w:hAnsi="Times New Roman" w:cs="Times New Roman"/>
          <w:sz w:val="24"/>
          <w:szCs w:val="24"/>
          <w:lang w:val="ro-RO"/>
        </w:rPr>
        <w:t xml:space="preserve">). </w:t>
      </w:r>
    </w:p>
    <w:p w14:paraId="7A163F29" w14:textId="77777777" w:rsidR="000D4B69" w:rsidRPr="00A24BBB" w:rsidRDefault="000D4B69"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sidRPr="00A24BBB">
        <w:rPr>
          <w:rFonts w:ascii="Times New Roman" w:hAnsi="Times New Roman" w:cs="Times New Roman"/>
          <w:sz w:val="24"/>
          <w:szCs w:val="24"/>
          <w:lang w:val="ro-RO"/>
        </w:rPr>
        <w:t>Va avea posibilitatea de a modifica și completa contractele RCAI și RCAE în baza cererilor participanților profesioniști.</w:t>
      </w:r>
    </w:p>
    <w:p w14:paraId="4281F9B6" w14:textId="77777777" w:rsidR="000D4B69" w:rsidRPr="00A24BBB" w:rsidRDefault="000D4B69"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sidRPr="00A24BBB">
        <w:rPr>
          <w:rFonts w:ascii="Times New Roman" w:hAnsi="Times New Roman" w:cs="Times New Roman"/>
          <w:sz w:val="24"/>
          <w:szCs w:val="24"/>
          <w:lang w:val="ro-RO"/>
        </w:rPr>
        <w:t xml:space="preserve">Va procesa informația cu privire la prima de referință și coeficienții de rectificare la liberalizarea primelor de asigurare. </w:t>
      </w:r>
    </w:p>
    <w:p w14:paraId="0F5591AA" w14:textId="77777777" w:rsidR="000D4B69" w:rsidRPr="00A24BBB" w:rsidRDefault="000D4B69" w:rsidP="000D7DF2">
      <w:pPr>
        <w:pStyle w:val="ListParagraph"/>
        <w:numPr>
          <w:ilvl w:val="0"/>
          <w:numId w:val="21"/>
        </w:numPr>
        <w:spacing w:after="0" w:line="240" w:lineRule="auto"/>
        <w:ind w:left="0" w:firstLine="0"/>
        <w:jc w:val="both"/>
        <w:rPr>
          <w:rFonts w:ascii="Times New Roman" w:eastAsia="Times New Roman" w:hAnsi="Times New Roman" w:cs="Times New Roman"/>
          <w:sz w:val="24"/>
          <w:szCs w:val="24"/>
          <w:lang w:val="ro-RO" w:eastAsia="ru-RU"/>
        </w:rPr>
      </w:pPr>
      <w:r w:rsidRPr="00A24BBB">
        <w:rPr>
          <w:rFonts w:ascii="Times New Roman" w:hAnsi="Times New Roman" w:cs="Times New Roman"/>
          <w:sz w:val="24"/>
          <w:szCs w:val="24"/>
          <w:lang w:val="ro-RO"/>
        </w:rPr>
        <w:t>Orice operație efctuată de către utilizatorii Sistemului să fie documentată cu posibilitatea de vizualizare a informației procesate pentru orice perioada.</w:t>
      </w:r>
    </w:p>
    <w:p w14:paraId="60C1D25D" w14:textId="77777777" w:rsidR="000D4B69" w:rsidRPr="00A24BBB" w:rsidRDefault="000D4B69" w:rsidP="000D4B69">
      <w:pPr>
        <w:spacing w:after="0" w:line="240" w:lineRule="auto"/>
        <w:jc w:val="both"/>
        <w:rPr>
          <w:rFonts w:ascii="Times New Roman" w:hAnsi="Times New Roman" w:cs="Times New Roman"/>
          <w:b/>
          <w:sz w:val="24"/>
          <w:szCs w:val="24"/>
          <w:lang w:val="ro-RO"/>
        </w:rPr>
      </w:pPr>
    </w:p>
    <w:p w14:paraId="06B02F0D" w14:textId="77777777" w:rsidR="000D4B69" w:rsidRPr="00A24BBB" w:rsidRDefault="000D4B69" w:rsidP="000D7DF2">
      <w:pPr>
        <w:pStyle w:val="Heading2"/>
        <w:numPr>
          <w:ilvl w:val="1"/>
          <w:numId w:val="16"/>
        </w:numPr>
        <w:rPr>
          <w:lang w:val="ro-RO"/>
        </w:rPr>
      </w:pPr>
      <w:bookmarkStart w:id="265" w:name="_Toc36460222"/>
      <w:bookmarkStart w:id="266" w:name="_Toc36460517"/>
      <w:bookmarkStart w:id="267" w:name="_Toc36463827"/>
      <w:bookmarkStart w:id="268" w:name="_Toc36464005"/>
      <w:bookmarkStart w:id="269" w:name="_Toc36464376"/>
      <w:bookmarkStart w:id="270" w:name="_Toc36464554"/>
      <w:bookmarkStart w:id="271" w:name="_Toc36464732"/>
      <w:bookmarkStart w:id="272" w:name="_Toc36464910"/>
      <w:bookmarkStart w:id="273" w:name="_Toc36465348"/>
      <w:bookmarkStart w:id="274" w:name="_Toc36469024"/>
      <w:bookmarkStart w:id="275" w:name="_Toc41042244"/>
      <w:r w:rsidRPr="00A24BBB">
        <w:rPr>
          <w:lang w:val="ro-RO"/>
        </w:rPr>
        <w:t>Utilizator administrator – asigurator al companiei</w:t>
      </w:r>
      <w:bookmarkEnd w:id="265"/>
      <w:bookmarkEnd w:id="266"/>
      <w:bookmarkEnd w:id="267"/>
      <w:bookmarkEnd w:id="268"/>
      <w:bookmarkEnd w:id="269"/>
      <w:bookmarkEnd w:id="270"/>
      <w:bookmarkEnd w:id="271"/>
      <w:bookmarkEnd w:id="272"/>
      <w:bookmarkEnd w:id="273"/>
      <w:bookmarkEnd w:id="274"/>
      <w:bookmarkEnd w:id="275"/>
    </w:p>
    <w:p w14:paraId="3009C377" w14:textId="0D738DE3"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Accesul la Sistemul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w:t>
      </w:r>
      <w:r w:rsidR="00877017">
        <w:rPr>
          <w:rFonts w:ascii="Times New Roman" w:hAnsi="Times New Roman" w:cs="Times New Roman"/>
          <w:sz w:val="24"/>
          <w:szCs w:val="24"/>
          <w:lang w:val="ro-RO"/>
        </w:rPr>
        <w:t>-</w:t>
      </w:r>
      <w:r w:rsidR="00877017" w:rsidRPr="00A24BBB">
        <w:rPr>
          <w:rFonts w:ascii="Times New Roman" w:hAnsi="Times New Roman" w:cs="Times New Roman"/>
          <w:sz w:val="24"/>
          <w:szCs w:val="24"/>
          <w:lang w:val="ro-RO"/>
        </w:rPr>
        <w:t xml:space="preserve"> </w:t>
      </w:r>
      <w:r w:rsidRPr="00A24BBB">
        <w:rPr>
          <w:rFonts w:ascii="Times New Roman" w:hAnsi="Times New Roman" w:cs="Times New Roman"/>
          <w:sz w:val="24"/>
          <w:szCs w:val="24"/>
          <w:lang w:val="ro-RO"/>
        </w:rPr>
        <w:t xml:space="preserve">se acordă companiei de asigurări care a obţinut licenţa pentru dreptul de a desfășura activitatea de asigurare. (vezi  art.24 </w:t>
      </w:r>
      <w:r w:rsidRPr="00A24BBB">
        <w:rPr>
          <w:rFonts w:ascii="Times New Roman" w:hAnsi="Times New Roman" w:cs="Times New Roman"/>
          <w:bCs/>
          <w:sz w:val="24"/>
          <w:szCs w:val="24"/>
          <w:lang w:val="ro-RO"/>
        </w:rPr>
        <w:t xml:space="preserve">din Legea nr.407/2006) </w:t>
      </w:r>
      <w:r w:rsidRPr="00A24BBB">
        <w:rPr>
          <w:rFonts w:ascii="Times New Roman" w:hAnsi="Times New Roman" w:cs="Times New Roman"/>
          <w:sz w:val="24"/>
          <w:szCs w:val="24"/>
          <w:lang w:val="ro-RO"/>
        </w:rPr>
        <w:t xml:space="preserve"> </w:t>
      </w:r>
    </w:p>
    <w:p w14:paraId="019C797C" w14:textId="25170420" w:rsidR="000D4B69" w:rsidRPr="00A24BBB" w:rsidRDefault="000D4B69" w:rsidP="000D7DF2">
      <w:pPr>
        <w:pStyle w:val="ListParagraph"/>
        <w:numPr>
          <w:ilvl w:val="3"/>
          <w:numId w:val="19"/>
        </w:numPr>
        <w:spacing w:after="0" w:line="240" w:lineRule="auto"/>
        <w:ind w:left="0" w:hanging="9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Pentru înregistrarea în Sistemul</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 RCA, utilizatorul administrator al companiei de asigurări va înainta CNPF cererea de înregistrare, modificare şi/sau completare a datelor în nomenclatoarele/clasificatoarele Sistemului aferent asigurătorului, conform Anexei nr.1</w:t>
      </w:r>
      <w:r w:rsidRPr="00A24BBB">
        <w:rPr>
          <w:rFonts w:ascii="Times New Roman" w:eastAsia="Times New Roman" w:hAnsi="Times New Roman" w:cs="Times New Roman"/>
          <w:bCs/>
          <w:sz w:val="24"/>
          <w:szCs w:val="24"/>
          <w:lang w:val="ro-RO" w:eastAsia="ru-RU"/>
        </w:rPr>
        <w:t xml:space="preserve"> </w:t>
      </w:r>
      <w:r w:rsidRPr="00A24BBB">
        <w:rPr>
          <w:rFonts w:ascii="Times New Roman" w:eastAsia="Times New Roman" w:hAnsi="Times New Roman" w:cs="Times New Roman"/>
          <w:sz w:val="24"/>
          <w:szCs w:val="24"/>
          <w:lang w:val="ro-RO" w:eastAsia="ru-RU"/>
        </w:rPr>
        <w:t>la Regulamentul cu privire la procesarea electronică a documentelor de asigurare obligatorie de răspundere civilă auto (vezi Hotărârea nr.15/6/2019).</w:t>
      </w:r>
    </w:p>
    <w:p w14:paraId="6AED47EF" w14:textId="77777777"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eastAsia="Times New Roman" w:hAnsi="Times New Roman" w:cs="Times New Roman"/>
          <w:sz w:val="24"/>
          <w:szCs w:val="24"/>
          <w:lang w:val="ro-RO" w:eastAsia="ru-RU"/>
        </w:rPr>
        <w:t xml:space="preserve">Cererea </w:t>
      </w:r>
      <w:r w:rsidRPr="00A24BBB">
        <w:rPr>
          <w:rFonts w:ascii="Times New Roman" w:hAnsi="Times New Roman" w:cs="Times New Roman"/>
          <w:sz w:val="24"/>
          <w:szCs w:val="24"/>
          <w:lang w:val="ro-RO"/>
        </w:rPr>
        <w:t>de înregistrare, modificare şi/sau completare va conține informația cu privire la:</w:t>
      </w:r>
    </w:p>
    <w:p w14:paraId="2BED9D61" w14:textId="77777777" w:rsidR="000D4B69" w:rsidRPr="00A24BBB" w:rsidRDefault="000D4B69" w:rsidP="000D4B69">
      <w:pPr>
        <w:pStyle w:val="ListParagraph"/>
        <w:numPr>
          <w:ilvl w:val="0"/>
          <w:numId w:val="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datele generale ale compoaniei de asigurări conform licenței eliberate de CNPF.</w:t>
      </w:r>
    </w:p>
    <w:p w14:paraId="55BB5380" w14:textId="77777777" w:rsidR="000D4B69" w:rsidRPr="00A24BBB" w:rsidRDefault="000D4B69" w:rsidP="000D4B69">
      <w:pPr>
        <w:pStyle w:val="ListParagraph"/>
        <w:numPr>
          <w:ilvl w:val="0"/>
          <w:numId w:val="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contul bancar (codul și nr.băncii)</w:t>
      </w:r>
    </w:p>
    <w:p w14:paraId="0E7F375C" w14:textId="77777777" w:rsidR="000D4B69" w:rsidRPr="00A24BBB" w:rsidRDefault="000D4B69" w:rsidP="000D4B69">
      <w:pPr>
        <w:pStyle w:val="ListParagraph"/>
        <w:numPr>
          <w:ilvl w:val="0"/>
          <w:numId w:val="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datele generale ale sucursalei. (</w:t>
      </w:r>
      <w:r w:rsidRPr="00A24BBB">
        <w:rPr>
          <w:rFonts w:ascii="Times New Roman" w:hAnsi="Times New Roman" w:cs="Times New Roman"/>
          <w:bCs/>
          <w:sz w:val="24"/>
          <w:szCs w:val="24"/>
          <w:lang w:val="ro-RO"/>
        </w:rPr>
        <w:t xml:space="preserve">Echipamentul de casă şi control </w:t>
      </w:r>
      <w:r w:rsidRPr="00A24BBB">
        <w:rPr>
          <w:rFonts w:ascii="Times New Roman" w:hAnsi="Times New Roman" w:cs="Times New Roman"/>
          <w:sz w:val="24"/>
          <w:szCs w:val="24"/>
          <w:lang w:val="ro-RO"/>
        </w:rPr>
        <w:t>va fi atribuit doar unei subdiviziuni, conform Cartelei de înregistrare a ECC eliberată de Serviciul Fiscal de Stat (SFS),  iar emiterea contractului de asigurare, politei de asigurare va fi posibila doar dupa transmiterea informatiei de plata in mod automat de la apararatul de casa in sistem. Numar de telefon).</w:t>
      </w:r>
    </w:p>
    <w:p w14:paraId="417B8071" w14:textId="5B40EB57" w:rsidR="000D4B69" w:rsidRPr="00A24BBB" w:rsidRDefault="000D4B69" w:rsidP="000D7DF2">
      <w:pPr>
        <w:pStyle w:val="ListParagraph"/>
        <w:numPr>
          <w:ilvl w:val="0"/>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Va autoriza </w:t>
      </w:r>
      <w:r w:rsidR="007B2620">
        <w:rPr>
          <w:rFonts w:ascii="Times New Roman" w:hAnsi="Times New Roman" w:cs="Times New Roman"/>
          <w:sz w:val="24"/>
          <w:szCs w:val="24"/>
          <w:lang w:val="ro-RO"/>
        </w:rPr>
        <w:t>utilizatorii</w:t>
      </w:r>
      <w:r w:rsidRPr="00A24BBB">
        <w:rPr>
          <w:rFonts w:ascii="Times New Roman" w:hAnsi="Times New Roman" w:cs="Times New Roman"/>
          <w:sz w:val="24"/>
          <w:szCs w:val="24"/>
          <w:lang w:val="ro-RO"/>
        </w:rPr>
        <w:t xml:space="preserve"> din punctele de lucru ale reţelei de vânzări în Sistem</w:t>
      </w:r>
      <w:r w:rsidR="007B2620">
        <w:rPr>
          <w:rFonts w:ascii="Times New Roman" w:hAnsi="Times New Roman" w:cs="Times New Roman"/>
          <w:sz w:val="24"/>
          <w:szCs w:val="24"/>
          <w:lang w:val="ro-RO"/>
        </w:rPr>
        <w:t xml:space="preserve">. </w:t>
      </w:r>
      <w:r w:rsidRPr="00A24BBB">
        <w:rPr>
          <w:rFonts w:ascii="Times New Roman" w:hAnsi="Times New Roman" w:cs="Times New Roman"/>
          <w:sz w:val="24"/>
          <w:szCs w:val="24"/>
          <w:lang w:val="ro-RO"/>
        </w:rPr>
        <w:t xml:space="preserve"> </w:t>
      </w:r>
    </w:p>
    <w:p w14:paraId="39FB357C" w14:textId="4F40033D" w:rsidR="000D4B69" w:rsidRPr="00A24BBB" w:rsidRDefault="000D4B69" w:rsidP="000D7DF2">
      <w:pPr>
        <w:pStyle w:val="ListParagraph"/>
        <w:numPr>
          <w:ilvl w:val="0"/>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Va efectua </w:t>
      </w:r>
      <w:r w:rsidR="007B2620">
        <w:rPr>
          <w:rFonts w:ascii="Times New Roman" w:hAnsi="Times New Roman" w:cs="Times New Roman"/>
          <w:sz w:val="24"/>
          <w:szCs w:val="24"/>
          <w:lang w:val="ro-RO"/>
        </w:rPr>
        <w:t>d</w:t>
      </w:r>
      <w:r w:rsidRPr="00A24BBB">
        <w:rPr>
          <w:rFonts w:ascii="Times New Roman" w:hAnsi="Times New Roman" w:cs="Times New Roman"/>
          <w:sz w:val="24"/>
          <w:szCs w:val="24"/>
          <w:lang w:val="ro-RO"/>
        </w:rPr>
        <w:t xml:space="preserve">ezactivarea </w:t>
      </w:r>
      <w:r w:rsidR="00416E9E">
        <w:rPr>
          <w:rFonts w:ascii="Times New Roman" w:hAnsi="Times New Roman" w:cs="Times New Roman"/>
          <w:sz w:val="24"/>
          <w:szCs w:val="24"/>
          <w:lang w:val="ro-RO"/>
        </w:rPr>
        <w:t>utilizatorilor</w:t>
      </w:r>
      <w:r w:rsidRPr="00A24BBB">
        <w:rPr>
          <w:rFonts w:ascii="Times New Roman" w:hAnsi="Times New Roman" w:cs="Times New Roman"/>
          <w:sz w:val="24"/>
          <w:szCs w:val="24"/>
          <w:lang w:val="ro-RO"/>
        </w:rPr>
        <w:t xml:space="preserve"> d</w:t>
      </w:r>
      <w:r w:rsidR="00416E9E">
        <w:rPr>
          <w:rFonts w:ascii="Times New Roman" w:hAnsi="Times New Roman" w:cs="Times New Roman"/>
          <w:sz w:val="24"/>
          <w:szCs w:val="24"/>
          <w:lang w:val="ro-RO"/>
        </w:rPr>
        <w:t>in</w:t>
      </w:r>
      <w:r w:rsidRPr="00A24BBB">
        <w:rPr>
          <w:rFonts w:ascii="Times New Roman" w:hAnsi="Times New Roman" w:cs="Times New Roman"/>
          <w:sz w:val="24"/>
          <w:szCs w:val="24"/>
          <w:lang w:val="ro-RO"/>
        </w:rPr>
        <w:t xml:space="preserve"> Sistem în baza cererii pe suport de hârtie a solicitantului (vezi pct.22,23 din </w:t>
      </w:r>
      <w:r w:rsidRPr="00A24BBB">
        <w:rPr>
          <w:rFonts w:ascii="Times New Roman" w:eastAsia="Times New Roman" w:hAnsi="Times New Roman" w:cs="Times New Roman"/>
          <w:sz w:val="24"/>
          <w:szCs w:val="24"/>
          <w:lang w:val="ro-RO" w:eastAsia="ru-RU"/>
        </w:rPr>
        <w:t>Hotărârea nr.15/6/2019)</w:t>
      </w:r>
      <w:r w:rsidRPr="00A24BBB">
        <w:rPr>
          <w:rFonts w:ascii="Times New Roman" w:hAnsi="Times New Roman" w:cs="Times New Roman"/>
          <w:sz w:val="24"/>
          <w:szCs w:val="24"/>
          <w:lang w:val="ro-RO"/>
        </w:rPr>
        <w:t xml:space="preserve">. </w:t>
      </w:r>
    </w:p>
    <w:p w14:paraId="753FA5FE" w14:textId="32F13B67" w:rsidR="000D4B69" w:rsidRPr="00A24BBB" w:rsidRDefault="000D4B69" w:rsidP="000D7DF2">
      <w:pPr>
        <w:pStyle w:val="ListParagraph"/>
        <w:numPr>
          <w:ilvl w:val="0"/>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Va înregistra personalul propriu (Nume, prenume, IDNP) </w:t>
      </w:r>
    </w:p>
    <w:p w14:paraId="25CFFA36" w14:textId="77777777"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Notă: verificarea în prealabil cu registrul populației după IDNP. Persoana cu același IDNP nu poate fi înregistrată de două sau mai multe ori în Sistem, având posibilitatea de migrare de la o entitate la alta.</w:t>
      </w:r>
    </w:p>
    <w:p w14:paraId="36BEA3B0" w14:textId="78A98A72" w:rsidR="000D4B69" w:rsidRPr="00A24BBB" w:rsidRDefault="000D4B69" w:rsidP="000D7DF2">
      <w:pPr>
        <w:pStyle w:val="ListParagraph"/>
        <w:numPr>
          <w:ilvl w:val="0"/>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Sistemul va</w:t>
      </w:r>
      <w:r w:rsidR="00B11149">
        <w:rPr>
          <w:rFonts w:ascii="Times New Roman" w:hAnsi="Times New Roman" w:cs="Times New Roman"/>
          <w:sz w:val="24"/>
          <w:szCs w:val="24"/>
          <w:lang w:val="ro-RO"/>
        </w:rPr>
        <w:t xml:space="preserve"> permite </w:t>
      </w:r>
      <w:r w:rsidRPr="00A24BBB">
        <w:rPr>
          <w:rFonts w:ascii="Times New Roman" w:hAnsi="Times New Roman" w:cs="Times New Roman"/>
          <w:sz w:val="24"/>
          <w:szCs w:val="24"/>
          <w:lang w:val="ro-RO"/>
        </w:rPr>
        <w:t>restricționa</w:t>
      </w:r>
      <w:r w:rsidR="00B11149">
        <w:rPr>
          <w:rFonts w:ascii="Times New Roman" w:hAnsi="Times New Roman" w:cs="Times New Roman"/>
          <w:sz w:val="24"/>
          <w:szCs w:val="24"/>
          <w:lang w:val="ro-RO"/>
        </w:rPr>
        <w:t>rea de catre administrator ca</w:t>
      </w:r>
      <w:r w:rsidRPr="00A24BBB">
        <w:rPr>
          <w:rFonts w:ascii="Times New Roman" w:hAnsi="Times New Roman" w:cs="Times New Roman"/>
          <w:sz w:val="24"/>
          <w:szCs w:val="24"/>
          <w:lang w:val="ro-RO"/>
        </w:rPr>
        <w:t xml:space="preserve"> agenții de asigurare persoane fizice/juridice (în baza IDNP/IDNO) privind intermedierea contractelor de asigurare </w:t>
      </w:r>
      <w:r w:rsidR="00B11149">
        <w:rPr>
          <w:rFonts w:ascii="Times New Roman" w:hAnsi="Times New Roman" w:cs="Times New Roman"/>
          <w:sz w:val="24"/>
          <w:szCs w:val="24"/>
          <w:lang w:val="ro-RO"/>
        </w:rPr>
        <w:t xml:space="preserve">sa intermedieze </w:t>
      </w:r>
      <w:r w:rsidRPr="00A24BBB">
        <w:rPr>
          <w:rFonts w:ascii="Times New Roman" w:hAnsi="Times New Roman" w:cs="Times New Roman"/>
          <w:sz w:val="24"/>
          <w:szCs w:val="24"/>
          <w:lang w:val="ro-RO"/>
        </w:rPr>
        <w:t xml:space="preserve">doar pentru un singur asigurător.  </w:t>
      </w:r>
    </w:p>
    <w:p w14:paraId="4A9A6802" w14:textId="23F28B1C" w:rsidR="000D4B69" w:rsidRPr="00A24BBB" w:rsidRDefault="000D4B69" w:rsidP="000D7DF2">
      <w:pPr>
        <w:pStyle w:val="ListParagraph"/>
        <w:numPr>
          <w:ilvl w:val="0"/>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Va acorda/bloca accesul intermediarilor în asigurări pentru intermedierea contractelor RCA și „Carte Vede” în Sistemul</w:t>
      </w:r>
      <w:r w:rsidR="00877017">
        <w:rPr>
          <w:rFonts w:ascii="Times New Roman" w:hAnsi="Times New Roman" w:cs="Times New Roman"/>
          <w:sz w:val="24"/>
          <w:szCs w:val="24"/>
          <w:lang w:val="ro-RO"/>
        </w:rPr>
        <w:t xml:space="preserve"> e-</w:t>
      </w:r>
      <w:r w:rsidRPr="00A24BBB">
        <w:rPr>
          <w:rFonts w:ascii="Times New Roman" w:hAnsi="Times New Roman" w:cs="Times New Roman"/>
          <w:sz w:val="24"/>
          <w:szCs w:val="24"/>
          <w:lang w:val="ro-RO"/>
        </w:rPr>
        <w:t>RCA .</w:t>
      </w:r>
    </w:p>
    <w:p w14:paraId="20950319" w14:textId="77777777" w:rsidR="000D4B69" w:rsidRPr="00A24BBB" w:rsidRDefault="000D4B69" w:rsidP="000D7DF2">
      <w:pPr>
        <w:pStyle w:val="ListParagraph"/>
        <w:numPr>
          <w:ilvl w:val="0"/>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Va avea posibilitatea să deconecteze personalul propriu sau intermediarii în asigurări parțial sau total.</w:t>
      </w:r>
    </w:p>
    <w:p w14:paraId="0FA49EEA" w14:textId="77777777" w:rsidR="000D4B69" w:rsidRPr="00A24BBB" w:rsidRDefault="000D4B69" w:rsidP="000D7DF2">
      <w:pPr>
        <w:pStyle w:val="ListParagraph"/>
        <w:numPr>
          <w:ilvl w:val="0"/>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Va procesa informația privind mărimea comisionului din prima de asigurare (%) aferent brokerului de asigurare, agentului de asigurare sau agentului bancassurance pentru intermedirea contractelor de asigurare (% și suma comisionului va fi reflectat în contractul de asigurare).</w:t>
      </w:r>
    </w:p>
    <w:p w14:paraId="39713FC4" w14:textId="77777777" w:rsidR="000D4B69" w:rsidRPr="00A24BBB" w:rsidRDefault="000D4B69" w:rsidP="000D7DF2">
      <w:pPr>
        <w:pStyle w:val="ListParagraph"/>
        <w:numPr>
          <w:ilvl w:val="0"/>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Va procesa informația cu privire la seria și numărul certificatelor de asigurare „Carte Verde” separat pe zone.</w:t>
      </w:r>
    </w:p>
    <w:p w14:paraId="48A803FD" w14:textId="77777777" w:rsidR="000D4B69" w:rsidRPr="00A24BBB" w:rsidRDefault="000D4B69" w:rsidP="000D7DF2">
      <w:pPr>
        <w:pStyle w:val="ListParagraph"/>
        <w:numPr>
          <w:ilvl w:val="0"/>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Va configura și va genera rapoarte după proriile scenarii.</w:t>
      </w:r>
    </w:p>
    <w:p w14:paraId="70ADED2E" w14:textId="77777777"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Nota:</w:t>
      </w:r>
    </w:p>
    <w:p w14:paraId="5B70E99B" w14:textId="2ACF6C4B"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lastRenderedPageBreak/>
        <w:t xml:space="preserve">Utilizatorii Sistemului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vor avea un login cu statut activ care admite o singură sesiune activă (vezi capitolul IV,  pct.20 din </w:t>
      </w:r>
      <w:r w:rsidRPr="00A24BBB">
        <w:rPr>
          <w:rFonts w:ascii="Times New Roman" w:eastAsia="Times New Roman" w:hAnsi="Times New Roman" w:cs="Times New Roman"/>
          <w:sz w:val="24"/>
          <w:szCs w:val="24"/>
          <w:lang w:val="ro-RO" w:eastAsia="ru-RU"/>
        </w:rPr>
        <w:t>Hotărârea nr.15/6/2019)</w:t>
      </w:r>
      <w:r w:rsidRPr="00A24BBB">
        <w:rPr>
          <w:rFonts w:ascii="Times New Roman" w:hAnsi="Times New Roman" w:cs="Times New Roman"/>
          <w:sz w:val="24"/>
          <w:szCs w:val="24"/>
          <w:lang w:val="ro-RO"/>
        </w:rPr>
        <w:t xml:space="preserve">. </w:t>
      </w:r>
    </w:p>
    <w:p w14:paraId="15BECEBB" w14:textId="77777777"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Toate documentele electronice şi tranzacţiile operate prin intermediul Sistemului sunt semnate electronic de utilizatorul care le procesează (vezi pct.29 din </w:t>
      </w:r>
      <w:r w:rsidRPr="00A24BBB">
        <w:rPr>
          <w:rFonts w:ascii="Times New Roman" w:eastAsia="Times New Roman" w:hAnsi="Times New Roman" w:cs="Times New Roman"/>
          <w:sz w:val="24"/>
          <w:szCs w:val="24"/>
          <w:lang w:val="ro-RO" w:eastAsia="ru-RU"/>
        </w:rPr>
        <w:t>Hotărârea nr.15/6/2019).</w:t>
      </w:r>
    </w:p>
    <w:p w14:paraId="27D61A39" w14:textId="77777777" w:rsidR="000D4B69" w:rsidRPr="00A24BBB" w:rsidRDefault="000D4B69" w:rsidP="000D7DF2">
      <w:pPr>
        <w:pStyle w:val="Heading2"/>
        <w:numPr>
          <w:ilvl w:val="1"/>
          <w:numId w:val="16"/>
        </w:numPr>
        <w:rPr>
          <w:lang w:val="ro-RO"/>
        </w:rPr>
      </w:pPr>
      <w:bookmarkStart w:id="276" w:name="_Toc36460223"/>
      <w:bookmarkStart w:id="277" w:name="_Toc36460518"/>
      <w:bookmarkStart w:id="278" w:name="_Toc36463828"/>
      <w:bookmarkStart w:id="279" w:name="_Toc36464006"/>
      <w:bookmarkStart w:id="280" w:name="_Toc36464377"/>
      <w:bookmarkStart w:id="281" w:name="_Toc36464555"/>
      <w:bookmarkStart w:id="282" w:name="_Toc36464733"/>
      <w:bookmarkStart w:id="283" w:name="_Toc36464911"/>
      <w:bookmarkStart w:id="284" w:name="_Toc36465349"/>
      <w:bookmarkStart w:id="285" w:name="_Toc36469025"/>
      <w:bookmarkStart w:id="286" w:name="_Toc41042245"/>
      <w:r w:rsidRPr="00A24BBB">
        <w:rPr>
          <w:lang w:val="ro-RO"/>
        </w:rPr>
        <w:t>Utilizator administrator – broker</w:t>
      </w:r>
      <w:bookmarkEnd w:id="276"/>
      <w:bookmarkEnd w:id="277"/>
      <w:bookmarkEnd w:id="278"/>
      <w:bookmarkEnd w:id="279"/>
      <w:bookmarkEnd w:id="280"/>
      <w:bookmarkEnd w:id="281"/>
      <w:bookmarkEnd w:id="282"/>
      <w:bookmarkEnd w:id="283"/>
      <w:bookmarkEnd w:id="284"/>
      <w:bookmarkEnd w:id="285"/>
      <w:bookmarkEnd w:id="286"/>
    </w:p>
    <w:p w14:paraId="5BB8C3BD" w14:textId="727A38C8"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Accesul la Sistemul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RCA se acordă brokerilor de asigurări/reasigurări care a obţinut licenţa pentru dreptul de a desfăşura activitate de intermediere în asigurări şi/sau reasigurări (vezi  art.49 alin. (1) din Legea nr.407/2006</w:t>
      </w:r>
      <w:r w:rsidRPr="00A24BBB">
        <w:rPr>
          <w:rFonts w:ascii="Times New Roman" w:hAnsi="Times New Roman" w:cs="Times New Roman"/>
          <w:bCs/>
          <w:sz w:val="24"/>
          <w:szCs w:val="24"/>
          <w:lang w:val="ro-RO"/>
        </w:rPr>
        <w:t xml:space="preserve">) </w:t>
      </w:r>
      <w:r w:rsidRPr="00A24BBB">
        <w:rPr>
          <w:rFonts w:ascii="Times New Roman" w:hAnsi="Times New Roman" w:cs="Times New Roman"/>
          <w:sz w:val="24"/>
          <w:szCs w:val="24"/>
          <w:lang w:val="ro-RO"/>
        </w:rPr>
        <w:t xml:space="preserve"> </w:t>
      </w:r>
    </w:p>
    <w:p w14:paraId="5A3A0AFE" w14:textId="55E1520E" w:rsidR="000D4B69" w:rsidRPr="00A24BBB" w:rsidRDefault="000D4B69" w:rsidP="000D7DF2">
      <w:pPr>
        <w:pStyle w:val="ListParagraph"/>
        <w:numPr>
          <w:ilvl w:val="3"/>
          <w:numId w:val="19"/>
        </w:numPr>
        <w:spacing w:after="0" w:line="240" w:lineRule="auto"/>
        <w:ind w:left="0" w:hanging="9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Pentru înregistrarea în Sistemul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RCA, utilizatorul administrator al brokerului de asigurare și/sau reasigurare va înainta CNPF cererea de înregistrare, modificare şi/sau completare a datelor în nomenclatoarele/clasificatoarele Sistemului aferent brokerului, conform Anexei nr.2</w:t>
      </w:r>
      <w:r w:rsidRPr="00A24BBB">
        <w:rPr>
          <w:rFonts w:ascii="Times New Roman" w:hAnsi="Times New Roman" w:cs="Times New Roman"/>
          <w:sz w:val="24"/>
          <w:szCs w:val="24"/>
          <w:vertAlign w:val="superscript"/>
          <w:lang w:val="ro-RO"/>
        </w:rPr>
        <w:t xml:space="preserve">1 </w:t>
      </w:r>
      <w:r w:rsidRPr="00A24BBB">
        <w:rPr>
          <w:rFonts w:ascii="Times New Roman" w:eastAsia="Times New Roman" w:hAnsi="Times New Roman" w:cs="Times New Roman"/>
          <w:bCs/>
          <w:sz w:val="24"/>
          <w:szCs w:val="24"/>
          <w:lang w:val="ro-RO" w:eastAsia="ru-RU"/>
        </w:rPr>
        <w:t xml:space="preserve"> </w:t>
      </w:r>
      <w:r w:rsidRPr="00A24BBB">
        <w:rPr>
          <w:rFonts w:ascii="Times New Roman" w:eastAsia="Times New Roman" w:hAnsi="Times New Roman" w:cs="Times New Roman"/>
          <w:sz w:val="24"/>
          <w:szCs w:val="24"/>
          <w:lang w:val="ro-RO" w:eastAsia="ru-RU"/>
        </w:rPr>
        <w:t>la Regulamentul cu privire la procesarea electronică a documentelor de asigurare obligatorie de răspundere civilă auto (vezi Hotărârea nr.15/6/2019).</w:t>
      </w:r>
    </w:p>
    <w:p w14:paraId="7FC48A3C" w14:textId="77777777"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eastAsia="Times New Roman" w:hAnsi="Times New Roman" w:cs="Times New Roman"/>
          <w:sz w:val="24"/>
          <w:szCs w:val="24"/>
          <w:lang w:val="ro-RO" w:eastAsia="ru-RU"/>
        </w:rPr>
        <w:t xml:space="preserve">Cererea </w:t>
      </w:r>
      <w:r w:rsidRPr="00A24BBB">
        <w:rPr>
          <w:rFonts w:ascii="Times New Roman" w:hAnsi="Times New Roman" w:cs="Times New Roman"/>
          <w:sz w:val="24"/>
          <w:szCs w:val="24"/>
          <w:lang w:val="ro-RO"/>
        </w:rPr>
        <w:t>de înregistrare, modificare şi/sau completare va conține informația cu privire la:</w:t>
      </w:r>
    </w:p>
    <w:p w14:paraId="31F82971" w14:textId="77777777" w:rsidR="000D4B69" w:rsidRPr="00A24BBB" w:rsidRDefault="000D4B69" w:rsidP="000D4B69">
      <w:pPr>
        <w:pStyle w:val="ListParagraph"/>
        <w:numPr>
          <w:ilvl w:val="0"/>
          <w:numId w:val="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datele generale ale compoaniei de asigurări conform licenței eliberate de CNPF.</w:t>
      </w:r>
    </w:p>
    <w:p w14:paraId="185AA174" w14:textId="77777777" w:rsidR="000D4B69" w:rsidRPr="00A24BBB" w:rsidRDefault="000D4B69" w:rsidP="000D4B69">
      <w:pPr>
        <w:pStyle w:val="ListParagraph"/>
        <w:numPr>
          <w:ilvl w:val="0"/>
          <w:numId w:val="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contul bancar (codul și nr.băncii)</w:t>
      </w:r>
    </w:p>
    <w:p w14:paraId="67F0AAF7" w14:textId="77777777" w:rsidR="000D4B69" w:rsidRPr="00A24BBB" w:rsidRDefault="000D4B69" w:rsidP="000D4B69">
      <w:pPr>
        <w:pStyle w:val="ListParagraph"/>
        <w:numPr>
          <w:ilvl w:val="0"/>
          <w:numId w:val="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datele generale ale sucursalei. (</w:t>
      </w:r>
      <w:r w:rsidRPr="00A24BBB">
        <w:rPr>
          <w:rFonts w:ascii="Times New Roman" w:hAnsi="Times New Roman" w:cs="Times New Roman"/>
          <w:bCs/>
          <w:sz w:val="24"/>
          <w:szCs w:val="24"/>
          <w:lang w:val="ro-RO"/>
        </w:rPr>
        <w:t xml:space="preserve">Echipamentul de casă şi control </w:t>
      </w:r>
      <w:r w:rsidRPr="00A24BBB">
        <w:rPr>
          <w:rFonts w:ascii="Times New Roman" w:hAnsi="Times New Roman" w:cs="Times New Roman"/>
          <w:sz w:val="24"/>
          <w:szCs w:val="24"/>
          <w:lang w:val="ro-RO"/>
        </w:rPr>
        <w:t>va fi atribuit doar unei subdiviziuni, conform Cartelei de înregistrare a ECC eliberată de Serviciul Fiscal de Stat (SFS),  iar emiterea contractului de asigurare, politei de asigurare va fi posibila doar dupa transmiterea informatiei de plata in mod automat de la apararatul de casa in sistem. Numar de telefon).</w:t>
      </w:r>
    </w:p>
    <w:p w14:paraId="16DBBF0B" w14:textId="676DD0D1" w:rsidR="000D4B69" w:rsidRPr="00A24BBB" w:rsidRDefault="000D4B69" w:rsidP="000D7DF2">
      <w:pPr>
        <w:pStyle w:val="ListParagraph"/>
        <w:numPr>
          <w:ilvl w:val="3"/>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Va autoriza </w:t>
      </w:r>
      <w:r w:rsidR="00416E9E">
        <w:rPr>
          <w:rFonts w:ascii="Times New Roman" w:hAnsi="Times New Roman" w:cs="Times New Roman"/>
          <w:sz w:val="24"/>
          <w:szCs w:val="24"/>
          <w:lang w:val="ro-RO"/>
        </w:rPr>
        <w:t>utilizatorii</w:t>
      </w:r>
      <w:r w:rsidRPr="00A24BBB">
        <w:rPr>
          <w:rFonts w:ascii="Times New Roman" w:hAnsi="Times New Roman" w:cs="Times New Roman"/>
          <w:sz w:val="24"/>
          <w:szCs w:val="24"/>
          <w:lang w:val="ro-RO"/>
        </w:rPr>
        <w:t xml:space="preserve"> din punctele de lucru ale reţelei de vânzări în Sistem</w:t>
      </w:r>
      <w:r w:rsidR="00416E9E">
        <w:rPr>
          <w:rFonts w:ascii="Times New Roman" w:hAnsi="Times New Roman" w:cs="Times New Roman"/>
          <w:sz w:val="24"/>
          <w:szCs w:val="24"/>
          <w:lang w:val="ro-RO"/>
        </w:rPr>
        <w:t>.</w:t>
      </w:r>
      <w:r w:rsidRPr="00A24BBB">
        <w:rPr>
          <w:rFonts w:ascii="Times New Roman" w:hAnsi="Times New Roman" w:cs="Times New Roman"/>
          <w:sz w:val="24"/>
          <w:szCs w:val="24"/>
          <w:lang w:val="ro-RO"/>
        </w:rPr>
        <w:t xml:space="preserve"> </w:t>
      </w:r>
    </w:p>
    <w:p w14:paraId="073CBF66" w14:textId="5A69A3D4" w:rsidR="000D4B69" w:rsidRPr="00A24BBB" w:rsidRDefault="000D4B69" w:rsidP="000D7DF2">
      <w:pPr>
        <w:pStyle w:val="ListParagraph"/>
        <w:numPr>
          <w:ilvl w:val="3"/>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Va efectua </w:t>
      </w:r>
      <w:r w:rsidR="00416E9E">
        <w:rPr>
          <w:rFonts w:ascii="Times New Roman" w:hAnsi="Times New Roman" w:cs="Times New Roman"/>
          <w:sz w:val="24"/>
          <w:szCs w:val="24"/>
          <w:lang w:val="ro-RO"/>
        </w:rPr>
        <w:t>d</w:t>
      </w:r>
      <w:r w:rsidRPr="00A24BBB">
        <w:rPr>
          <w:rFonts w:ascii="Times New Roman" w:hAnsi="Times New Roman" w:cs="Times New Roman"/>
          <w:sz w:val="24"/>
          <w:szCs w:val="24"/>
          <w:lang w:val="ro-RO"/>
        </w:rPr>
        <w:t xml:space="preserve">ezactivarea </w:t>
      </w:r>
      <w:r w:rsidR="00416E9E">
        <w:rPr>
          <w:rFonts w:ascii="Times New Roman" w:hAnsi="Times New Roman" w:cs="Times New Roman"/>
          <w:sz w:val="24"/>
          <w:szCs w:val="24"/>
          <w:lang w:val="ro-RO"/>
        </w:rPr>
        <w:t>utilizatorilor</w:t>
      </w:r>
      <w:r w:rsidRPr="00A24BBB">
        <w:rPr>
          <w:rFonts w:ascii="Times New Roman" w:hAnsi="Times New Roman" w:cs="Times New Roman"/>
          <w:sz w:val="24"/>
          <w:szCs w:val="24"/>
          <w:lang w:val="ro-RO"/>
        </w:rPr>
        <w:t xml:space="preserve"> d</w:t>
      </w:r>
      <w:r w:rsidR="00416E9E">
        <w:rPr>
          <w:rFonts w:ascii="Times New Roman" w:hAnsi="Times New Roman" w:cs="Times New Roman"/>
          <w:sz w:val="24"/>
          <w:szCs w:val="24"/>
          <w:lang w:val="ro-RO"/>
        </w:rPr>
        <w:t>in</w:t>
      </w:r>
      <w:r w:rsidRPr="00A24BBB">
        <w:rPr>
          <w:rFonts w:ascii="Times New Roman" w:hAnsi="Times New Roman" w:cs="Times New Roman"/>
          <w:sz w:val="24"/>
          <w:szCs w:val="24"/>
          <w:lang w:val="ro-RO"/>
        </w:rPr>
        <w:t xml:space="preserve"> Sistem în baza cererii pe suport de hârtie a solicitantului (vezi pct.22,23 din </w:t>
      </w:r>
      <w:r w:rsidRPr="00A24BBB">
        <w:rPr>
          <w:rFonts w:ascii="Times New Roman" w:eastAsia="Times New Roman" w:hAnsi="Times New Roman" w:cs="Times New Roman"/>
          <w:sz w:val="24"/>
          <w:szCs w:val="24"/>
          <w:lang w:val="ro-RO" w:eastAsia="ru-RU"/>
        </w:rPr>
        <w:t>Hotărârea nr.15/6/2019)</w:t>
      </w:r>
      <w:r w:rsidRPr="00A24BBB">
        <w:rPr>
          <w:rFonts w:ascii="Times New Roman" w:hAnsi="Times New Roman" w:cs="Times New Roman"/>
          <w:sz w:val="24"/>
          <w:szCs w:val="24"/>
          <w:lang w:val="ro-RO"/>
        </w:rPr>
        <w:t xml:space="preserve">. </w:t>
      </w:r>
    </w:p>
    <w:p w14:paraId="40875A96" w14:textId="0A12D95C" w:rsidR="000D4B69" w:rsidRPr="00A24BBB" w:rsidRDefault="000D4B69" w:rsidP="000D7DF2">
      <w:pPr>
        <w:pStyle w:val="ListParagraph"/>
        <w:numPr>
          <w:ilvl w:val="3"/>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Va înregistra personalul propriu (Nume, prenume, IDNP) </w:t>
      </w:r>
    </w:p>
    <w:p w14:paraId="23AAFE9E" w14:textId="77777777"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Notă: verificarea în prealabil cu registrul populației după IDNP. Persoana cu același IDNP nu poate fi înregistrată de două sau mai multe ori în Sistem, având posibilitatea de migrare de la o entitate la alta.</w:t>
      </w:r>
    </w:p>
    <w:p w14:paraId="71F6A9DE" w14:textId="0DAABBBC" w:rsidR="000D4B69" w:rsidRPr="00A24BBB" w:rsidRDefault="000D4B69" w:rsidP="000D7DF2">
      <w:pPr>
        <w:pStyle w:val="ListParagraph"/>
        <w:numPr>
          <w:ilvl w:val="3"/>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Va acorda accesul la Sistem doar utilizatorilor brokerului de asigurare/reasigurare ce întrunesc cerinţele prevăzute în Regulamentul privind cerinţele de pregătire şi competenţă profesională în asigurări, aprobat prin </w:t>
      </w:r>
      <w:r w:rsidRPr="00BE7242">
        <w:rPr>
          <w:rFonts w:ascii="Times New Roman" w:hAnsi="Times New Roman"/>
        </w:rPr>
        <w:t>Hotărârea CNPF nr.49/5 din 30.09.2016</w:t>
      </w:r>
      <w:r w:rsidRPr="00A24BBB">
        <w:rPr>
          <w:rFonts w:ascii="Times New Roman" w:hAnsi="Times New Roman" w:cs="Times New Roman"/>
          <w:sz w:val="24"/>
          <w:szCs w:val="24"/>
          <w:lang w:val="ro-RO"/>
        </w:rPr>
        <w:t xml:space="preserve">: </w:t>
      </w:r>
    </w:p>
    <w:p w14:paraId="1EDFABE0"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1) administratorul brokerului în asigurări şi/sau reasigurări;</w:t>
      </w:r>
    </w:p>
    <w:p w14:paraId="05D17E87"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2) personalul propriu cu atribuţii de intermediere al brokerului de asigurare şi/sau reasigurare;</w:t>
      </w:r>
    </w:p>
    <w:p w14:paraId="50EFC5D4" w14:textId="4015D79A" w:rsidR="000D4B69" w:rsidRPr="00A24BBB" w:rsidRDefault="000D4B69" w:rsidP="000D7DF2">
      <w:pPr>
        <w:pStyle w:val="ListParagraph"/>
        <w:numPr>
          <w:ilvl w:val="3"/>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Va acorda/bloca accesul asistenților în brokeraj persoane juridice pentru intermedierea contractelor RCA și „Carte Vede” în Sistemul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RCA .</w:t>
      </w:r>
    </w:p>
    <w:p w14:paraId="1985261E" w14:textId="77777777" w:rsidR="000D4B69" w:rsidRPr="00A24BBB" w:rsidRDefault="000D4B69" w:rsidP="000D7DF2">
      <w:pPr>
        <w:pStyle w:val="ListParagraph"/>
        <w:numPr>
          <w:ilvl w:val="3"/>
          <w:numId w:val="19"/>
        </w:numPr>
        <w:spacing w:after="0" w:line="240" w:lineRule="auto"/>
        <w:ind w:left="0" w:firstLine="0"/>
        <w:jc w:val="both"/>
        <w:rPr>
          <w:rFonts w:ascii="Times New Roman" w:hAnsi="Times New Roman" w:cs="Times New Roman"/>
          <w:sz w:val="24"/>
          <w:szCs w:val="24"/>
          <w:lang w:val="ro-RO"/>
        </w:rPr>
      </w:pPr>
      <w:r w:rsidRPr="00A24BBB">
        <w:rPr>
          <w:rStyle w:val="st"/>
          <w:rFonts w:ascii="Times New Roman" w:hAnsi="Times New Roman" w:cs="Times New Roman"/>
          <w:sz w:val="24"/>
          <w:szCs w:val="24"/>
          <w:lang w:val="ro-RO"/>
        </w:rPr>
        <w:t xml:space="preserve">Sistemul va restricționa </w:t>
      </w:r>
      <w:r w:rsidRPr="00A24BBB">
        <w:rPr>
          <w:rFonts w:ascii="Times New Roman" w:hAnsi="Times New Roman" w:cs="Times New Roman"/>
          <w:sz w:val="24"/>
          <w:szCs w:val="24"/>
          <w:lang w:val="ro-RO"/>
        </w:rPr>
        <w:t xml:space="preserve"> asistenții în brokeraj  cu privire la încheierea contractelor de asigurare în numele reprezentatului conform art.49</w:t>
      </w:r>
      <w:r w:rsidRPr="00A24BBB">
        <w:rPr>
          <w:rStyle w:val="st"/>
          <w:rFonts w:ascii="Times New Roman" w:hAnsi="Times New Roman" w:cs="Times New Roman"/>
          <w:sz w:val="24"/>
          <w:szCs w:val="24"/>
          <w:lang w:val="ro-RO"/>
        </w:rPr>
        <w:t xml:space="preserve"> alin.</w:t>
      </w:r>
      <w:r w:rsidRPr="00A24BBB">
        <w:rPr>
          <w:rFonts w:ascii="Times New Roman" w:hAnsi="Times New Roman" w:cs="Times New Roman"/>
          <w:sz w:val="24"/>
          <w:szCs w:val="24"/>
          <w:lang w:val="ro-RO"/>
        </w:rPr>
        <w:t xml:space="preserve"> (3</w:t>
      </w:r>
      <w:r w:rsidRPr="00A24BBB">
        <w:rPr>
          <w:rFonts w:ascii="Times New Roman" w:hAnsi="Times New Roman" w:cs="Times New Roman"/>
          <w:sz w:val="24"/>
          <w:szCs w:val="24"/>
          <w:vertAlign w:val="superscript"/>
          <w:lang w:val="ro-RO"/>
        </w:rPr>
        <w:t>2</w:t>
      </w:r>
      <w:r w:rsidRPr="00A24BBB">
        <w:rPr>
          <w:rFonts w:ascii="Times New Roman" w:hAnsi="Times New Roman" w:cs="Times New Roman"/>
          <w:sz w:val="24"/>
          <w:szCs w:val="24"/>
          <w:lang w:val="ro-RO"/>
        </w:rPr>
        <w:t>) din Legea nr.</w:t>
      </w:r>
      <w:r w:rsidRPr="00A24BBB">
        <w:rPr>
          <w:rFonts w:ascii="Times New Roman" w:hAnsi="Times New Roman" w:cs="Times New Roman"/>
          <w:b/>
          <w:bCs/>
          <w:sz w:val="24"/>
          <w:szCs w:val="24"/>
          <w:lang w:val="ro-RO"/>
        </w:rPr>
        <w:t xml:space="preserve"> </w:t>
      </w:r>
      <w:r w:rsidRPr="00A24BBB">
        <w:rPr>
          <w:rFonts w:ascii="Times New Roman" w:hAnsi="Times New Roman" w:cs="Times New Roman"/>
          <w:bCs/>
          <w:sz w:val="24"/>
          <w:szCs w:val="24"/>
          <w:lang w:val="ro-RO"/>
        </w:rPr>
        <w:t xml:space="preserve">407-XVI  din  21.12.2006 </w:t>
      </w:r>
      <w:r w:rsidRPr="00A24BBB">
        <w:rPr>
          <w:rFonts w:ascii="Times New Roman" w:hAnsi="Times New Roman" w:cs="Times New Roman"/>
          <w:sz w:val="24"/>
          <w:szCs w:val="24"/>
          <w:lang w:val="ro-RO"/>
        </w:rPr>
        <w:t>cu privire la asigurări.</w:t>
      </w:r>
    </w:p>
    <w:p w14:paraId="2414070B" w14:textId="77777777" w:rsidR="000D4B69" w:rsidRPr="00A24BBB" w:rsidRDefault="000D4B69" w:rsidP="000D7DF2">
      <w:pPr>
        <w:pStyle w:val="ListParagraph"/>
        <w:numPr>
          <w:ilvl w:val="3"/>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Va selecta asigurătorul pentru care asistentul în brokeraj va intermedia contracte de asigurare RCAI și contracte RCAE.</w:t>
      </w:r>
    </w:p>
    <w:p w14:paraId="2F5F090A" w14:textId="77777777" w:rsidR="000D4B69" w:rsidRPr="00A24BBB" w:rsidRDefault="000D4B69" w:rsidP="000D7DF2">
      <w:pPr>
        <w:pStyle w:val="ListParagraph"/>
        <w:numPr>
          <w:ilvl w:val="3"/>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Va instrui personalul cu atribuţii de procesare a contractelor de asigurare în Sistem în baza Ghidului de utilizare, parte componentă a Sistemului, se pune în sarcina asigurătorului (pct.27 din </w:t>
      </w:r>
      <w:r w:rsidRPr="00A24BBB">
        <w:rPr>
          <w:rFonts w:ascii="Times New Roman" w:eastAsia="Times New Roman" w:hAnsi="Times New Roman" w:cs="Times New Roman"/>
          <w:sz w:val="24"/>
          <w:szCs w:val="24"/>
          <w:lang w:val="ro-RO" w:eastAsia="ru-RU"/>
        </w:rPr>
        <w:t>Hotărârea nr.15/6/2019).</w:t>
      </w:r>
    </w:p>
    <w:p w14:paraId="6BEA8884" w14:textId="77777777" w:rsidR="000D4B69" w:rsidRPr="00A24BBB" w:rsidRDefault="000D4B69" w:rsidP="000D7DF2">
      <w:pPr>
        <w:pStyle w:val="ListParagraph"/>
        <w:numPr>
          <w:ilvl w:val="3"/>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Toate documentele electronice şi tranzacţiile operate prin intermediul Sistemului sunt semnate electronic de utilizatorul care le procesează (pct.29 din </w:t>
      </w:r>
      <w:r w:rsidRPr="00A24BBB">
        <w:rPr>
          <w:rFonts w:ascii="Times New Roman" w:eastAsia="Times New Roman" w:hAnsi="Times New Roman" w:cs="Times New Roman"/>
          <w:sz w:val="24"/>
          <w:szCs w:val="24"/>
          <w:lang w:val="ro-RO" w:eastAsia="ru-RU"/>
        </w:rPr>
        <w:t>Hotărârea nr.15/6/2019).</w:t>
      </w:r>
    </w:p>
    <w:p w14:paraId="2ABA1CFD" w14:textId="77777777" w:rsidR="000D4B69" w:rsidRPr="00A24BBB" w:rsidRDefault="000D4B69" w:rsidP="000D7DF2">
      <w:pPr>
        <w:pStyle w:val="ListParagraph"/>
        <w:numPr>
          <w:ilvl w:val="3"/>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eastAsia="Times New Roman" w:hAnsi="Times New Roman" w:cs="Times New Roman"/>
          <w:sz w:val="24"/>
          <w:szCs w:val="24"/>
          <w:lang w:val="ro-RO" w:eastAsia="ru-RU"/>
        </w:rPr>
        <w:t xml:space="preserve">Sistemul va monitoriza valabilitatea contractului de răspundere civilă profesională și va atenționa </w:t>
      </w:r>
      <w:r w:rsidRPr="00A24BBB">
        <w:rPr>
          <w:rFonts w:ascii="Times New Roman" w:hAnsi="Times New Roman" w:cs="Times New Roman"/>
          <w:sz w:val="24"/>
          <w:szCs w:val="24"/>
          <w:lang w:val="ro-RO"/>
        </w:rPr>
        <w:t>utilizator administrator – broker</w:t>
      </w:r>
      <w:r w:rsidRPr="00A24BBB">
        <w:rPr>
          <w:rFonts w:ascii="Times New Roman" w:eastAsia="Times New Roman" w:hAnsi="Times New Roman" w:cs="Times New Roman"/>
          <w:sz w:val="24"/>
          <w:szCs w:val="24"/>
          <w:lang w:val="ro-RO" w:eastAsia="ru-RU"/>
        </w:rPr>
        <w:t xml:space="preserve"> (preventiv cu 30 zile calendaristice) despre expirarea contractului și blocarea automata a brokerului privind procesarea noilor contracte, dar pastrarea dreptului de gestionare a portofoliului existent.</w:t>
      </w:r>
    </w:p>
    <w:p w14:paraId="40F6F06C" w14:textId="77777777" w:rsidR="000D4B69" w:rsidRPr="00A24BBB" w:rsidRDefault="000D4B69" w:rsidP="000D7DF2">
      <w:pPr>
        <w:pStyle w:val="ListParagraph"/>
        <w:numPr>
          <w:ilvl w:val="3"/>
          <w:numId w:val="19"/>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Va configura și va genera rapoarte după proriile scenarii.</w:t>
      </w:r>
    </w:p>
    <w:p w14:paraId="5C724942" w14:textId="77777777"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Nota:</w:t>
      </w:r>
    </w:p>
    <w:p w14:paraId="277143A4" w14:textId="20FCF3BB"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Utilizatorii Sistemului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vor avea un login cu statut activ care admite o singură sesiune activă (vezi capitolul IV,  pct.20 din </w:t>
      </w:r>
      <w:r w:rsidRPr="00A24BBB">
        <w:rPr>
          <w:rFonts w:ascii="Times New Roman" w:eastAsia="Times New Roman" w:hAnsi="Times New Roman" w:cs="Times New Roman"/>
          <w:sz w:val="24"/>
          <w:szCs w:val="24"/>
          <w:lang w:val="ro-RO" w:eastAsia="ru-RU"/>
        </w:rPr>
        <w:t>Hotărârea nr.15/6/2019)</w:t>
      </w:r>
      <w:r w:rsidRPr="00A24BBB">
        <w:rPr>
          <w:rFonts w:ascii="Times New Roman" w:hAnsi="Times New Roman" w:cs="Times New Roman"/>
          <w:sz w:val="24"/>
          <w:szCs w:val="24"/>
          <w:lang w:val="ro-RO"/>
        </w:rPr>
        <w:t xml:space="preserve">. </w:t>
      </w:r>
    </w:p>
    <w:p w14:paraId="3F3CBC2D" w14:textId="77777777" w:rsidR="000D4B69" w:rsidRPr="00A24BBB" w:rsidRDefault="000D4B69" w:rsidP="000D4B69">
      <w:pPr>
        <w:pStyle w:val="ListParagraph"/>
        <w:spacing w:after="0" w:line="240" w:lineRule="auto"/>
        <w:ind w:left="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Toate documentele electronice şi tranzacţiile operate prin intermediul Sistemului sunt semnate electronic de utilizatorul care le procesează (vezi pct.29 din </w:t>
      </w:r>
      <w:r w:rsidRPr="00A24BBB">
        <w:rPr>
          <w:rFonts w:ascii="Times New Roman" w:eastAsia="Times New Roman" w:hAnsi="Times New Roman" w:cs="Times New Roman"/>
          <w:sz w:val="24"/>
          <w:szCs w:val="24"/>
          <w:lang w:val="ro-RO" w:eastAsia="ru-RU"/>
        </w:rPr>
        <w:t>Hotărârea nr.15/6/2019).</w:t>
      </w:r>
    </w:p>
    <w:p w14:paraId="09373364" w14:textId="77777777" w:rsidR="000D4B69" w:rsidRPr="00A24BBB" w:rsidRDefault="000D4B69" w:rsidP="000D7DF2">
      <w:pPr>
        <w:pStyle w:val="Heading2"/>
        <w:numPr>
          <w:ilvl w:val="1"/>
          <w:numId w:val="16"/>
        </w:numPr>
        <w:rPr>
          <w:u w:val="single"/>
          <w:lang w:val="ro-RO"/>
        </w:rPr>
      </w:pPr>
      <w:bookmarkStart w:id="287" w:name="_Toc36460224"/>
      <w:bookmarkStart w:id="288" w:name="_Toc36460519"/>
      <w:bookmarkStart w:id="289" w:name="_Toc36463829"/>
      <w:bookmarkStart w:id="290" w:name="_Toc36464007"/>
      <w:bookmarkStart w:id="291" w:name="_Toc36464378"/>
      <w:bookmarkStart w:id="292" w:name="_Toc36464556"/>
      <w:bookmarkStart w:id="293" w:name="_Toc36464734"/>
      <w:bookmarkStart w:id="294" w:name="_Toc36464912"/>
      <w:bookmarkStart w:id="295" w:name="_Toc36465350"/>
      <w:bookmarkStart w:id="296" w:name="_Toc36469026"/>
      <w:bookmarkStart w:id="297" w:name="_Toc41042246"/>
      <w:r w:rsidRPr="00A24BBB">
        <w:rPr>
          <w:bCs/>
          <w:lang w:val="ro-RO"/>
        </w:rPr>
        <w:lastRenderedPageBreak/>
        <w:t>U</w:t>
      </w:r>
      <w:r w:rsidRPr="00A24BBB">
        <w:rPr>
          <w:lang w:val="ro-RO"/>
        </w:rPr>
        <w:t>tilizator – BNAA</w:t>
      </w:r>
      <w:bookmarkEnd w:id="287"/>
      <w:bookmarkEnd w:id="288"/>
      <w:bookmarkEnd w:id="289"/>
      <w:bookmarkEnd w:id="290"/>
      <w:bookmarkEnd w:id="291"/>
      <w:bookmarkEnd w:id="292"/>
      <w:bookmarkEnd w:id="293"/>
      <w:bookmarkEnd w:id="294"/>
      <w:bookmarkEnd w:id="295"/>
      <w:bookmarkEnd w:id="296"/>
      <w:bookmarkEnd w:id="297"/>
    </w:p>
    <w:p w14:paraId="25BB2C77" w14:textId="231F1D09" w:rsidR="000D4B69" w:rsidRPr="00A24BBB" w:rsidRDefault="000D4B69" w:rsidP="000D7DF2">
      <w:pPr>
        <w:pStyle w:val="ListParagraph"/>
        <w:numPr>
          <w:ilvl w:val="0"/>
          <w:numId w:val="14"/>
        </w:numPr>
        <w:spacing w:after="0" w:line="240" w:lineRule="auto"/>
        <w:ind w:left="0" w:firstLine="0"/>
        <w:jc w:val="both"/>
        <w:rPr>
          <w:rFonts w:ascii="Times New Roman" w:hAnsi="Times New Roman" w:cs="Times New Roman"/>
          <w:iCs/>
          <w:sz w:val="24"/>
          <w:szCs w:val="24"/>
          <w:lang w:val="ro-RO"/>
        </w:rPr>
      </w:pPr>
      <w:r w:rsidRPr="00A24BBB">
        <w:rPr>
          <w:rFonts w:ascii="Times New Roman" w:hAnsi="Times New Roman" w:cs="Times New Roman"/>
          <w:sz w:val="24"/>
          <w:szCs w:val="24"/>
          <w:lang w:val="ro-RO"/>
        </w:rPr>
        <w:t>Potrivit art.31 alin.(1) lit.g)</w:t>
      </w:r>
      <w:r w:rsidRPr="00A24BBB">
        <w:rPr>
          <w:rFonts w:ascii="Times New Roman" w:eastAsia="Times New Roman" w:hAnsi="Times New Roman" w:cs="Times New Roman"/>
          <w:sz w:val="24"/>
          <w:szCs w:val="24"/>
          <w:lang w:val="ro-RO" w:eastAsia="ru-RU"/>
        </w:rPr>
        <w:t xml:space="preserve"> Biroul Naţional al Asigurătorilor de Autovehicule (în continuare – </w:t>
      </w:r>
      <w:r w:rsidRPr="00A24BBB">
        <w:rPr>
          <w:rFonts w:ascii="Times New Roman" w:eastAsia="Times New Roman" w:hAnsi="Times New Roman" w:cs="Times New Roman"/>
          <w:i/>
          <w:iCs/>
          <w:sz w:val="24"/>
          <w:szCs w:val="24"/>
          <w:lang w:val="ro-RO" w:eastAsia="ru-RU"/>
        </w:rPr>
        <w:t>BNAA</w:t>
      </w:r>
      <w:r w:rsidRPr="00A24BBB">
        <w:rPr>
          <w:rFonts w:ascii="Times New Roman" w:eastAsia="Times New Roman" w:hAnsi="Times New Roman" w:cs="Times New Roman"/>
          <w:sz w:val="24"/>
          <w:szCs w:val="24"/>
          <w:lang w:val="ro-RO" w:eastAsia="ru-RU"/>
        </w:rPr>
        <w:t>)</w:t>
      </w:r>
      <w:r w:rsidRPr="00A24BBB">
        <w:rPr>
          <w:rFonts w:ascii="Times New Roman" w:hAnsi="Times New Roman" w:cs="Times New Roman"/>
          <w:iCs/>
          <w:sz w:val="24"/>
          <w:szCs w:val="24"/>
          <w:lang w:val="ro-RO"/>
        </w:rPr>
        <w:t xml:space="preserve"> </w:t>
      </w:r>
      <w:r w:rsidRPr="00A24BBB">
        <w:rPr>
          <w:rFonts w:ascii="Times New Roman" w:hAnsi="Times New Roman" w:cs="Times New Roman"/>
          <w:sz w:val="24"/>
          <w:szCs w:val="24"/>
          <w:lang w:val="ro-RO"/>
        </w:rPr>
        <w:t xml:space="preserve">utilizeazeă, în comun cu autoritatea de supraveghere, Sistemul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RCA;</w:t>
      </w:r>
    </w:p>
    <w:p w14:paraId="18A5A05C" w14:textId="77777777" w:rsidR="000D4B69" w:rsidRPr="00A24BBB" w:rsidRDefault="000D4B69" w:rsidP="000D7DF2">
      <w:pPr>
        <w:pStyle w:val="ListParagraph"/>
        <w:numPr>
          <w:ilvl w:val="0"/>
          <w:numId w:val="14"/>
        </w:numPr>
        <w:spacing w:after="0" w:line="240" w:lineRule="auto"/>
        <w:ind w:left="0" w:firstLine="0"/>
        <w:jc w:val="both"/>
        <w:rPr>
          <w:rFonts w:ascii="Times New Roman" w:hAnsi="Times New Roman" w:cs="Times New Roman"/>
          <w:iCs/>
          <w:sz w:val="24"/>
          <w:szCs w:val="24"/>
          <w:lang w:val="ro-RO"/>
        </w:rPr>
      </w:pPr>
      <w:r w:rsidRPr="00A24BBB">
        <w:rPr>
          <w:rFonts w:ascii="Times New Roman" w:eastAsia="Times New Roman" w:hAnsi="Times New Roman" w:cs="Times New Roman"/>
          <w:sz w:val="24"/>
          <w:szCs w:val="24"/>
          <w:lang w:val="ro-RO" w:eastAsia="ru-RU"/>
        </w:rPr>
        <w:t xml:space="preserve">BNAA gestionează în mod centralizat modulul evidenţei automatizate a dosarelor de daune „Carte Verde” din Sistem, precum şi evidenţa lichidării daunelor survenite în străinătate şi avizate în baza certificatelor de asigurare „Carte Verde”, eliberate de asigurătorii licenţiaţi pentru asigurare obligatorie de răspundere civilă auto internă şi externă din Republica Moldova, în consonanţă cu directivele Consiliului Birourilor „Carte Verde” şi propriilor reguli adiţionale </w:t>
      </w:r>
      <w:r w:rsidRPr="00A24BBB">
        <w:rPr>
          <w:rFonts w:ascii="Times New Roman" w:hAnsi="Times New Roman" w:cs="Times New Roman"/>
          <w:sz w:val="24"/>
          <w:szCs w:val="24"/>
          <w:lang w:val="ro-RO"/>
        </w:rPr>
        <w:t xml:space="preserve">(art.31 alin.(1) lit.a) din Legea nr.414/2006 și pct.24 din </w:t>
      </w:r>
      <w:r w:rsidRPr="00A24BBB">
        <w:rPr>
          <w:rFonts w:ascii="Times New Roman" w:eastAsia="Times New Roman" w:hAnsi="Times New Roman" w:cs="Times New Roman"/>
          <w:sz w:val="24"/>
          <w:szCs w:val="24"/>
          <w:lang w:val="ro-RO" w:eastAsia="ru-RU"/>
        </w:rPr>
        <w:t>Hotărârea nr.15/6/2019)</w:t>
      </w:r>
      <w:r w:rsidRPr="00A24BBB">
        <w:rPr>
          <w:rFonts w:ascii="Times New Roman" w:hAnsi="Times New Roman" w:cs="Times New Roman"/>
          <w:iCs/>
          <w:sz w:val="24"/>
          <w:szCs w:val="24"/>
          <w:lang w:val="ro-RO"/>
        </w:rPr>
        <w:t>.</w:t>
      </w:r>
    </w:p>
    <w:p w14:paraId="250595B5" w14:textId="77777777" w:rsidR="000D4B69" w:rsidRPr="00A24BBB" w:rsidRDefault="000D4B69" w:rsidP="000D7DF2">
      <w:pPr>
        <w:pStyle w:val="ListParagraph"/>
        <w:numPr>
          <w:ilvl w:val="0"/>
          <w:numId w:val="14"/>
        </w:numPr>
        <w:spacing w:after="0" w:line="240" w:lineRule="auto"/>
        <w:ind w:left="0" w:firstLine="0"/>
        <w:jc w:val="both"/>
        <w:rPr>
          <w:rFonts w:ascii="Times New Roman" w:hAnsi="Times New Roman" w:cs="Times New Roman"/>
          <w:iCs/>
          <w:sz w:val="24"/>
          <w:szCs w:val="24"/>
          <w:lang w:val="ro-RO"/>
        </w:rPr>
      </w:pPr>
      <w:r w:rsidRPr="00A24BBB">
        <w:rPr>
          <w:rFonts w:ascii="Times New Roman" w:eastAsia="Times New Roman" w:hAnsi="Times New Roman" w:cs="Times New Roman"/>
          <w:sz w:val="24"/>
          <w:szCs w:val="24"/>
          <w:lang w:val="ro-RO" w:eastAsia="ru-RU"/>
        </w:rPr>
        <w:t>BNAA este responsabil pentru înregistrarea în conturul evidenţei automatizate a dosarelor de daune „Carte Verde” a datelor privind:</w:t>
      </w:r>
    </w:p>
    <w:p w14:paraId="624D01A4"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a) confirmarea valabilităţii certificatului de asigurare „Carte Verde” emis de către asigurătorul autohton sau lipsa acestuia;</w:t>
      </w:r>
    </w:p>
    <w:p w14:paraId="3F44D5F5" w14:textId="77777777" w:rsidR="000D4B69" w:rsidRPr="00A24BBB" w:rsidRDefault="000D4B69" w:rsidP="000D4B69">
      <w:pPr>
        <w:spacing w:after="0" w:line="240" w:lineRule="auto"/>
        <w:jc w:val="both"/>
        <w:rPr>
          <w:rFonts w:ascii="Times New Roman" w:hAnsi="Times New Roman" w:cs="Times New Roman"/>
          <w:iCs/>
          <w:sz w:val="24"/>
          <w:szCs w:val="24"/>
          <w:lang w:val="ro-RO"/>
        </w:rPr>
      </w:pPr>
      <w:r w:rsidRPr="00A24BBB">
        <w:rPr>
          <w:rFonts w:ascii="Times New Roman" w:eastAsia="Times New Roman" w:hAnsi="Times New Roman" w:cs="Times New Roman"/>
          <w:sz w:val="24"/>
          <w:szCs w:val="24"/>
          <w:lang w:val="ro-RO" w:eastAsia="ru-RU"/>
        </w:rPr>
        <w:t xml:space="preserve">b) dosarul de daune „Carte Verde” deschis în numele său, în calitate de Birou Garant în Sistemul Internaţional de Asigurare „Carte Verde”, inclusiv rambursarea sumelor pretinse în baza acestuia, conform parametrilor tehnici indicaţi în Sistem </w:t>
      </w:r>
      <w:r w:rsidRPr="00A24BBB">
        <w:rPr>
          <w:rFonts w:ascii="Times New Roman" w:hAnsi="Times New Roman" w:cs="Times New Roman"/>
          <w:sz w:val="24"/>
          <w:szCs w:val="24"/>
          <w:lang w:val="ro-RO"/>
        </w:rPr>
        <w:t xml:space="preserve">(pct.25 din </w:t>
      </w:r>
      <w:r w:rsidRPr="00A24BBB">
        <w:rPr>
          <w:rFonts w:ascii="Times New Roman" w:eastAsia="Times New Roman" w:hAnsi="Times New Roman" w:cs="Times New Roman"/>
          <w:sz w:val="24"/>
          <w:szCs w:val="24"/>
          <w:lang w:val="ro-RO" w:eastAsia="ru-RU"/>
        </w:rPr>
        <w:t>Hotărârea nr.15/6/2019)</w:t>
      </w:r>
      <w:r w:rsidRPr="00A24BBB">
        <w:rPr>
          <w:rFonts w:ascii="Times New Roman" w:hAnsi="Times New Roman" w:cs="Times New Roman"/>
          <w:iCs/>
          <w:sz w:val="24"/>
          <w:szCs w:val="24"/>
          <w:lang w:val="ro-RO"/>
        </w:rPr>
        <w:t>.</w:t>
      </w:r>
    </w:p>
    <w:p w14:paraId="4ED0E8A0" w14:textId="77777777" w:rsidR="000D4B69" w:rsidRPr="00A24BBB" w:rsidRDefault="000D4B69" w:rsidP="000D7DF2">
      <w:pPr>
        <w:pStyle w:val="ListParagraph"/>
        <w:numPr>
          <w:ilvl w:val="0"/>
          <w:numId w:val="14"/>
        </w:numPr>
        <w:spacing w:after="0" w:line="240" w:lineRule="auto"/>
        <w:ind w:left="0" w:firstLine="0"/>
        <w:jc w:val="both"/>
        <w:rPr>
          <w:rFonts w:ascii="Times New Roman" w:hAnsi="Times New Roman" w:cs="Times New Roman"/>
          <w:iCs/>
          <w:sz w:val="24"/>
          <w:szCs w:val="24"/>
          <w:lang w:val="ro-RO"/>
        </w:rPr>
      </w:pPr>
      <w:r w:rsidRPr="00A24BBB">
        <w:rPr>
          <w:rFonts w:ascii="Times New Roman" w:eastAsia="Times New Roman" w:hAnsi="Times New Roman" w:cs="Times New Roman"/>
          <w:sz w:val="24"/>
          <w:szCs w:val="24"/>
          <w:lang w:val="ro-RO" w:eastAsia="ru-RU"/>
        </w:rPr>
        <w:t xml:space="preserve">BNAA este responsabil de corectitudinea şi autenticitatea datelor înregistrate în Sistem. În partea ce ţine de conturul evidenţei automatizate a dosarelor de daune „Carte Verde” din Sistem, BNAA verifică şi monitorizează corectitudinea şi exactitatea datelor completate de asigurătorul emitent „Carte Verde”, cu notificarea imediată a acestuia în cazul depistării anumitor erori sau neconcordanţe </w:t>
      </w:r>
      <w:r w:rsidRPr="00A24BBB">
        <w:rPr>
          <w:rFonts w:ascii="Times New Roman" w:hAnsi="Times New Roman" w:cs="Times New Roman"/>
          <w:sz w:val="24"/>
          <w:szCs w:val="24"/>
          <w:lang w:val="ro-RO"/>
        </w:rPr>
        <w:t xml:space="preserve">(pct.28 din </w:t>
      </w:r>
      <w:r w:rsidRPr="00A24BBB">
        <w:rPr>
          <w:rFonts w:ascii="Times New Roman" w:eastAsia="Times New Roman" w:hAnsi="Times New Roman" w:cs="Times New Roman"/>
          <w:sz w:val="24"/>
          <w:szCs w:val="24"/>
          <w:lang w:val="ro-RO" w:eastAsia="ru-RU"/>
        </w:rPr>
        <w:t>Hotărârea nr.15/6/2019)</w:t>
      </w:r>
      <w:r w:rsidRPr="00A24BBB">
        <w:rPr>
          <w:rFonts w:ascii="Times New Roman" w:hAnsi="Times New Roman" w:cs="Times New Roman"/>
          <w:iCs/>
          <w:sz w:val="24"/>
          <w:szCs w:val="24"/>
          <w:lang w:val="ro-RO"/>
        </w:rPr>
        <w:t>.</w:t>
      </w:r>
    </w:p>
    <w:p w14:paraId="3F792D0C" w14:textId="77777777" w:rsidR="000D4B69" w:rsidRPr="00A24BBB" w:rsidRDefault="000D4B69" w:rsidP="000D4B69">
      <w:pPr>
        <w:spacing w:after="0" w:line="240" w:lineRule="auto"/>
        <w:jc w:val="both"/>
        <w:rPr>
          <w:rFonts w:ascii="Times New Roman" w:hAnsi="Times New Roman" w:cs="Times New Roman"/>
          <w:b/>
          <w:sz w:val="24"/>
          <w:szCs w:val="24"/>
          <w:lang w:val="ro-RO"/>
        </w:rPr>
      </w:pPr>
    </w:p>
    <w:p w14:paraId="26C206EB" w14:textId="77777777" w:rsidR="000D4B69" w:rsidRPr="00A24BBB" w:rsidRDefault="000D4B69" w:rsidP="000D7DF2">
      <w:pPr>
        <w:pStyle w:val="Heading2"/>
        <w:numPr>
          <w:ilvl w:val="1"/>
          <w:numId w:val="16"/>
        </w:numPr>
        <w:rPr>
          <w:lang w:val="ro-RO"/>
        </w:rPr>
      </w:pPr>
      <w:bookmarkStart w:id="298" w:name="_Toc36460225"/>
      <w:bookmarkStart w:id="299" w:name="_Toc36460520"/>
      <w:bookmarkStart w:id="300" w:name="_Toc36463830"/>
      <w:bookmarkStart w:id="301" w:name="_Toc36464008"/>
      <w:bookmarkStart w:id="302" w:name="_Toc36464379"/>
      <w:bookmarkStart w:id="303" w:name="_Toc36464557"/>
      <w:bookmarkStart w:id="304" w:name="_Toc36464735"/>
      <w:bookmarkStart w:id="305" w:name="_Toc36464913"/>
      <w:bookmarkStart w:id="306" w:name="_Toc36465351"/>
      <w:bookmarkStart w:id="307" w:name="_Toc36469027"/>
      <w:bookmarkStart w:id="308" w:name="_Toc41042247"/>
      <w:r w:rsidRPr="00A24BBB">
        <w:rPr>
          <w:lang w:val="ro-RO"/>
        </w:rPr>
        <w:t>Utilizator – asigurator privind procesarea dosarelor de daună</w:t>
      </w:r>
      <w:bookmarkEnd w:id="298"/>
      <w:bookmarkEnd w:id="299"/>
      <w:bookmarkEnd w:id="300"/>
      <w:bookmarkEnd w:id="301"/>
      <w:bookmarkEnd w:id="302"/>
      <w:bookmarkEnd w:id="303"/>
      <w:bookmarkEnd w:id="304"/>
      <w:bookmarkEnd w:id="305"/>
      <w:bookmarkEnd w:id="306"/>
      <w:bookmarkEnd w:id="307"/>
      <w:bookmarkEnd w:id="308"/>
    </w:p>
    <w:p w14:paraId="7C902BE0" w14:textId="77777777" w:rsidR="000D4B69" w:rsidRPr="00A24BBB" w:rsidRDefault="000D4B69" w:rsidP="000D7DF2">
      <w:pPr>
        <w:pStyle w:val="ListParagraph"/>
        <w:numPr>
          <w:ilvl w:val="0"/>
          <w:numId w:val="13"/>
        </w:numPr>
        <w:spacing w:after="0" w:line="240" w:lineRule="auto"/>
        <w:ind w:left="0" w:firstLine="0"/>
        <w:jc w:val="both"/>
        <w:rPr>
          <w:rFonts w:ascii="Times New Roman" w:hAnsi="Times New Roman" w:cs="Times New Roman"/>
          <w:iCs/>
          <w:sz w:val="24"/>
          <w:szCs w:val="24"/>
          <w:lang w:val="ro-RO"/>
        </w:rPr>
      </w:pPr>
      <w:r w:rsidRPr="00A24BBB">
        <w:rPr>
          <w:rFonts w:ascii="Times New Roman" w:hAnsi="Times New Roman" w:cs="Times New Roman"/>
          <w:iCs/>
          <w:sz w:val="24"/>
          <w:szCs w:val="24"/>
          <w:lang w:val="ro-RO"/>
        </w:rPr>
        <w:t xml:space="preserve">Personalul propriu al asigurătorului cu atribuții de procesare a dosarelor de daună va înregistra informația în Sistem din momentul depunerii de către persoana păgubită sau de către reprezentantul acesteia a cererii de despăgubire, precum, și va actualiza/gestiona ulterior toate datele aferente dosarului de daună până la achitarea integrală a despăgubirii de asigurare </w:t>
      </w:r>
      <w:r w:rsidRPr="00A24BBB">
        <w:rPr>
          <w:rFonts w:ascii="Times New Roman" w:hAnsi="Times New Roman" w:cs="Times New Roman"/>
          <w:sz w:val="24"/>
          <w:szCs w:val="24"/>
          <w:lang w:val="ro-RO"/>
        </w:rPr>
        <w:t>(pct.21</w:t>
      </w:r>
      <w:r w:rsidRPr="00A24BBB">
        <w:rPr>
          <w:rFonts w:ascii="Times New Roman" w:hAnsi="Times New Roman" w:cs="Times New Roman"/>
          <w:sz w:val="24"/>
          <w:szCs w:val="24"/>
          <w:vertAlign w:val="superscript"/>
          <w:lang w:val="ro-RO"/>
        </w:rPr>
        <w:t>1</w:t>
      </w:r>
      <w:r w:rsidRPr="00A24BBB">
        <w:rPr>
          <w:rFonts w:ascii="Times New Roman" w:hAnsi="Times New Roman" w:cs="Times New Roman"/>
          <w:sz w:val="24"/>
          <w:szCs w:val="24"/>
          <w:lang w:val="ro-RO"/>
        </w:rPr>
        <w:t xml:space="preserve"> din </w:t>
      </w:r>
      <w:r w:rsidRPr="00A24BBB">
        <w:rPr>
          <w:rFonts w:ascii="Times New Roman" w:eastAsia="Times New Roman" w:hAnsi="Times New Roman" w:cs="Times New Roman"/>
          <w:sz w:val="24"/>
          <w:szCs w:val="24"/>
          <w:lang w:val="ro-RO" w:eastAsia="ru-RU"/>
        </w:rPr>
        <w:t>Hotărârea nr.15/6/2019)</w:t>
      </w:r>
      <w:r w:rsidRPr="00A24BBB">
        <w:rPr>
          <w:rFonts w:ascii="Times New Roman" w:hAnsi="Times New Roman" w:cs="Times New Roman"/>
          <w:iCs/>
          <w:sz w:val="24"/>
          <w:szCs w:val="24"/>
          <w:lang w:val="ro-RO"/>
        </w:rPr>
        <w:t>.</w:t>
      </w:r>
    </w:p>
    <w:p w14:paraId="41F02DA8" w14:textId="77777777" w:rsidR="000D4B69" w:rsidRPr="00A24BBB" w:rsidRDefault="000D4B69" w:rsidP="000D7DF2">
      <w:pPr>
        <w:pStyle w:val="ListParagraph"/>
        <w:numPr>
          <w:ilvl w:val="0"/>
          <w:numId w:val="13"/>
        </w:numPr>
        <w:spacing w:after="0" w:line="240" w:lineRule="auto"/>
        <w:ind w:left="0" w:firstLine="0"/>
        <w:jc w:val="both"/>
        <w:rPr>
          <w:rFonts w:ascii="Times New Roman" w:hAnsi="Times New Roman" w:cs="Times New Roman"/>
          <w:iCs/>
          <w:sz w:val="24"/>
          <w:szCs w:val="24"/>
          <w:lang w:val="ro-RO"/>
        </w:rPr>
      </w:pPr>
      <w:r w:rsidRPr="00A24BBB">
        <w:rPr>
          <w:rFonts w:ascii="Times New Roman" w:eastAsia="Times New Roman" w:hAnsi="Times New Roman" w:cs="Times New Roman"/>
          <w:sz w:val="24"/>
          <w:szCs w:val="24"/>
          <w:lang w:val="ro-RO" w:eastAsia="ru-RU"/>
        </w:rPr>
        <w:t xml:space="preserve">Asigurătorul, pentru care BNAA a confirmat valabilitatea certificatului de asigurare „Carte Verde” emis, este responsabil de înregistrarea în conturul evidenţei automatizate a dosarelor de daune „Carte Verde” a datelor referitoare la dosarul de daune deschis în numele său, inclusiv rambursarea sumelor pretinse în baza acestuia, conform parametrilor tehnici indicaţi. </w:t>
      </w:r>
      <w:r w:rsidRPr="00A24BBB">
        <w:rPr>
          <w:rFonts w:ascii="Times New Roman" w:hAnsi="Times New Roman" w:cs="Times New Roman"/>
          <w:sz w:val="24"/>
          <w:szCs w:val="24"/>
          <w:lang w:val="ro-RO"/>
        </w:rPr>
        <w:t xml:space="preserve">(pct.26 din </w:t>
      </w:r>
      <w:r w:rsidRPr="00A24BBB">
        <w:rPr>
          <w:rFonts w:ascii="Times New Roman" w:eastAsia="Times New Roman" w:hAnsi="Times New Roman" w:cs="Times New Roman"/>
          <w:sz w:val="24"/>
          <w:szCs w:val="24"/>
          <w:lang w:val="ro-RO" w:eastAsia="ru-RU"/>
        </w:rPr>
        <w:t>Hotărârea nr.15/6/2019)</w:t>
      </w:r>
      <w:r w:rsidRPr="00A24BBB">
        <w:rPr>
          <w:rFonts w:ascii="Times New Roman" w:hAnsi="Times New Roman" w:cs="Times New Roman"/>
          <w:iCs/>
          <w:sz w:val="24"/>
          <w:szCs w:val="24"/>
          <w:lang w:val="ro-RO"/>
        </w:rPr>
        <w:t>.</w:t>
      </w:r>
    </w:p>
    <w:p w14:paraId="3614547B" w14:textId="77777777" w:rsidR="000D4B69" w:rsidRPr="00A24BBB" w:rsidRDefault="000D4B69" w:rsidP="000D7DF2">
      <w:pPr>
        <w:pStyle w:val="ListParagraph"/>
        <w:numPr>
          <w:ilvl w:val="0"/>
          <w:numId w:val="13"/>
        </w:numPr>
        <w:spacing w:after="0" w:line="240" w:lineRule="auto"/>
        <w:ind w:left="0" w:firstLine="0"/>
        <w:jc w:val="both"/>
        <w:rPr>
          <w:rFonts w:ascii="Times New Roman" w:hAnsi="Times New Roman" w:cs="Times New Roman"/>
          <w:iCs/>
          <w:sz w:val="24"/>
          <w:szCs w:val="24"/>
          <w:lang w:val="ro-RO"/>
        </w:rPr>
      </w:pPr>
      <w:r w:rsidRPr="00A24BBB">
        <w:rPr>
          <w:rFonts w:ascii="Times New Roman" w:hAnsi="Times New Roman" w:cs="Times New Roman"/>
          <w:sz w:val="24"/>
          <w:szCs w:val="24"/>
          <w:lang w:val="ro-RO"/>
        </w:rPr>
        <w:t xml:space="preserve">Anularea dosarului de despagubire, după deschiderea dosarului de daune, in cazul in care asiguratul intervine cu o cerere de anulare a cererii de despăgubire, dosarul este clasat. </w:t>
      </w:r>
    </w:p>
    <w:p w14:paraId="44F9D357" w14:textId="77777777" w:rsidR="000D4B69" w:rsidRPr="00A24BBB" w:rsidRDefault="000D4B69" w:rsidP="000D4B69">
      <w:pPr>
        <w:spacing w:after="0" w:line="240" w:lineRule="auto"/>
        <w:jc w:val="both"/>
        <w:rPr>
          <w:rFonts w:ascii="Times New Roman" w:hAnsi="Times New Roman" w:cs="Times New Roman"/>
          <w:iCs/>
          <w:sz w:val="24"/>
          <w:szCs w:val="24"/>
          <w:lang w:val="ro-RO"/>
        </w:rPr>
      </w:pPr>
    </w:p>
    <w:p w14:paraId="3F2D9695" w14:textId="77777777" w:rsidR="000D4B69" w:rsidRPr="00A24BBB" w:rsidRDefault="000D4B69" w:rsidP="000D7DF2">
      <w:pPr>
        <w:pStyle w:val="Heading2"/>
        <w:numPr>
          <w:ilvl w:val="1"/>
          <w:numId w:val="16"/>
        </w:numPr>
        <w:rPr>
          <w:lang w:val="ro-RO"/>
        </w:rPr>
      </w:pPr>
      <w:bookmarkStart w:id="309" w:name="_Toc36460226"/>
      <w:bookmarkStart w:id="310" w:name="_Toc36460521"/>
      <w:bookmarkStart w:id="311" w:name="_Toc36463831"/>
      <w:bookmarkStart w:id="312" w:name="_Toc36464009"/>
      <w:bookmarkStart w:id="313" w:name="_Toc36464380"/>
      <w:bookmarkStart w:id="314" w:name="_Toc36464558"/>
      <w:bookmarkStart w:id="315" w:name="_Toc36464736"/>
      <w:bookmarkStart w:id="316" w:name="_Toc36464914"/>
      <w:bookmarkStart w:id="317" w:name="_Toc36465352"/>
      <w:bookmarkStart w:id="318" w:name="_Toc36469028"/>
      <w:bookmarkStart w:id="319" w:name="_Toc41042248"/>
      <w:r w:rsidRPr="00A24BBB">
        <w:rPr>
          <w:lang w:val="ro-RO"/>
        </w:rPr>
        <w:t>Utilizatorii - vinzator</w:t>
      </w:r>
      <w:bookmarkEnd w:id="309"/>
      <w:bookmarkEnd w:id="310"/>
      <w:bookmarkEnd w:id="311"/>
      <w:bookmarkEnd w:id="312"/>
      <w:bookmarkEnd w:id="313"/>
      <w:bookmarkEnd w:id="314"/>
      <w:bookmarkEnd w:id="315"/>
      <w:bookmarkEnd w:id="316"/>
      <w:bookmarkEnd w:id="317"/>
      <w:bookmarkEnd w:id="318"/>
      <w:bookmarkEnd w:id="319"/>
      <w:r w:rsidRPr="00A24BBB">
        <w:rPr>
          <w:lang w:val="ro-RO"/>
        </w:rPr>
        <w:t xml:space="preserve"> </w:t>
      </w:r>
    </w:p>
    <w:p w14:paraId="52F6B422" w14:textId="7BA99C69" w:rsidR="000D4B69" w:rsidRPr="00A24BBB" w:rsidRDefault="000D4B69" w:rsidP="000D4B69">
      <w:pPr>
        <w:pStyle w:val="ListParagraph"/>
        <w:spacing w:after="0" w:line="240" w:lineRule="auto"/>
        <w:ind w:left="0"/>
        <w:jc w:val="both"/>
        <w:rPr>
          <w:rFonts w:ascii="Times New Roman" w:eastAsia="Times New Roman" w:hAnsi="Times New Roman" w:cs="Times New Roman"/>
          <w:sz w:val="24"/>
          <w:szCs w:val="24"/>
          <w:lang w:val="ro-RO" w:eastAsia="ru-RU"/>
        </w:rPr>
      </w:pPr>
      <w:r w:rsidRPr="00A24BBB">
        <w:rPr>
          <w:rFonts w:ascii="Times New Roman" w:hAnsi="Times New Roman" w:cs="Times New Roman"/>
          <w:sz w:val="24"/>
          <w:szCs w:val="24"/>
          <w:lang w:val="ro-RO"/>
        </w:rPr>
        <w:t xml:space="preserve">Utilizatorii Sistemului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sunt responsabili de corectitudinea şi autenticitatea datelor înregistrate în Sistem (pct.28 din </w:t>
      </w:r>
      <w:r w:rsidRPr="00A24BBB">
        <w:rPr>
          <w:rFonts w:ascii="Times New Roman" w:eastAsia="Times New Roman" w:hAnsi="Times New Roman" w:cs="Times New Roman"/>
          <w:sz w:val="24"/>
          <w:szCs w:val="24"/>
          <w:lang w:val="ro-RO" w:eastAsia="ru-RU"/>
        </w:rPr>
        <w:t>Hotărârea nr.15/6/2019).</w:t>
      </w:r>
    </w:p>
    <w:p w14:paraId="5D696CAB" w14:textId="5B91B5C7" w:rsidR="000D4B69" w:rsidRPr="00A24BBB" w:rsidRDefault="000D4B69" w:rsidP="000D7DF2">
      <w:pPr>
        <w:pStyle w:val="ListParagraph"/>
        <w:numPr>
          <w:ilvl w:val="3"/>
          <w:numId w:val="1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Utilizatorii Sistemului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 xml:space="preserve">RCA vor avea un login cu statut activ care admite o singură sesiune activă (vezi capitolul IV,  pct.20 din </w:t>
      </w:r>
      <w:r w:rsidRPr="00A24BBB">
        <w:rPr>
          <w:rFonts w:ascii="Times New Roman" w:eastAsia="Times New Roman" w:hAnsi="Times New Roman" w:cs="Times New Roman"/>
          <w:sz w:val="24"/>
          <w:szCs w:val="24"/>
          <w:lang w:val="ro-RO" w:eastAsia="ru-RU"/>
        </w:rPr>
        <w:t>Hotărârea nr.15/6/2019)</w:t>
      </w:r>
      <w:r w:rsidRPr="00A24BBB">
        <w:rPr>
          <w:rFonts w:ascii="Times New Roman" w:hAnsi="Times New Roman" w:cs="Times New Roman"/>
          <w:sz w:val="24"/>
          <w:szCs w:val="24"/>
          <w:lang w:val="ro-RO"/>
        </w:rPr>
        <w:t>.</w:t>
      </w:r>
    </w:p>
    <w:p w14:paraId="307AC0AD" w14:textId="6C84F32E" w:rsidR="000D4B69" w:rsidRPr="00A24BBB" w:rsidRDefault="000D4B69" w:rsidP="000D7DF2">
      <w:pPr>
        <w:pStyle w:val="ListParagraph"/>
        <w:numPr>
          <w:ilvl w:val="3"/>
          <w:numId w:val="13"/>
        </w:numPr>
        <w:spacing w:after="0" w:line="240" w:lineRule="auto"/>
        <w:ind w:left="0" w:firstLine="0"/>
        <w:jc w:val="both"/>
        <w:rPr>
          <w:rFonts w:ascii="Times New Roman" w:hAnsi="Times New Roman" w:cs="Times New Roman"/>
          <w:sz w:val="24"/>
          <w:szCs w:val="24"/>
          <w:lang w:val="ro-RO"/>
        </w:rPr>
      </w:pPr>
      <w:r w:rsidRPr="00A24BBB">
        <w:rPr>
          <w:rFonts w:ascii="Times New Roman" w:eastAsia="Times New Roman" w:hAnsi="Times New Roman" w:cs="Times New Roman"/>
          <w:sz w:val="24"/>
          <w:szCs w:val="24"/>
          <w:lang w:val="ro-RO" w:eastAsia="ru-RU"/>
        </w:rPr>
        <w:t>P</w:t>
      </w:r>
      <w:r w:rsidRPr="00A24BBB">
        <w:rPr>
          <w:rFonts w:ascii="Times New Roman" w:hAnsi="Times New Roman" w:cs="Times New Roman"/>
          <w:sz w:val="24"/>
          <w:szCs w:val="24"/>
          <w:lang w:val="ro-RO"/>
        </w:rPr>
        <w:t xml:space="preserve">rocesarea cererii, contractului şi poliţei/certificatului de asigurare obligatorie de răspundere civilă auto, comunicarea şi transmiterea de către asigurători a informaţiei privind contractele de asigurare obligatorie de răspundere civilă auto, se efectuează de către utilizatori prin intermediul Sistemului </w:t>
      </w:r>
      <w:r w:rsidR="00877017">
        <w:rPr>
          <w:rFonts w:ascii="Times New Roman" w:hAnsi="Times New Roman" w:cs="Times New Roman"/>
          <w:sz w:val="24"/>
          <w:szCs w:val="24"/>
          <w:lang w:val="ro-RO"/>
        </w:rPr>
        <w:t>e-</w:t>
      </w:r>
      <w:r w:rsidRPr="00A24BBB">
        <w:rPr>
          <w:rFonts w:ascii="Times New Roman" w:hAnsi="Times New Roman" w:cs="Times New Roman"/>
          <w:sz w:val="24"/>
          <w:szCs w:val="24"/>
          <w:lang w:val="ro-RO"/>
        </w:rPr>
        <w:t>RCA (</w:t>
      </w:r>
      <w:r w:rsidRPr="00A24BBB">
        <w:rPr>
          <w:rFonts w:ascii="Times New Roman" w:eastAsia="Times New Roman" w:hAnsi="Times New Roman" w:cs="Times New Roman"/>
          <w:sz w:val="24"/>
          <w:szCs w:val="24"/>
          <w:lang w:val="ro-RO" w:eastAsia="ru-RU"/>
        </w:rPr>
        <w:t>pct.1 din Hotărârea nr.15/6/2019).</w:t>
      </w:r>
    </w:p>
    <w:p w14:paraId="703E7D8B" w14:textId="77777777" w:rsidR="000D4B69" w:rsidRPr="00A24BBB" w:rsidRDefault="000D4B69" w:rsidP="000D7DF2">
      <w:pPr>
        <w:pStyle w:val="ListParagraph"/>
        <w:numPr>
          <w:ilvl w:val="3"/>
          <w:numId w:val="1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Toate documentele electronice şi tranzacţiile operate prin intermediul Sistemului sunt semnate electronic de utilizatorul care le procesează ( vezi pct.29 din </w:t>
      </w:r>
      <w:r w:rsidRPr="00A24BBB">
        <w:rPr>
          <w:rFonts w:ascii="Times New Roman" w:eastAsia="Times New Roman" w:hAnsi="Times New Roman" w:cs="Times New Roman"/>
          <w:sz w:val="24"/>
          <w:szCs w:val="24"/>
          <w:lang w:val="ro-RO" w:eastAsia="ru-RU"/>
        </w:rPr>
        <w:t>Hotărârea nr.15/6/2019).</w:t>
      </w:r>
    </w:p>
    <w:p w14:paraId="001DC668" w14:textId="77777777" w:rsidR="000D4B69" w:rsidRPr="00A24BBB" w:rsidRDefault="000D4B69" w:rsidP="000D7DF2">
      <w:pPr>
        <w:pStyle w:val="ListParagraph"/>
        <w:numPr>
          <w:ilvl w:val="3"/>
          <w:numId w:val="1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bCs/>
          <w:sz w:val="24"/>
          <w:szCs w:val="24"/>
          <w:lang w:val="ro-RO"/>
        </w:rPr>
        <w:t xml:space="preserve">Echipamentul de casă şi control </w:t>
      </w:r>
      <w:r w:rsidRPr="00A24BBB">
        <w:rPr>
          <w:rFonts w:ascii="Times New Roman" w:hAnsi="Times New Roman" w:cs="Times New Roman"/>
          <w:sz w:val="24"/>
          <w:szCs w:val="24"/>
          <w:lang w:val="ro-RO"/>
        </w:rPr>
        <w:t xml:space="preserve">va fi atribuit doar unei subdiviziuni, conform Cartelei de înregistrare a ECC eliberată de Serviciul Fiscal de Stat (SFS),  iar emiterea contractului de asigurare, politei de asigurare va fi posibila doar dupa transmiterea informatiei de plata in mod automat de la apararatul de casa in sistem. </w:t>
      </w:r>
    </w:p>
    <w:p w14:paraId="1151244E" w14:textId="77777777" w:rsidR="000D4B69" w:rsidRPr="00A24BBB" w:rsidRDefault="000D4B69" w:rsidP="000D7DF2">
      <w:pPr>
        <w:pStyle w:val="ListParagraph"/>
        <w:numPr>
          <w:ilvl w:val="3"/>
          <w:numId w:val="1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lastRenderedPageBreak/>
        <w:t xml:space="preserve">Accesul la Sistem se va acorda utilizatorilor  ce întrunesc cerinţele prevăzute în Regulamentul privind cerinţele de pregătire şi competenţă profesională în asigurări, aprobat prin </w:t>
      </w:r>
      <w:hyperlink r:id="rId20" w:history="1">
        <w:r w:rsidRPr="00A24BBB">
          <w:rPr>
            <w:rStyle w:val="Hyperlink"/>
            <w:rFonts w:cs="Times New Roman"/>
            <w:color w:val="auto"/>
            <w:sz w:val="24"/>
            <w:szCs w:val="24"/>
            <w:lang w:val="ro-RO"/>
          </w:rPr>
          <w:t>Hotărârea CNPF nr.49/5 din 30.09.2016</w:t>
        </w:r>
      </w:hyperlink>
      <w:r w:rsidRPr="00A24BBB">
        <w:rPr>
          <w:rFonts w:ascii="Times New Roman" w:hAnsi="Times New Roman" w:cs="Times New Roman"/>
          <w:sz w:val="24"/>
          <w:szCs w:val="24"/>
          <w:lang w:val="ro-RO"/>
        </w:rPr>
        <w:t>.</w:t>
      </w:r>
    </w:p>
    <w:p w14:paraId="70EA715E" w14:textId="77777777" w:rsidR="000D4B69" w:rsidRPr="00A24BBB" w:rsidRDefault="000D4B69" w:rsidP="000D7DF2">
      <w:pPr>
        <w:pStyle w:val="ListParagraph"/>
        <w:numPr>
          <w:ilvl w:val="3"/>
          <w:numId w:val="1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Utilizatorul asigurator va putea  salva si descarca in/din sistem orice document creat sau generat de  Sistem.</w:t>
      </w:r>
    </w:p>
    <w:p w14:paraId="6D0C11B9" w14:textId="77777777" w:rsidR="000D4B69" w:rsidRPr="00A24BBB" w:rsidRDefault="000D4B69" w:rsidP="000D7DF2">
      <w:pPr>
        <w:pStyle w:val="ListParagraph"/>
        <w:numPr>
          <w:ilvl w:val="3"/>
          <w:numId w:val="1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Va </w:t>
      </w:r>
      <w:r w:rsidRPr="00A24BBB">
        <w:rPr>
          <w:rFonts w:ascii="Times New Roman" w:eastAsia="Times New Roman" w:hAnsi="Times New Roman" w:cs="Times New Roman"/>
          <w:sz w:val="24"/>
          <w:szCs w:val="24"/>
          <w:lang w:val="ro-RO" w:eastAsia="ru-RU"/>
        </w:rPr>
        <w:t>p</w:t>
      </w:r>
      <w:r w:rsidRPr="00A24BBB">
        <w:rPr>
          <w:rFonts w:ascii="Times New Roman" w:hAnsi="Times New Roman" w:cs="Times New Roman"/>
          <w:sz w:val="24"/>
          <w:szCs w:val="24"/>
          <w:lang w:val="ro-RO"/>
        </w:rPr>
        <w:t xml:space="preserve">rocesa cererea, contractul, poliţa/certificatul de asigurare obligatorie de răspundere civilă auto și va imprima documentele respective conform actelor normative. </w:t>
      </w:r>
    </w:p>
    <w:p w14:paraId="0310CBE4" w14:textId="77777777" w:rsidR="000D4B69" w:rsidRPr="00A24BBB" w:rsidRDefault="000D4B69" w:rsidP="000D7DF2">
      <w:pPr>
        <w:pStyle w:val="ListParagraph"/>
        <w:numPr>
          <w:ilvl w:val="3"/>
          <w:numId w:val="1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Va rezilia propriile contracte de asigurare procesate în sistem. (dreptul la reziliere il acordă administrator asigurator/broker).</w:t>
      </w:r>
    </w:p>
    <w:p w14:paraId="366A89AC" w14:textId="77777777" w:rsidR="000D4B69" w:rsidRPr="00A24BBB" w:rsidRDefault="000D4B69" w:rsidP="000D7DF2">
      <w:pPr>
        <w:pStyle w:val="ListParagraph"/>
        <w:numPr>
          <w:ilvl w:val="3"/>
          <w:numId w:val="1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Va configura și va genera rapoarte după proriile scenarii (după caz).</w:t>
      </w:r>
    </w:p>
    <w:p w14:paraId="30306CE5" w14:textId="77777777" w:rsidR="000D4B69" w:rsidRPr="00A24BBB" w:rsidRDefault="000D4B69" w:rsidP="000D7DF2">
      <w:pPr>
        <w:pStyle w:val="ListParagraph"/>
        <w:numPr>
          <w:ilvl w:val="3"/>
          <w:numId w:val="13"/>
        </w:numPr>
        <w:spacing w:after="0" w:line="240" w:lineRule="auto"/>
        <w:ind w:left="0" w:firstLine="0"/>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Va avea posibilitatea să verifice în prealabil calculul primei de asigurare cu aplicarea coeficienților de rectificare și a clasei bonus-malus.</w:t>
      </w:r>
    </w:p>
    <w:p w14:paraId="23C9A14C" w14:textId="77777777" w:rsidR="000D4B69" w:rsidRPr="00A24BBB" w:rsidRDefault="000D4B69" w:rsidP="000D4B69">
      <w:pPr>
        <w:spacing w:after="0" w:line="240" w:lineRule="auto"/>
        <w:jc w:val="both"/>
        <w:rPr>
          <w:rFonts w:ascii="Times New Roman" w:hAnsi="Times New Roman" w:cs="Times New Roman"/>
          <w:iCs/>
          <w:sz w:val="24"/>
          <w:szCs w:val="24"/>
          <w:lang w:val="ro-RO"/>
        </w:rPr>
      </w:pPr>
    </w:p>
    <w:p w14:paraId="093DAF23" w14:textId="77777777" w:rsidR="000D4B69" w:rsidRPr="00A24BBB" w:rsidRDefault="000D4B69" w:rsidP="000D7DF2">
      <w:pPr>
        <w:pStyle w:val="Heading2"/>
        <w:numPr>
          <w:ilvl w:val="1"/>
          <w:numId w:val="16"/>
        </w:numPr>
        <w:rPr>
          <w:lang w:val="ro-RO"/>
        </w:rPr>
      </w:pPr>
      <w:bookmarkStart w:id="320" w:name="_Toc36460227"/>
      <w:bookmarkStart w:id="321" w:name="_Toc36460522"/>
      <w:bookmarkStart w:id="322" w:name="_Toc36463832"/>
      <w:bookmarkStart w:id="323" w:name="_Toc36464010"/>
      <w:bookmarkStart w:id="324" w:name="_Toc36464381"/>
      <w:bookmarkStart w:id="325" w:name="_Toc36464559"/>
      <w:bookmarkStart w:id="326" w:name="_Toc36464737"/>
      <w:bookmarkStart w:id="327" w:name="_Toc36464915"/>
      <w:bookmarkStart w:id="328" w:name="_Toc36465353"/>
      <w:bookmarkStart w:id="329" w:name="_Toc36469029"/>
      <w:bookmarkStart w:id="330" w:name="_Toc41042249"/>
      <w:r w:rsidRPr="00A24BBB">
        <w:rPr>
          <w:lang w:val="ro-RO"/>
        </w:rPr>
        <w:t>Utilizator entitate publica</w:t>
      </w:r>
      <w:bookmarkEnd w:id="320"/>
      <w:bookmarkEnd w:id="321"/>
      <w:bookmarkEnd w:id="322"/>
      <w:bookmarkEnd w:id="323"/>
      <w:bookmarkEnd w:id="324"/>
      <w:bookmarkEnd w:id="325"/>
      <w:bookmarkEnd w:id="326"/>
      <w:bookmarkEnd w:id="327"/>
      <w:bookmarkEnd w:id="328"/>
      <w:bookmarkEnd w:id="329"/>
      <w:bookmarkEnd w:id="330"/>
      <w:r w:rsidRPr="00A24BBB">
        <w:rPr>
          <w:lang w:val="ro-RO"/>
        </w:rPr>
        <w:t xml:space="preserve"> </w:t>
      </w:r>
    </w:p>
    <w:p w14:paraId="1E7492FB" w14:textId="77777777" w:rsidR="000D4B69" w:rsidRPr="00A24BBB" w:rsidRDefault="000D4B69" w:rsidP="000D4B69">
      <w:p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Utilizatorul entitate publica va avea posibilitatea sa vizualizeze contractele de asigurare/dosarele de daună înregistrate în Sistem. </w:t>
      </w:r>
    </w:p>
    <w:p w14:paraId="79496E77" w14:textId="77777777" w:rsidR="000D4B69" w:rsidRPr="00A24BBB" w:rsidRDefault="000D4B69" w:rsidP="000D4B69">
      <w:pPr>
        <w:spacing w:after="0" w:line="240" w:lineRule="auto"/>
        <w:jc w:val="both"/>
        <w:rPr>
          <w:rFonts w:ascii="Times New Roman" w:hAnsi="Times New Roman" w:cs="Times New Roman"/>
          <w:sz w:val="24"/>
          <w:szCs w:val="24"/>
          <w:lang w:val="ro-RO"/>
        </w:rPr>
      </w:pPr>
    </w:p>
    <w:p w14:paraId="111FC00C" w14:textId="77777777" w:rsidR="000D4B69" w:rsidRPr="00A24BBB" w:rsidRDefault="000D4B69" w:rsidP="000D7DF2">
      <w:pPr>
        <w:pStyle w:val="Heading1"/>
        <w:numPr>
          <w:ilvl w:val="0"/>
          <w:numId w:val="16"/>
        </w:numPr>
        <w:rPr>
          <w:color w:val="000000"/>
          <w:lang w:val="ro-RO"/>
        </w:rPr>
      </w:pPr>
      <w:bookmarkStart w:id="331" w:name="_Toc36460228"/>
      <w:bookmarkStart w:id="332" w:name="_Toc36460523"/>
      <w:bookmarkStart w:id="333" w:name="_Toc36463833"/>
      <w:bookmarkStart w:id="334" w:name="_Toc36464011"/>
      <w:bookmarkStart w:id="335" w:name="_Toc36464382"/>
      <w:bookmarkStart w:id="336" w:name="_Toc36464560"/>
      <w:bookmarkStart w:id="337" w:name="_Toc36464738"/>
      <w:bookmarkStart w:id="338" w:name="_Toc36464916"/>
      <w:bookmarkStart w:id="339" w:name="_Toc36465354"/>
      <w:bookmarkStart w:id="340" w:name="_Toc36469030"/>
      <w:bookmarkStart w:id="341" w:name="_Toc41042250"/>
      <w:r w:rsidRPr="00A24BBB">
        <w:rPr>
          <w:lang w:val="ro-RO"/>
        </w:rPr>
        <w:t>Arhitectura de date</w:t>
      </w:r>
      <w:bookmarkEnd w:id="331"/>
      <w:bookmarkEnd w:id="332"/>
      <w:bookmarkEnd w:id="333"/>
      <w:bookmarkEnd w:id="334"/>
      <w:bookmarkEnd w:id="335"/>
      <w:bookmarkEnd w:id="336"/>
      <w:bookmarkEnd w:id="337"/>
      <w:bookmarkEnd w:id="338"/>
      <w:bookmarkEnd w:id="339"/>
      <w:bookmarkEnd w:id="340"/>
      <w:bookmarkEnd w:id="341"/>
      <w:r w:rsidRPr="00A24BBB">
        <w:rPr>
          <w:color w:val="000000"/>
          <w:lang w:val="ro-RO"/>
        </w:rPr>
        <w:t xml:space="preserve"> </w:t>
      </w:r>
    </w:p>
    <w:p w14:paraId="0A1746BB" w14:textId="2040EFA2" w:rsidR="00FC124C" w:rsidRPr="00A24BBB" w:rsidRDefault="002C15D5" w:rsidP="00FC124C">
      <w:pPr>
        <w:pStyle w:val="Heading2"/>
        <w:ind w:left="1440" w:hanging="570"/>
        <w:rPr>
          <w:rFonts w:eastAsia="Times New Roman" w:cs="Times New Roman"/>
          <w:sz w:val="24"/>
          <w:szCs w:val="24"/>
          <w:lang w:val="ro-RO" w:eastAsia="ru-RU"/>
        </w:rPr>
      </w:pPr>
      <w:bookmarkStart w:id="342" w:name="_Toc36465355"/>
      <w:bookmarkStart w:id="343" w:name="_Toc36469031"/>
      <w:bookmarkStart w:id="344" w:name="_Toc41042251"/>
      <w:bookmarkStart w:id="345" w:name="_Toc36460229"/>
      <w:bookmarkStart w:id="346" w:name="_Toc36460524"/>
      <w:bookmarkStart w:id="347" w:name="_Toc36463834"/>
      <w:bookmarkStart w:id="348" w:name="_Toc36464012"/>
      <w:bookmarkStart w:id="349" w:name="_Toc36464383"/>
      <w:bookmarkStart w:id="350" w:name="_Toc36464561"/>
      <w:bookmarkStart w:id="351" w:name="_Toc36464739"/>
      <w:bookmarkStart w:id="352" w:name="_Toc36464917"/>
      <w:r w:rsidRPr="00A24BBB">
        <w:rPr>
          <w:rFonts w:eastAsia="Times New Roman"/>
          <w:lang w:val="ro-RO" w:eastAsia="ru-RU"/>
        </w:rPr>
        <w:t>7.1.</w:t>
      </w:r>
      <w:r w:rsidRPr="00A24BBB">
        <w:rPr>
          <w:rFonts w:eastAsia="Times New Roman"/>
          <w:lang w:val="ro-RO" w:eastAsia="ru-RU"/>
        </w:rPr>
        <w:tab/>
      </w:r>
      <w:r w:rsidR="000D4B69" w:rsidRPr="00A24BBB">
        <w:rPr>
          <w:rFonts w:eastAsia="Times New Roman"/>
          <w:lang w:val="ro-RO" w:eastAsia="ru-RU"/>
        </w:rPr>
        <w:t>Documentele utilizate de Sistem</w:t>
      </w:r>
      <w:r w:rsidR="00FC124C" w:rsidRPr="00A24BBB">
        <w:rPr>
          <w:rFonts w:eastAsia="Times New Roman"/>
          <w:lang w:val="ro-RO" w:eastAsia="ru-RU"/>
        </w:rPr>
        <w:t xml:space="preserve"> ;</w:t>
      </w:r>
      <w:bookmarkEnd w:id="342"/>
      <w:bookmarkEnd w:id="343"/>
      <w:bookmarkEnd w:id="344"/>
      <w:r w:rsidRPr="00A24BBB">
        <w:rPr>
          <w:rFonts w:eastAsia="Times New Roman"/>
          <w:lang w:val="ro-RO" w:eastAsia="ru-RU"/>
        </w:rPr>
        <w:t xml:space="preserve"> </w:t>
      </w:r>
      <w:bookmarkEnd w:id="345"/>
      <w:bookmarkEnd w:id="346"/>
      <w:bookmarkEnd w:id="347"/>
      <w:bookmarkEnd w:id="348"/>
      <w:bookmarkEnd w:id="349"/>
      <w:bookmarkEnd w:id="350"/>
      <w:bookmarkEnd w:id="351"/>
      <w:bookmarkEnd w:id="352"/>
    </w:p>
    <w:p w14:paraId="3A013A84" w14:textId="77777777" w:rsidR="00FC124C" w:rsidRPr="00A24BBB" w:rsidRDefault="00FC124C" w:rsidP="00FC124C">
      <w:pPr>
        <w:spacing w:after="0" w:line="240" w:lineRule="auto"/>
        <w:jc w:val="both"/>
        <w:rPr>
          <w:rFonts w:eastAsia="Times New Roman" w:cs="Times New Roman"/>
          <w:sz w:val="24"/>
          <w:szCs w:val="24"/>
          <w:lang w:val="ro-RO" w:eastAsia="ru-RU"/>
        </w:rPr>
      </w:pPr>
      <w:r w:rsidRPr="00A24BBB">
        <w:rPr>
          <w:rFonts w:eastAsia="Times New Roman" w:cs="Times New Roman"/>
          <w:b/>
          <w:sz w:val="24"/>
          <w:szCs w:val="24"/>
          <w:lang w:val="ro-RO" w:eastAsia="ru-RU"/>
        </w:rPr>
        <w:t xml:space="preserve">         </w:t>
      </w:r>
      <w:r w:rsidRPr="00A24BBB">
        <w:rPr>
          <w:rFonts w:eastAsia="Times New Roman" w:cs="Times New Roman"/>
          <w:sz w:val="24"/>
          <w:szCs w:val="24"/>
          <w:lang w:val="ro-RO" w:eastAsia="ru-RU"/>
        </w:rPr>
        <w:t>a) documente tehnologice de intrare:</w:t>
      </w:r>
    </w:p>
    <w:p w14:paraId="5C2EB7D6" w14:textId="77777777" w:rsidR="00FC124C" w:rsidRPr="00A24BBB" w:rsidRDefault="00FC124C" w:rsidP="00FC124C">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cerere de asigurare; (Anexa 6-7)</w:t>
      </w:r>
    </w:p>
    <w:p w14:paraId="074F7D70" w14:textId="77777777" w:rsidR="000D4B69" w:rsidRPr="00A24BBB" w:rsidRDefault="000D4B69" w:rsidP="00FC124C">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cerere de despăgubire; </w:t>
      </w:r>
    </w:p>
    <w:p w14:paraId="0F8BEC5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notă cu privire la modificarea cuantumului despăgubirii; </w:t>
      </w:r>
    </w:p>
    <w:p w14:paraId="05F74185" w14:textId="77777777" w:rsidR="002C15D5"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decizia asigurătorului privind cuantumul şi plata despăgubirii de asigurare; </w:t>
      </w:r>
    </w:p>
    <w:p w14:paraId="7999325A" w14:textId="77777777" w:rsidR="000D4B69"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b) documente tehnologice împrumutate de la alte sisteme informaţionale: </w:t>
      </w:r>
    </w:p>
    <w:p w14:paraId="052D98E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documente de identificare a persoanelor; </w:t>
      </w:r>
    </w:p>
    <w:p w14:paraId="414F0F6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documente de înregistrare a unităţilor de drept; </w:t>
      </w:r>
    </w:p>
    <w:p w14:paraId="110F0BE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licenţe şi autorizaţii de activitate; </w:t>
      </w:r>
    </w:p>
    <w:p w14:paraId="0948982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permise de conducere; </w:t>
      </w:r>
    </w:p>
    <w:p w14:paraId="4102C87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documente de înmatriculare a mijloacelor de transport; </w:t>
      </w:r>
    </w:p>
    <w:p w14:paraId="22D1806F"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rapoarte de testare tehnică a mijloacelor de transport; </w:t>
      </w:r>
    </w:p>
    <w:p w14:paraId="5A38D7D2" w14:textId="77777777" w:rsidR="002C15D5" w:rsidRPr="00A24BBB" w:rsidRDefault="000D4B69" w:rsidP="002C15D5">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deciziile adoptate de agenţii constatatori, instanţele de judecată şi alte organe competente referitor la cazurile cu privire la comiterea accidentelor rutiere; </w:t>
      </w:r>
    </w:p>
    <w:p w14:paraId="51BC87A7" w14:textId="77777777" w:rsidR="000D4B69" w:rsidRPr="00A24BBB" w:rsidRDefault="000D4B69" w:rsidP="002C15D5">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 documente tehnologice de ieşire: </w:t>
      </w:r>
    </w:p>
    <w:p w14:paraId="48ACEEE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cerere de asigurare în format electronic (Anexa 6-7); </w:t>
      </w:r>
    </w:p>
    <w:p w14:paraId="2D550615" w14:textId="60CBB348"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contract de asigurare în format electronic (Anexa 8-</w:t>
      </w:r>
      <w:r w:rsidR="00B65876">
        <w:rPr>
          <w:rFonts w:ascii="Times New Roman" w:eastAsia="Times New Roman" w:hAnsi="Times New Roman" w:cs="Times New Roman"/>
          <w:sz w:val="24"/>
          <w:szCs w:val="24"/>
          <w:lang w:val="ro-RO" w:eastAsia="ru-RU"/>
        </w:rPr>
        <w:t>10</w:t>
      </w:r>
      <w:r w:rsidRPr="00A24BBB">
        <w:rPr>
          <w:rFonts w:ascii="Times New Roman" w:eastAsia="Times New Roman" w:hAnsi="Times New Roman" w:cs="Times New Roman"/>
          <w:sz w:val="24"/>
          <w:szCs w:val="24"/>
          <w:lang w:val="ro-RO" w:eastAsia="ru-RU"/>
        </w:rPr>
        <w:t xml:space="preserve">); </w:t>
      </w:r>
    </w:p>
    <w:p w14:paraId="31D70D06" w14:textId="51C1DA0F"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poliţă de asigurare RCA în format electronic (Anexa </w:t>
      </w:r>
      <w:r w:rsidR="004146A6" w:rsidRPr="00A24BBB">
        <w:rPr>
          <w:rFonts w:ascii="Times New Roman" w:eastAsia="Times New Roman" w:hAnsi="Times New Roman" w:cs="Times New Roman"/>
          <w:sz w:val="24"/>
          <w:szCs w:val="24"/>
          <w:lang w:val="ro-RO" w:eastAsia="ru-RU"/>
        </w:rPr>
        <w:t>1</w:t>
      </w:r>
      <w:r w:rsidR="004146A6">
        <w:rPr>
          <w:rFonts w:ascii="Times New Roman" w:eastAsia="Times New Roman" w:hAnsi="Times New Roman" w:cs="Times New Roman"/>
          <w:sz w:val="24"/>
          <w:szCs w:val="24"/>
          <w:lang w:val="ro-RO" w:eastAsia="ru-RU"/>
        </w:rPr>
        <w:t>1</w:t>
      </w:r>
      <w:r w:rsidRPr="00A24BBB">
        <w:rPr>
          <w:rFonts w:ascii="Times New Roman" w:eastAsia="Times New Roman" w:hAnsi="Times New Roman" w:cs="Times New Roman"/>
          <w:sz w:val="24"/>
          <w:szCs w:val="24"/>
          <w:lang w:val="ro-RO" w:eastAsia="ru-RU"/>
        </w:rPr>
        <w:t xml:space="preserve">); </w:t>
      </w:r>
    </w:p>
    <w:p w14:paraId="221B7E44" w14:textId="14D75C00"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certificatul de asigurare “Carte Verde” în format electronic (Anexa </w:t>
      </w:r>
      <w:r w:rsidR="004146A6" w:rsidRPr="00A24BBB">
        <w:rPr>
          <w:rFonts w:ascii="Times New Roman" w:eastAsia="Times New Roman" w:hAnsi="Times New Roman" w:cs="Times New Roman"/>
          <w:sz w:val="24"/>
          <w:szCs w:val="24"/>
          <w:lang w:val="ro-RO" w:eastAsia="ru-RU"/>
        </w:rPr>
        <w:t>1</w:t>
      </w:r>
      <w:r w:rsidR="004146A6">
        <w:rPr>
          <w:rFonts w:ascii="Times New Roman" w:eastAsia="Times New Roman" w:hAnsi="Times New Roman" w:cs="Times New Roman"/>
          <w:sz w:val="24"/>
          <w:szCs w:val="24"/>
          <w:lang w:val="ro-RO" w:eastAsia="ru-RU"/>
        </w:rPr>
        <w:t>2)</w:t>
      </w:r>
      <w:r w:rsidRPr="00A24BBB">
        <w:rPr>
          <w:rFonts w:ascii="Times New Roman" w:eastAsia="Times New Roman" w:hAnsi="Times New Roman" w:cs="Times New Roman"/>
          <w:sz w:val="24"/>
          <w:szCs w:val="24"/>
          <w:lang w:val="ro-RO" w:eastAsia="ru-RU"/>
        </w:rPr>
        <w:t xml:space="preserve">; </w:t>
      </w:r>
    </w:p>
    <w:p w14:paraId="13C7BD7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rapoarte statistice şi dări de seamă în format electronic (Anexa 5); </w:t>
      </w:r>
    </w:p>
    <w:p w14:paraId="70BB372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extras din contract (polita).</w:t>
      </w:r>
    </w:p>
    <w:p w14:paraId="593F6EE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extras din contract (dupa masina, dupa persoana). </w:t>
      </w:r>
    </w:p>
    <w:p w14:paraId="718E02C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extras din dosarul de daune. </w:t>
      </w:r>
    </w:p>
    <w:p w14:paraId="700CB5D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  </w:t>
      </w:r>
    </w:p>
    <w:p w14:paraId="32A8487A" w14:textId="77777777" w:rsidR="000D4B69" w:rsidRPr="00A24BBB" w:rsidRDefault="002C15D5" w:rsidP="002C15D5">
      <w:pPr>
        <w:pStyle w:val="Heading2"/>
        <w:rPr>
          <w:color w:val="000000"/>
          <w:lang w:val="ro-RO"/>
        </w:rPr>
      </w:pPr>
      <w:bookmarkStart w:id="353" w:name="_Toc36460230"/>
      <w:bookmarkStart w:id="354" w:name="_Toc36460525"/>
      <w:bookmarkStart w:id="355" w:name="_Toc36463835"/>
      <w:bookmarkStart w:id="356" w:name="_Toc36464013"/>
      <w:bookmarkStart w:id="357" w:name="_Toc36464384"/>
      <w:bookmarkStart w:id="358" w:name="_Toc36464562"/>
      <w:bookmarkStart w:id="359" w:name="_Toc36464740"/>
      <w:bookmarkStart w:id="360" w:name="_Toc36464918"/>
      <w:bookmarkStart w:id="361" w:name="_Toc36465356"/>
      <w:bookmarkStart w:id="362" w:name="_Toc36469032"/>
      <w:bookmarkStart w:id="363" w:name="_Toc41042252"/>
      <w:r w:rsidRPr="00A24BBB">
        <w:rPr>
          <w:rFonts w:eastAsia="Times New Roman"/>
          <w:lang w:val="ro-RO" w:eastAsia="ru-RU"/>
        </w:rPr>
        <w:t>7.2.</w:t>
      </w:r>
      <w:r w:rsidRPr="00A24BBB">
        <w:rPr>
          <w:rFonts w:eastAsia="Times New Roman"/>
          <w:lang w:val="ro-RO" w:eastAsia="ru-RU"/>
        </w:rPr>
        <w:tab/>
      </w:r>
      <w:r w:rsidR="000D4B69" w:rsidRPr="00A24BBB">
        <w:rPr>
          <w:rFonts w:eastAsia="Times New Roman"/>
          <w:lang w:val="ro-RO" w:eastAsia="ru-RU"/>
        </w:rPr>
        <w:t>Obiectele informaţionale ale Sistemului</w:t>
      </w:r>
      <w:bookmarkEnd w:id="353"/>
      <w:bookmarkEnd w:id="354"/>
      <w:bookmarkEnd w:id="355"/>
      <w:bookmarkEnd w:id="356"/>
      <w:bookmarkEnd w:id="357"/>
      <w:bookmarkEnd w:id="358"/>
      <w:bookmarkEnd w:id="359"/>
      <w:bookmarkEnd w:id="360"/>
      <w:bookmarkEnd w:id="361"/>
      <w:bookmarkEnd w:id="362"/>
      <w:bookmarkEnd w:id="363"/>
      <w:r w:rsidR="000D4B69" w:rsidRPr="00A24BBB">
        <w:rPr>
          <w:color w:val="000000"/>
          <w:lang w:val="ro-RO"/>
        </w:rPr>
        <w:t xml:space="preserve"> </w:t>
      </w:r>
    </w:p>
    <w:p w14:paraId="7CF14EA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 păgubiţi: </w:t>
      </w:r>
    </w:p>
    <w:p w14:paraId="506350C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persoane fizice – proprietari şi posesori de autovehicule; </w:t>
      </w:r>
    </w:p>
    <w:p w14:paraId="0D1FDDA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persoane juridice – proprietari şi posesori de autovehicule; </w:t>
      </w:r>
    </w:p>
    <w:p w14:paraId="1A87425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5207A71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b) asigurători: </w:t>
      </w:r>
    </w:p>
    <w:p w14:paraId="0AA207C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persoane juridice – companiile de asigurări;</w:t>
      </w:r>
    </w:p>
    <w:p w14:paraId="05104E42" w14:textId="01A9BB42"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bro</w:t>
      </w:r>
      <w:r w:rsidR="00AB3295">
        <w:rPr>
          <w:rFonts w:ascii="Times New Roman" w:eastAsia="Times New Roman" w:hAnsi="Times New Roman" w:cs="Times New Roman"/>
          <w:sz w:val="24"/>
          <w:szCs w:val="24"/>
          <w:lang w:val="ro-RO" w:eastAsia="ru-RU"/>
        </w:rPr>
        <w:t>k</w:t>
      </w:r>
      <w:r w:rsidRPr="00A24BBB">
        <w:rPr>
          <w:rFonts w:ascii="Times New Roman" w:eastAsia="Times New Roman" w:hAnsi="Times New Roman" w:cs="Times New Roman"/>
          <w:sz w:val="24"/>
          <w:szCs w:val="24"/>
          <w:lang w:val="ro-RO" w:eastAsia="ru-RU"/>
        </w:rPr>
        <w:t>eri in asigurari;</w:t>
      </w:r>
    </w:p>
    <w:p w14:paraId="5D96F6F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038D5C6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lastRenderedPageBreak/>
        <w:t>agenti in asigurari;</w:t>
      </w:r>
    </w:p>
    <w:p w14:paraId="611E2911" w14:textId="057F60BD" w:rsidR="000D4B69" w:rsidRPr="00A24BBB" w:rsidRDefault="00AB3295" w:rsidP="000D4B69">
      <w:pPr>
        <w:spacing w:after="0" w:line="240" w:lineRule="auto"/>
        <w:ind w:firstLine="56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alți </w:t>
      </w:r>
      <w:r w:rsidR="000D4B69" w:rsidRPr="00A24BBB">
        <w:rPr>
          <w:rFonts w:ascii="Times New Roman" w:eastAsia="Times New Roman" w:hAnsi="Times New Roman" w:cs="Times New Roman"/>
          <w:sz w:val="24"/>
          <w:szCs w:val="24"/>
          <w:lang w:val="ro-RO" w:eastAsia="ru-RU"/>
        </w:rPr>
        <w:t xml:space="preserve">intermediari in asigurari; </w:t>
      </w:r>
    </w:p>
    <w:p w14:paraId="5D1A489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5460AE4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 autovehicule: </w:t>
      </w:r>
    </w:p>
    <w:p w14:paraId="1C0A2A8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ai căror posesori au obligaţia de asigurare de răspundere civilă; </w:t>
      </w:r>
    </w:p>
    <w:p w14:paraId="4D0DCC3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implicate în accidente rutiere; </w:t>
      </w:r>
    </w:p>
    <w:p w14:paraId="255F3D2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dosarele de daune ale autovehiculului; </w:t>
      </w:r>
    </w:p>
    <w:p w14:paraId="51B9FAB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66D396B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 contract de asigurare obligatorie de răspundere civilă pentru pagubele produse de autovehicule; </w:t>
      </w:r>
    </w:p>
    <w:p w14:paraId="5E48F33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2FA6986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 documente: </w:t>
      </w:r>
    </w:p>
    <w:p w14:paraId="2531C66B"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actul de identitate al persoanei asigurate; </w:t>
      </w:r>
    </w:p>
    <w:p w14:paraId="0195BB49" w14:textId="77777777" w:rsidR="000D4B69" w:rsidRPr="00A24BBB" w:rsidRDefault="000D4B69" w:rsidP="000D4B69">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documente ce confirmă dreptul de proprietate (posesie) al persoanei asigurate asupra autovehiculului: certificatul de înmatriculare al autovehiculului, contractul de locaţiune, de leasing etc.; </w:t>
      </w:r>
    </w:p>
    <w:p w14:paraId="683E8CC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permisul de conducere; </w:t>
      </w:r>
    </w:p>
    <w:p w14:paraId="42AB7D0B" w14:textId="77777777" w:rsidR="000D4B69" w:rsidRPr="00A24BBB" w:rsidRDefault="000D4B69" w:rsidP="000D4B69">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documente ce confirmă plata primei de asigurare: cecul din aparatul de casă cu memorie fiscală sau ordinul de plată prin virament acceptat de banca comercială autorizată; </w:t>
      </w:r>
    </w:p>
    <w:p w14:paraId="47E8F0A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documente de confirmare a daunelor cauzate; </w:t>
      </w:r>
    </w:p>
    <w:p w14:paraId="4E641DF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poliţa de asigurare RCA; </w:t>
      </w:r>
    </w:p>
    <w:p w14:paraId="71DE5F8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poliţa de asigurare “Carte verde”. </w:t>
      </w:r>
    </w:p>
    <w:p w14:paraId="7B038CDD" w14:textId="77777777" w:rsidR="000D4B69" w:rsidRPr="00A24BBB" w:rsidRDefault="000D4B69" w:rsidP="000D4B69">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În conformitate cu reglementările tehnice pentru sistemele informaţionale automatizate, Sistemul conţine două obiecte informaţionale obligatorii: </w:t>
      </w:r>
    </w:p>
    <w:p w14:paraId="523FFDC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7BF7D97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f) eveniment; </w:t>
      </w:r>
    </w:p>
    <w:p w14:paraId="6E5E951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3D89FB0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g) formular. </w:t>
      </w:r>
    </w:p>
    <w:p w14:paraId="716F2E0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 </w:t>
      </w:r>
    </w:p>
    <w:p w14:paraId="5144B1A2" w14:textId="77777777" w:rsidR="000D4B69" w:rsidRPr="00A24BBB" w:rsidRDefault="002C15D5" w:rsidP="002C15D5">
      <w:pPr>
        <w:pStyle w:val="Heading2"/>
        <w:rPr>
          <w:rFonts w:eastAsia="Times New Roman"/>
          <w:lang w:val="ro-RO" w:eastAsia="ru-RU"/>
        </w:rPr>
      </w:pPr>
      <w:bookmarkStart w:id="364" w:name="_Toc36460231"/>
      <w:bookmarkStart w:id="365" w:name="_Toc36460526"/>
      <w:bookmarkStart w:id="366" w:name="_Toc36463836"/>
      <w:bookmarkStart w:id="367" w:name="_Toc36464014"/>
      <w:bookmarkStart w:id="368" w:name="_Toc36464385"/>
      <w:bookmarkStart w:id="369" w:name="_Toc36464563"/>
      <w:bookmarkStart w:id="370" w:name="_Toc36464741"/>
      <w:bookmarkStart w:id="371" w:name="_Toc36464919"/>
      <w:bookmarkStart w:id="372" w:name="_Toc36465357"/>
      <w:bookmarkStart w:id="373" w:name="_Toc36469033"/>
      <w:bookmarkStart w:id="374" w:name="_Toc41042253"/>
      <w:r w:rsidRPr="00A24BBB">
        <w:rPr>
          <w:rFonts w:eastAsia="Times New Roman"/>
          <w:lang w:val="ro-RO" w:eastAsia="ru-RU"/>
        </w:rPr>
        <w:t>7.3.</w:t>
      </w:r>
      <w:r w:rsidRPr="00A24BBB">
        <w:rPr>
          <w:rFonts w:eastAsia="Times New Roman"/>
          <w:lang w:val="ro-RO" w:eastAsia="ru-RU"/>
        </w:rPr>
        <w:tab/>
      </w:r>
      <w:r w:rsidR="000D4B69" w:rsidRPr="00A24BBB">
        <w:rPr>
          <w:rFonts w:eastAsia="Times New Roman"/>
          <w:lang w:val="ro-RO" w:eastAsia="ru-RU"/>
        </w:rPr>
        <w:t>Identificarea obiectelor (motorul de cautare)</w:t>
      </w:r>
      <w:bookmarkEnd w:id="364"/>
      <w:bookmarkEnd w:id="365"/>
      <w:bookmarkEnd w:id="366"/>
      <w:bookmarkEnd w:id="367"/>
      <w:bookmarkEnd w:id="368"/>
      <w:bookmarkEnd w:id="369"/>
      <w:bookmarkEnd w:id="370"/>
      <w:bookmarkEnd w:id="371"/>
      <w:bookmarkEnd w:id="372"/>
      <w:bookmarkEnd w:id="373"/>
      <w:bookmarkEnd w:id="374"/>
    </w:p>
    <w:p w14:paraId="535F629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0D56841E" w14:textId="77777777" w:rsidR="000D4B69" w:rsidRPr="00A24BBB" w:rsidRDefault="000D4B69" w:rsidP="000D4B69">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 identificator al obiectului informaţional “contract de asigurare de răspundere civilă” este codul IDNV al autovehiculului + numărul de ordine al contractului de asigurare RCA; </w:t>
      </w:r>
    </w:p>
    <w:p w14:paraId="4B17220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51814A0C" w14:textId="77777777" w:rsidR="000D4B69" w:rsidRPr="00A24BBB" w:rsidRDefault="000D4B69" w:rsidP="000D4B69">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b) identificator al obiectului informaţional “contract de asigurare “Carte verde” este codul IDNV al autovehiculului + numărul de ordine al contractului de asigurare “Carte Verde”; </w:t>
      </w:r>
    </w:p>
    <w:p w14:paraId="6802909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4571CFB7" w14:textId="77777777" w:rsidR="000D4B69" w:rsidRPr="00A24BBB" w:rsidRDefault="000D4B69" w:rsidP="000D4B69">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 identificator al obiectului informaţional “persoană fizică” este numărul de identificare de stat al persoanei fizice (IDNP) din Registrul de stat al populaţiei; </w:t>
      </w:r>
    </w:p>
    <w:p w14:paraId="3A3A77A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700DD34E" w14:textId="77777777" w:rsidR="000D4B69" w:rsidRPr="00A24BBB" w:rsidRDefault="000D4B69" w:rsidP="000D4B69">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 identificator al obiectului informaţional “unitate de drept” este numărul de identificare de stat al unităţii de drept (IDNO) din Registrul de stat al unităţilor de drept (RSUD); </w:t>
      </w:r>
    </w:p>
    <w:p w14:paraId="5D703EA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3620C5D1" w14:textId="77777777" w:rsidR="000D4B69" w:rsidRPr="00A24BBB" w:rsidRDefault="000D4B69" w:rsidP="000D4B69">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 identificator al obiectului informaţional “autovehicul” este numărul de identificare de stat al autovehiculului (IDNV) din Registrul de stat al transporturilor (RST); </w:t>
      </w:r>
    </w:p>
    <w:p w14:paraId="2251B66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33CF27D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f) identificator al obiectului informaţional “document” reprezintă o cheie combinată, care are următoarea structură: </w:t>
      </w:r>
    </w:p>
    <w:p w14:paraId="2D394E0F"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“codul documentului”+“seria”+“numărul”; </w:t>
      </w:r>
    </w:p>
    <w:p w14:paraId="0A746A3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2F1AC45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identificator al obiectului informaţional “combinat” reprezintă o cheie combinată la solicitarea utilizatorului: </w:t>
      </w:r>
    </w:p>
    <w:p w14:paraId="30EB6F6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 </w:t>
      </w:r>
    </w:p>
    <w:p w14:paraId="531DEA4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g) identificator al obiectului informaţional “eveniment” este numărul de ordine; </w:t>
      </w:r>
    </w:p>
    <w:p w14:paraId="3DB0BB0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lastRenderedPageBreak/>
        <w:t xml:space="preserve">h) identificator al obiectului informaţional “formular” este numărul de ordine; </w:t>
      </w:r>
    </w:p>
    <w:p w14:paraId="40038EE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i) identificator al obiectului informaţional “dosar de daune” este numărul de ordine.</w:t>
      </w:r>
    </w:p>
    <w:p w14:paraId="638CFBF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 </w:t>
      </w:r>
    </w:p>
    <w:p w14:paraId="6D3827B5" w14:textId="77777777" w:rsidR="000D4B69" w:rsidRPr="00A24BBB" w:rsidRDefault="002C15D5" w:rsidP="002C15D5">
      <w:pPr>
        <w:pStyle w:val="Heading2"/>
        <w:rPr>
          <w:rFonts w:eastAsia="Times New Roman"/>
          <w:lang w:val="ro-RO" w:eastAsia="ru-RU"/>
        </w:rPr>
      </w:pPr>
      <w:bookmarkStart w:id="375" w:name="_Toc36460232"/>
      <w:bookmarkStart w:id="376" w:name="_Toc36460527"/>
      <w:bookmarkStart w:id="377" w:name="_Toc36463837"/>
      <w:bookmarkStart w:id="378" w:name="_Toc36464015"/>
      <w:bookmarkStart w:id="379" w:name="_Toc36464386"/>
      <w:bookmarkStart w:id="380" w:name="_Toc36464564"/>
      <w:bookmarkStart w:id="381" w:name="_Toc36464742"/>
      <w:bookmarkStart w:id="382" w:name="_Toc36464920"/>
      <w:bookmarkStart w:id="383" w:name="_Toc36465358"/>
      <w:bookmarkStart w:id="384" w:name="_Toc36469034"/>
      <w:bookmarkStart w:id="385" w:name="_Toc41042254"/>
      <w:r w:rsidRPr="00A24BBB">
        <w:rPr>
          <w:rFonts w:eastAsia="Times New Roman"/>
          <w:lang w:val="ro-RO" w:eastAsia="ru-RU"/>
        </w:rPr>
        <w:t>7.4.</w:t>
      </w:r>
      <w:r w:rsidRPr="00A24BBB">
        <w:rPr>
          <w:rFonts w:eastAsia="Times New Roman"/>
          <w:lang w:val="ro-RO" w:eastAsia="ru-RU"/>
        </w:rPr>
        <w:tab/>
      </w:r>
      <w:r w:rsidR="000D4B69" w:rsidRPr="00A24BBB">
        <w:rPr>
          <w:rFonts w:eastAsia="Times New Roman"/>
          <w:lang w:val="ro-RO" w:eastAsia="ru-RU"/>
        </w:rPr>
        <w:t>Scenariile de bază ale sistemului</w:t>
      </w:r>
      <w:bookmarkEnd w:id="375"/>
      <w:bookmarkEnd w:id="376"/>
      <w:bookmarkEnd w:id="377"/>
      <w:bookmarkEnd w:id="378"/>
      <w:bookmarkEnd w:id="379"/>
      <w:bookmarkEnd w:id="380"/>
      <w:bookmarkEnd w:id="381"/>
      <w:bookmarkEnd w:id="382"/>
      <w:bookmarkEnd w:id="383"/>
      <w:bookmarkEnd w:id="384"/>
      <w:bookmarkEnd w:id="385"/>
    </w:p>
    <w:p w14:paraId="1E584B7C" w14:textId="77777777" w:rsidR="002C15D5"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Scenariul de bază include o listă a evenimentelor ce se produc cu referinţă la obiectul informaţional şi se ţin la evidenţă în Sistem. În Sistem scenariul de bază include realizarea funcţiilor sale legate de introducerea şi actualizarea informaţiei, transferarea acesteia în arhivă după încheierea perioadei de dare de seamă, după cum urmează: </w:t>
      </w:r>
      <w:r w:rsidR="002C15D5" w:rsidRPr="00A24BBB">
        <w:rPr>
          <w:rFonts w:ascii="Times New Roman" w:eastAsia="Times New Roman" w:hAnsi="Times New Roman" w:cs="Times New Roman"/>
          <w:sz w:val="24"/>
          <w:szCs w:val="24"/>
          <w:lang w:val="ro-RO" w:eastAsia="ru-RU"/>
        </w:rPr>
        <w:t xml:space="preserve">                               </w:t>
      </w:r>
    </w:p>
    <w:p w14:paraId="3C5489EC" w14:textId="77777777" w:rsidR="000D4B69"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 pentru obiectul informaţional “poliţă de asigurare RCA”: </w:t>
      </w:r>
    </w:p>
    <w:p w14:paraId="123BED37" w14:textId="77777777" w:rsidR="000D4B69" w:rsidRPr="00A24BBB" w:rsidRDefault="000D4B69" w:rsidP="000D4B69">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Reflectarea în evidenţa primară se efectuează la încheierea contractului de asigurare RCA, prin procesarea informaţiei din documentele  aferente cererii de asigurare. </w:t>
      </w:r>
    </w:p>
    <w:p w14:paraId="20081F9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Actualizarea datelor se efectuează în cazul: </w:t>
      </w:r>
    </w:p>
    <w:p w14:paraId="72B097B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anulării contractului de asigurare;</w:t>
      </w:r>
    </w:p>
    <w:p w14:paraId="7BB8C8E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modificării contractului de asigurare; </w:t>
      </w:r>
    </w:p>
    <w:p w14:paraId="7B00312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rezilierii contractului de asigurare;</w:t>
      </w:r>
    </w:p>
    <w:p w14:paraId="516A093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reinoirii contractului de asigurare</w:t>
      </w:r>
    </w:p>
    <w:p w14:paraId="6BF08CC5" w14:textId="77777777" w:rsidR="002C15D5"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expirarii contractului de asigurare;</w:t>
      </w:r>
    </w:p>
    <w:p w14:paraId="06556332" w14:textId="77777777" w:rsidR="000D4B69"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b) pentru obiectul informaţional “certificatul de asigurare Carte Verde”: </w:t>
      </w:r>
    </w:p>
    <w:p w14:paraId="14CB31EF"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Reflectarea în evidenţa primară se efectuează la încheierea contractului de asigurare “Carte Verde”. </w:t>
      </w:r>
    </w:p>
    <w:p w14:paraId="52475D3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Actualizarea datelor se efectuează în cazurile: </w:t>
      </w:r>
    </w:p>
    <w:p w14:paraId="16CFD41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anulării contractului de asigurare;</w:t>
      </w:r>
    </w:p>
    <w:p w14:paraId="3E07FFF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modificării contractului de asigurare; </w:t>
      </w:r>
    </w:p>
    <w:p w14:paraId="53F2CA5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rezilierii contractului de asigurare; </w:t>
      </w:r>
    </w:p>
    <w:p w14:paraId="24496D3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reinoirea contractului de asigurare</w:t>
      </w:r>
    </w:p>
    <w:p w14:paraId="2FF0536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expirarea contractului de asigurare;</w:t>
      </w:r>
    </w:p>
    <w:p w14:paraId="31BCE153" w14:textId="77777777" w:rsidR="002C15D5" w:rsidRPr="00A24BBB" w:rsidRDefault="000D4B69" w:rsidP="002C15D5">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Excluderea de la evidenţă şi transferarea datelor în arhivă se efectuează după luarea hotărîrii definitive la încheierea perioadei de dare de seamă, după cum urmează: </w:t>
      </w:r>
    </w:p>
    <w:p w14:paraId="361D027F" w14:textId="77777777" w:rsidR="000D4B69" w:rsidRPr="00A24BBB" w:rsidRDefault="000D4B69" w:rsidP="002C15D5">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 pentru obiectul informaţional “persoană fizică”: </w:t>
      </w:r>
    </w:p>
    <w:p w14:paraId="11F597B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Reflectarea în evidenţa primară se efectuează în cazul atribuirii statutului de asigurat. </w:t>
      </w:r>
    </w:p>
    <w:p w14:paraId="15C9BED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Actualizarea datelor se efectuează în cazul: </w:t>
      </w:r>
    </w:p>
    <w:p w14:paraId="77AC026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modificării datelor personale de evidenţă; </w:t>
      </w:r>
    </w:p>
    <w:p w14:paraId="1CE4BBE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pierderii dreptului de proprietate asupra autovehiculului. </w:t>
      </w:r>
    </w:p>
    <w:p w14:paraId="0E0A47D8" w14:textId="77777777" w:rsidR="002C15D5"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Excluderea de la evidenţă şi transferarea datelor în arhivă se efectuează la parvenirea informaţiei privind decesul persoanei; </w:t>
      </w:r>
    </w:p>
    <w:p w14:paraId="3B72EDA7" w14:textId="77777777" w:rsidR="000D4B69"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 pentru obiectul informaţional “unitate de drept”: </w:t>
      </w:r>
    </w:p>
    <w:p w14:paraId="431404BF"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Reflectarea în evidenţa primară se efectuează în cazul: </w:t>
      </w:r>
    </w:p>
    <w:p w14:paraId="7206EE7F"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atribuirii dreptului de asigurător; </w:t>
      </w:r>
    </w:p>
    <w:p w14:paraId="0EF8798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atribuirii statutului de asigurat. </w:t>
      </w:r>
    </w:p>
    <w:p w14:paraId="6D5BA9A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Actualizarea datelor se efectuează în cazul: </w:t>
      </w:r>
    </w:p>
    <w:p w14:paraId="7087610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modificării datelor de evidenţă; </w:t>
      </w:r>
    </w:p>
    <w:p w14:paraId="14A3085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retragerii licenţei de activitate a asigurătorului. </w:t>
      </w:r>
    </w:p>
    <w:p w14:paraId="4D84AD21" w14:textId="77777777" w:rsidR="002C15D5" w:rsidRPr="00A24BBB" w:rsidRDefault="000D4B69" w:rsidP="002C15D5">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Excluderea de la evidenţă şi transferarea datelor în arhivă se efectuează la parvenirea informaţiei privind încetarea activităţii unităţii de drept; </w:t>
      </w:r>
    </w:p>
    <w:p w14:paraId="75F2A08E" w14:textId="77777777" w:rsidR="000D4B69" w:rsidRPr="00A24BBB" w:rsidRDefault="000D4B69" w:rsidP="002C15D5">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 pentru obiectul informaţional “autovehicul”: </w:t>
      </w:r>
    </w:p>
    <w:p w14:paraId="7806520E" w14:textId="77777777" w:rsidR="000D4B69" w:rsidRPr="00A24BBB" w:rsidRDefault="000D4B69" w:rsidP="000D4B69">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Reflectarea în evidenţa primară se efectuează în cazul constatării autovehiculului drept mijloc de transport pentru exploatarea căruia posesorul şi-a asigurat răspunderea civilă. </w:t>
      </w:r>
    </w:p>
    <w:p w14:paraId="2586E7A3" w14:textId="77777777" w:rsidR="000D4B69" w:rsidRPr="00A24BBB" w:rsidRDefault="000D4B69" w:rsidP="000D4B69">
      <w:pPr>
        <w:spacing w:after="0" w:line="240" w:lineRule="auto"/>
        <w:ind w:left="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Actualizarea datelor se efectuează în cazul parvenirii informaţiei suplimentare privind modificarea datelor de înmatriculare ale autovehiculului. </w:t>
      </w:r>
    </w:p>
    <w:p w14:paraId="43711821" w14:textId="77777777" w:rsidR="002C15D5"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Excluderea de la evidenţă şi transferarea datelor în arhivă se efectuează la primirea informaţiei privind radierea autovehiculului; </w:t>
      </w:r>
    </w:p>
    <w:p w14:paraId="64B78181" w14:textId="77777777" w:rsidR="000D4B69"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f) pentru obiectul informaţional “document”: </w:t>
      </w:r>
    </w:p>
    <w:p w14:paraId="6EF011B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Reflectarea în evidenţa primară se efectuează în cazul prezentării documentului aferent cererii de asigurare. </w:t>
      </w:r>
    </w:p>
    <w:p w14:paraId="0AE3BFB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lastRenderedPageBreak/>
        <w:t xml:space="preserve">Actualizarea datelor se efectuează în cazul modificării datelor de evidenţă. </w:t>
      </w:r>
    </w:p>
    <w:p w14:paraId="5E3EB89A" w14:textId="77777777" w:rsidR="002C15D5"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Excluderea din evidenţă şi transferarea datelor în arhivă se efectuează la finisarea procedurii pe cauză; </w:t>
      </w:r>
    </w:p>
    <w:p w14:paraId="273CE615" w14:textId="77777777" w:rsidR="000D4B69"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g) pentru obiectele informaţionale “eveniment” şi “formular”: </w:t>
      </w:r>
    </w:p>
    <w:p w14:paraId="665369F3" w14:textId="77777777" w:rsidR="002C15D5"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Reflectarea în evidenţa primară se efectuează la înregistrarea evenimentului, totodată se perfectează formularul corespunzător; </w:t>
      </w:r>
    </w:p>
    <w:p w14:paraId="29148391" w14:textId="77777777" w:rsidR="000D4B69" w:rsidRPr="00A24BBB" w:rsidRDefault="000D4B69" w:rsidP="002C15D5">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h) pentru obiectul informaţional “dosar de daune”: </w:t>
      </w:r>
    </w:p>
    <w:p w14:paraId="130827E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Reflectarea în evidenţa primară se efectuează la înregistrarea evenimentului, totodată se perfectează formularul corespunzător. </w:t>
      </w:r>
    </w:p>
    <w:p w14:paraId="3AF03ED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Actualizarea datelor se efectuează la luarea deciziilor corespunzătoare cu privire la formularul respectiv. </w:t>
      </w:r>
    </w:p>
    <w:p w14:paraId="2DA750C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Excluderea din evidenţă se efectuează la anularea evenimentului sau după expirarea actualităţii informaţiei cu privire la eveniment. </w:t>
      </w:r>
    </w:p>
    <w:p w14:paraId="06D22B73" w14:textId="77777777" w:rsidR="000D4B69" w:rsidRPr="00A24BBB" w:rsidRDefault="000D4B69" w:rsidP="000D4B69">
      <w:pPr>
        <w:spacing w:after="0" w:line="240" w:lineRule="auto"/>
        <w:ind w:firstLine="567"/>
        <w:jc w:val="both"/>
        <w:rPr>
          <w:rFonts w:ascii="Times New Roman" w:eastAsia="Times New Roman" w:hAnsi="Times New Roman" w:cs="Times New Roman"/>
          <w:b/>
          <w:bCs/>
          <w:sz w:val="24"/>
          <w:szCs w:val="24"/>
          <w:lang w:val="ro-RO" w:eastAsia="ru-RU"/>
        </w:rPr>
      </w:pPr>
    </w:p>
    <w:p w14:paraId="47D98FC0" w14:textId="77777777" w:rsidR="000D4B69" w:rsidRPr="00A24BBB" w:rsidRDefault="002C15D5" w:rsidP="002C15D5">
      <w:pPr>
        <w:pStyle w:val="Heading2"/>
        <w:rPr>
          <w:rFonts w:eastAsia="Times New Roman"/>
          <w:lang w:val="ro-RO" w:eastAsia="ru-RU"/>
        </w:rPr>
      </w:pPr>
      <w:bookmarkStart w:id="386" w:name="_Toc36460233"/>
      <w:bookmarkStart w:id="387" w:name="_Toc36460528"/>
      <w:bookmarkStart w:id="388" w:name="_Toc36463838"/>
      <w:bookmarkStart w:id="389" w:name="_Toc36464016"/>
      <w:bookmarkStart w:id="390" w:name="_Toc36464387"/>
      <w:bookmarkStart w:id="391" w:name="_Toc36464565"/>
      <w:bookmarkStart w:id="392" w:name="_Toc36464743"/>
      <w:bookmarkStart w:id="393" w:name="_Toc36464921"/>
      <w:bookmarkStart w:id="394" w:name="_Toc36465359"/>
      <w:bookmarkStart w:id="395" w:name="_Toc36469035"/>
      <w:bookmarkStart w:id="396" w:name="_Toc41042255"/>
      <w:r w:rsidRPr="00A24BBB">
        <w:rPr>
          <w:lang w:val="ro-RO"/>
        </w:rPr>
        <w:t>7.5.</w:t>
      </w:r>
      <w:r w:rsidRPr="00A24BBB">
        <w:rPr>
          <w:lang w:val="ro-RO"/>
        </w:rPr>
        <w:tab/>
      </w:r>
      <w:r w:rsidR="000D4B69" w:rsidRPr="00A24BBB">
        <w:rPr>
          <w:lang w:val="ro-RO"/>
        </w:rPr>
        <w:t>Datele Sistemului</w:t>
      </w:r>
      <w:bookmarkEnd w:id="386"/>
      <w:bookmarkEnd w:id="387"/>
      <w:bookmarkEnd w:id="388"/>
      <w:bookmarkEnd w:id="389"/>
      <w:bookmarkEnd w:id="390"/>
      <w:bookmarkEnd w:id="391"/>
      <w:bookmarkEnd w:id="392"/>
      <w:bookmarkEnd w:id="393"/>
      <w:bookmarkEnd w:id="394"/>
      <w:bookmarkEnd w:id="395"/>
      <w:bookmarkEnd w:id="396"/>
    </w:p>
    <w:p w14:paraId="006CA2B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Datele Sistemului reprezintă totalitatea de atribute ce caracterizează obiectele informaţionale şi includ: </w:t>
      </w:r>
    </w:p>
    <w:p w14:paraId="62AA80B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42190EED"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 datele obiectului informaţional “poliţă de asigurare RCA”; </w:t>
      </w:r>
    </w:p>
    <w:p w14:paraId="565E779B"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codul de evidenţă al asigurătorului (IDNO); </w:t>
      </w:r>
    </w:p>
    <w:p w14:paraId="011F698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seria şi numărul poliţei de asigurare; </w:t>
      </w:r>
    </w:p>
    <w:p w14:paraId="2D2008F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ziua, luna, anul eliberării; </w:t>
      </w:r>
    </w:p>
    <w:p w14:paraId="4104593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contractului de asigurare; </w:t>
      </w:r>
    </w:p>
    <w:p w14:paraId="5EDFCA3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(IDNO) al unităţii de drept-asigurător; </w:t>
      </w:r>
    </w:p>
    <w:p w14:paraId="4A5D94B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(IDNO) al unităţii de drept-asigurat; </w:t>
      </w:r>
    </w:p>
    <w:p w14:paraId="031F308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(IDNP) al persoanei fizice-asigurat; </w:t>
      </w:r>
    </w:p>
    <w:p w14:paraId="5E95BB8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al autovehiculului pentru care se asigură răspunderea civilă (IDNV); </w:t>
      </w:r>
    </w:p>
    <w:p w14:paraId="31472580" w14:textId="065A7BCF"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termenul de asigurare (perioada valabilitatii</w:t>
      </w:r>
      <w:r w:rsidR="008F4FC2" w:rsidRPr="008F4FC2">
        <w:rPr>
          <w:rFonts w:ascii="Times New Roman" w:eastAsia="Times New Roman" w:hAnsi="Times New Roman" w:cs="Times New Roman"/>
          <w:sz w:val="24"/>
          <w:szCs w:val="24"/>
          <w:lang w:eastAsia="ru-RU"/>
        </w:rPr>
        <w:t xml:space="preserve"> </w:t>
      </w:r>
      <w:r w:rsidR="008F4FC2" w:rsidRPr="009C1371">
        <w:rPr>
          <w:rFonts w:ascii="Times New Roman" w:eastAsia="Times New Roman" w:hAnsi="Times New Roman" w:cs="Times New Roman"/>
          <w:sz w:val="24"/>
          <w:szCs w:val="24"/>
          <w:lang w:eastAsia="ru-RU"/>
        </w:rPr>
        <w:t>ZZ/LL/AAAA</w:t>
      </w:r>
      <w:r w:rsidR="008F4FC2">
        <w:rPr>
          <w:rFonts w:ascii="Times New Roman" w:eastAsia="Times New Roman" w:hAnsi="Times New Roman" w:cs="Times New Roman"/>
          <w:sz w:val="24"/>
          <w:szCs w:val="24"/>
          <w:lang w:val="ro-RO" w:eastAsia="ru-RU"/>
        </w:rPr>
        <w:t xml:space="preserve"> </w:t>
      </w:r>
      <w:r w:rsidRPr="00A24BBB">
        <w:rPr>
          <w:rFonts w:ascii="Times New Roman" w:eastAsia="Times New Roman" w:hAnsi="Times New Roman" w:cs="Times New Roman"/>
          <w:sz w:val="24"/>
          <w:szCs w:val="24"/>
          <w:lang w:val="ro-RO" w:eastAsia="ru-RU"/>
        </w:rPr>
        <w:t xml:space="preserve">); </w:t>
      </w:r>
    </w:p>
    <w:p w14:paraId="11765D9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prima de asigurare; </w:t>
      </w:r>
    </w:p>
    <w:p w14:paraId="04F2402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seria şi numărul cecului de la aparatul de casă cu memorie fiscală; </w:t>
      </w:r>
    </w:p>
    <w:p w14:paraId="5C9301A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data plăţii primei de asigurare; </w:t>
      </w:r>
    </w:p>
    <w:p w14:paraId="0EB2A74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(IDNO) al unităţii de drept-intermediar în asigurări (broker sau agent de asigurare); </w:t>
      </w:r>
    </w:p>
    <w:p w14:paraId="76C8193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numerele de identificare ale documentelor aferente poliţiei de asigurare RCA; </w:t>
      </w:r>
    </w:p>
    <w:p w14:paraId="757B7B2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1D30D89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b) datele obiectului informaţional “poliţă de asigurare “Carte Verde””: </w:t>
      </w:r>
    </w:p>
    <w:p w14:paraId="75F20D1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codul ţării (Republica Moldova) în Sistemul internaţional de asigurare “Carte Verde”; </w:t>
      </w:r>
    </w:p>
    <w:p w14:paraId="61EC3AD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seria şi numărul poliţei de asigurare; </w:t>
      </w:r>
    </w:p>
    <w:p w14:paraId="3E991E4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ziua, luna, anul eliberării; </w:t>
      </w:r>
    </w:p>
    <w:p w14:paraId="132C103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contractului de asigurare; </w:t>
      </w:r>
    </w:p>
    <w:p w14:paraId="1C7605B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(IDNO) al unităţii de drept-asigurător; </w:t>
      </w:r>
    </w:p>
    <w:p w14:paraId="76C4FB4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(IDNO) al unităţii de drept-asigurat; </w:t>
      </w:r>
    </w:p>
    <w:p w14:paraId="7DE840BB"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(IDNP) al persoanei fizice-asigurat; </w:t>
      </w:r>
    </w:p>
    <w:p w14:paraId="52084ED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al autovehiculului (IDNV) pentru care se asigură răspunderea civilă; </w:t>
      </w:r>
    </w:p>
    <w:p w14:paraId="23C4EF7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termenul de asigurare; </w:t>
      </w:r>
    </w:p>
    <w:p w14:paraId="5523508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acoperirea teritorială (zone) prevăzută de poliţa de asigurare “Carte Verde”; </w:t>
      </w:r>
    </w:p>
    <w:p w14:paraId="46D5B3B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prima de asigurare; </w:t>
      </w:r>
    </w:p>
    <w:p w14:paraId="0F5B8D4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seria şi numărul cecului de la aparatul de casă cu memorie fiscală; </w:t>
      </w:r>
    </w:p>
    <w:p w14:paraId="4647BFE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data plăţii primei de asigurare; </w:t>
      </w:r>
    </w:p>
    <w:p w14:paraId="499AA67D"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(IDNO) al unităţii de drept – intermediar în asigurări (broker sau agent de asigurare); </w:t>
      </w:r>
    </w:p>
    <w:p w14:paraId="4CF1D68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numerele de identificare ale documentelor aferente poliţiei de asigurare “Carte Verde”; </w:t>
      </w:r>
    </w:p>
    <w:p w14:paraId="74BF35E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6683E8B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 datele obiectului informaţional “persoană fizică”: </w:t>
      </w:r>
    </w:p>
    <w:p w14:paraId="6D83697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(IDNP) al persoanei fizice; </w:t>
      </w:r>
    </w:p>
    <w:p w14:paraId="6571711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numele, prenumele, patronimicul; </w:t>
      </w:r>
    </w:p>
    <w:p w14:paraId="4C0C533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data naşterii; </w:t>
      </w:r>
    </w:p>
    <w:p w14:paraId="0FE0AF2F"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adresa domiciliului; </w:t>
      </w:r>
    </w:p>
    <w:p w14:paraId="39AD67E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4C76F95B"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 datele obiectului informaţional “unitate de drept”: </w:t>
      </w:r>
    </w:p>
    <w:p w14:paraId="0B48F10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(IDNO) al unităţii de drept; </w:t>
      </w:r>
    </w:p>
    <w:p w14:paraId="085257C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denumirea; </w:t>
      </w:r>
    </w:p>
    <w:p w14:paraId="59FE51C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adresa juridică; </w:t>
      </w:r>
    </w:p>
    <w:p w14:paraId="0C93E2A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206B3D0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e) datele obiectului informaţional “autovehicul”: </w:t>
      </w:r>
    </w:p>
    <w:p w14:paraId="4D11AC0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(IDNV); </w:t>
      </w:r>
    </w:p>
    <w:p w14:paraId="3A0285DB"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înmatriculare de stat; </w:t>
      </w:r>
    </w:p>
    <w:p w14:paraId="0DD5E43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tipul certificatului de înmatriculare; </w:t>
      </w:r>
    </w:p>
    <w:p w14:paraId="61A0307F"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seria, numărul şi data eliberării certificatului de înmatriculare; </w:t>
      </w:r>
    </w:p>
    <w:p w14:paraId="59716C4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marca, modelul autovehiculului; </w:t>
      </w:r>
    </w:p>
    <w:p w14:paraId="6F53A81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tipul vehiculului; </w:t>
      </w:r>
    </w:p>
    <w:p w14:paraId="7764ABC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destinaţia autovehiculului; </w:t>
      </w:r>
    </w:p>
    <w:p w14:paraId="6C1F1CA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al persoanei fizice (IDNP)-posesor; </w:t>
      </w:r>
    </w:p>
    <w:p w14:paraId="009B1C6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al unităţii de drept (IDNO)-posesor; </w:t>
      </w:r>
    </w:p>
    <w:p w14:paraId="599D0D8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al conducătorului auto (IDNP). </w:t>
      </w:r>
    </w:p>
    <w:p w14:paraId="791DE9A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0B98EA7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f) datele obiectului informaţional “document”: </w:t>
      </w:r>
    </w:p>
    <w:p w14:paraId="046849A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identificatorul documentului; </w:t>
      </w:r>
    </w:p>
    <w:p w14:paraId="2FDD49E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tipul, seria, numărul şi data, organul ce a emis documentul; </w:t>
      </w:r>
    </w:p>
    <w:p w14:paraId="5769076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termenul de valabilitate; </w:t>
      </w:r>
    </w:p>
    <w:p w14:paraId="734D9DC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(IDNP) al persoanei fizice-titular al documentului; </w:t>
      </w:r>
    </w:p>
    <w:p w14:paraId="03AAF7A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(IDNO) al persoanei juridice-titular al documentului; </w:t>
      </w:r>
    </w:p>
    <w:p w14:paraId="50EC384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categoriile permise (pentru permisele de conducere); </w:t>
      </w:r>
    </w:p>
    <w:p w14:paraId="11370D5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domeniile permise de activitate (pentru licenţe şi autorizări). </w:t>
      </w:r>
    </w:p>
    <w:p w14:paraId="0807F33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340A3D5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g) datele obiectului informaţional “eveniment”: </w:t>
      </w:r>
    </w:p>
    <w:p w14:paraId="07DF89C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identificatorul evenimentului; </w:t>
      </w:r>
    </w:p>
    <w:p w14:paraId="25B524A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tipul evenimentului; </w:t>
      </w:r>
    </w:p>
    <w:p w14:paraId="314B1B1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data înregistrării evenimentului; </w:t>
      </w:r>
    </w:p>
    <w:p w14:paraId="295A2834"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02C5223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h) date despre obiectul informaţional “formular”: </w:t>
      </w:r>
    </w:p>
    <w:p w14:paraId="5FBF65B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formularului; </w:t>
      </w:r>
    </w:p>
    <w:p w14:paraId="4CADD20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motivul formularului; </w:t>
      </w:r>
    </w:p>
    <w:p w14:paraId="435E6DD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codul oficiului; </w:t>
      </w:r>
    </w:p>
    <w:p w14:paraId="18A9C102"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persoana care a luat decizia cu privire la formular; </w:t>
      </w:r>
    </w:p>
    <w:p w14:paraId="435E17A8"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menţiuni despre circulaţia formularului; </w:t>
      </w:r>
    </w:p>
    <w:p w14:paraId="0BBE6F2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23BA42CC"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i) date despre obiectul informaţional “dosar de daune”: </w:t>
      </w:r>
    </w:p>
    <w:p w14:paraId="3BA13E9D"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ID – numărul de identificare al dosarului de daune; </w:t>
      </w:r>
    </w:p>
    <w:p w14:paraId="33EBD0D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(IDNO) al unităţii de drept-asigurător care gestionează dosarul de daune; </w:t>
      </w:r>
    </w:p>
    <w:p w14:paraId="78B7D71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al cererii de despăgubire; </w:t>
      </w:r>
    </w:p>
    <w:p w14:paraId="3FC296E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data înregistrării cererii de despăgubire; </w:t>
      </w:r>
    </w:p>
    <w:p w14:paraId="2723A27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(IDNP) al persoanei fizice îndreptăţite să primească despăgubire; </w:t>
      </w:r>
    </w:p>
    <w:p w14:paraId="1D1B74F6"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(IDNO) al unităţii de drept îndreptăţite să primească despăgubire; </w:t>
      </w:r>
    </w:p>
    <w:p w14:paraId="4162C5C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lastRenderedPageBreak/>
        <w:t xml:space="preserve">numărul de identificare de stat al autovehiculului (IDNV), pentru defectarea căruia se solicită despăgubire; </w:t>
      </w:r>
    </w:p>
    <w:p w14:paraId="054A36EB"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contractului de asigurare ce a servit temei pentru cererea de despăgubire; </w:t>
      </w:r>
    </w:p>
    <w:p w14:paraId="0B297DC3"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al autovehiculului (IDNV) asigurat; </w:t>
      </w:r>
    </w:p>
    <w:p w14:paraId="51CA51A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(IDNP) al persoanei fizice-asigurat; </w:t>
      </w:r>
    </w:p>
    <w:p w14:paraId="59AAFC6F"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numărul de identificare de stat (IDNO) al unităţii de drept-asigurat; </w:t>
      </w:r>
    </w:p>
    <w:p w14:paraId="0FA311D5"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identificatorul documentului de confirmare a daunei; </w:t>
      </w:r>
    </w:p>
    <w:p w14:paraId="7DEFD43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suma daunei conform documentului de confirmare; </w:t>
      </w:r>
    </w:p>
    <w:p w14:paraId="74AE53BE"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suma totală a despăgubirii confirmate prin documente; </w:t>
      </w:r>
    </w:p>
    <w:p w14:paraId="5ECF9EB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suma totală a despăgubirii solicitate; </w:t>
      </w:r>
    </w:p>
    <w:p w14:paraId="5E092567"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cuantumul pagubei; </w:t>
      </w:r>
    </w:p>
    <w:p w14:paraId="1FECC679"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identificatorul deciziei cu privire la plata despăgubirii de asigurare; </w:t>
      </w:r>
    </w:p>
    <w:p w14:paraId="5986D29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suma decisă a despăgubirii de asigurare; </w:t>
      </w:r>
    </w:p>
    <w:p w14:paraId="2448F0E0"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data deciziei cu privire la plata despăgubirii de asigurare; </w:t>
      </w:r>
    </w:p>
    <w:p w14:paraId="1D4D7FF1"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data plăţii despăgubirii de asigurare. </w:t>
      </w:r>
    </w:p>
    <w:p w14:paraId="41320DB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384575DB" w14:textId="77777777" w:rsidR="000D4B69" w:rsidRPr="00A24BBB" w:rsidRDefault="00BC7D9F" w:rsidP="00BC7D9F">
      <w:pPr>
        <w:pStyle w:val="Heading2"/>
        <w:rPr>
          <w:rFonts w:eastAsia="Times New Roman"/>
          <w:lang w:val="ro-RO" w:eastAsia="ru-RU"/>
        </w:rPr>
      </w:pPr>
      <w:bookmarkStart w:id="397" w:name="_Toc36460234"/>
      <w:bookmarkStart w:id="398" w:name="_Toc36460529"/>
      <w:bookmarkStart w:id="399" w:name="_Toc36463839"/>
      <w:bookmarkStart w:id="400" w:name="_Toc36464017"/>
      <w:bookmarkStart w:id="401" w:name="_Toc36464388"/>
      <w:bookmarkStart w:id="402" w:name="_Toc36464566"/>
      <w:bookmarkStart w:id="403" w:name="_Toc36464744"/>
      <w:bookmarkStart w:id="404" w:name="_Toc36464922"/>
      <w:bookmarkStart w:id="405" w:name="_Toc36465360"/>
      <w:bookmarkStart w:id="406" w:name="_Toc36469036"/>
      <w:bookmarkStart w:id="407" w:name="_Toc41042256"/>
      <w:r w:rsidRPr="00A24BBB">
        <w:rPr>
          <w:rFonts w:eastAsia="Times New Roman"/>
          <w:lang w:val="ro-RO" w:eastAsia="ru-RU"/>
        </w:rPr>
        <w:t>7.6.</w:t>
      </w:r>
      <w:r w:rsidRPr="00A24BBB">
        <w:rPr>
          <w:rFonts w:eastAsia="Times New Roman"/>
          <w:lang w:val="ro-RO" w:eastAsia="ru-RU"/>
        </w:rPr>
        <w:tab/>
      </w:r>
      <w:r w:rsidR="000D4B69" w:rsidRPr="00A24BBB">
        <w:rPr>
          <w:rFonts w:eastAsia="Times New Roman"/>
          <w:lang w:val="ro-RO" w:eastAsia="ru-RU"/>
        </w:rPr>
        <w:t>Clasificatoarele Sistemului</w:t>
      </w:r>
      <w:bookmarkEnd w:id="397"/>
      <w:bookmarkEnd w:id="398"/>
      <w:bookmarkEnd w:id="399"/>
      <w:bookmarkEnd w:id="400"/>
      <w:bookmarkEnd w:id="401"/>
      <w:bookmarkEnd w:id="402"/>
      <w:bookmarkEnd w:id="403"/>
      <w:bookmarkEnd w:id="404"/>
      <w:bookmarkEnd w:id="405"/>
      <w:bookmarkEnd w:id="406"/>
      <w:bookmarkEnd w:id="407"/>
      <w:r w:rsidR="000D4B69" w:rsidRPr="00A24BBB">
        <w:rPr>
          <w:rFonts w:eastAsia="Times New Roman"/>
          <w:lang w:val="ro-RO" w:eastAsia="ru-RU"/>
        </w:rPr>
        <w:t xml:space="preserve"> </w:t>
      </w:r>
    </w:p>
    <w:p w14:paraId="5BC731DE" w14:textId="77777777" w:rsidR="000D4B69" w:rsidRPr="00A24BBB" w:rsidRDefault="000D4B69" w:rsidP="000D4B69">
      <w:pPr>
        <w:autoSpaceDE w:val="0"/>
        <w:autoSpaceDN w:val="0"/>
        <w:adjustRightInd w:val="0"/>
        <w:spacing w:after="0" w:line="240" w:lineRule="auto"/>
        <w:rPr>
          <w:rFonts w:ascii="Times New Roman" w:hAnsi="Times New Roman" w:cs="Times New Roman"/>
          <w:sz w:val="24"/>
          <w:szCs w:val="24"/>
          <w:lang w:val="ro-RO"/>
        </w:rPr>
      </w:pPr>
      <w:r w:rsidRPr="00A24BBB">
        <w:rPr>
          <w:rFonts w:ascii="Times New Roman" w:eastAsia="Times New Roman" w:hAnsi="Times New Roman" w:cs="Times New Roman"/>
          <w:sz w:val="24"/>
          <w:szCs w:val="24"/>
          <w:lang w:val="ro-RO" w:eastAsia="ru-RU"/>
        </w:rPr>
        <w:t>În scopul asigurării autenticităţii şi reducerii volumului informaţiei stocate în Sistem, se utilizează sistemul de nomenclatoare/clasificatoare. Nomenclatoarele/clasificatoarele se divizează în  grupe: internaţionale, naţionale,  d</w:t>
      </w:r>
      <w:r w:rsidRPr="00A24BBB">
        <w:rPr>
          <w:rFonts w:ascii="Times New Roman" w:hAnsi="Times New Roman" w:cs="Times New Roman"/>
          <w:sz w:val="24"/>
          <w:szCs w:val="24"/>
          <w:lang w:val="ro-RO"/>
        </w:rPr>
        <w:t>e interoperabilitate (valorile cărora sunt utilizate la interacțiunea cu sisteme informatice terțe), interne (variabile de sistem, parametri ai interfeței utilizator, parametri de configurare a SI și proceselor implementate în cadrul sistemului informatic, roluri, categoriile de documente, etc.).</w:t>
      </w:r>
    </w:p>
    <w:p w14:paraId="03D0ED4A"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Clasificatoarele/nomenclatoarele interne se elaborează şi se utilizează în cadrul Sistemului numai în cazul lipsei clasificatoarelor internaţionale şi naţionale aprobate. </w:t>
      </w:r>
    </w:p>
    <w:p w14:paraId="012BE8FB" w14:textId="77777777" w:rsidR="000D4B69" w:rsidRPr="00A24BBB" w:rsidRDefault="000D4B69" w:rsidP="000D4B69">
      <w:pPr>
        <w:spacing w:after="0" w:line="240" w:lineRule="auto"/>
        <w:ind w:firstLine="567"/>
        <w:jc w:val="both"/>
        <w:rPr>
          <w:rFonts w:ascii="Times New Roman" w:eastAsia="Times New Roman" w:hAnsi="Times New Roman" w:cs="Times New Roman"/>
          <w:sz w:val="24"/>
          <w:szCs w:val="24"/>
          <w:lang w:val="ro-RO" w:eastAsia="ru-RU"/>
        </w:rPr>
      </w:pPr>
    </w:p>
    <w:p w14:paraId="638C6B19" w14:textId="77777777" w:rsidR="000D4B69" w:rsidRPr="00A24BBB" w:rsidRDefault="000D4B69" w:rsidP="000D7DF2">
      <w:pPr>
        <w:pStyle w:val="Heading1"/>
        <w:numPr>
          <w:ilvl w:val="0"/>
          <w:numId w:val="16"/>
        </w:numPr>
        <w:rPr>
          <w:color w:val="000000"/>
          <w:lang w:val="ro-RO"/>
        </w:rPr>
      </w:pPr>
      <w:bookmarkStart w:id="408" w:name="_Toc36460237"/>
      <w:bookmarkStart w:id="409" w:name="_Toc36460532"/>
      <w:bookmarkStart w:id="410" w:name="_Toc36463842"/>
      <w:bookmarkStart w:id="411" w:name="_Toc36464020"/>
      <w:bookmarkStart w:id="412" w:name="_Toc36464391"/>
      <w:bookmarkStart w:id="413" w:name="_Toc36464569"/>
      <w:bookmarkStart w:id="414" w:name="_Toc36464747"/>
      <w:bookmarkStart w:id="415" w:name="_Toc36464925"/>
      <w:bookmarkStart w:id="416" w:name="_Toc36465363"/>
      <w:bookmarkStart w:id="417" w:name="_Toc36469039"/>
      <w:bookmarkStart w:id="418" w:name="_Toc41042257"/>
      <w:r w:rsidRPr="00A24BBB">
        <w:rPr>
          <w:lang w:val="ro-RO"/>
        </w:rPr>
        <w:t>Produsul final si componentele de livrare</w:t>
      </w:r>
      <w:bookmarkEnd w:id="408"/>
      <w:bookmarkEnd w:id="409"/>
      <w:bookmarkEnd w:id="410"/>
      <w:bookmarkEnd w:id="411"/>
      <w:bookmarkEnd w:id="412"/>
      <w:bookmarkEnd w:id="413"/>
      <w:bookmarkEnd w:id="414"/>
      <w:bookmarkEnd w:id="415"/>
      <w:bookmarkEnd w:id="416"/>
      <w:bookmarkEnd w:id="417"/>
      <w:bookmarkEnd w:id="418"/>
    </w:p>
    <w:p w14:paraId="1CF59CDD" w14:textId="77777777" w:rsidR="000D4B69" w:rsidRPr="00A24BBB" w:rsidRDefault="000D4B69" w:rsidP="000D4B69">
      <w:p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Ofertantul va livra Beneficiarului (CNPF) urmatoarele artefacte:</w:t>
      </w:r>
    </w:p>
    <w:p w14:paraId="158F8AA7" w14:textId="703AD45C" w:rsidR="000D4B69" w:rsidRPr="00A24BBB" w:rsidRDefault="000D4B69" w:rsidP="000D7DF2">
      <w:pPr>
        <w:pStyle w:val="ListParagraph"/>
        <w:numPr>
          <w:ilvl w:val="0"/>
          <w:numId w:val="4"/>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Pe suport electronic rigid (suport magnetic) Pachetul de instalare a sistemului </w:t>
      </w:r>
      <w:r w:rsidR="008F4FC2">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 si mijloacele necesare de instalare.</w:t>
      </w:r>
    </w:p>
    <w:p w14:paraId="3EC6DD45" w14:textId="77777777" w:rsidR="000D4B69" w:rsidRPr="00A24BBB" w:rsidRDefault="000D4B69" w:rsidP="000D7DF2">
      <w:pPr>
        <w:pStyle w:val="ListParagraph"/>
        <w:numPr>
          <w:ilvl w:val="0"/>
          <w:numId w:val="4"/>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Pe suport electronic rigid (suport magnetic) si pe hirtie:</w:t>
      </w:r>
    </w:p>
    <w:p w14:paraId="6E23672C" w14:textId="1BF1D20C"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Document “Sarcina tehnica a Sistemului </w:t>
      </w:r>
      <w:r w:rsidR="008F4FC2">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w:t>
      </w:r>
    </w:p>
    <w:p w14:paraId="5F39EB48" w14:textId="401E46CA"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Document  “Specificatia tehnica a </w:t>
      </w:r>
      <w:r w:rsidR="008F4FC2" w:rsidRPr="00A24BBB">
        <w:rPr>
          <w:rFonts w:ascii="Times New Roman" w:hAnsi="Times New Roman" w:cs="Times New Roman"/>
          <w:bCs/>
          <w:color w:val="000000"/>
          <w:sz w:val="24"/>
          <w:szCs w:val="24"/>
          <w:lang w:val="ro-RO"/>
        </w:rPr>
        <w:t>Sistemului</w:t>
      </w:r>
      <w:r w:rsidR="008F4FC2">
        <w:rPr>
          <w:rFonts w:ascii="Times New Roman" w:hAnsi="Times New Roman" w:cs="Times New Roman"/>
          <w:bCs/>
          <w:color w:val="000000"/>
          <w:sz w:val="24"/>
          <w:szCs w:val="24"/>
          <w:lang w:val="ro-RO"/>
        </w:rPr>
        <w:t xml:space="preserve"> e-</w:t>
      </w:r>
      <w:r w:rsidRPr="00A24BBB">
        <w:rPr>
          <w:rFonts w:ascii="Times New Roman" w:hAnsi="Times New Roman" w:cs="Times New Roman"/>
          <w:bCs/>
          <w:color w:val="000000"/>
          <w:sz w:val="24"/>
          <w:szCs w:val="24"/>
          <w:lang w:val="ro-RO"/>
        </w:rPr>
        <w:t xml:space="preserve">RCA </w:t>
      </w:r>
      <w:r w:rsidR="008F4FC2">
        <w:rPr>
          <w:rFonts w:ascii="Times New Roman" w:hAnsi="Times New Roman" w:cs="Times New Roman"/>
          <w:bCs/>
          <w:color w:val="000000"/>
          <w:sz w:val="24"/>
          <w:szCs w:val="24"/>
          <w:lang w:val="ro-RO"/>
        </w:rPr>
        <w:t>-</w:t>
      </w:r>
      <w:r w:rsidRPr="00A24BBB">
        <w:rPr>
          <w:rFonts w:ascii="Times New Roman" w:hAnsi="Times New Roman" w:cs="Times New Roman"/>
          <w:bCs/>
          <w:color w:val="000000"/>
          <w:sz w:val="24"/>
          <w:szCs w:val="24"/>
          <w:lang w:val="ro-RO"/>
        </w:rPr>
        <w:t>”</w:t>
      </w:r>
    </w:p>
    <w:p w14:paraId="4C04235D" w14:textId="648E8F78"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Document “Ghid de instalare a Sistemului </w:t>
      </w:r>
      <w:r w:rsidR="008F4FC2">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w:t>
      </w:r>
    </w:p>
    <w:p w14:paraId="55CD8A70" w14:textId="4C22D180"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Document  “Proiectul tethnic al Sistemului</w:t>
      </w:r>
      <w:r w:rsidR="008F4FC2">
        <w:rPr>
          <w:rFonts w:ascii="Times New Roman" w:hAnsi="Times New Roman" w:cs="Times New Roman"/>
          <w:bCs/>
          <w:color w:val="000000"/>
          <w:sz w:val="24"/>
          <w:szCs w:val="24"/>
          <w:lang w:val="ro-RO"/>
        </w:rPr>
        <w:t xml:space="preserve"> e-</w:t>
      </w:r>
      <w:r w:rsidRPr="00A24BBB">
        <w:rPr>
          <w:rFonts w:ascii="Times New Roman" w:hAnsi="Times New Roman" w:cs="Times New Roman"/>
          <w:bCs/>
          <w:color w:val="000000"/>
          <w:sz w:val="24"/>
          <w:szCs w:val="24"/>
          <w:lang w:val="ro-RO"/>
        </w:rPr>
        <w:t xml:space="preserve"> RCA ”</w:t>
      </w:r>
    </w:p>
    <w:p w14:paraId="4944DADB" w14:textId="6ECBEC58"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Document “Manual utilizatorul-administrator  CNPF al sistemului </w:t>
      </w:r>
      <w:r w:rsidR="008F4FC2">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w:t>
      </w:r>
    </w:p>
    <w:p w14:paraId="718CDA2C" w14:textId="77777777"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Document “Manual utilizaror–administrator al companiei de asigurări </w:t>
      </w:r>
    </w:p>
    <w:p w14:paraId="439AC94A" w14:textId="77777777"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Document “Manual utilizaror–administrator al brokerului in  asigurări </w:t>
      </w:r>
    </w:p>
    <w:p w14:paraId="2428E6BD" w14:textId="2036EBCC"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Document “Manual utilizarorul-BNAA  al sistemului </w:t>
      </w:r>
      <w:r w:rsidR="008F4FC2">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w:t>
      </w:r>
    </w:p>
    <w:p w14:paraId="5028A5BE" w14:textId="77777777"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Document “Manual utilizaror –despagubire al companiei de asigurări  </w:t>
      </w:r>
    </w:p>
    <w:p w14:paraId="426B55FF" w14:textId="77777777"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Document “Manual utilizator vinzator - al companiei de asigurări  </w:t>
      </w:r>
    </w:p>
    <w:p w14:paraId="2ACEE7A9" w14:textId="16CA25B6"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Totalitatea materialelor aferente instruirii utilizatorilor Sistemului</w:t>
      </w:r>
      <w:r w:rsidR="008F4FC2">
        <w:rPr>
          <w:rFonts w:ascii="Times New Roman" w:hAnsi="Times New Roman" w:cs="Times New Roman"/>
          <w:bCs/>
          <w:color w:val="000000"/>
          <w:sz w:val="24"/>
          <w:szCs w:val="24"/>
          <w:lang w:val="ro-RO"/>
        </w:rPr>
        <w:t xml:space="preserve"> e-</w:t>
      </w:r>
      <w:r w:rsidRPr="00A24BBB">
        <w:rPr>
          <w:rFonts w:ascii="Times New Roman" w:hAnsi="Times New Roman" w:cs="Times New Roman"/>
          <w:bCs/>
          <w:color w:val="000000"/>
          <w:sz w:val="24"/>
          <w:szCs w:val="24"/>
          <w:lang w:val="ro-RO"/>
        </w:rPr>
        <w:t>RCA.</w:t>
      </w:r>
    </w:p>
    <w:p w14:paraId="5E9A17EF" w14:textId="64157B60" w:rsidR="000D4B69" w:rsidRPr="00A24BBB" w:rsidRDefault="000D4B69" w:rsidP="000D7DF2">
      <w:pPr>
        <w:pStyle w:val="ListParagraph"/>
        <w:numPr>
          <w:ilvl w:val="0"/>
          <w:numId w:val="5"/>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Planul de testare a Sistemului </w:t>
      </w:r>
      <w:r w:rsidR="008F4FC2">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 si rezultatul testarii interne.</w:t>
      </w:r>
    </w:p>
    <w:p w14:paraId="589507FC" w14:textId="77777777" w:rsidR="000D4B69" w:rsidRPr="00A24BBB" w:rsidRDefault="000D4B69" w:rsidP="000D4B69">
      <w:pPr>
        <w:pStyle w:val="ListParagraph"/>
        <w:autoSpaceDE w:val="0"/>
        <w:autoSpaceDN w:val="0"/>
        <w:adjustRightInd w:val="0"/>
        <w:spacing w:after="0" w:line="240" w:lineRule="auto"/>
        <w:ind w:left="0"/>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Aditional artefactelor enumerate mai sus, ofertantul va presta urmatoarele servicii:</w:t>
      </w:r>
    </w:p>
    <w:p w14:paraId="6860386B" w14:textId="77777777" w:rsidR="000D4B69" w:rsidRPr="00A24BBB" w:rsidRDefault="000D4B69" w:rsidP="000D7DF2">
      <w:pPr>
        <w:pStyle w:val="ListParagraph"/>
        <w:numPr>
          <w:ilvl w:val="0"/>
          <w:numId w:val="6"/>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Instruire utilizatori si administratori.</w:t>
      </w:r>
    </w:p>
    <w:p w14:paraId="4E6153F6" w14:textId="77777777" w:rsidR="000D4B69" w:rsidRPr="00A24BBB" w:rsidRDefault="000D4B69" w:rsidP="000D7DF2">
      <w:pPr>
        <w:pStyle w:val="ListParagraph"/>
        <w:numPr>
          <w:ilvl w:val="0"/>
          <w:numId w:val="6"/>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Asistenta in perioada de pilotare a Sistemului.</w:t>
      </w:r>
    </w:p>
    <w:p w14:paraId="06DEDE36" w14:textId="77777777" w:rsidR="000D4B69" w:rsidRPr="00A24BBB" w:rsidRDefault="000D4B69" w:rsidP="000D7DF2">
      <w:pPr>
        <w:pStyle w:val="ListParagraph"/>
        <w:numPr>
          <w:ilvl w:val="0"/>
          <w:numId w:val="6"/>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Asistenta in perioada de acceptare a sistemului.</w:t>
      </w:r>
    </w:p>
    <w:p w14:paraId="2EFF68ED" w14:textId="77777777" w:rsidR="000D4B69" w:rsidRPr="00A24BBB" w:rsidRDefault="000D4B69" w:rsidP="000D7DF2">
      <w:pPr>
        <w:pStyle w:val="ListParagraph"/>
        <w:numPr>
          <w:ilvl w:val="0"/>
          <w:numId w:val="6"/>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Asistenta in punerea in functiune a Sistemului.</w:t>
      </w:r>
    </w:p>
    <w:p w14:paraId="1769257D" w14:textId="77777777" w:rsidR="000D4B69" w:rsidRPr="00A24BBB" w:rsidRDefault="000D4B69" w:rsidP="000D7DF2">
      <w:pPr>
        <w:pStyle w:val="ListParagraph"/>
        <w:numPr>
          <w:ilvl w:val="0"/>
          <w:numId w:val="6"/>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Solutionarea deficientelor identificate pe perioada de pilotare si la testarea de acceptanta.</w:t>
      </w:r>
    </w:p>
    <w:p w14:paraId="40CF0AF8" w14:textId="77777777" w:rsidR="00BC7D9F" w:rsidRPr="00A24BBB" w:rsidRDefault="00BC7D9F" w:rsidP="000D4B69">
      <w:pPr>
        <w:autoSpaceDE w:val="0"/>
        <w:autoSpaceDN w:val="0"/>
        <w:adjustRightInd w:val="0"/>
        <w:spacing w:after="0" w:line="240" w:lineRule="auto"/>
        <w:jc w:val="both"/>
        <w:rPr>
          <w:rFonts w:ascii="Times New Roman" w:hAnsi="Times New Roman" w:cs="Times New Roman"/>
          <w:bCs/>
          <w:color w:val="000000"/>
          <w:sz w:val="24"/>
          <w:szCs w:val="24"/>
          <w:lang w:val="ro-RO"/>
        </w:rPr>
      </w:pPr>
    </w:p>
    <w:p w14:paraId="2D162316" w14:textId="77777777" w:rsidR="00424A59" w:rsidRDefault="00424A59">
      <w:pPr>
        <w:rPr>
          <w:rFonts w:ascii="Times New Roman" w:eastAsiaTheme="majorEastAsia" w:hAnsi="Times New Roman" w:cstheme="majorBidi"/>
          <w:b/>
          <w:color w:val="00B0F0"/>
          <w:sz w:val="28"/>
          <w:szCs w:val="32"/>
          <w:lang w:val="ro-RO"/>
        </w:rPr>
      </w:pPr>
      <w:bookmarkStart w:id="419" w:name="_Toc36460238"/>
      <w:bookmarkStart w:id="420" w:name="_Toc36460533"/>
      <w:bookmarkStart w:id="421" w:name="_Toc36463843"/>
      <w:bookmarkStart w:id="422" w:name="_Toc36464021"/>
      <w:bookmarkStart w:id="423" w:name="_Toc36464392"/>
      <w:bookmarkStart w:id="424" w:name="_Toc36464570"/>
      <w:bookmarkStart w:id="425" w:name="_Toc36464748"/>
      <w:bookmarkStart w:id="426" w:name="_Toc36464926"/>
      <w:bookmarkStart w:id="427" w:name="_Toc36465364"/>
      <w:bookmarkStart w:id="428" w:name="_Toc36469040"/>
      <w:r>
        <w:rPr>
          <w:lang w:val="ro-RO"/>
        </w:rPr>
        <w:br w:type="page"/>
      </w:r>
    </w:p>
    <w:p w14:paraId="61E49812" w14:textId="7420E5A0" w:rsidR="000D4B69" w:rsidRPr="00A24BBB" w:rsidRDefault="000D4B69" w:rsidP="000D7DF2">
      <w:pPr>
        <w:pStyle w:val="Heading1"/>
        <w:numPr>
          <w:ilvl w:val="0"/>
          <w:numId w:val="16"/>
        </w:numPr>
        <w:rPr>
          <w:color w:val="000000"/>
          <w:lang w:val="ro-RO"/>
        </w:rPr>
      </w:pPr>
      <w:bookmarkStart w:id="429" w:name="_Toc41042258"/>
      <w:r w:rsidRPr="00A24BBB">
        <w:rPr>
          <w:lang w:val="ro-RO"/>
        </w:rPr>
        <w:lastRenderedPageBreak/>
        <w:t xml:space="preserve">Etapele de implementare a Sistemului </w:t>
      </w:r>
      <w:r w:rsidR="008F4FC2">
        <w:rPr>
          <w:lang w:val="ro-RO"/>
        </w:rPr>
        <w:t>e-</w:t>
      </w:r>
      <w:r w:rsidRPr="00A24BBB">
        <w:rPr>
          <w:lang w:val="ro-RO"/>
        </w:rPr>
        <w:t>RCA.</w:t>
      </w:r>
      <w:bookmarkEnd w:id="419"/>
      <w:bookmarkEnd w:id="420"/>
      <w:bookmarkEnd w:id="421"/>
      <w:bookmarkEnd w:id="422"/>
      <w:bookmarkEnd w:id="423"/>
      <w:bookmarkEnd w:id="424"/>
      <w:bookmarkEnd w:id="425"/>
      <w:bookmarkEnd w:id="426"/>
      <w:bookmarkEnd w:id="427"/>
      <w:bookmarkEnd w:id="428"/>
      <w:bookmarkEnd w:id="429"/>
    </w:p>
    <w:p w14:paraId="19AACB6D" w14:textId="77777777" w:rsidR="000D4B69" w:rsidRPr="00A24BBB" w:rsidRDefault="000D4B69" w:rsidP="000D4B69">
      <w:pPr>
        <w:spacing w:after="0" w:line="240" w:lineRule="auto"/>
        <w:ind w:firstLine="567"/>
        <w:jc w:val="both"/>
        <w:rPr>
          <w:rFonts w:ascii="Times New Roman" w:hAnsi="Times New Roman" w:cs="Times New Roman"/>
          <w:color w:val="000000"/>
          <w:sz w:val="24"/>
          <w:szCs w:val="24"/>
          <w:lang w:val="ro-RO"/>
        </w:rPr>
      </w:pPr>
    </w:p>
    <w:p w14:paraId="484AC2C1" w14:textId="77777777" w:rsidR="000D4B69" w:rsidRPr="00A24BBB" w:rsidRDefault="000D4B69" w:rsidP="000D4B69">
      <w:pPr>
        <w:spacing w:after="0" w:line="240" w:lineRule="auto"/>
        <w:ind w:firstLine="720"/>
        <w:jc w:val="both"/>
        <w:rPr>
          <w:rFonts w:ascii="Times New Roman" w:hAnsi="Times New Roman" w:cs="Times New Roman"/>
          <w:sz w:val="24"/>
          <w:szCs w:val="24"/>
          <w:lang w:val="ro-RO"/>
        </w:rPr>
      </w:pPr>
      <w:r w:rsidRPr="00A24BBB">
        <w:rPr>
          <w:rFonts w:ascii="Times New Roman" w:hAnsi="Times New Roman" w:cs="Times New Roman"/>
          <w:color w:val="000000"/>
          <w:sz w:val="24"/>
          <w:szCs w:val="24"/>
          <w:lang w:val="ro-RO"/>
        </w:rPr>
        <w:t xml:space="preserve">In scopul </w:t>
      </w:r>
      <w:r w:rsidRPr="00A24BBB">
        <w:rPr>
          <w:rFonts w:ascii="Times New Roman" w:hAnsi="Times New Roman" w:cs="Times New Roman"/>
          <w:sz w:val="24"/>
          <w:szCs w:val="24"/>
          <w:lang w:val="ro-RO"/>
        </w:rPr>
        <w:t>continuității de utilizare si prelucrare a datelor (utilizare neîntreruptă) în condițiile elaborarii noului sistem cu dezvoltarea noilor functionalitati descrise in prezentul caiet de sarcini se propune implementarea sistemului pe etape cu pastrarea  deplina a continuitatii si  funcționalităților existente.</w:t>
      </w:r>
    </w:p>
    <w:p w14:paraId="771E3BC1" w14:textId="7D4E22A5" w:rsidR="000D4B69" w:rsidRPr="00A24BBB" w:rsidRDefault="000D4B69" w:rsidP="000D4B69">
      <w:pPr>
        <w:spacing w:after="0" w:line="240" w:lineRule="auto"/>
        <w:ind w:firstLine="720"/>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 xml:space="preserve">Activitatile de proiectare, realizare, testare si implementare a tuturor compartimentelor si modulelor Sistemului informatic </w:t>
      </w:r>
      <w:r w:rsidR="008F4FC2">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RCA  trebuie sa fie realizate de catre intreprinderi si institutii specializate ce poseda experienta si abilitatle necesare pentru indeplinirea lucrarilor corespunzatoare si va cuprinde urmatoarele etape:</w:t>
      </w:r>
    </w:p>
    <w:p w14:paraId="5DE74C8E" w14:textId="77777777" w:rsidR="000D4B69" w:rsidRPr="00A24BBB" w:rsidRDefault="000D4B69" w:rsidP="000D7DF2">
      <w:pPr>
        <w:pStyle w:val="ListParagraph"/>
        <w:numPr>
          <w:ilvl w:val="0"/>
          <w:numId w:val="7"/>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Etapa de elaborare a sistemului informatic- care va fi divizat in etape coordonate cu autoritatea publica CNPF dupa cumurmeaza:</w:t>
      </w:r>
    </w:p>
    <w:p w14:paraId="0D70BDBA" w14:textId="77777777" w:rsidR="000D4B69" w:rsidRPr="00A24BBB" w:rsidRDefault="000D4B69" w:rsidP="000D7DF2">
      <w:pPr>
        <w:pStyle w:val="ListParagraph"/>
        <w:numPr>
          <w:ilvl w:val="0"/>
          <w:numId w:val="8"/>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Elaboratorul, in baza Caietului de sarcini  si a analizei cerintelor, proiecteaza strucrura sistemului informatic si perfecteza proiectul tehnic.</w:t>
      </w:r>
    </w:p>
    <w:p w14:paraId="392B4FC1" w14:textId="399420BB" w:rsidR="000D4B69" w:rsidRPr="00A24BBB" w:rsidRDefault="000D4B69" w:rsidP="000D7DF2">
      <w:pPr>
        <w:pStyle w:val="ListParagraph"/>
        <w:numPr>
          <w:ilvl w:val="0"/>
          <w:numId w:val="8"/>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Elaboratorul dezvolta codul program si integreaza modulele dezvoltate intro versiune prototip a sistemului informatic (se va face o prima prezentare partilor demonstrind existenta tuturor functionalitatilor descrise in Caietului de sarcini), care ulterior va fi perfectionata pina la semnarea acceptantei sistemului </w:t>
      </w:r>
      <w:r w:rsidR="008F4FC2">
        <w:rPr>
          <w:rFonts w:ascii="Times New Roman" w:hAnsi="Times New Roman" w:cs="Times New Roman"/>
          <w:bCs/>
          <w:color w:val="000000"/>
          <w:sz w:val="24"/>
          <w:szCs w:val="24"/>
          <w:lang w:val="ro-RO"/>
        </w:rPr>
        <w:t>e-</w:t>
      </w:r>
      <w:r w:rsidRPr="00A24BBB">
        <w:rPr>
          <w:rFonts w:ascii="Times New Roman" w:hAnsi="Times New Roman" w:cs="Times New Roman"/>
          <w:bCs/>
          <w:color w:val="000000"/>
          <w:sz w:val="24"/>
          <w:szCs w:val="24"/>
          <w:lang w:val="ro-RO"/>
        </w:rPr>
        <w:t xml:space="preserve">RCA </w:t>
      </w:r>
      <w:r w:rsidR="008F4FC2">
        <w:rPr>
          <w:rFonts w:ascii="Times New Roman" w:hAnsi="Times New Roman" w:cs="Times New Roman"/>
          <w:bCs/>
          <w:color w:val="000000"/>
          <w:sz w:val="24"/>
          <w:szCs w:val="24"/>
          <w:lang w:val="ro-RO"/>
        </w:rPr>
        <w:t>-</w:t>
      </w:r>
      <w:r w:rsidRPr="00A24BBB">
        <w:rPr>
          <w:rFonts w:ascii="Times New Roman" w:hAnsi="Times New Roman" w:cs="Times New Roman"/>
          <w:bCs/>
          <w:color w:val="000000"/>
          <w:sz w:val="24"/>
          <w:szCs w:val="24"/>
          <w:lang w:val="ro-RO"/>
        </w:rPr>
        <w:t>.</w:t>
      </w:r>
    </w:p>
    <w:p w14:paraId="4D9F6805" w14:textId="77777777" w:rsidR="000D4B69" w:rsidRPr="00A24BBB" w:rsidRDefault="000D4B69" w:rsidP="000D7DF2">
      <w:pPr>
        <w:pStyle w:val="ListParagraph"/>
        <w:numPr>
          <w:ilvl w:val="0"/>
          <w:numId w:val="8"/>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Elaboratorul face testarea sistemului in regim de laborator (testare interna) si pregateste documentatia de insotire (se prezinta functionalitatile sistemului) cu corectarile si agustarile la obiectiile facute in sub-etapa precedenta, se prezinta setul documentatiei tehnice, etc.).   </w:t>
      </w:r>
    </w:p>
    <w:p w14:paraId="77665789" w14:textId="77777777" w:rsidR="000D4B69" w:rsidRPr="00A24BBB" w:rsidRDefault="000D4B69" w:rsidP="000D7DF2">
      <w:pPr>
        <w:pStyle w:val="ListParagraph"/>
        <w:numPr>
          <w:ilvl w:val="0"/>
          <w:numId w:val="7"/>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Etapa de implementare a sistemului va incepe odata cu aprobarea procesului verbal de acceptare de catre proprietarul Sistemului in varianta prezentata si semnarea actului de primire-predare in exploatare experimentala. La aceasta etapa elaboratorul testeaza sistemul in conditiile de exploatare experimentala depisteaza si inlatura erorile problemele de performanta, etc. La acesta etapa elaboratorul pregateste versiunea finala a sistemului informatic pasibila a fi data in exploatare.</w:t>
      </w:r>
    </w:p>
    <w:p w14:paraId="2C392D2A" w14:textId="77777777" w:rsidR="000D4B69" w:rsidRPr="00A24BBB" w:rsidRDefault="000D4B69" w:rsidP="000D7DF2">
      <w:pPr>
        <w:pStyle w:val="ListParagraph"/>
        <w:numPr>
          <w:ilvl w:val="0"/>
          <w:numId w:val="7"/>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Etapa de instruire va incepe odata cu implementarea solutiei informatice si va cuprinde instruirea a cite 2 utilizatori asiguratori, doi utilizatori CNPF si 1 utilizator administrator CNPF.</w:t>
      </w:r>
    </w:p>
    <w:p w14:paraId="28866A9E" w14:textId="77777777" w:rsidR="000D4B69" w:rsidRPr="00A24BBB" w:rsidRDefault="000D4B69" w:rsidP="000D7DF2">
      <w:pPr>
        <w:pStyle w:val="ListParagraph"/>
        <w:numPr>
          <w:ilvl w:val="0"/>
          <w:numId w:val="7"/>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Darea in exploatare a sistemului incepe odata cu semnare actului de punere in exploatarte a sistemului informatic si inceperii exploatarii acestuia.</w:t>
      </w:r>
    </w:p>
    <w:p w14:paraId="1F4AE543" w14:textId="27457180" w:rsidR="00D5335A" w:rsidRDefault="000D4B69" w:rsidP="000D7DF2">
      <w:pPr>
        <w:pStyle w:val="ListParagraph"/>
        <w:numPr>
          <w:ilvl w:val="0"/>
          <w:numId w:val="7"/>
        </w:numPr>
        <w:autoSpaceDE w:val="0"/>
        <w:autoSpaceDN w:val="0"/>
        <w:adjustRightInd w:val="0"/>
        <w:spacing w:after="0" w:line="240" w:lineRule="auto"/>
        <w:jc w:val="both"/>
        <w:rPr>
          <w:rFonts w:ascii="Times New Roman" w:hAnsi="Times New Roman" w:cs="Times New Roman"/>
          <w:bCs/>
          <w:color w:val="000000"/>
          <w:sz w:val="24"/>
          <w:szCs w:val="24"/>
          <w:lang w:val="ro-RO"/>
        </w:rPr>
      </w:pPr>
      <w:r w:rsidRPr="00A24BBB">
        <w:rPr>
          <w:rFonts w:ascii="Times New Roman" w:hAnsi="Times New Roman" w:cs="Times New Roman"/>
          <w:bCs/>
          <w:color w:val="000000"/>
          <w:sz w:val="24"/>
          <w:szCs w:val="24"/>
          <w:lang w:val="ro-RO"/>
        </w:rPr>
        <w:t xml:space="preserve">Etapa de mentenanta  a sistemului este perioada in care elaboratorul sistemului isi asuma obligatiunea fata de </w:t>
      </w:r>
      <w:r w:rsidR="00D5335A">
        <w:rPr>
          <w:rFonts w:ascii="Times New Roman" w:hAnsi="Times New Roman" w:cs="Times New Roman"/>
          <w:bCs/>
          <w:color w:val="000000"/>
          <w:sz w:val="24"/>
          <w:szCs w:val="24"/>
          <w:lang w:val="ro-RO"/>
        </w:rPr>
        <w:t>beneficiar</w:t>
      </w:r>
      <w:r w:rsidR="00D5335A" w:rsidRPr="00A24BBB">
        <w:rPr>
          <w:rFonts w:ascii="Times New Roman" w:hAnsi="Times New Roman" w:cs="Times New Roman"/>
          <w:bCs/>
          <w:color w:val="000000"/>
          <w:sz w:val="24"/>
          <w:szCs w:val="24"/>
          <w:lang w:val="ro-RO"/>
        </w:rPr>
        <w:t xml:space="preserve"> </w:t>
      </w:r>
      <w:r w:rsidRPr="00A24BBB">
        <w:rPr>
          <w:rFonts w:ascii="Times New Roman" w:hAnsi="Times New Roman" w:cs="Times New Roman"/>
          <w:bCs/>
          <w:color w:val="000000"/>
          <w:sz w:val="24"/>
          <w:szCs w:val="24"/>
          <w:lang w:val="ro-RO"/>
        </w:rPr>
        <w:t>sa-l asiste in mentinerea capacitatii sistemului informatic de a presta servicii, precum si modificarea produsului informatic, pastr</w:t>
      </w:r>
      <w:r w:rsidR="00D5335A">
        <w:rPr>
          <w:rFonts w:ascii="Times New Roman" w:hAnsi="Times New Roman" w:cs="Times New Roman"/>
          <w:bCs/>
          <w:color w:val="000000"/>
          <w:sz w:val="24"/>
          <w:szCs w:val="24"/>
          <w:lang w:val="ro-RO"/>
        </w:rPr>
        <w:t>â</w:t>
      </w:r>
      <w:r w:rsidRPr="00A24BBB">
        <w:rPr>
          <w:rFonts w:ascii="Times New Roman" w:hAnsi="Times New Roman" w:cs="Times New Roman"/>
          <w:bCs/>
          <w:color w:val="000000"/>
          <w:sz w:val="24"/>
          <w:szCs w:val="24"/>
          <w:lang w:val="ro-RO"/>
        </w:rPr>
        <w:t xml:space="preserve">nd integritatea lui. </w:t>
      </w:r>
      <w:r w:rsidR="00A82420" w:rsidRPr="003079B7">
        <w:rPr>
          <w:rFonts w:ascii="Times New Roman" w:hAnsi="Times New Roman" w:cs="Times New Roman"/>
          <w:bCs/>
          <w:color w:val="000000"/>
          <w:sz w:val="24"/>
          <w:szCs w:val="24"/>
          <w:lang w:val="ro-RO"/>
        </w:rPr>
        <w:t>Garantiile sistemului se specifica odata cu semnarea actului de primire predare a lucrarilor.</w:t>
      </w:r>
    </w:p>
    <w:p w14:paraId="36F6AF0A" w14:textId="182E7492" w:rsidR="0088598F" w:rsidRDefault="0088598F" w:rsidP="0088598F">
      <w:pPr>
        <w:autoSpaceDE w:val="0"/>
        <w:autoSpaceDN w:val="0"/>
        <w:adjustRightInd w:val="0"/>
        <w:spacing w:after="0" w:line="240" w:lineRule="auto"/>
        <w:jc w:val="both"/>
        <w:rPr>
          <w:rFonts w:ascii="Times New Roman" w:hAnsi="Times New Roman" w:cs="Times New Roman"/>
          <w:bCs/>
          <w:color w:val="000000"/>
          <w:sz w:val="24"/>
          <w:szCs w:val="24"/>
          <w:lang w:val="ro-RO"/>
        </w:rPr>
      </w:pPr>
    </w:p>
    <w:p w14:paraId="04A977EF" w14:textId="77777777" w:rsidR="000D4B69" w:rsidRPr="00A24BBB" w:rsidRDefault="000D4B69" w:rsidP="000D7DF2">
      <w:pPr>
        <w:pStyle w:val="Heading2"/>
        <w:numPr>
          <w:ilvl w:val="1"/>
          <w:numId w:val="16"/>
        </w:numPr>
        <w:rPr>
          <w:rFonts w:eastAsia="Times New Roman"/>
          <w:lang w:val="ro-RO" w:eastAsia="ru-RU"/>
        </w:rPr>
      </w:pPr>
      <w:bookmarkStart w:id="430" w:name="_Toc36460239"/>
      <w:bookmarkStart w:id="431" w:name="_Toc36460534"/>
      <w:bookmarkStart w:id="432" w:name="_Toc36463844"/>
      <w:bookmarkStart w:id="433" w:name="_Toc36464022"/>
      <w:bookmarkStart w:id="434" w:name="_Toc36464393"/>
      <w:bookmarkStart w:id="435" w:name="_Toc36464571"/>
      <w:bookmarkStart w:id="436" w:name="_Toc36464749"/>
      <w:bookmarkStart w:id="437" w:name="_Toc36464927"/>
      <w:bookmarkStart w:id="438" w:name="_Toc36465365"/>
      <w:bookmarkStart w:id="439" w:name="_Toc36469041"/>
      <w:bookmarkStart w:id="440" w:name="_Toc41042259"/>
      <w:r w:rsidRPr="00A24BBB">
        <w:rPr>
          <w:rFonts w:eastAsia="Times New Roman"/>
          <w:lang w:val="ro-RO" w:eastAsia="ru-RU"/>
        </w:rPr>
        <w:t xml:space="preserve">Etapa I </w:t>
      </w:r>
      <w:r w:rsidR="00BC7D9F" w:rsidRPr="00A24BBB">
        <w:rPr>
          <w:rFonts w:eastAsia="Times New Roman" w:cs="Times New Roman"/>
          <w:sz w:val="24"/>
          <w:szCs w:val="24"/>
          <w:lang w:val="ro-RO" w:eastAsia="ru-RU"/>
        </w:rPr>
        <w:t>implementarea sistemului informational cu functionalitatile cheie</w:t>
      </w:r>
      <w:bookmarkEnd w:id="430"/>
      <w:bookmarkEnd w:id="431"/>
      <w:bookmarkEnd w:id="432"/>
      <w:bookmarkEnd w:id="433"/>
      <w:bookmarkEnd w:id="434"/>
      <w:bookmarkEnd w:id="435"/>
      <w:bookmarkEnd w:id="436"/>
      <w:bookmarkEnd w:id="437"/>
      <w:bookmarkEnd w:id="438"/>
      <w:bookmarkEnd w:id="439"/>
      <w:bookmarkEnd w:id="440"/>
    </w:p>
    <w:p w14:paraId="746AC55E" w14:textId="77777777" w:rsidR="000D4B69" w:rsidRPr="00A24BBB" w:rsidRDefault="000D4B69" w:rsidP="000D4B69">
      <w:pPr>
        <w:spacing w:after="0" w:line="240" w:lineRule="auto"/>
        <w:jc w:val="both"/>
        <w:rPr>
          <w:rFonts w:ascii="Times New Roman" w:hAnsi="Times New Roman" w:cs="Times New Roman"/>
          <w:sz w:val="24"/>
          <w:szCs w:val="24"/>
          <w:lang w:val="ro-RO"/>
        </w:rPr>
      </w:pPr>
      <w:r w:rsidRPr="00A24BBB">
        <w:rPr>
          <w:rFonts w:ascii="Times New Roman" w:eastAsia="Times New Roman" w:hAnsi="Times New Roman" w:cs="Times New Roman"/>
          <w:sz w:val="24"/>
          <w:szCs w:val="24"/>
          <w:lang w:val="ro-RO" w:eastAsia="ru-RU"/>
        </w:rPr>
        <w:t>Elaborarea si implementarea sistemului informational cu functionalitatile cheie descrise in capitolele 5, 6 al prezentului Caiet de sarcini</w:t>
      </w:r>
      <w:r w:rsidRPr="00A24BBB">
        <w:rPr>
          <w:rFonts w:ascii="Times New Roman" w:eastAsia="Times New Roman" w:hAnsi="Times New Roman" w:cs="Times New Roman"/>
          <w:b/>
          <w:sz w:val="24"/>
          <w:szCs w:val="24"/>
          <w:lang w:val="ro-RO" w:eastAsia="ru-RU"/>
        </w:rPr>
        <w:t xml:space="preserve"> </w:t>
      </w:r>
      <w:r w:rsidRPr="00A24BBB">
        <w:rPr>
          <w:rFonts w:ascii="Times New Roman" w:hAnsi="Times New Roman" w:cs="Times New Roman"/>
          <w:sz w:val="24"/>
          <w:szCs w:val="24"/>
          <w:lang w:val="ro-RO"/>
        </w:rPr>
        <w:t>cu pastrarea  deplina a continuitatii si  funcționalităților existente.</w:t>
      </w:r>
    </w:p>
    <w:p w14:paraId="3F22942B" w14:textId="77777777" w:rsidR="000D4B69" w:rsidRPr="00A24BBB" w:rsidRDefault="000D4B69" w:rsidP="000D4B69">
      <w:pPr>
        <w:tabs>
          <w:tab w:val="left" w:pos="360"/>
        </w:tabs>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t xml:space="preserve">         -  Implementarea modulului de liberalizare a tarifelor pe piata de asigurari.</w:t>
      </w:r>
    </w:p>
    <w:p w14:paraId="2C9B1A8D"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bCs/>
          <w:sz w:val="24"/>
          <w:szCs w:val="24"/>
          <w:lang w:val="ro-RO" w:eastAsia="ru-RU"/>
        </w:rPr>
        <w:t xml:space="preserve">         -  Interacţiunea Sistemului cu „</w:t>
      </w:r>
      <w:r w:rsidRPr="00A24BBB">
        <w:rPr>
          <w:rFonts w:ascii="Times New Roman" w:eastAsia="Times New Roman" w:hAnsi="Times New Roman" w:cs="Times New Roman"/>
          <w:i/>
          <w:sz w:val="24"/>
          <w:szCs w:val="24"/>
          <w:lang w:val="ro-RO" w:eastAsia="ru-RU"/>
        </w:rPr>
        <w:t>Registrul de stat al persoanelor pensionate</w:t>
      </w:r>
      <w:r w:rsidRPr="00A24BBB">
        <w:rPr>
          <w:rFonts w:ascii="Times New Roman" w:eastAsia="Times New Roman" w:hAnsi="Times New Roman" w:cs="Times New Roman"/>
          <w:sz w:val="24"/>
          <w:szCs w:val="24"/>
          <w:lang w:val="ro-RO" w:eastAsia="ru-RU"/>
        </w:rPr>
        <w:t>”, cu bazele de date „AITA”</w:t>
      </w:r>
    </w:p>
    <w:p w14:paraId="55566066" w14:textId="77777777" w:rsidR="000D4B69" w:rsidRPr="00A24BBB" w:rsidRDefault="000D4B69" w:rsidP="000D4B69">
      <w:pPr>
        <w:spacing w:after="0" w:line="240" w:lineRule="auto"/>
        <w:jc w:val="both"/>
        <w:rPr>
          <w:rFonts w:ascii="Times New Roman" w:hAnsi="Times New Roman" w:cs="Times New Roman"/>
          <w:sz w:val="24"/>
          <w:szCs w:val="24"/>
          <w:lang w:val="ro-RO"/>
        </w:rPr>
      </w:pPr>
      <w:r w:rsidRPr="00A24BBB">
        <w:rPr>
          <w:rFonts w:ascii="Times New Roman" w:eastAsia="Times New Roman" w:hAnsi="Times New Roman" w:cs="Times New Roman"/>
          <w:sz w:val="24"/>
          <w:szCs w:val="24"/>
          <w:lang w:val="ro-RO" w:eastAsia="ru-RU"/>
        </w:rPr>
        <w:t xml:space="preserve">-  Configurarea si generarea rapoartelor. </w:t>
      </w:r>
      <w:r w:rsidRPr="00A24BBB">
        <w:rPr>
          <w:rFonts w:ascii="Times New Roman" w:hAnsi="Times New Roman" w:cs="Times New Roman"/>
          <w:sz w:val="24"/>
          <w:szCs w:val="24"/>
          <w:lang w:val="ro-RO"/>
        </w:rPr>
        <w:t xml:space="preserve">Posibilitatea configurarii si generarii Rapoartelor pentru asigurarea obligatorie de răspundere civilă auto internă și externă. Rapoartele menționate se vor generaliza pe asigurători, total piață, precum și vor avea descifrări pe categorii de autovehicule conform </w:t>
      </w:r>
      <w:r w:rsidRPr="00A24BBB">
        <w:rPr>
          <w:rFonts w:ascii="Times New Roman" w:eastAsia="Times New Roman" w:hAnsi="Times New Roman" w:cs="Times New Roman"/>
          <w:bCs/>
          <w:sz w:val="24"/>
          <w:szCs w:val="24"/>
          <w:lang w:val="ro-RO"/>
        </w:rPr>
        <w:t>Hotărârii nr. 57/14 din 28.12.2018 cu privire la aprobarea rapoartelor specializate ale asigurătorilor</w:t>
      </w:r>
      <w:r w:rsidRPr="00A24BBB">
        <w:rPr>
          <w:rFonts w:ascii="Times New Roman" w:hAnsi="Times New Roman" w:cs="Times New Roman"/>
          <w:sz w:val="24"/>
          <w:szCs w:val="24"/>
          <w:lang w:val="ro-RO"/>
        </w:rPr>
        <w:t xml:space="preserve"> </w:t>
      </w:r>
      <w:r w:rsidRPr="00A24BBB">
        <w:rPr>
          <w:rFonts w:ascii="Times New Roman" w:eastAsia="Times New Roman" w:hAnsi="Times New Roman" w:cs="Times New Roman"/>
          <w:bCs/>
          <w:sz w:val="24"/>
          <w:szCs w:val="24"/>
          <w:lang w:val="ro-RO"/>
        </w:rPr>
        <w:t>(reasigurătorilor) aferente asigurărilor obligatorii de</w:t>
      </w:r>
      <w:r w:rsidRPr="00A24BBB">
        <w:rPr>
          <w:rFonts w:ascii="Times New Roman" w:hAnsi="Times New Roman" w:cs="Times New Roman"/>
          <w:sz w:val="24"/>
          <w:szCs w:val="24"/>
          <w:lang w:val="ro-RO"/>
        </w:rPr>
        <w:t xml:space="preserve"> </w:t>
      </w:r>
      <w:r w:rsidRPr="00A24BBB">
        <w:rPr>
          <w:rFonts w:ascii="Times New Roman" w:eastAsia="Times New Roman" w:hAnsi="Times New Roman" w:cs="Times New Roman"/>
          <w:bCs/>
          <w:sz w:val="24"/>
          <w:szCs w:val="24"/>
          <w:lang w:val="ro-RO"/>
        </w:rPr>
        <w:t>răspundere civilă auto internă şi externă</w:t>
      </w:r>
      <w:r w:rsidRPr="00A24BBB">
        <w:rPr>
          <w:rFonts w:ascii="Times New Roman" w:hAnsi="Times New Roman" w:cs="Times New Roman"/>
          <w:sz w:val="24"/>
          <w:szCs w:val="24"/>
          <w:lang w:val="ro-RO"/>
        </w:rPr>
        <w:t xml:space="preserve">. </w:t>
      </w:r>
    </w:p>
    <w:p w14:paraId="6DBD0657" w14:textId="02B88B77" w:rsidR="000D4B69" w:rsidRPr="00A24BBB" w:rsidRDefault="000D4B69" w:rsidP="000D4B69">
      <w:pPr>
        <w:spacing w:after="0" w:line="240" w:lineRule="auto"/>
        <w:jc w:val="both"/>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 Evidență  înregistrarilor  și/sau modificarilor  în Sistemul </w:t>
      </w:r>
      <w:r w:rsidR="008F4FC2">
        <w:rPr>
          <w:rFonts w:ascii="Times New Roman" w:hAnsi="Times New Roman" w:cs="Times New Roman"/>
          <w:sz w:val="24"/>
          <w:szCs w:val="24"/>
          <w:lang w:val="ro-RO"/>
        </w:rPr>
        <w:t>e-</w:t>
      </w:r>
      <w:r w:rsidRPr="00A24BBB">
        <w:rPr>
          <w:rFonts w:ascii="Times New Roman" w:hAnsi="Times New Roman" w:cs="Times New Roman"/>
          <w:sz w:val="24"/>
          <w:szCs w:val="24"/>
          <w:lang w:val="ro-RO"/>
        </w:rPr>
        <w:t>RCA (raport la solicitare).</w:t>
      </w:r>
    </w:p>
    <w:p w14:paraId="07A916EB" w14:textId="77777777" w:rsidR="000D4B69" w:rsidRPr="00A24BBB" w:rsidRDefault="000D4B69" w:rsidP="000D4B69">
      <w:pPr>
        <w:spacing w:after="0" w:line="240" w:lineRule="auto"/>
        <w:jc w:val="both"/>
        <w:rPr>
          <w:rFonts w:ascii="Times New Roman" w:hAnsi="Times New Roman" w:cs="Times New Roman"/>
          <w:sz w:val="24"/>
          <w:szCs w:val="24"/>
          <w:lang w:val="ro-RO"/>
        </w:rPr>
      </w:pPr>
      <w:r w:rsidRPr="00A24BBB">
        <w:rPr>
          <w:rFonts w:ascii="Times New Roman" w:hAnsi="Times New Roman" w:cs="Times New Roman"/>
          <w:bCs/>
          <w:color w:val="000000"/>
          <w:sz w:val="24"/>
          <w:szCs w:val="24"/>
          <w:lang w:val="ro-RO"/>
        </w:rPr>
        <w:t>- Crearea unui proces automat de inchidere a perioadei (luna, trimestru, semestu, an), si un process automat de creare a copiilor de rezerva complete a bazei de date (saptaminal, lunar,  trimestrial, semestrial, annual) si incremental la sfirsitul fiecarei zile.</w:t>
      </w:r>
    </w:p>
    <w:p w14:paraId="7CE0EAA4" w14:textId="27471F50" w:rsidR="000D4B69" w:rsidRDefault="000D4B69" w:rsidP="000D4B69">
      <w:pPr>
        <w:spacing w:after="0" w:line="240" w:lineRule="auto"/>
        <w:jc w:val="both"/>
        <w:rPr>
          <w:rFonts w:ascii="Times New Roman" w:eastAsia="Times New Roman" w:hAnsi="Times New Roman" w:cs="Times New Roman"/>
          <w:sz w:val="24"/>
          <w:szCs w:val="24"/>
          <w:lang w:val="ro-RO" w:eastAsia="ru-RU"/>
        </w:rPr>
      </w:pPr>
      <w:r w:rsidRPr="00A24BBB">
        <w:rPr>
          <w:rFonts w:ascii="Times New Roman" w:eastAsia="Times New Roman" w:hAnsi="Times New Roman" w:cs="Times New Roman"/>
          <w:sz w:val="24"/>
          <w:szCs w:val="24"/>
          <w:lang w:val="ro-RO" w:eastAsia="ru-RU"/>
        </w:rPr>
        <w:lastRenderedPageBreak/>
        <w:t xml:space="preserve">- Migrarera informatiei. </w:t>
      </w:r>
    </w:p>
    <w:p w14:paraId="6E89163A" w14:textId="7F6CB4CE" w:rsidR="00631903" w:rsidRPr="00A24BBB" w:rsidRDefault="00631903" w:rsidP="000D4B69">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Termenul de livrare a Etapei I – 31.12.2020  </w:t>
      </w:r>
    </w:p>
    <w:p w14:paraId="5B969B66" w14:textId="77777777" w:rsidR="000D4B69" w:rsidRPr="00A24BBB" w:rsidRDefault="000D4B69" w:rsidP="000D4B69">
      <w:pPr>
        <w:spacing w:after="0" w:line="240" w:lineRule="auto"/>
        <w:jc w:val="both"/>
        <w:rPr>
          <w:rFonts w:ascii="Times New Roman" w:eastAsia="Times New Roman" w:hAnsi="Times New Roman" w:cs="Times New Roman"/>
          <w:sz w:val="24"/>
          <w:szCs w:val="24"/>
          <w:lang w:val="ro-RO" w:eastAsia="ru-RU"/>
        </w:rPr>
      </w:pPr>
    </w:p>
    <w:p w14:paraId="14008DEF" w14:textId="77777777" w:rsidR="005D23C8" w:rsidRDefault="005D23C8" w:rsidP="005D23C8">
      <w:pPr>
        <w:pStyle w:val="Heading2"/>
        <w:numPr>
          <w:ilvl w:val="1"/>
          <w:numId w:val="16"/>
        </w:numPr>
        <w:rPr>
          <w:rFonts w:eastAsia="Times New Roman"/>
          <w:lang w:val="ro-RO" w:eastAsia="ru-RU"/>
        </w:rPr>
      </w:pPr>
      <w:bookmarkStart w:id="441" w:name="_Toc41042260"/>
      <w:bookmarkStart w:id="442" w:name="_Toc36460240"/>
      <w:bookmarkStart w:id="443" w:name="_Toc36460535"/>
      <w:bookmarkStart w:id="444" w:name="_Toc36463845"/>
      <w:bookmarkStart w:id="445" w:name="_Toc36464023"/>
      <w:bookmarkStart w:id="446" w:name="_Toc36464394"/>
      <w:bookmarkStart w:id="447" w:name="_Toc36464572"/>
      <w:bookmarkStart w:id="448" w:name="_Toc36464750"/>
      <w:bookmarkStart w:id="449" w:name="_Toc36464928"/>
      <w:bookmarkStart w:id="450" w:name="_Toc36465366"/>
      <w:bookmarkStart w:id="451" w:name="_Toc36469042"/>
      <w:r w:rsidRPr="003079B7">
        <w:rPr>
          <w:rFonts w:eastAsia="Times New Roman"/>
          <w:lang w:val="ro-RO" w:eastAsia="ru-RU"/>
        </w:rPr>
        <w:t xml:space="preserve">Etapa </w:t>
      </w:r>
      <w:r>
        <w:rPr>
          <w:rFonts w:eastAsia="Times New Roman"/>
          <w:lang w:val="ro-RO" w:eastAsia="ru-RU"/>
        </w:rPr>
        <w:t>II  A</w:t>
      </w:r>
      <w:r w:rsidRPr="00386D5D">
        <w:rPr>
          <w:rFonts w:eastAsia="Times New Roman" w:cs="Times New Roman"/>
          <w:sz w:val="24"/>
          <w:szCs w:val="24"/>
          <w:lang w:val="ro-RO" w:eastAsia="ru-RU"/>
        </w:rPr>
        <w:t>utentificarea datelor prin cheile digitale</w:t>
      </w:r>
      <w:r>
        <w:rPr>
          <w:rFonts w:eastAsia="Times New Roman" w:cs="Times New Roman"/>
          <w:sz w:val="24"/>
          <w:szCs w:val="24"/>
          <w:lang w:val="ro-RO" w:eastAsia="ru-RU"/>
        </w:rPr>
        <w:t>, aplicarea QR codului</w:t>
      </w:r>
      <w:r w:rsidRPr="00386D5D">
        <w:rPr>
          <w:rFonts w:eastAsia="Times New Roman" w:cs="Times New Roman"/>
          <w:sz w:val="24"/>
          <w:szCs w:val="24"/>
          <w:lang w:val="ro-RO" w:eastAsia="ru-RU"/>
        </w:rPr>
        <w:t>.</w:t>
      </w:r>
      <w:bookmarkEnd w:id="441"/>
    </w:p>
    <w:p w14:paraId="01256124" w14:textId="77777777" w:rsidR="005D23C8" w:rsidRPr="001233FC" w:rsidRDefault="005D23C8" w:rsidP="005D23C8">
      <w:pPr>
        <w:pStyle w:val="ListParagraph"/>
        <w:numPr>
          <w:ilvl w:val="0"/>
          <w:numId w:val="3"/>
        </w:numPr>
        <w:spacing w:after="0" w:line="240" w:lineRule="auto"/>
        <w:ind w:left="0" w:firstLine="0"/>
        <w:jc w:val="both"/>
        <w:rPr>
          <w:rFonts w:ascii="Times New Roman" w:eastAsia="Times New Roman" w:hAnsi="Times New Roman" w:cs="Times New Roman"/>
          <w:sz w:val="24"/>
          <w:szCs w:val="24"/>
          <w:lang w:val="ro-RO" w:eastAsia="ru-RU"/>
        </w:rPr>
      </w:pPr>
      <w:r w:rsidRPr="001233FC">
        <w:rPr>
          <w:rFonts w:ascii="Times New Roman" w:eastAsia="Times New Roman" w:hAnsi="Times New Roman" w:cs="Times New Roman"/>
          <w:sz w:val="24"/>
          <w:szCs w:val="24"/>
          <w:lang w:val="ro-RO" w:eastAsia="ru-RU"/>
        </w:rPr>
        <w:t xml:space="preserve">Conexiunea aparatului de casa cu sistemul informational </w:t>
      </w:r>
      <w:r>
        <w:rPr>
          <w:rFonts w:ascii="Times New Roman" w:eastAsia="Times New Roman" w:hAnsi="Times New Roman" w:cs="Times New Roman"/>
          <w:sz w:val="24"/>
          <w:szCs w:val="24"/>
          <w:lang w:val="ro-RO" w:eastAsia="ru-RU"/>
        </w:rPr>
        <w:t>E-RCA.</w:t>
      </w:r>
    </w:p>
    <w:p w14:paraId="120C4B5E" w14:textId="77777777" w:rsidR="005D23C8" w:rsidRPr="001233FC" w:rsidRDefault="005D23C8" w:rsidP="005D23C8">
      <w:pPr>
        <w:pStyle w:val="ListParagraph"/>
        <w:numPr>
          <w:ilvl w:val="0"/>
          <w:numId w:val="3"/>
        </w:numPr>
        <w:spacing w:after="0" w:line="240" w:lineRule="auto"/>
        <w:ind w:left="0" w:firstLine="0"/>
        <w:jc w:val="both"/>
        <w:rPr>
          <w:rFonts w:ascii="Times New Roman" w:hAnsi="Times New Roman" w:cs="Times New Roman"/>
          <w:sz w:val="24"/>
          <w:szCs w:val="24"/>
          <w:lang w:val="ro-RO"/>
        </w:rPr>
      </w:pPr>
      <w:r w:rsidRPr="001233FC">
        <w:rPr>
          <w:rFonts w:ascii="Times New Roman" w:hAnsi="Times New Roman" w:cs="Times New Roman"/>
          <w:sz w:val="24"/>
          <w:szCs w:val="24"/>
          <w:lang w:val="ro-RO"/>
        </w:rPr>
        <w:t xml:space="preserve">Crearea </w:t>
      </w:r>
      <w:r>
        <w:rPr>
          <w:rFonts w:ascii="Times New Roman" w:hAnsi="Times New Roman" w:cs="Times New Roman"/>
          <w:sz w:val="24"/>
          <w:szCs w:val="24"/>
          <w:lang w:val="ro-RO"/>
        </w:rPr>
        <w:t>(</w:t>
      </w:r>
      <w:r w:rsidRPr="001233FC">
        <w:rPr>
          <w:rFonts w:ascii="Times New Roman" w:hAnsi="Times New Roman" w:cs="Times New Roman"/>
          <w:sz w:val="24"/>
          <w:szCs w:val="24"/>
          <w:lang w:val="ro-RO"/>
        </w:rPr>
        <w:t>pe site-ul cnpf.md</w:t>
      </w:r>
      <w:r>
        <w:rPr>
          <w:rFonts w:ascii="Times New Roman" w:hAnsi="Times New Roman" w:cs="Times New Roman"/>
          <w:sz w:val="24"/>
          <w:szCs w:val="24"/>
          <w:lang w:val="ro-RO"/>
        </w:rPr>
        <w:t>)</w:t>
      </w:r>
      <w:r w:rsidRPr="001233FC">
        <w:rPr>
          <w:rFonts w:ascii="Times New Roman" w:hAnsi="Times New Roman" w:cs="Times New Roman"/>
          <w:sz w:val="24"/>
          <w:szCs w:val="24"/>
          <w:lang w:val="ro-RO"/>
        </w:rPr>
        <w:t xml:space="preserve"> a unui calculator al primei de asigurare, care va oferi beneficiarului final posibilitatea de a verifica prima de asigurare pentru contractele de asigurare de răspundere civilă auto pentru fiecare companie. </w:t>
      </w:r>
    </w:p>
    <w:p w14:paraId="7CB40BD8" w14:textId="77777777" w:rsidR="005D23C8" w:rsidRDefault="005D23C8" w:rsidP="005D23C8">
      <w:pPr>
        <w:pStyle w:val="ListParagraph"/>
        <w:numPr>
          <w:ilvl w:val="0"/>
          <w:numId w:val="3"/>
        </w:numPr>
        <w:spacing w:after="0" w:line="240" w:lineRule="auto"/>
        <w:ind w:left="0" w:firstLine="0"/>
        <w:jc w:val="both"/>
        <w:rPr>
          <w:rFonts w:ascii="Times New Roman" w:hAnsi="Times New Roman" w:cs="Times New Roman"/>
          <w:sz w:val="24"/>
          <w:szCs w:val="24"/>
          <w:lang w:val="ro-RO"/>
        </w:rPr>
      </w:pPr>
      <w:r w:rsidRPr="001233FC">
        <w:rPr>
          <w:rFonts w:ascii="Times New Roman" w:hAnsi="Times New Roman" w:cs="Times New Roman"/>
          <w:sz w:val="24"/>
          <w:szCs w:val="24"/>
          <w:lang w:val="ro-RO"/>
        </w:rPr>
        <w:t xml:space="preserve">Crearea </w:t>
      </w:r>
      <w:r>
        <w:rPr>
          <w:rFonts w:ascii="Times New Roman" w:hAnsi="Times New Roman" w:cs="Times New Roman"/>
          <w:sz w:val="24"/>
          <w:szCs w:val="24"/>
          <w:lang w:val="ro-RO"/>
        </w:rPr>
        <w:t>(</w:t>
      </w:r>
      <w:r w:rsidRPr="001233FC">
        <w:rPr>
          <w:rFonts w:ascii="Times New Roman" w:hAnsi="Times New Roman" w:cs="Times New Roman"/>
          <w:sz w:val="24"/>
          <w:szCs w:val="24"/>
          <w:lang w:val="ro-RO"/>
        </w:rPr>
        <w:t>pe site-ul cnpf.md</w:t>
      </w:r>
      <w:r>
        <w:rPr>
          <w:rFonts w:ascii="Times New Roman" w:hAnsi="Times New Roman" w:cs="Times New Roman"/>
          <w:sz w:val="24"/>
          <w:szCs w:val="24"/>
          <w:lang w:val="ro-RO"/>
        </w:rPr>
        <w:t>)</w:t>
      </w:r>
      <w:r w:rsidRPr="001233FC">
        <w:rPr>
          <w:rFonts w:ascii="Times New Roman" w:hAnsi="Times New Roman" w:cs="Times New Roman"/>
          <w:sz w:val="24"/>
          <w:szCs w:val="24"/>
          <w:lang w:val="ro-RO"/>
        </w:rPr>
        <w:t xml:space="preserve"> posibilitatea verificării în baza IDNP accidentele în care persoana are statut de vinovat, precum și oferirea informatiei ce atestă mărimea bonus-malus de care beneficiază. </w:t>
      </w:r>
    </w:p>
    <w:p w14:paraId="223759BD" w14:textId="77777777" w:rsidR="005D23C8" w:rsidRPr="004826F2" w:rsidRDefault="005D23C8" w:rsidP="005D23C8">
      <w:pPr>
        <w:pStyle w:val="ListParagraph"/>
        <w:numPr>
          <w:ilvl w:val="0"/>
          <w:numId w:val="3"/>
        </w:numPr>
        <w:spacing w:after="0" w:line="240" w:lineRule="auto"/>
        <w:ind w:left="0" w:firstLine="0"/>
        <w:jc w:val="both"/>
        <w:rPr>
          <w:rFonts w:ascii="Times New Roman" w:hAnsi="Times New Roman" w:cs="Times New Roman"/>
          <w:sz w:val="24"/>
          <w:szCs w:val="24"/>
          <w:lang w:val="ro-RO"/>
        </w:rPr>
      </w:pPr>
      <w:r w:rsidRPr="004826F2">
        <w:rPr>
          <w:rFonts w:ascii="Times New Roman" w:hAnsi="Times New Roman" w:cs="Times New Roman"/>
          <w:bCs/>
          <w:sz w:val="24"/>
          <w:szCs w:val="24"/>
          <w:lang w:val="ro-RO"/>
        </w:rPr>
        <w:t>Elaborarea modulului si  aplicarea</w:t>
      </w:r>
      <w:r w:rsidRPr="004826F2">
        <w:rPr>
          <w:rFonts w:ascii="Times New Roman" w:hAnsi="Times New Roman" w:cs="Times New Roman"/>
          <w:b/>
          <w:bCs/>
          <w:sz w:val="24"/>
          <w:szCs w:val="24"/>
          <w:lang w:val="ro-RO"/>
        </w:rPr>
        <w:t xml:space="preserve"> </w:t>
      </w:r>
      <w:r w:rsidRPr="004826F2">
        <w:rPr>
          <w:rFonts w:ascii="Times New Roman" w:hAnsi="Times New Roman" w:cs="Times New Roman"/>
          <w:bCs/>
          <w:color w:val="000000"/>
          <w:sz w:val="24"/>
          <w:szCs w:val="24"/>
          <w:lang w:val="ro-RO"/>
        </w:rPr>
        <w:t>QR codului la taparea/citirea politelor de asigurare RCAI/RCAE.</w:t>
      </w:r>
    </w:p>
    <w:p w14:paraId="407A780F" w14:textId="77777777" w:rsidR="005D23C8" w:rsidRPr="001233FC" w:rsidRDefault="005D23C8" w:rsidP="005D23C8">
      <w:pPr>
        <w:pStyle w:val="ListParagraph"/>
        <w:numPr>
          <w:ilvl w:val="0"/>
          <w:numId w:val="3"/>
        </w:numPr>
        <w:autoSpaceDE w:val="0"/>
        <w:autoSpaceDN w:val="0"/>
        <w:adjustRightInd w:val="0"/>
        <w:spacing w:after="0" w:line="240" w:lineRule="auto"/>
        <w:ind w:left="0" w:firstLine="0"/>
        <w:jc w:val="both"/>
        <w:rPr>
          <w:rFonts w:ascii="Times New Roman" w:hAnsi="Times New Roman" w:cs="Times New Roman"/>
          <w:bCs/>
          <w:color w:val="000000"/>
          <w:sz w:val="24"/>
          <w:szCs w:val="24"/>
          <w:lang w:val="ro-RO"/>
        </w:rPr>
      </w:pPr>
      <w:r>
        <w:rPr>
          <w:rFonts w:ascii="Times New Roman" w:hAnsi="Times New Roman" w:cs="Times New Roman"/>
          <w:bCs/>
          <w:color w:val="000000"/>
          <w:sz w:val="24"/>
          <w:szCs w:val="24"/>
          <w:lang w:val="ro-RO"/>
        </w:rPr>
        <w:t>S</w:t>
      </w:r>
      <w:r w:rsidRPr="001233FC">
        <w:rPr>
          <w:rFonts w:ascii="Times New Roman" w:hAnsi="Times New Roman" w:cs="Times New Roman"/>
          <w:bCs/>
          <w:color w:val="000000"/>
          <w:sz w:val="24"/>
          <w:szCs w:val="24"/>
          <w:lang w:val="ro-RO"/>
        </w:rPr>
        <w:t>canarea si citirea QR codului pentru politele de asigurare RCAI/RCAE.</w:t>
      </w:r>
    </w:p>
    <w:p w14:paraId="355CAD78" w14:textId="77777777" w:rsidR="005D23C8" w:rsidRDefault="005D23C8" w:rsidP="005D23C8">
      <w:pPr>
        <w:pStyle w:val="ListParagraph"/>
        <w:numPr>
          <w:ilvl w:val="0"/>
          <w:numId w:val="3"/>
        </w:numPr>
        <w:autoSpaceDE w:val="0"/>
        <w:autoSpaceDN w:val="0"/>
        <w:adjustRightInd w:val="0"/>
        <w:spacing w:after="0" w:line="240" w:lineRule="auto"/>
        <w:ind w:left="0" w:firstLine="0"/>
        <w:jc w:val="both"/>
        <w:rPr>
          <w:rFonts w:ascii="Times New Roman" w:hAnsi="Times New Roman" w:cs="Times New Roman"/>
          <w:bCs/>
          <w:color w:val="000000"/>
          <w:sz w:val="24"/>
          <w:szCs w:val="24"/>
          <w:lang w:val="ro-RO"/>
        </w:rPr>
      </w:pPr>
      <w:r w:rsidRPr="001233FC">
        <w:rPr>
          <w:rFonts w:ascii="Times New Roman" w:hAnsi="Times New Roman" w:cs="Times New Roman"/>
          <w:bCs/>
          <w:color w:val="000000"/>
          <w:sz w:val="24"/>
          <w:szCs w:val="24"/>
          <w:lang w:val="ro-RO"/>
        </w:rPr>
        <w:t xml:space="preserve">Mentenanta in intregime a Sistemului. (mentenanta preventiva, mentenenta de avertizare, mentenanta de corectie, mentenanta adaptiva). </w:t>
      </w:r>
    </w:p>
    <w:bookmarkEnd w:id="442"/>
    <w:bookmarkEnd w:id="443"/>
    <w:bookmarkEnd w:id="444"/>
    <w:bookmarkEnd w:id="445"/>
    <w:bookmarkEnd w:id="446"/>
    <w:bookmarkEnd w:id="447"/>
    <w:bookmarkEnd w:id="448"/>
    <w:bookmarkEnd w:id="449"/>
    <w:bookmarkEnd w:id="450"/>
    <w:bookmarkEnd w:id="451"/>
    <w:p w14:paraId="736DC22B" w14:textId="5E602D97" w:rsidR="00EC66BD" w:rsidRPr="00CD1C5C" w:rsidRDefault="00631903" w:rsidP="00CD1C5C">
      <w:pPr>
        <w:pStyle w:val="ListParagraph"/>
        <w:spacing w:after="0" w:line="240" w:lineRule="auto"/>
        <w:ind w:left="0"/>
        <w:jc w:val="both"/>
        <w:rPr>
          <w:rFonts w:ascii="Times New Roman" w:hAnsi="Times New Roman" w:cs="Times New Roman"/>
          <w:sz w:val="24"/>
          <w:szCs w:val="24"/>
          <w:lang w:val="ro-RO"/>
        </w:rPr>
      </w:pPr>
      <w:r w:rsidRPr="00CD1C5C">
        <w:rPr>
          <w:rFonts w:ascii="Times New Roman" w:hAnsi="Times New Roman" w:cs="Times New Roman"/>
          <w:sz w:val="24"/>
          <w:szCs w:val="24"/>
          <w:lang w:val="ro-RO"/>
        </w:rPr>
        <w:t xml:space="preserve">Termenul de livrare a Etapei II – 30.06.2021  </w:t>
      </w:r>
    </w:p>
    <w:p w14:paraId="1562EBA1" w14:textId="7F4C2017" w:rsidR="00726F99" w:rsidRDefault="00726F99" w:rsidP="00CD1C5C">
      <w:pPr>
        <w:pStyle w:val="Heading2"/>
        <w:numPr>
          <w:ilvl w:val="1"/>
          <w:numId w:val="16"/>
        </w:numPr>
        <w:rPr>
          <w:rFonts w:eastAsia="Times New Roman"/>
          <w:lang w:val="ro-RO" w:eastAsia="ru-RU"/>
        </w:rPr>
      </w:pPr>
      <w:bookmarkStart w:id="452" w:name="_Toc41042261"/>
      <w:r w:rsidRPr="00CD1C5C">
        <w:rPr>
          <w:rFonts w:eastAsia="Times New Roman"/>
          <w:lang w:val="ro-RO" w:eastAsia="ru-RU"/>
        </w:rPr>
        <w:t>Etapa I</w:t>
      </w:r>
      <w:r w:rsidR="00416E9E">
        <w:rPr>
          <w:rFonts w:eastAsia="Times New Roman"/>
          <w:lang w:val="ro-RO" w:eastAsia="ru-RU"/>
        </w:rPr>
        <w:t>II</w:t>
      </w:r>
      <w:r w:rsidRPr="00CD1C5C">
        <w:rPr>
          <w:rFonts w:eastAsia="Times New Roman"/>
          <w:lang w:val="ro-RO" w:eastAsia="ru-RU"/>
        </w:rPr>
        <w:t xml:space="preserve"> – mentenanța sistemului e-RCA</w:t>
      </w:r>
      <w:bookmarkEnd w:id="452"/>
    </w:p>
    <w:p w14:paraId="267812C9" w14:textId="160C3738" w:rsidR="00491873" w:rsidRDefault="00491873" w:rsidP="00491873">
      <w:pPr>
        <w:rPr>
          <w:lang w:val="ro-RO" w:eastAsia="ru-RU"/>
        </w:rPr>
      </w:pPr>
    </w:p>
    <w:p w14:paraId="54BEEFB8" w14:textId="77777777" w:rsidR="00EC66BD" w:rsidRPr="00A24BBB" w:rsidRDefault="00EC66BD" w:rsidP="000D7DF2">
      <w:pPr>
        <w:pStyle w:val="Heading1"/>
        <w:numPr>
          <w:ilvl w:val="0"/>
          <w:numId w:val="16"/>
        </w:numPr>
        <w:rPr>
          <w:lang w:val="ro-RO"/>
        </w:rPr>
      </w:pPr>
      <w:bookmarkStart w:id="453" w:name="_Toc36126094"/>
      <w:bookmarkStart w:id="454" w:name="_Toc36244303"/>
      <w:bookmarkStart w:id="455" w:name="_Toc36460242"/>
      <w:bookmarkStart w:id="456" w:name="_Toc36460537"/>
      <w:bookmarkStart w:id="457" w:name="_Toc36463847"/>
      <w:bookmarkStart w:id="458" w:name="_Toc36464025"/>
      <w:bookmarkStart w:id="459" w:name="_Toc36464396"/>
      <w:bookmarkStart w:id="460" w:name="_Toc36464574"/>
      <w:bookmarkStart w:id="461" w:name="_Toc36464752"/>
      <w:bookmarkStart w:id="462" w:name="_Toc36464930"/>
      <w:bookmarkStart w:id="463" w:name="_Toc36465368"/>
      <w:bookmarkStart w:id="464" w:name="_Toc36469044"/>
      <w:bookmarkStart w:id="465" w:name="_Toc41042262"/>
      <w:r w:rsidRPr="00A24BBB">
        <w:rPr>
          <w:lang w:val="ro-RO"/>
        </w:rPr>
        <w:t>Anexe:</w:t>
      </w:r>
      <w:bookmarkEnd w:id="453"/>
      <w:bookmarkEnd w:id="454"/>
      <w:bookmarkEnd w:id="455"/>
      <w:bookmarkEnd w:id="456"/>
      <w:bookmarkEnd w:id="457"/>
      <w:bookmarkEnd w:id="458"/>
      <w:bookmarkEnd w:id="459"/>
      <w:bookmarkEnd w:id="460"/>
      <w:bookmarkEnd w:id="461"/>
      <w:bookmarkEnd w:id="462"/>
      <w:bookmarkEnd w:id="463"/>
      <w:bookmarkEnd w:id="464"/>
      <w:bookmarkEnd w:id="465"/>
      <w:r w:rsidRPr="00A24BBB">
        <w:rPr>
          <w:lang w:val="ro-RO"/>
        </w:rPr>
        <w:t xml:space="preserve"> </w:t>
      </w:r>
    </w:p>
    <w:p w14:paraId="3BFF48AD" w14:textId="73DED6B4" w:rsidR="00D66D31" w:rsidRPr="00A24BBB" w:rsidRDefault="00EC66BD" w:rsidP="000D7DF2">
      <w:pPr>
        <w:pStyle w:val="Heading2"/>
        <w:numPr>
          <w:ilvl w:val="1"/>
          <w:numId w:val="16"/>
        </w:numPr>
        <w:rPr>
          <w:rFonts w:eastAsia="Times New Roman" w:cs="Times New Roman"/>
          <w:sz w:val="24"/>
          <w:szCs w:val="24"/>
          <w:lang w:val="ro-RO"/>
        </w:rPr>
      </w:pPr>
      <w:bookmarkStart w:id="466" w:name="_Toc41042263"/>
      <w:bookmarkStart w:id="467" w:name="_Toc36460243"/>
      <w:bookmarkStart w:id="468" w:name="_Toc36460538"/>
      <w:bookmarkStart w:id="469" w:name="_Toc36463848"/>
      <w:bookmarkStart w:id="470" w:name="_Toc36464026"/>
      <w:bookmarkStart w:id="471" w:name="_Toc36464397"/>
      <w:bookmarkStart w:id="472" w:name="_Toc36464575"/>
      <w:bookmarkStart w:id="473" w:name="_Toc36464753"/>
      <w:bookmarkStart w:id="474" w:name="_Toc36464931"/>
      <w:bookmarkStart w:id="475" w:name="_Toc36465369"/>
      <w:bookmarkStart w:id="476" w:name="_Toc36469045"/>
      <w:r w:rsidRPr="00A24BBB">
        <w:rPr>
          <w:rFonts w:eastAsia="Times New Roman"/>
          <w:lang w:val="ro-RO"/>
        </w:rPr>
        <w:t>Anexa nr.1 (</w:t>
      </w:r>
      <w:r w:rsidRPr="00A24BBB">
        <w:rPr>
          <w:rFonts w:eastAsia="Times New Roman" w:cs="Times New Roman"/>
          <w:sz w:val="24"/>
          <w:szCs w:val="24"/>
          <w:lang w:val="ro-RO"/>
        </w:rPr>
        <w:t>Calculu</w:t>
      </w:r>
      <w:r w:rsidR="00712241">
        <w:rPr>
          <w:rFonts w:eastAsia="Times New Roman" w:cs="Times New Roman"/>
          <w:sz w:val="24"/>
          <w:szCs w:val="24"/>
          <w:lang w:val="ro-RO"/>
        </w:rPr>
        <w:t>l</w:t>
      </w:r>
      <w:r w:rsidRPr="00A24BBB">
        <w:rPr>
          <w:rFonts w:eastAsia="Times New Roman" w:cs="Times New Roman"/>
          <w:sz w:val="24"/>
          <w:szCs w:val="24"/>
          <w:lang w:val="ro-RO"/>
        </w:rPr>
        <w:t xml:space="preserve"> primei de asigurare</w:t>
      </w:r>
      <w:r w:rsidR="00D66D31" w:rsidRPr="00A24BBB">
        <w:rPr>
          <w:rFonts w:eastAsia="Times New Roman" w:cs="Times New Roman"/>
          <w:sz w:val="24"/>
          <w:szCs w:val="24"/>
          <w:lang w:val="ro-RO"/>
        </w:rPr>
        <w:t>);</w:t>
      </w:r>
      <w:bookmarkEnd w:id="466"/>
      <w:r w:rsidR="00D66D31" w:rsidRPr="00A24BBB">
        <w:rPr>
          <w:rFonts w:eastAsia="Times New Roman" w:cs="Times New Roman"/>
          <w:sz w:val="24"/>
          <w:szCs w:val="24"/>
          <w:lang w:val="ro-RO"/>
        </w:rPr>
        <w:t xml:space="preserve"> </w:t>
      </w:r>
    </w:p>
    <w:p w14:paraId="362B8163" w14:textId="25499DFE" w:rsidR="00BC4375" w:rsidRPr="00397261" w:rsidRDefault="00BC4375" w:rsidP="00020EA7">
      <w:pPr>
        <w:spacing w:after="0" w:line="240" w:lineRule="auto"/>
        <w:jc w:val="both"/>
        <w:rPr>
          <w:rFonts w:ascii="Times New Roman" w:eastAsia="Times New Roman" w:hAnsi="Times New Roman" w:cs="Times New Roman"/>
          <w:sz w:val="24"/>
          <w:szCs w:val="24"/>
          <w:lang w:val="ro-MD"/>
        </w:rPr>
      </w:pPr>
      <w:r w:rsidRPr="00397261">
        <w:rPr>
          <w:rFonts w:ascii="Times New Roman" w:eastAsia="Times New Roman" w:hAnsi="Times New Roman" w:cs="Times New Roman"/>
          <w:sz w:val="24"/>
          <w:szCs w:val="24"/>
          <w:lang w:val="ro-MD"/>
        </w:rPr>
        <w:t xml:space="preserve">1. Prima de asigurare pentru automobilele înmatriculate în Republica Moldova, se stabileşte de către asigurător, de comun acord cu asiguratul, după formula: </w:t>
      </w:r>
    </w:p>
    <w:p w14:paraId="3E0F871C" w14:textId="1C5459B9" w:rsidR="00BC4375" w:rsidRPr="00397261" w:rsidRDefault="00BC4375" w:rsidP="00020EA7">
      <w:pPr>
        <w:spacing w:after="0" w:line="240" w:lineRule="auto"/>
        <w:jc w:val="both"/>
        <w:rPr>
          <w:rFonts w:ascii="Times New Roman" w:eastAsia="Times New Roman" w:hAnsi="Times New Roman" w:cs="Times New Roman"/>
          <w:sz w:val="24"/>
          <w:szCs w:val="24"/>
          <w:lang w:val="ro-MD"/>
        </w:rPr>
      </w:pPr>
    </w:p>
    <w:p w14:paraId="74BF1655" w14:textId="77777777" w:rsidR="00BC4375" w:rsidRPr="00397261" w:rsidRDefault="00BC4375" w:rsidP="00020EA7">
      <w:pPr>
        <w:spacing w:after="0" w:line="240" w:lineRule="auto"/>
        <w:rPr>
          <w:rFonts w:ascii="Times New Roman" w:eastAsia="Times New Roman" w:hAnsi="Times New Roman" w:cs="Times New Roman"/>
          <w:sz w:val="24"/>
          <w:szCs w:val="24"/>
          <w:lang w:val="ro-MD"/>
        </w:rPr>
      </w:pPr>
      <w:r w:rsidRPr="00397261">
        <w:rPr>
          <w:noProof/>
          <w:lang w:val="ro-RO" w:eastAsia="ro-RO"/>
        </w:rPr>
        <w:drawing>
          <wp:inline distT="0" distB="0" distL="0" distR="0" wp14:anchorId="17CCD5CA" wp14:editId="283258D0">
            <wp:extent cx="2981325" cy="316230"/>
            <wp:effectExtent l="19050" t="0" r="9525" b="0"/>
            <wp:docPr id="22" name="Picture 22" descr="\\tank\Jurist\DataJur\Legi_Rom\DE\A18\g57d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ank\Jurist\DataJur\Legi_Rom\DE\A18\g57d18.gif"/>
                    <pic:cNvPicPr>
                      <a:picLocks noChangeAspect="1" noChangeArrowheads="1"/>
                    </pic:cNvPicPr>
                  </pic:nvPicPr>
                  <pic:blipFill>
                    <a:blip r:embed="rId21" cstate="print"/>
                    <a:srcRect/>
                    <a:stretch>
                      <a:fillRect/>
                    </a:stretch>
                  </pic:blipFill>
                  <pic:spPr bwMode="auto">
                    <a:xfrm>
                      <a:off x="0" y="0"/>
                      <a:ext cx="2981325" cy="316230"/>
                    </a:xfrm>
                    <a:prstGeom prst="rect">
                      <a:avLst/>
                    </a:prstGeom>
                    <a:noFill/>
                    <a:ln w="9525">
                      <a:noFill/>
                      <a:miter lim="800000"/>
                      <a:headEnd/>
                      <a:tailEnd/>
                    </a:ln>
                  </pic:spPr>
                </pic:pic>
              </a:graphicData>
            </a:graphic>
          </wp:inline>
        </w:drawing>
      </w:r>
    </w:p>
    <w:p w14:paraId="61C8C0ED" w14:textId="4B09221A" w:rsidR="00BC4375" w:rsidRPr="00397261" w:rsidRDefault="00BC4375" w:rsidP="00020EA7">
      <w:pPr>
        <w:spacing w:after="0" w:line="240" w:lineRule="auto"/>
        <w:ind w:left="360"/>
        <w:jc w:val="both"/>
        <w:rPr>
          <w:rFonts w:ascii="Times New Roman" w:eastAsia="Times New Roman" w:hAnsi="Times New Roman" w:cs="Times New Roman"/>
          <w:sz w:val="24"/>
          <w:szCs w:val="24"/>
          <w:lang w:val="ro-MD"/>
        </w:rPr>
      </w:pPr>
    </w:p>
    <w:p w14:paraId="6D9E1C49" w14:textId="77777777" w:rsidR="00BC4375" w:rsidRPr="00397261" w:rsidRDefault="00BC4375" w:rsidP="00020EA7">
      <w:pPr>
        <w:spacing w:after="0" w:line="240" w:lineRule="auto"/>
        <w:jc w:val="both"/>
        <w:rPr>
          <w:rFonts w:ascii="Times New Roman" w:eastAsia="Times New Roman" w:hAnsi="Times New Roman" w:cs="Times New Roman"/>
          <w:sz w:val="24"/>
          <w:szCs w:val="24"/>
          <w:lang w:val="ro-MD"/>
        </w:rPr>
      </w:pPr>
      <w:r w:rsidRPr="00397261">
        <w:rPr>
          <w:rFonts w:ascii="Times New Roman" w:eastAsia="Times New Roman" w:hAnsi="Times New Roman" w:cs="Times New Roman"/>
          <w:sz w:val="24"/>
          <w:szCs w:val="24"/>
          <w:lang w:val="ro-MD"/>
        </w:rPr>
        <w:t>unde:</w:t>
      </w:r>
    </w:p>
    <w:p w14:paraId="65B014B4" w14:textId="77777777" w:rsidR="00BC4375" w:rsidRPr="00397261" w:rsidRDefault="00BC4375" w:rsidP="00020EA7">
      <w:pPr>
        <w:pStyle w:val="ListParagraph"/>
        <w:spacing w:after="0" w:line="240" w:lineRule="auto"/>
        <w:jc w:val="both"/>
        <w:rPr>
          <w:rFonts w:ascii="Times New Roman" w:eastAsia="Times New Roman" w:hAnsi="Times New Roman" w:cs="Times New Roman"/>
          <w:sz w:val="24"/>
          <w:szCs w:val="24"/>
          <w:lang w:val="ro-MD"/>
        </w:rPr>
      </w:pPr>
      <w:r w:rsidRPr="00397261">
        <w:rPr>
          <w:rFonts w:ascii="Times New Roman" w:eastAsia="Times New Roman" w:hAnsi="Times New Roman" w:cs="Times New Roman"/>
          <w:b/>
          <w:bCs/>
          <w:i/>
          <w:iCs/>
          <w:sz w:val="24"/>
          <w:szCs w:val="24"/>
          <w:lang w:val="ro-MD"/>
        </w:rPr>
        <w:t>P</w:t>
      </w:r>
      <w:r w:rsidRPr="00397261">
        <w:rPr>
          <w:rFonts w:ascii="Times New Roman" w:eastAsia="Times New Roman" w:hAnsi="Times New Roman" w:cs="Times New Roman"/>
          <w:b/>
          <w:bCs/>
          <w:i/>
          <w:iCs/>
          <w:sz w:val="24"/>
          <w:szCs w:val="24"/>
          <w:vertAlign w:val="subscript"/>
          <w:lang w:val="ro-MD"/>
        </w:rPr>
        <w:t>a</w:t>
      </w:r>
      <w:r w:rsidRPr="00397261">
        <w:rPr>
          <w:rFonts w:ascii="Times New Roman" w:eastAsia="Times New Roman" w:hAnsi="Times New Roman" w:cs="Times New Roman"/>
          <w:sz w:val="24"/>
          <w:szCs w:val="24"/>
          <w:lang w:val="ro-MD"/>
        </w:rPr>
        <w:t xml:space="preserve"> – prima de asigurare;</w:t>
      </w:r>
    </w:p>
    <w:p w14:paraId="2F1724B8" w14:textId="77777777" w:rsidR="00BC4375" w:rsidRPr="00397261" w:rsidRDefault="00BC4375" w:rsidP="00020EA7">
      <w:pPr>
        <w:pStyle w:val="ListParagraph"/>
        <w:spacing w:after="0" w:line="240" w:lineRule="auto"/>
        <w:jc w:val="both"/>
        <w:rPr>
          <w:rFonts w:ascii="Times New Roman" w:eastAsia="Times New Roman" w:hAnsi="Times New Roman" w:cs="Times New Roman"/>
          <w:sz w:val="24"/>
          <w:szCs w:val="24"/>
          <w:lang w:val="ro-MD"/>
        </w:rPr>
      </w:pPr>
      <w:r w:rsidRPr="00397261">
        <w:rPr>
          <w:rFonts w:ascii="Times New Roman" w:eastAsia="Times New Roman" w:hAnsi="Times New Roman" w:cs="Times New Roman"/>
          <w:b/>
          <w:bCs/>
          <w:i/>
          <w:iCs/>
          <w:sz w:val="24"/>
          <w:szCs w:val="24"/>
          <w:lang w:val="ro-MD"/>
        </w:rPr>
        <w:t>P</w:t>
      </w:r>
      <w:r w:rsidRPr="00397261">
        <w:rPr>
          <w:rFonts w:ascii="Times New Roman" w:eastAsia="Times New Roman" w:hAnsi="Times New Roman" w:cs="Times New Roman"/>
          <w:b/>
          <w:bCs/>
          <w:i/>
          <w:iCs/>
          <w:sz w:val="24"/>
          <w:szCs w:val="24"/>
          <w:vertAlign w:val="subscript"/>
          <w:lang w:val="ro-MD"/>
        </w:rPr>
        <w:t>b</w:t>
      </w:r>
      <w:r w:rsidRPr="00397261">
        <w:rPr>
          <w:rFonts w:ascii="Times New Roman" w:eastAsia="Times New Roman" w:hAnsi="Times New Roman" w:cs="Times New Roman"/>
          <w:sz w:val="24"/>
          <w:szCs w:val="24"/>
          <w:lang w:val="ro-MD"/>
        </w:rPr>
        <w:t xml:space="preserve"> – prima de asigurare de bază;</w:t>
      </w:r>
    </w:p>
    <w:p w14:paraId="25E86CD4" w14:textId="77777777" w:rsidR="00BC4375" w:rsidRPr="00397261" w:rsidRDefault="00BC4375" w:rsidP="00020EA7">
      <w:pPr>
        <w:pStyle w:val="ListParagraph"/>
        <w:spacing w:after="0" w:line="240" w:lineRule="auto"/>
        <w:jc w:val="both"/>
        <w:rPr>
          <w:rFonts w:ascii="Times New Roman" w:eastAsia="Times New Roman" w:hAnsi="Times New Roman" w:cs="Times New Roman"/>
          <w:sz w:val="24"/>
          <w:szCs w:val="24"/>
          <w:lang w:val="ro-MD"/>
        </w:rPr>
      </w:pPr>
      <w:r w:rsidRPr="00397261">
        <w:rPr>
          <w:rFonts w:ascii="Times New Roman" w:eastAsia="Times New Roman" w:hAnsi="Times New Roman" w:cs="Times New Roman"/>
          <w:b/>
          <w:bCs/>
          <w:i/>
          <w:iCs/>
          <w:sz w:val="24"/>
          <w:szCs w:val="24"/>
          <w:lang w:val="ro-MD"/>
        </w:rPr>
        <w:t>K</w:t>
      </w:r>
      <w:r w:rsidRPr="00397261">
        <w:rPr>
          <w:rFonts w:ascii="Times New Roman" w:eastAsia="Times New Roman" w:hAnsi="Times New Roman" w:cs="Times New Roman"/>
          <w:sz w:val="24"/>
          <w:szCs w:val="24"/>
          <w:lang w:val="ro-MD"/>
        </w:rPr>
        <w:t xml:space="preserve"> – coeficientul de rectificare.</w:t>
      </w:r>
    </w:p>
    <w:p w14:paraId="60A3CD84" w14:textId="2914275B" w:rsidR="00BC4375" w:rsidRPr="00397261" w:rsidRDefault="00BC4375" w:rsidP="00020EA7">
      <w:pPr>
        <w:spacing w:after="0" w:line="240" w:lineRule="auto"/>
        <w:jc w:val="both"/>
        <w:rPr>
          <w:rFonts w:ascii="Times New Roman" w:eastAsia="Times New Roman" w:hAnsi="Times New Roman" w:cs="Times New Roman"/>
          <w:sz w:val="24"/>
          <w:szCs w:val="24"/>
          <w:lang w:val="ro-MD"/>
        </w:rPr>
      </w:pPr>
      <w:r w:rsidRPr="00397261">
        <w:rPr>
          <w:rFonts w:ascii="Times New Roman" w:eastAsia="Times New Roman" w:hAnsi="Times New Roman" w:cs="Times New Roman"/>
          <w:sz w:val="24"/>
          <w:szCs w:val="24"/>
          <w:lang w:val="ro-MD"/>
        </w:rPr>
        <w:t xml:space="preserve">2. Prima de asigurare pentru automobilele înmatriculate în afara Republicii Moldova, se stabileşte de către asigurător după formula: </w:t>
      </w:r>
    </w:p>
    <w:p w14:paraId="07102C41" w14:textId="2C0BD570" w:rsidR="00BC4375" w:rsidRPr="00397261" w:rsidRDefault="00BC4375" w:rsidP="00020EA7">
      <w:pPr>
        <w:pStyle w:val="ListParagraph"/>
        <w:spacing w:after="0" w:line="240" w:lineRule="auto"/>
        <w:jc w:val="both"/>
        <w:rPr>
          <w:rFonts w:ascii="Times New Roman" w:eastAsia="Times New Roman" w:hAnsi="Times New Roman" w:cs="Times New Roman"/>
          <w:sz w:val="24"/>
          <w:szCs w:val="24"/>
          <w:lang w:val="ro-MD"/>
        </w:rPr>
      </w:pPr>
    </w:p>
    <w:p w14:paraId="127E714A" w14:textId="77777777" w:rsidR="00BC4375" w:rsidRPr="00397261" w:rsidRDefault="00BC4375" w:rsidP="00020EA7">
      <w:pPr>
        <w:spacing w:after="0" w:line="240" w:lineRule="auto"/>
        <w:ind w:left="360"/>
        <w:jc w:val="center"/>
        <w:rPr>
          <w:rFonts w:ascii="Times New Roman" w:eastAsia="Times New Roman" w:hAnsi="Times New Roman" w:cs="Times New Roman"/>
          <w:sz w:val="24"/>
          <w:szCs w:val="24"/>
          <w:lang w:val="ro-MD"/>
        </w:rPr>
      </w:pPr>
      <w:r w:rsidRPr="00397261">
        <w:rPr>
          <w:noProof/>
          <w:lang w:val="ro-RO" w:eastAsia="ro-RO"/>
        </w:rPr>
        <w:drawing>
          <wp:inline distT="0" distB="0" distL="0" distR="0" wp14:anchorId="2E85E068" wp14:editId="60FEBC23">
            <wp:extent cx="1694180" cy="247015"/>
            <wp:effectExtent l="19050" t="0" r="1270" b="0"/>
            <wp:docPr id="23" name="Picture 23" descr="\\tank\Jurist\DataJur\Legi_Rom\DE\A18\g57d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ank\Jurist\DataJur\Legi_Rom\DE\A18\g57d19.gif"/>
                    <pic:cNvPicPr>
                      <a:picLocks noChangeAspect="1" noChangeArrowheads="1"/>
                    </pic:cNvPicPr>
                  </pic:nvPicPr>
                  <pic:blipFill>
                    <a:blip r:embed="rId22" cstate="print"/>
                    <a:srcRect/>
                    <a:stretch>
                      <a:fillRect/>
                    </a:stretch>
                  </pic:blipFill>
                  <pic:spPr bwMode="auto">
                    <a:xfrm>
                      <a:off x="0" y="0"/>
                      <a:ext cx="1694180" cy="247015"/>
                    </a:xfrm>
                    <a:prstGeom prst="rect">
                      <a:avLst/>
                    </a:prstGeom>
                    <a:noFill/>
                    <a:ln w="9525">
                      <a:noFill/>
                      <a:miter lim="800000"/>
                      <a:headEnd/>
                      <a:tailEnd/>
                    </a:ln>
                  </pic:spPr>
                </pic:pic>
              </a:graphicData>
            </a:graphic>
          </wp:inline>
        </w:drawing>
      </w:r>
    </w:p>
    <w:p w14:paraId="004FA65C" w14:textId="77777777" w:rsidR="00712241" w:rsidRPr="00397261" w:rsidRDefault="00712241" w:rsidP="00D66D31">
      <w:pPr>
        <w:ind w:left="630"/>
        <w:rPr>
          <w:rFonts w:ascii="Times New Roman" w:hAnsi="Times New Roman" w:cs="Times New Roman"/>
          <w:b/>
          <w:lang w:val="ro-RO"/>
        </w:rPr>
      </w:pPr>
    </w:p>
    <w:p w14:paraId="4B93DEBA" w14:textId="745BBEAA" w:rsidR="00EC66BD" w:rsidRPr="00A24BBB" w:rsidRDefault="00EC66BD" w:rsidP="00D66D31">
      <w:pPr>
        <w:ind w:left="630"/>
        <w:rPr>
          <w:rFonts w:ascii="Times New Roman" w:hAnsi="Times New Roman" w:cs="Times New Roman"/>
          <w:b/>
          <w:lang w:val="ro-RO"/>
        </w:rPr>
      </w:pPr>
      <w:r w:rsidRPr="00A24BBB">
        <w:rPr>
          <w:rFonts w:ascii="Times New Roman" w:hAnsi="Times New Roman" w:cs="Times New Roman"/>
          <w:b/>
          <w:lang w:val="ro-RO"/>
        </w:rPr>
        <w:t>COEFICIENŢII DE RECTIFICARE PENTRU ASIGURAREA</w:t>
      </w:r>
      <w:bookmarkEnd w:id="467"/>
      <w:bookmarkEnd w:id="468"/>
      <w:bookmarkEnd w:id="469"/>
      <w:bookmarkEnd w:id="470"/>
      <w:bookmarkEnd w:id="471"/>
      <w:bookmarkEnd w:id="472"/>
      <w:bookmarkEnd w:id="473"/>
      <w:bookmarkEnd w:id="474"/>
      <w:bookmarkEnd w:id="475"/>
      <w:bookmarkEnd w:id="476"/>
      <w:r w:rsidR="00AC0846">
        <w:rPr>
          <w:rFonts w:ascii="Times New Roman" w:hAnsi="Times New Roman" w:cs="Times New Roman"/>
          <w:b/>
          <w:lang w:val="ro-RO"/>
        </w:rPr>
        <w:t xml:space="preserve"> </w:t>
      </w:r>
      <w:r w:rsidRPr="00A24BBB">
        <w:rPr>
          <w:rFonts w:ascii="Times New Roman" w:hAnsi="Times New Roman" w:cs="Times New Roman"/>
          <w:b/>
          <w:lang w:val="ro-RO"/>
        </w:rPr>
        <w:t>OBLIGATORIE DE RĂSPUNDERE CIVILĂ AUTO INTERNĂ</w:t>
      </w:r>
    </w:p>
    <w:p w14:paraId="02D4632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r w:rsidRPr="00A24BBB">
        <w:rPr>
          <w:rFonts w:ascii="Times New Roman" w:eastAsia="Times New Roman" w:hAnsi="Times New Roman" w:cs="Times New Roman"/>
          <w:sz w:val="20"/>
          <w:szCs w:val="20"/>
          <w:lang w:val="ro-RO"/>
        </w:rPr>
        <w:t xml:space="preserve"> Se stabilesc următorii coeficienţi de rectificare a primei de asigurare de bază pentru asigurarea obligatorie de răspundere civilă auto internă:</w:t>
      </w:r>
    </w:p>
    <w:p w14:paraId="28ECCA5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8080"/>
        <w:gridCol w:w="1541"/>
      </w:tblGrid>
      <w:tr w:rsidR="00EC66BD" w:rsidRPr="00A24BBB" w14:paraId="2A95FB2B" w14:textId="77777777" w:rsidTr="00AC0846">
        <w:trPr>
          <w:jc w:val="center"/>
        </w:trPr>
        <w:tc>
          <w:tcPr>
            <w:tcW w:w="419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F1BA9D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Factori</w:t>
            </w:r>
          </w:p>
        </w:tc>
        <w:tc>
          <w:tcPr>
            <w:tcW w:w="80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4FE1C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Coeficient</w:t>
            </w:r>
          </w:p>
        </w:tc>
      </w:tr>
      <w:tr w:rsidR="00EC66BD" w:rsidRPr="00A24BBB" w14:paraId="43B1ECC1" w14:textId="77777777" w:rsidTr="00AC0846">
        <w:trPr>
          <w:jc w:val="center"/>
        </w:trPr>
        <w:tc>
          <w:tcPr>
            <w:tcW w:w="41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D172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Categoria autovehiculului</w:t>
            </w:r>
          </w:p>
        </w:tc>
        <w:tc>
          <w:tcPr>
            <w:tcW w:w="8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34767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1</w:t>
            </w:r>
          </w:p>
        </w:tc>
      </w:tr>
      <w:tr w:rsidR="00EC66BD" w:rsidRPr="00A24BBB" w14:paraId="705D1FE2" w14:textId="77777777" w:rsidTr="00AC0846">
        <w:trPr>
          <w:jc w:val="center"/>
        </w:trPr>
        <w:tc>
          <w:tcPr>
            <w:tcW w:w="41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D4781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Teritoriul utilizării autovehiculului</w:t>
            </w:r>
          </w:p>
        </w:tc>
        <w:tc>
          <w:tcPr>
            <w:tcW w:w="8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0ED06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2</w:t>
            </w:r>
          </w:p>
        </w:tc>
      </w:tr>
      <w:tr w:rsidR="00EC66BD" w:rsidRPr="00A24BBB" w14:paraId="23A4F43F" w14:textId="77777777" w:rsidTr="00AC0846">
        <w:trPr>
          <w:jc w:val="center"/>
        </w:trPr>
        <w:tc>
          <w:tcPr>
            <w:tcW w:w="41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9D0A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Statutul juridic al posesorului autovehiculului</w:t>
            </w:r>
          </w:p>
        </w:tc>
        <w:tc>
          <w:tcPr>
            <w:tcW w:w="8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C863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3</w:t>
            </w:r>
          </w:p>
        </w:tc>
      </w:tr>
      <w:tr w:rsidR="00EC66BD" w:rsidRPr="00A24BBB" w14:paraId="6643E190" w14:textId="77777777" w:rsidTr="00AC0846">
        <w:trPr>
          <w:jc w:val="center"/>
        </w:trPr>
        <w:tc>
          <w:tcPr>
            <w:tcW w:w="41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3AE4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Tipul contractului (numărul persoanelor admise la conducere)</w:t>
            </w:r>
          </w:p>
        </w:tc>
        <w:tc>
          <w:tcPr>
            <w:tcW w:w="8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63F89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4</w:t>
            </w:r>
          </w:p>
        </w:tc>
      </w:tr>
      <w:tr w:rsidR="00EC66BD" w:rsidRPr="00A24BBB" w14:paraId="342089BD" w14:textId="77777777" w:rsidTr="00AC0846">
        <w:trPr>
          <w:jc w:val="center"/>
        </w:trPr>
        <w:tc>
          <w:tcPr>
            <w:tcW w:w="41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313A1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Vârsta şi vechimea în conducere a utilizatorului</w:t>
            </w:r>
          </w:p>
        </w:tc>
        <w:tc>
          <w:tcPr>
            <w:tcW w:w="8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D4F1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5</w:t>
            </w:r>
          </w:p>
        </w:tc>
      </w:tr>
      <w:tr w:rsidR="00EC66BD" w:rsidRPr="00A24BBB" w14:paraId="5A918E7E" w14:textId="77777777" w:rsidTr="00AC0846">
        <w:trPr>
          <w:jc w:val="center"/>
        </w:trPr>
        <w:tc>
          <w:tcPr>
            <w:tcW w:w="41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50E3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Locul înmatriculării autovehiculului</w:t>
            </w:r>
          </w:p>
        </w:tc>
        <w:tc>
          <w:tcPr>
            <w:tcW w:w="8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CA4F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6</w:t>
            </w:r>
          </w:p>
        </w:tc>
      </w:tr>
      <w:tr w:rsidR="00EC66BD" w:rsidRPr="00A24BBB" w14:paraId="282571B9" w14:textId="77777777" w:rsidTr="00AC0846">
        <w:trPr>
          <w:jc w:val="center"/>
        </w:trPr>
        <w:tc>
          <w:tcPr>
            <w:tcW w:w="41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144D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Termenul asigurării</w:t>
            </w:r>
          </w:p>
        </w:tc>
        <w:tc>
          <w:tcPr>
            <w:tcW w:w="8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F92C4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7</w:t>
            </w:r>
          </w:p>
        </w:tc>
      </w:tr>
    </w:tbl>
    <w:p w14:paraId="3F88815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2D6330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lastRenderedPageBreak/>
        <w:t>2.</w:t>
      </w:r>
      <w:r w:rsidRPr="00A24BBB">
        <w:rPr>
          <w:rFonts w:ascii="Times New Roman" w:eastAsia="Times New Roman" w:hAnsi="Times New Roman" w:cs="Times New Roman"/>
          <w:sz w:val="20"/>
          <w:szCs w:val="20"/>
          <w:lang w:val="ro-RO"/>
        </w:rPr>
        <w:t xml:space="preserve"> Valoarea coeficienţilor de rectificare se calculează pornind de la raţionamentul de calculare a primei pure stabilite la punctul 10, aplicat pentru fiecare factor de risc. În condiţiile în care rezultatul aplicat denotă valori mari neordinare ale coeficienţilor aferenţi factorilor de risc, se admite aplicarea metodelor stohastice/de regresie şi a teoriei credibilităţii pentru atenuarea/nivelarea variaţiilor mari, fiind argumentată utilizarea acestora în nota explicativă.</w:t>
      </w:r>
    </w:p>
    <w:p w14:paraId="1E717B2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r w:rsidRPr="00A24BBB">
        <w:rPr>
          <w:rFonts w:ascii="Times New Roman" w:eastAsia="Times New Roman" w:hAnsi="Times New Roman" w:cs="Times New Roman"/>
          <w:sz w:val="20"/>
          <w:szCs w:val="20"/>
          <w:lang w:val="ro-RO"/>
        </w:rPr>
        <w:t xml:space="preserve"> Coeficienţii de rectificare pentru factorii de risc se calculează ca raportul dintre prima pură pentru diferite categorii de autovehicule formate în funcţie de factorii de risc şi valoarea medie a primei pure pentru toate autovehiculele.</w:t>
      </w:r>
    </w:p>
    <w:p w14:paraId="028D48C7"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1</w:t>
      </w:r>
      <w:r w:rsidRPr="00A24BBB">
        <w:rPr>
          <w:rFonts w:ascii="Times New Roman" w:eastAsia="Times New Roman" w:hAnsi="Times New Roman" w:cs="Times New Roman"/>
          <w:sz w:val="20"/>
          <w:szCs w:val="20"/>
          <w:lang w:val="ro-RO"/>
        </w:rPr>
        <w:t xml:space="preserve"> se stabileşte în funcţie de categoria autovehiculului, capacitatea motorului, numărul de locuri sau masa totală a autovehiculului.</w:t>
      </w:r>
    </w:p>
    <w:p w14:paraId="012DBF1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9621"/>
      </w:tblGrid>
      <w:tr w:rsidR="00EC66BD" w:rsidRPr="00A24BBB" w14:paraId="7C811149"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308325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Categoria autovehiculului</w:t>
            </w:r>
          </w:p>
        </w:tc>
      </w:tr>
      <w:tr w:rsidR="00EC66BD" w:rsidRPr="00A24BBB" w14:paraId="3BA00578"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8126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autoturisme:</w:t>
            </w:r>
          </w:p>
        </w:tc>
      </w:tr>
      <w:tr w:rsidR="00EC66BD" w:rsidRPr="00A24BBB" w14:paraId="3912B8AF"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EAB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până la 1200 cm</w:t>
            </w:r>
            <w:r w:rsidRPr="00A24BBB">
              <w:rPr>
                <w:rFonts w:ascii="Times New Roman" w:eastAsia="Times New Roman" w:hAnsi="Times New Roman" w:cs="Times New Roman"/>
                <w:sz w:val="20"/>
                <w:szCs w:val="20"/>
                <w:vertAlign w:val="superscript"/>
                <w:lang w:val="ro-RO"/>
              </w:rPr>
              <w:t>3</w:t>
            </w:r>
          </w:p>
        </w:tc>
      </w:tr>
      <w:tr w:rsidR="00EC66BD" w:rsidRPr="00A24BBB" w14:paraId="3020C25E"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43F5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între 1201 şi 1600 cm</w:t>
            </w:r>
            <w:r w:rsidRPr="00A24BBB">
              <w:rPr>
                <w:rFonts w:ascii="Times New Roman" w:eastAsia="Times New Roman" w:hAnsi="Times New Roman" w:cs="Times New Roman"/>
                <w:sz w:val="20"/>
                <w:szCs w:val="20"/>
                <w:vertAlign w:val="superscript"/>
                <w:lang w:val="ro-RO"/>
              </w:rPr>
              <w:t>3</w:t>
            </w:r>
          </w:p>
        </w:tc>
      </w:tr>
      <w:tr w:rsidR="00EC66BD" w:rsidRPr="00A24BBB" w14:paraId="2A8A5F08"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D6A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între 1601 şi 2000 cm</w:t>
            </w:r>
            <w:r w:rsidRPr="00A24BBB">
              <w:rPr>
                <w:rFonts w:ascii="Times New Roman" w:eastAsia="Times New Roman" w:hAnsi="Times New Roman" w:cs="Times New Roman"/>
                <w:sz w:val="20"/>
                <w:szCs w:val="20"/>
                <w:vertAlign w:val="superscript"/>
                <w:lang w:val="ro-RO"/>
              </w:rPr>
              <w:t>3</w:t>
            </w:r>
          </w:p>
        </w:tc>
      </w:tr>
      <w:tr w:rsidR="00EC66BD" w:rsidRPr="00A24BBB" w14:paraId="731E77B7"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6C845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între 2001 şi 2400 cm</w:t>
            </w:r>
            <w:r w:rsidRPr="00A24BBB">
              <w:rPr>
                <w:rFonts w:ascii="Times New Roman" w:eastAsia="Times New Roman" w:hAnsi="Times New Roman" w:cs="Times New Roman"/>
                <w:sz w:val="20"/>
                <w:szCs w:val="20"/>
                <w:vertAlign w:val="superscript"/>
                <w:lang w:val="ro-RO"/>
              </w:rPr>
              <w:t>3</w:t>
            </w:r>
          </w:p>
        </w:tc>
      </w:tr>
      <w:tr w:rsidR="00EC66BD" w:rsidRPr="00A24BBB" w14:paraId="1EB6A396"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E38D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între 2401 şi 3000 cm</w:t>
            </w:r>
            <w:r w:rsidRPr="00A24BBB">
              <w:rPr>
                <w:rFonts w:ascii="Times New Roman" w:eastAsia="Times New Roman" w:hAnsi="Times New Roman" w:cs="Times New Roman"/>
                <w:sz w:val="20"/>
                <w:szCs w:val="20"/>
                <w:vertAlign w:val="superscript"/>
                <w:lang w:val="ro-RO"/>
              </w:rPr>
              <w:t>3</w:t>
            </w:r>
            <w:r w:rsidRPr="00A24BBB">
              <w:rPr>
                <w:rFonts w:ascii="Times New Roman" w:eastAsia="Times New Roman" w:hAnsi="Times New Roman" w:cs="Times New Roman"/>
                <w:sz w:val="20"/>
                <w:szCs w:val="20"/>
                <w:lang w:val="ro-RO"/>
              </w:rPr>
              <w:t xml:space="preserve"> inclusiv</w:t>
            </w:r>
          </w:p>
        </w:tc>
      </w:tr>
      <w:tr w:rsidR="00EC66BD" w:rsidRPr="00A24BBB" w14:paraId="44D0DCD0"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827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peste 3000 cm</w:t>
            </w:r>
            <w:r w:rsidRPr="00A24BBB">
              <w:rPr>
                <w:rFonts w:ascii="Times New Roman" w:eastAsia="Times New Roman" w:hAnsi="Times New Roman" w:cs="Times New Roman"/>
                <w:sz w:val="20"/>
                <w:szCs w:val="20"/>
                <w:vertAlign w:val="superscript"/>
                <w:lang w:val="ro-RO"/>
              </w:rPr>
              <w:t>3</w:t>
            </w:r>
          </w:p>
        </w:tc>
      </w:tr>
      <w:tr w:rsidR="00EC66BD" w:rsidRPr="00A24BBB" w14:paraId="5F526455"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3E484" w14:textId="33FCF069" w:rsidR="00EC66BD" w:rsidRPr="00397261" w:rsidRDefault="00EC66BD" w:rsidP="00DE2D38">
            <w:pPr>
              <w:spacing w:after="0" w:line="240" w:lineRule="auto"/>
              <w:rPr>
                <w:rFonts w:ascii="Times New Roman" w:eastAsia="Times New Roman" w:hAnsi="Times New Roman" w:cs="Times New Roman"/>
                <w:sz w:val="20"/>
                <w:szCs w:val="20"/>
                <w:lang w:val="ro-RO"/>
              </w:rPr>
            </w:pPr>
            <w:r w:rsidRPr="00397261">
              <w:rPr>
                <w:rFonts w:ascii="Times New Roman" w:eastAsia="Times New Roman" w:hAnsi="Times New Roman" w:cs="Times New Roman"/>
                <w:sz w:val="20"/>
                <w:szCs w:val="20"/>
                <w:lang w:val="ro-RO"/>
              </w:rPr>
              <w:t>taxi (numai pentru persoane juridice)</w:t>
            </w:r>
            <w:r w:rsidR="00BC4375" w:rsidRPr="00397261">
              <w:rPr>
                <w:rFonts w:ascii="Times New Roman" w:eastAsia="Times New Roman" w:hAnsi="Times New Roman" w:cs="Times New Roman"/>
                <w:sz w:val="20"/>
                <w:szCs w:val="20"/>
                <w:lang w:val="ro-RO"/>
              </w:rPr>
              <w:t xml:space="preserve"> </w:t>
            </w:r>
            <w:r w:rsidR="00BC4375" w:rsidRPr="00397261">
              <w:rPr>
                <w:rFonts w:ascii="Times New Roman" w:eastAsia="Calibri" w:hAnsi="Times New Roman" w:cs="Times New Roman"/>
                <w:sz w:val="20"/>
                <w:szCs w:val="20"/>
              </w:rPr>
              <w:t>și chirie auto (rent a car)</w:t>
            </w:r>
          </w:p>
        </w:tc>
      </w:tr>
      <w:tr w:rsidR="00EC66BD" w:rsidRPr="00A24BBB" w14:paraId="09E887BD"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DFFC8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motor electric</w:t>
            </w:r>
          </w:p>
        </w:tc>
      </w:tr>
      <w:tr w:rsidR="00EC66BD" w:rsidRPr="00A24BBB" w14:paraId="3E872174"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C21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autovehicule destinate transportului de persoane:</w:t>
            </w:r>
          </w:p>
        </w:tc>
      </w:tr>
      <w:tr w:rsidR="00EC66BD" w:rsidRPr="00A24BBB" w14:paraId="6B299514"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B30B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până la 17 locuri, inclusiv al conducătorului</w:t>
            </w:r>
          </w:p>
        </w:tc>
      </w:tr>
      <w:tr w:rsidR="00EC66BD" w:rsidRPr="00A24BBB" w14:paraId="504FFA46"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4918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 la 18 până la 30 locuri, inclusiv al conducătorului</w:t>
            </w:r>
          </w:p>
        </w:tc>
      </w:tr>
      <w:tr w:rsidR="00EC66BD" w:rsidRPr="00A24BBB" w14:paraId="0957B390"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4125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peste 30 locuri</w:t>
            </w:r>
          </w:p>
        </w:tc>
      </w:tr>
      <w:tr w:rsidR="00EC66BD" w:rsidRPr="00A24BBB" w14:paraId="2E25D8D3"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047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Troleibuze</w:t>
            </w:r>
          </w:p>
        </w:tc>
      </w:tr>
      <w:tr w:rsidR="00EC66BD" w:rsidRPr="00A24BBB" w14:paraId="66EA1317"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BE76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 tractoare rutiere cu puterea motorului:</w:t>
            </w:r>
          </w:p>
        </w:tc>
      </w:tr>
      <w:tr w:rsidR="00EC66BD" w:rsidRPr="00A24BBB" w14:paraId="2BC65566"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EB59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până la 45 CP inclusive</w:t>
            </w:r>
          </w:p>
        </w:tc>
      </w:tr>
      <w:tr w:rsidR="00EC66BD" w:rsidRPr="00A24BBB" w14:paraId="55D0D22D"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C6F5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 la 46 CP până la 100 CP inclusive</w:t>
            </w:r>
          </w:p>
        </w:tc>
      </w:tr>
      <w:tr w:rsidR="00EC66BD" w:rsidRPr="00A24BBB" w14:paraId="14D510B2"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1BE9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peste 100 CP</w:t>
            </w:r>
          </w:p>
        </w:tc>
      </w:tr>
      <w:tr w:rsidR="00EC66BD" w:rsidRPr="00A24BBB" w14:paraId="6C9C3A00"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EE4A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 camioane şi alte autovehicule decât cele menţionate la lit.a)-c), a căror masă maximă autorizată este:</w:t>
            </w:r>
          </w:p>
        </w:tc>
      </w:tr>
      <w:tr w:rsidR="00EC66BD" w:rsidRPr="00A24BBB" w14:paraId="3F40B289"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6A0B4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până la 3500 kg</w:t>
            </w:r>
          </w:p>
        </w:tc>
      </w:tr>
      <w:tr w:rsidR="00EC66BD" w:rsidRPr="00A24BBB" w14:paraId="262DCDDB"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0E0D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între 3501 şi 12 000 kg inclusive</w:t>
            </w:r>
          </w:p>
        </w:tc>
      </w:tr>
      <w:tr w:rsidR="00EC66BD" w:rsidRPr="00A24BBB" w14:paraId="7A25CB1E"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3F016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peste 12 000 kg</w:t>
            </w:r>
          </w:p>
        </w:tc>
      </w:tr>
      <w:tr w:rsidR="00EC66BD" w:rsidRPr="00A24BBB" w14:paraId="4DB4530D"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EE44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e) motociclete:</w:t>
            </w:r>
          </w:p>
        </w:tc>
      </w:tr>
      <w:tr w:rsidR="00EC66BD" w:rsidRPr="00A24BBB" w14:paraId="31E055E9"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2EE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până la 300 cm</w:t>
            </w:r>
            <w:r w:rsidRPr="00A24BBB">
              <w:rPr>
                <w:rFonts w:ascii="Times New Roman" w:eastAsia="Times New Roman" w:hAnsi="Times New Roman" w:cs="Times New Roman"/>
                <w:sz w:val="20"/>
                <w:szCs w:val="20"/>
                <w:vertAlign w:val="superscript"/>
                <w:lang w:val="ro-RO"/>
              </w:rPr>
              <w:t>3</w:t>
            </w:r>
            <w:r w:rsidRPr="00A24BBB">
              <w:rPr>
                <w:rFonts w:ascii="Times New Roman" w:eastAsia="Times New Roman" w:hAnsi="Times New Roman" w:cs="Times New Roman"/>
                <w:sz w:val="20"/>
                <w:szCs w:val="20"/>
                <w:lang w:val="ro-RO"/>
              </w:rPr>
              <w:t xml:space="preserve"> inclusiv</w:t>
            </w:r>
          </w:p>
        </w:tc>
      </w:tr>
      <w:tr w:rsidR="00EC66BD" w:rsidRPr="00A24BBB" w14:paraId="4202DF6C" w14:textId="77777777" w:rsidTr="00AC0846">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4C8E7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peste 300 cm</w:t>
            </w:r>
            <w:r w:rsidRPr="00A24BBB">
              <w:rPr>
                <w:rFonts w:ascii="Times New Roman" w:eastAsia="Times New Roman" w:hAnsi="Times New Roman" w:cs="Times New Roman"/>
                <w:sz w:val="20"/>
                <w:szCs w:val="20"/>
                <w:vertAlign w:val="superscript"/>
                <w:lang w:val="ro-RO"/>
              </w:rPr>
              <w:t>3</w:t>
            </w:r>
          </w:p>
        </w:tc>
      </w:tr>
    </w:tbl>
    <w:p w14:paraId="03420AC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2</w:t>
      </w:r>
      <w:r w:rsidRPr="00A24BBB">
        <w:rPr>
          <w:rFonts w:ascii="Times New Roman" w:eastAsia="Times New Roman" w:hAnsi="Times New Roman" w:cs="Times New Roman"/>
          <w:sz w:val="20"/>
          <w:szCs w:val="20"/>
          <w:lang w:val="ro-RO"/>
        </w:rPr>
        <w:t xml:space="preserve"> se stabileşte în funcţie de intensitatea traficului auto în anumite teritorii de utilizare a autovehiculului. Pentru persoane fizice teritoriul de utilizare se stabileşte de către asigurător la încheierea contractului în conformitate cu domiciliul posesorului, drept sursă de confirmare a căruia serveşte fişa de însoţire a buletinului de identitate al potenţialului asigurat, iar pentru persoane juridice teritoriul de utilizare se stabileşte în conformitate cu adresa juridică a acestora. În sensul prezentei Metodologii, se stabileşte următoarea clasificare:</w:t>
      </w:r>
    </w:p>
    <w:p w14:paraId="17A528C7" w14:textId="1A1A05B3" w:rsidR="00EC66BD" w:rsidRPr="00397261"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a) municipiile Chişinău, </w:t>
      </w:r>
      <w:r w:rsidR="00916F76" w:rsidRPr="00397261">
        <w:rPr>
          <w:rFonts w:ascii="Times New Roman" w:eastAsia="Times New Roman" w:hAnsi="Times New Roman" w:cs="Times New Roman"/>
          <w:sz w:val="20"/>
          <w:szCs w:val="20"/>
          <w:lang w:val="ro-RO"/>
        </w:rPr>
        <w:t xml:space="preserve">raioanele </w:t>
      </w:r>
      <w:r w:rsidRPr="00397261">
        <w:rPr>
          <w:rFonts w:ascii="Times New Roman" w:eastAsia="Times New Roman" w:hAnsi="Times New Roman" w:cs="Times New Roman"/>
          <w:sz w:val="20"/>
          <w:szCs w:val="20"/>
          <w:lang w:val="ro-RO"/>
        </w:rPr>
        <w:t>Hînceşti, Orhei</w:t>
      </w:r>
      <w:r w:rsidR="00916F76" w:rsidRPr="00397261">
        <w:rPr>
          <w:rFonts w:ascii="Times New Roman" w:eastAsia="Times New Roman" w:hAnsi="Times New Roman" w:cs="Times New Roman"/>
          <w:sz w:val="20"/>
          <w:szCs w:val="20"/>
          <w:lang w:val="ro-RO"/>
        </w:rPr>
        <w:t xml:space="preserve">, </w:t>
      </w:r>
      <w:r w:rsidRPr="00397261">
        <w:rPr>
          <w:rFonts w:ascii="Times New Roman" w:eastAsia="Times New Roman" w:hAnsi="Times New Roman" w:cs="Times New Roman"/>
          <w:sz w:val="20"/>
          <w:szCs w:val="20"/>
          <w:lang w:val="ro-RO"/>
        </w:rPr>
        <w:t>Străşeni, Ialoveni, Anenii Noi şi Criuleni;</w:t>
      </w:r>
    </w:p>
    <w:p w14:paraId="361A06A7" w14:textId="77777777" w:rsidR="00EC66BD" w:rsidRPr="00397261" w:rsidRDefault="00EC66BD" w:rsidP="00EC66BD">
      <w:pPr>
        <w:spacing w:after="0" w:line="240" w:lineRule="auto"/>
        <w:ind w:firstLine="567"/>
        <w:jc w:val="both"/>
        <w:rPr>
          <w:rFonts w:ascii="Times New Roman" w:eastAsia="Times New Roman" w:hAnsi="Times New Roman" w:cs="Times New Roman"/>
          <w:sz w:val="20"/>
          <w:szCs w:val="20"/>
          <w:lang w:val="ro-RO"/>
        </w:rPr>
      </w:pPr>
      <w:r w:rsidRPr="00397261">
        <w:rPr>
          <w:rFonts w:ascii="Times New Roman" w:eastAsia="Times New Roman" w:hAnsi="Times New Roman" w:cs="Times New Roman"/>
          <w:sz w:val="20"/>
          <w:szCs w:val="20"/>
          <w:lang w:val="ro-RO"/>
        </w:rPr>
        <w:t>b) alte localităţi decât cele prevăzute la lit.a).</w:t>
      </w:r>
    </w:p>
    <w:p w14:paraId="1F7E1388" w14:textId="77777777" w:rsidR="00EC66BD" w:rsidRPr="00397261" w:rsidRDefault="00EC66BD" w:rsidP="00EC66BD">
      <w:pPr>
        <w:spacing w:after="0" w:line="240" w:lineRule="auto"/>
        <w:ind w:firstLine="567"/>
        <w:jc w:val="both"/>
        <w:rPr>
          <w:rFonts w:ascii="Times New Roman" w:eastAsia="Times New Roman" w:hAnsi="Times New Roman" w:cs="Times New Roman"/>
          <w:sz w:val="20"/>
          <w:szCs w:val="20"/>
          <w:lang w:val="ro-RO"/>
        </w:rPr>
      </w:pPr>
      <w:r w:rsidRPr="00397261">
        <w:rPr>
          <w:rFonts w:ascii="Times New Roman" w:eastAsia="Times New Roman" w:hAnsi="Times New Roman" w:cs="Times New Roman"/>
          <w:b/>
          <w:bCs/>
          <w:sz w:val="20"/>
          <w:szCs w:val="20"/>
          <w:lang w:val="ro-RO"/>
        </w:rPr>
        <w:t>6.</w:t>
      </w:r>
      <w:r w:rsidRPr="00397261">
        <w:rPr>
          <w:rFonts w:ascii="Times New Roman" w:eastAsia="Times New Roman" w:hAnsi="Times New Roman" w:cs="Times New Roman"/>
          <w:sz w:val="20"/>
          <w:szCs w:val="20"/>
          <w:lang w:val="ro-RO"/>
        </w:rPr>
        <w:t xml:space="preserve"> Coeficientul de rectificare K</w:t>
      </w:r>
      <w:r w:rsidRPr="00397261">
        <w:rPr>
          <w:rFonts w:ascii="Times New Roman" w:eastAsia="Times New Roman" w:hAnsi="Times New Roman" w:cs="Times New Roman"/>
          <w:sz w:val="20"/>
          <w:szCs w:val="20"/>
          <w:vertAlign w:val="subscript"/>
          <w:lang w:val="ro-RO"/>
        </w:rPr>
        <w:t>3</w:t>
      </w:r>
      <w:r w:rsidRPr="00397261">
        <w:rPr>
          <w:rFonts w:ascii="Times New Roman" w:eastAsia="Times New Roman" w:hAnsi="Times New Roman" w:cs="Times New Roman"/>
          <w:sz w:val="20"/>
          <w:szCs w:val="20"/>
          <w:lang w:val="ro-RO"/>
        </w:rPr>
        <w:t xml:space="preserve"> se stabileşte în funcţie de statutul juridic al posesorului autovehiculului.</w:t>
      </w:r>
    </w:p>
    <w:tbl>
      <w:tblPr>
        <w:tblW w:w="5000" w:type="pct"/>
        <w:jc w:val="center"/>
        <w:tblCellMar>
          <w:top w:w="15" w:type="dxa"/>
          <w:left w:w="15" w:type="dxa"/>
          <w:bottom w:w="15" w:type="dxa"/>
          <w:right w:w="15" w:type="dxa"/>
        </w:tblCellMar>
        <w:tblLook w:val="04A0" w:firstRow="1" w:lastRow="0" w:firstColumn="1" w:lastColumn="0" w:noHBand="0" w:noVBand="1"/>
      </w:tblPr>
      <w:tblGrid>
        <w:gridCol w:w="9637"/>
      </w:tblGrid>
      <w:tr w:rsidR="00EC66BD" w:rsidRPr="00397261" w14:paraId="591811B9" w14:textId="77777777" w:rsidTr="00A379AF">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42BFFA3C" w14:textId="77777777" w:rsidR="00EC66BD" w:rsidRPr="00397261" w:rsidRDefault="00EC66BD" w:rsidP="00DE2D38">
            <w:pPr>
              <w:spacing w:after="0" w:line="240" w:lineRule="auto"/>
              <w:jc w:val="center"/>
              <w:rPr>
                <w:rFonts w:ascii="Times New Roman" w:eastAsia="Times New Roman" w:hAnsi="Times New Roman" w:cs="Times New Roman"/>
                <w:b/>
                <w:bCs/>
                <w:sz w:val="20"/>
                <w:szCs w:val="20"/>
                <w:lang w:val="ro-RO"/>
              </w:rPr>
            </w:pPr>
            <w:r w:rsidRPr="00397261">
              <w:rPr>
                <w:rFonts w:ascii="Times New Roman" w:eastAsia="Times New Roman" w:hAnsi="Times New Roman" w:cs="Times New Roman"/>
                <w:sz w:val="20"/>
                <w:szCs w:val="20"/>
                <w:lang w:val="ro-RO"/>
              </w:rPr>
              <w:t> </w:t>
            </w:r>
            <w:r w:rsidRPr="00397261">
              <w:rPr>
                <w:rFonts w:ascii="Times New Roman" w:eastAsia="Times New Roman" w:hAnsi="Times New Roman" w:cs="Times New Roman"/>
                <w:b/>
                <w:bCs/>
                <w:sz w:val="20"/>
                <w:szCs w:val="20"/>
                <w:lang w:val="ro-RO"/>
              </w:rPr>
              <w:t>Statutul juridic al posesorului autovehiculului</w:t>
            </w:r>
          </w:p>
          <w:p w14:paraId="59EFA19E" w14:textId="77777777" w:rsidR="00EC66BD" w:rsidRPr="00397261" w:rsidRDefault="00EC66BD" w:rsidP="00DE2D38">
            <w:pPr>
              <w:spacing w:after="0" w:line="240" w:lineRule="auto"/>
              <w:jc w:val="center"/>
              <w:rPr>
                <w:rFonts w:ascii="Times New Roman" w:eastAsia="Times New Roman" w:hAnsi="Times New Roman" w:cs="Times New Roman"/>
                <w:b/>
                <w:bCs/>
                <w:sz w:val="20"/>
                <w:szCs w:val="20"/>
                <w:lang w:val="ro-RO"/>
              </w:rPr>
            </w:pPr>
          </w:p>
        </w:tc>
      </w:tr>
      <w:tr w:rsidR="00EC66BD" w:rsidRPr="00397261" w14:paraId="68D65E16" w14:textId="77777777" w:rsidTr="00A379AF">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6CD28F" w14:textId="77777777" w:rsidR="00EC66BD" w:rsidRPr="00397261" w:rsidRDefault="00EC66BD" w:rsidP="00DE2D38">
            <w:pPr>
              <w:spacing w:after="0" w:line="240" w:lineRule="auto"/>
              <w:rPr>
                <w:rFonts w:ascii="Times New Roman" w:eastAsia="Times New Roman" w:hAnsi="Times New Roman" w:cs="Times New Roman"/>
                <w:sz w:val="20"/>
                <w:szCs w:val="20"/>
                <w:lang w:val="ro-RO"/>
              </w:rPr>
            </w:pPr>
            <w:r w:rsidRPr="00397261">
              <w:rPr>
                <w:rFonts w:ascii="Times New Roman" w:eastAsia="Times New Roman" w:hAnsi="Times New Roman" w:cs="Times New Roman"/>
                <w:sz w:val="20"/>
                <w:szCs w:val="20"/>
                <w:lang w:val="ro-RO"/>
              </w:rPr>
              <w:t>Persoane fizice</w:t>
            </w:r>
          </w:p>
        </w:tc>
      </w:tr>
      <w:tr w:rsidR="00EC66BD" w:rsidRPr="00397261" w14:paraId="0DDBBDEC" w14:textId="77777777" w:rsidTr="00A379AF">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45D4B" w14:textId="73595C72" w:rsidR="00EC66BD" w:rsidRPr="00397261" w:rsidRDefault="00EC66BD" w:rsidP="006E0D68">
            <w:pPr>
              <w:spacing w:after="0" w:line="240" w:lineRule="auto"/>
              <w:rPr>
                <w:rFonts w:ascii="Times New Roman" w:eastAsia="Times New Roman" w:hAnsi="Times New Roman" w:cs="Times New Roman"/>
                <w:sz w:val="20"/>
                <w:szCs w:val="20"/>
                <w:lang w:val="ro-RO"/>
              </w:rPr>
            </w:pPr>
            <w:r w:rsidRPr="00397261">
              <w:rPr>
                <w:rFonts w:ascii="Times New Roman" w:eastAsia="Times New Roman" w:hAnsi="Times New Roman" w:cs="Times New Roman"/>
                <w:sz w:val="20"/>
                <w:szCs w:val="20"/>
                <w:lang w:val="ro-RO"/>
              </w:rPr>
              <w:t>Persoane juridice, persoane fizice – antreprenori, alte unităţi de drept, cu excepţia persoanelor juridice care practică servicii de transport a pasagerilor în regim de taxi</w:t>
            </w:r>
            <w:r w:rsidR="00BC4375" w:rsidRPr="00397261">
              <w:rPr>
                <w:rFonts w:ascii="Times New Roman" w:eastAsia="Times New Roman" w:hAnsi="Times New Roman" w:cs="Times New Roman"/>
                <w:sz w:val="20"/>
                <w:szCs w:val="20"/>
                <w:lang w:val="ro-RO"/>
              </w:rPr>
              <w:t>,</w:t>
            </w:r>
            <w:r w:rsidR="00BC4375" w:rsidRPr="00397261">
              <w:rPr>
                <w:rFonts w:ascii="Times New Roman" w:eastAsia="Calibri" w:hAnsi="Times New Roman" w:cs="Times New Roman"/>
              </w:rPr>
              <w:t xml:space="preserve"> </w:t>
            </w:r>
            <w:r w:rsidR="00BC4375" w:rsidRPr="00397261">
              <w:rPr>
                <w:rFonts w:ascii="Times New Roman" w:eastAsia="Calibri" w:hAnsi="Times New Roman" w:cs="Times New Roman"/>
                <w:sz w:val="20"/>
                <w:szCs w:val="20"/>
              </w:rPr>
              <w:t xml:space="preserve">chirie auto (rent a car) </w:t>
            </w:r>
            <w:r w:rsidRPr="00397261">
              <w:rPr>
                <w:rFonts w:ascii="Times New Roman" w:eastAsia="Times New Roman" w:hAnsi="Times New Roman" w:cs="Times New Roman"/>
                <w:sz w:val="20"/>
                <w:szCs w:val="20"/>
                <w:lang w:val="ro-RO"/>
              </w:rPr>
              <w:t>şi parcurilor de troleibuze</w:t>
            </w:r>
          </w:p>
        </w:tc>
      </w:tr>
    </w:tbl>
    <w:p w14:paraId="4211B8A4" w14:textId="77777777" w:rsidR="00EC66BD" w:rsidRPr="00397261" w:rsidRDefault="00EC66BD" w:rsidP="00EC66BD">
      <w:pPr>
        <w:spacing w:after="0" w:line="240" w:lineRule="auto"/>
        <w:ind w:firstLine="567"/>
        <w:jc w:val="both"/>
        <w:rPr>
          <w:rFonts w:ascii="Times New Roman" w:eastAsia="Times New Roman" w:hAnsi="Times New Roman" w:cs="Times New Roman"/>
          <w:sz w:val="20"/>
          <w:szCs w:val="20"/>
          <w:lang w:val="ro-RO"/>
        </w:rPr>
      </w:pPr>
      <w:r w:rsidRPr="00397261">
        <w:rPr>
          <w:rFonts w:ascii="Times New Roman" w:eastAsia="Times New Roman" w:hAnsi="Times New Roman" w:cs="Times New Roman"/>
          <w:sz w:val="20"/>
          <w:szCs w:val="20"/>
          <w:lang w:val="ro-RO"/>
        </w:rPr>
        <w:t> </w:t>
      </w:r>
    </w:p>
    <w:p w14:paraId="3CE53502" w14:textId="2F431D32" w:rsidR="00EC66BD"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4</w:t>
      </w:r>
      <w:r w:rsidRPr="00A24BBB">
        <w:rPr>
          <w:rFonts w:ascii="Times New Roman" w:eastAsia="Times New Roman" w:hAnsi="Times New Roman" w:cs="Times New Roman"/>
          <w:sz w:val="20"/>
          <w:szCs w:val="20"/>
          <w:lang w:val="ro-RO"/>
        </w:rPr>
        <w:t xml:space="preserve"> se stabileşte în funcţie de tipul contractului de asigurare. Contractul de asigurare obligatorie de răspundere civilă auto între persoana juridică, persoana fizică – antreprenor, altă unitate de drept şi asigurător se încheie fără indicarea persoanelor admise să utilizeze autovehiculul pentru care se încheie contractul (numărul nelimitat de utilizatori) şi este valabil exclusiv pentru angajaţii persoanei juridice, persoanei fizice – antreprenor şi angajaţii altor unităţi de drept.</w:t>
      </w:r>
    </w:p>
    <w:p w14:paraId="3CC3D205" w14:textId="4A845D35" w:rsidR="00A379AF" w:rsidRDefault="00A379AF">
      <w:pP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9637"/>
      </w:tblGrid>
      <w:tr w:rsidR="00EC66BD" w:rsidRPr="00A24BBB" w14:paraId="0DCB924A" w14:textId="77777777" w:rsidTr="00A379AF">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402F67DE"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sz w:val="20"/>
                <w:szCs w:val="20"/>
                <w:lang w:val="ro-RO"/>
              </w:rPr>
              <w:lastRenderedPageBreak/>
              <w:t> </w:t>
            </w:r>
            <w:r w:rsidRPr="00A24BBB">
              <w:rPr>
                <w:rFonts w:ascii="Times New Roman" w:eastAsia="Times New Roman" w:hAnsi="Times New Roman" w:cs="Times New Roman"/>
                <w:b/>
                <w:bCs/>
                <w:sz w:val="20"/>
                <w:szCs w:val="20"/>
                <w:lang w:val="ro-RO"/>
              </w:rPr>
              <w:t>Tipul contractului</w:t>
            </w:r>
          </w:p>
          <w:p w14:paraId="75B076D4"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06D9706D" w14:textId="77777777" w:rsidTr="00A379AF">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B7CA5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indicarea persoanelor admise să utilizeze autovehiculul pentru care se încheie contractul (număr limitat de utilizatori de maximum 3 utilizatori)</w:t>
            </w:r>
          </w:p>
        </w:tc>
      </w:tr>
      <w:tr w:rsidR="00EC66BD" w:rsidRPr="00A24BBB" w14:paraId="3E8E463A" w14:textId="77777777" w:rsidTr="00A379AF">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BAC7C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Fără indicarea persoanelor admise să utilizeze autovehiculul pentru care se încheie contractul (număr nelimitat de utilizatori)</w:t>
            </w:r>
          </w:p>
        </w:tc>
      </w:tr>
    </w:tbl>
    <w:p w14:paraId="7328F65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058018B8"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8.</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5</w:t>
      </w:r>
      <w:r w:rsidRPr="00A24BBB">
        <w:rPr>
          <w:rFonts w:ascii="Times New Roman" w:eastAsia="Times New Roman" w:hAnsi="Times New Roman" w:cs="Times New Roman"/>
          <w:sz w:val="20"/>
          <w:szCs w:val="20"/>
          <w:lang w:val="ro-RO"/>
        </w:rPr>
        <w:t xml:space="preserve"> se stabileşte în funcţie de vârsta şi de vechimea în conducere a asiguratului şi utilizatorului autovehiculului şi se aplică la încheierea contractelor cu număr limitat de persoane. Vechimea în conducere se stabileşte conform permisului de conducere sau informaţiei din Registrul de stat al conducătorilor de vehicule. În cazul în care există mai mulţi utilizatori, se aplică coeficientul maxim deţinut de una dintre persoanele indicate în contract, inclusiv asiguratul.</w:t>
      </w:r>
    </w:p>
    <w:p w14:paraId="1E40F08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9637"/>
      </w:tblGrid>
      <w:tr w:rsidR="00EC66BD" w:rsidRPr="00A24BBB" w14:paraId="4ADE9DE4" w14:textId="77777777" w:rsidTr="00A379AF">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C587942"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Vârsta şi vechimea în conducere</w:t>
            </w:r>
          </w:p>
          <w:p w14:paraId="2930A960"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3E878822" w14:textId="77777777" w:rsidTr="00A379AF">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5C21BF" w14:textId="463C7900"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Vârsta până la 23 ani inclusiv şi vechimea în conducere de până la 2 ani inclusiv</w:t>
            </w:r>
          </w:p>
        </w:tc>
      </w:tr>
      <w:tr w:rsidR="00EC66BD" w:rsidRPr="00A24BBB" w14:paraId="3B7C0E48" w14:textId="77777777" w:rsidTr="00A379AF">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7E61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Vârsta până la 23 ani inclusiv şi vechimea în conducere de peste 2 ani</w:t>
            </w:r>
          </w:p>
        </w:tc>
      </w:tr>
      <w:tr w:rsidR="00EC66BD" w:rsidRPr="00A24BBB" w14:paraId="31E63B3E" w14:textId="77777777" w:rsidTr="00A379AF">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CBB32" w14:textId="18FACAF2"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Vârsta peste 23 ani şi vechimea în conducere de până la 2 ani inclusiv</w:t>
            </w:r>
          </w:p>
        </w:tc>
      </w:tr>
      <w:tr w:rsidR="00EC66BD" w:rsidRPr="00A24BBB" w14:paraId="639E18D3" w14:textId="77777777" w:rsidTr="00A379AF">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7B77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Vârsta peste 23 ani şi vechimea în conducere de peste 2 ani</w:t>
            </w:r>
          </w:p>
        </w:tc>
      </w:tr>
    </w:tbl>
    <w:p w14:paraId="432B36C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6BE19894" w14:textId="77777777" w:rsidR="00EC66BD" w:rsidRPr="00A24BBB" w:rsidRDefault="00EC66BD" w:rsidP="000D7DF2">
      <w:pPr>
        <w:pStyle w:val="ListParagraph"/>
        <w:numPr>
          <w:ilvl w:val="0"/>
          <w:numId w:val="20"/>
        </w:numPr>
        <w:spacing w:after="0" w:line="240" w:lineRule="auto"/>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Coeficientul de rectificare K</w:t>
      </w:r>
      <w:r w:rsidRPr="00A24BBB">
        <w:rPr>
          <w:rFonts w:ascii="Times New Roman" w:eastAsia="Times New Roman" w:hAnsi="Times New Roman" w:cs="Times New Roman"/>
          <w:sz w:val="20"/>
          <w:szCs w:val="20"/>
          <w:vertAlign w:val="subscript"/>
          <w:lang w:val="ro-RO"/>
        </w:rPr>
        <w:t>6</w:t>
      </w:r>
      <w:r w:rsidRPr="00A24BBB">
        <w:rPr>
          <w:rFonts w:ascii="Times New Roman" w:eastAsia="Times New Roman" w:hAnsi="Times New Roman" w:cs="Times New Roman"/>
          <w:sz w:val="20"/>
          <w:szCs w:val="20"/>
          <w:lang w:val="ro-RO"/>
        </w:rPr>
        <w:t xml:space="preserve"> se aplică pentru autovehiculele înmatriculate în străinătate şi utilizate temporar pe teritoriul Republicii Moldova şi este egal cu 3.</w:t>
      </w:r>
    </w:p>
    <w:p w14:paraId="48A7649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9637"/>
      </w:tblGrid>
      <w:tr w:rsidR="00EC66BD" w:rsidRPr="00A24BBB" w14:paraId="676CBFAF" w14:textId="77777777" w:rsidTr="00A379AF">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58CBEF2B"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Locul înmatriculării autovehiculului</w:t>
            </w:r>
          </w:p>
          <w:p w14:paraId="22A3226F"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45379EA7" w14:textId="77777777" w:rsidTr="00A379AF">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0281B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În afara Republicii Moldova</w:t>
            </w:r>
          </w:p>
        </w:tc>
      </w:tr>
    </w:tbl>
    <w:p w14:paraId="01CE3D98"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601DAA4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10.</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7</w:t>
      </w:r>
      <w:r w:rsidRPr="00A24BBB">
        <w:rPr>
          <w:rFonts w:ascii="Times New Roman" w:eastAsia="Times New Roman" w:hAnsi="Times New Roman" w:cs="Times New Roman"/>
          <w:sz w:val="20"/>
          <w:szCs w:val="20"/>
          <w:lang w:val="ro-RO"/>
        </w:rPr>
        <w:t xml:space="preserve"> se stabileşte în funcţie de termenul asigurării conform art.9 alin.(4) din Legea nr.414/2006 cu privire la asigurarea obligatorie de răspundere civilă pentru pagube produse de autovehicule. Termenul asigurării în cazul încheierii contractului de asigurare pentru o perioadă mai mică de 12 luni este indicat în tabelul de mai jos:</w:t>
      </w:r>
    </w:p>
    <w:tbl>
      <w:tblPr>
        <w:tblW w:w="5000" w:type="pct"/>
        <w:jc w:val="center"/>
        <w:tblCellMar>
          <w:top w:w="15" w:type="dxa"/>
          <w:left w:w="15" w:type="dxa"/>
          <w:bottom w:w="15" w:type="dxa"/>
          <w:right w:w="15" w:type="dxa"/>
        </w:tblCellMar>
        <w:tblLook w:val="04A0" w:firstRow="1" w:lastRow="0" w:firstColumn="1" w:lastColumn="0" w:noHBand="0" w:noVBand="1"/>
      </w:tblPr>
      <w:tblGrid>
        <w:gridCol w:w="878"/>
        <w:gridCol w:w="815"/>
        <w:gridCol w:w="769"/>
        <w:gridCol w:w="769"/>
        <w:gridCol w:w="769"/>
        <w:gridCol w:w="769"/>
        <w:gridCol w:w="769"/>
        <w:gridCol w:w="769"/>
        <w:gridCol w:w="769"/>
        <w:gridCol w:w="769"/>
        <w:gridCol w:w="1792"/>
      </w:tblGrid>
      <w:tr w:rsidR="00EC66BD" w:rsidRPr="00A24BBB" w14:paraId="48088838" w14:textId="77777777" w:rsidTr="00A379AF">
        <w:trPr>
          <w:jc w:val="center"/>
        </w:trPr>
        <w:tc>
          <w:tcPr>
            <w:tcW w:w="5000" w:type="pct"/>
            <w:gridSpan w:val="11"/>
            <w:tcBorders>
              <w:top w:val="nil"/>
              <w:left w:val="nil"/>
              <w:bottom w:val="single" w:sz="6" w:space="0" w:color="000000"/>
              <w:right w:val="nil"/>
            </w:tcBorders>
            <w:tcMar>
              <w:top w:w="24" w:type="dxa"/>
              <w:left w:w="48" w:type="dxa"/>
              <w:bottom w:w="24" w:type="dxa"/>
              <w:right w:w="48" w:type="dxa"/>
            </w:tcMar>
            <w:hideMark/>
          </w:tcPr>
          <w:p w14:paraId="6D1AA9F5"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sz w:val="20"/>
                <w:szCs w:val="20"/>
                <w:lang w:val="ro-RO"/>
              </w:rPr>
              <w:t> </w:t>
            </w:r>
            <w:r w:rsidRPr="00A24BBB">
              <w:rPr>
                <w:rFonts w:ascii="Times New Roman" w:eastAsia="Times New Roman" w:hAnsi="Times New Roman" w:cs="Times New Roman"/>
                <w:b/>
                <w:bCs/>
                <w:sz w:val="20"/>
                <w:szCs w:val="20"/>
                <w:lang w:val="ro-RO"/>
              </w:rPr>
              <w:t>Termenul asigurării</w:t>
            </w:r>
          </w:p>
          <w:p w14:paraId="32F6FB04"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p>
        </w:tc>
      </w:tr>
      <w:tr w:rsidR="00EC66BD" w:rsidRPr="00A24BBB" w14:paraId="29F9374C" w14:textId="77777777" w:rsidTr="00A379AF">
        <w:trPr>
          <w:jc w:val="center"/>
        </w:trPr>
        <w:tc>
          <w:tcPr>
            <w:tcW w:w="4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5E95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15 zile</w:t>
            </w:r>
          </w:p>
        </w:tc>
        <w:tc>
          <w:tcPr>
            <w:tcW w:w="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AA66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 lună</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36F88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E8368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3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054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4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99B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5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B91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6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2BB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7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6125D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8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60E7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9 luni</w:t>
            </w:r>
          </w:p>
        </w:tc>
        <w:tc>
          <w:tcPr>
            <w:tcW w:w="9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959E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10 luni şi peste</w:t>
            </w:r>
          </w:p>
        </w:tc>
      </w:tr>
    </w:tbl>
    <w:p w14:paraId="58CB33F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r w:rsidRPr="00A24BBB">
        <w:rPr>
          <w:rFonts w:ascii="Times New Roman" w:eastAsia="Times New Roman" w:hAnsi="Times New Roman" w:cs="Times New Roman"/>
          <w:b/>
          <w:bCs/>
          <w:sz w:val="20"/>
          <w:szCs w:val="20"/>
          <w:lang w:val="ro-RO"/>
        </w:rPr>
        <w:t>11.</w:t>
      </w:r>
      <w:r w:rsidRPr="00A24BBB">
        <w:rPr>
          <w:rFonts w:ascii="Times New Roman" w:eastAsia="Times New Roman" w:hAnsi="Times New Roman" w:cs="Times New Roman"/>
          <w:sz w:val="20"/>
          <w:szCs w:val="20"/>
          <w:lang w:val="ro-RO"/>
        </w:rPr>
        <w:t xml:space="preserve"> Coeficientul bonus-malus (K</w:t>
      </w:r>
      <w:r w:rsidRPr="00A24BBB">
        <w:rPr>
          <w:rFonts w:ascii="Times New Roman" w:eastAsia="Times New Roman" w:hAnsi="Times New Roman" w:cs="Times New Roman"/>
          <w:sz w:val="20"/>
          <w:szCs w:val="20"/>
          <w:vertAlign w:val="subscript"/>
          <w:lang w:val="ro-RO"/>
        </w:rPr>
        <w:t>bm</w:t>
      </w:r>
      <w:r w:rsidRPr="00A24BBB">
        <w:rPr>
          <w:rFonts w:ascii="Times New Roman" w:eastAsia="Times New Roman" w:hAnsi="Times New Roman" w:cs="Times New Roman"/>
          <w:sz w:val="20"/>
          <w:szCs w:val="20"/>
          <w:lang w:val="ro-RO"/>
        </w:rPr>
        <w:t>) se aplică conform Regulamentului privind aplicarea sistemului bonus-malus la asigurarea obligatorie de răspundere civilă pentru pagube produse de autovehicule (în redacţie nouă), aprobat prin Hotărârea C.N.P.F. nr.22/3 din 29.04.2015. Pentru solicitantul asigurării al cărui autovehicul este înmatriculat în străinătate şi utilizat temporar pe teritoriul Republicii Moldova coeficientul bonus-malus (K</w:t>
      </w:r>
      <w:r w:rsidRPr="00A24BBB">
        <w:rPr>
          <w:rFonts w:ascii="Times New Roman" w:eastAsia="Times New Roman" w:hAnsi="Times New Roman" w:cs="Times New Roman"/>
          <w:sz w:val="20"/>
          <w:szCs w:val="20"/>
          <w:vertAlign w:val="subscript"/>
          <w:lang w:val="ro-RO"/>
        </w:rPr>
        <w:t>bm</w:t>
      </w:r>
      <w:r w:rsidRPr="00A24BBB">
        <w:rPr>
          <w:rFonts w:ascii="Times New Roman" w:eastAsia="Times New Roman" w:hAnsi="Times New Roman" w:cs="Times New Roman"/>
          <w:sz w:val="20"/>
          <w:szCs w:val="20"/>
          <w:lang w:val="ro-RO"/>
        </w:rPr>
        <w:t>) constituie 1.</w:t>
      </w:r>
    </w:p>
    <w:p w14:paraId="302B17AC" w14:textId="5F961932" w:rsidR="00EC66BD"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r w:rsidR="00BC4375">
        <w:rPr>
          <w:rFonts w:ascii="Times New Roman" w:eastAsia="Times New Roman" w:hAnsi="Times New Roman" w:cs="Times New Roman"/>
          <w:b/>
          <w:bCs/>
          <w:sz w:val="20"/>
          <w:szCs w:val="20"/>
          <w:lang w:val="ro-RO"/>
        </w:rPr>
        <w:t>2</w:t>
      </w:r>
      <w:r w:rsidRPr="00A24BBB">
        <w:rPr>
          <w:rFonts w:ascii="Times New Roman" w:eastAsia="Times New Roman" w:hAnsi="Times New Roman" w:cs="Times New Roman"/>
          <w:b/>
          <w:bCs/>
          <w:sz w:val="20"/>
          <w:szCs w:val="20"/>
          <w:lang w:val="ro-RO"/>
        </w:rPr>
        <w:t>.</w:t>
      </w:r>
      <w:r w:rsidRPr="00A24BBB">
        <w:rPr>
          <w:rFonts w:ascii="Times New Roman" w:eastAsia="Times New Roman" w:hAnsi="Times New Roman" w:cs="Times New Roman"/>
          <w:sz w:val="20"/>
          <w:szCs w:val="20"/>
          <w:lang w:val="ro-RO"/>
        </w:rPr>
        <w:t xml:space="preserve"> Reducerile prevăzute în art.12 alin.(1) şi alin.(3) din Legea nr.414/2006 cu privire la asigurarea obligatorie de răspundere civilă pentru pagube produse de autovehicule se aplică la prima de asigurare calculată potrivit pct.31.</w:t>
      </w:r>
    </w:p>
    <w:p w14:paraId="4CB739F8" w14:textId="6697CAB8" w:rsidR="00BC4375" w:rsidRPr="00A24BBB" w:rsidRDefault="00BC4375" w:rsidP="00BC4375">
      <w:pPr>
        <w:spacing w:after="0" w:line="240" w:lineRule="auto"/>
        <w:ind w:firstLine="567"/>
        <w:jc w:val="both"/>
        <w:rPr>
          <w:rFonts w:ascii="Times New Roman" w:eastAsia="Times New Roman" w:hAnsi="Times New Roman" w:cs="Times New Roman"/>
          <w:sz w:val="20"/>
          <w:szCs w:val="20"/>
          <w:lang w:val="ro-RO"/>
        </w:rPr>
      </w:pPr>
      <w:r w:rsidRPr="00020EA7">
        <w:rPr>
          <w:rFonts w:ascii="Times New Roman" w:eastAsia="Times New Roman" w:hAnsi="Times New Roman" w:cs="Times New Roman"/>
          <w:b/>
          <w:sz w:val="20"/>
          <w:szCs w:val="20"/>
          <w:lang w:val="ro-RO"/>
        </w:rPr>
        <w:t>13.</w:t>
      </w:r>
      <w:r>
        <w:rPr>
          <w:rFonts w:ascii="Times New Roman" w:eastAsia="Times New Roman" w:hAnsi="Times New Roman" w:cs="Times New Roman"/>
          <w:sz w:val="20"/>
          <w:szCs w:val="20"/>
          <w:lang w:val="ro-RO"/>
        </w:rPr>
        <w:t xml:space="preserve"> </w:t>
      </w:r>
      <w:r w:rsidRPr="00A24BBB">
        <w:rPr>
          <w:rFonts w:ascii="Times New Roman" w:eastAsia="Times New Roman" w:hAnsi="Times New Roman" w:cs="Times New Roman"/>
          <w:sz w:val="20"/>
          <w:szCs w:val="20"/>
          <w:lang w:val="ro-RO"/>
        </w:rPr>
        <w:t>Prima de asigurare obligatorie de răspundere civilă auto externă se calculează după formula:</w:t>
      </w:r>
    </w:p>
    <w:p w14:paraId="2C37ABBF" w14:textId="77777777" w:rsidR="00BC4375" w:rsidRPr="00A24BBB" w:rsidRDefault="00BC4375" w:rsidP="00BC4375">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a</w:t>
      </w:r>
      <w:r w:rsidRPr="00A24BBB">
        <w:rPr>
          <w:rFonts w:ascii="Times New Roman" w:eastAsia="Times New Roman" w:hAnsi="Times New Roman" w:cs="Times New Roman"/>
          <w:i/>
          <w:iCs/>
          <w:sz w:val="20"/>
          <w:szCs w:val="20"/>
          <w:lang w:val="ro-RO"/>
        </w:rPr>
        <w:t xml:space="preserve"> = P</w:t>
      </w:r>
      <w:r w:rsidRPr="00A24BBB">
        <w:rPr>
          <w:rFonts w:ascii="Times New Roman" w:eastAsia="Times New Roman" w:hAnsi="Times New Roman" w:cs="Times New Roman"/>
          <w:i/>
          <w:iCs/>
          <w:sz w:val="20"/>
          <w:szCs w:val="20"/>
          <w:vertAlign w:val="subscript"/>
          <w:lang w:val="ro-RO"/>
        </w:rPr>
        <w:t>b</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1V</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2v,</w:t>
      </w:r>
    </w:p>
    <w:p w14:paraId="6EC49141" w14:textId="77777777" w:rsidR="00BC4375" w:rsidRPr="00A24BBB" w:rsidRDefault="00BC4375" w:rsidP="00BC4375">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060566C6" w14:textId="77777777" w:rsidR="00BC4375" w:rsidRPr="00A24BBB" w:rsidRDefault="00BC4375" w:rsidP="00BC4375">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a</w:t>
      </w:r>
      <w:r w:rsidRPr="00A24BBB">
        <w:rPr>
          <w:rFonts w:ascii="Times New Roman" w:eastAsia="Times New Roman" w:hAnsi="Times New Roman" w:cs="Times New Roman"/>
          <w:i/>
          <w:iCs/>
          <w:sz w:val="20"/>
          <w:szCs w:val="20"/>
          <w:lang w:val="ro-RO"/>
        </w:rPr>
        <w:t xml:space="preserve"> – prima de asigurare;</w:t>
      </w:r>
    </w:p>
    <w:p w14:paraId="18446CA9" w14:textId="77777777" w:rsidR="00BC4375" w:rsidRPr="00A24BBB" w:rsidRDefault="00BC4375" w:rsidP="00BC4375">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K – coeficientul de rectificare</w:t>
      </w:r>
      <w:r w:rsidRPr="00A24BBB">
        <w:rPr>
          <w:rFonts w:ascii="Times New Roman" w:eastAsia="Times New Roman" w:hAnsi="Times New Roman" w:cs="Times New Roman"/>
          <w:sz w:val="20"/>
          <w:szCs w:val="20"/>
          <w:lang w:val="ro-RO"/>
        </w:rPr>
        <w:t>.</w:t>
      </w:r>
    </w:p>
    <w:p w14:paraId="140941C0" w14:textId="77777777" w:rsidR="00BC4375" w:rsidRPr="00A24BBB" w:rsidRDefault="00BC4375" w:rsidP="00BC4375">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de asigurare de bază pentru asigurarea obligatorie de răspundere civilă auto externă se stabileşte în euro şi se încasează în lei moldoveneşti, conform cursului stabilit de Banca Naţională a Moldovei, la data efectuării plăţii.</w:t>
      </w:r>
    </w:p>
    <w:p w14:paraId="194E1251" w14:textId="77777777" w:rsidR="00BC4375" w:rsidRPr="00A24BBB" w:rsidRDefault="00BC4375" w:rsidP="00EC66BD">
      <w:pPr>
        <w:spacing w:after="0" w:line="240" w:lineRule="auto"/>
        <w:ind w:firstLine="567"/>
        <w:jc w:val="both"/>
        <w:rPr>
          <w:rFonts w:ascii="Times New Roman" w:eastAsia="Times New Roman" w:hAnsi="Times New Roman" w:cs="Times New Roman"/>
          <w:sz w:val="20"/>
          <w:szCs w:val="20"/>
          <w:lang w:val="ro-RO"/>
        </w:rPr>
      </w:pPr>
    </w:p>
    <w:p w14:paraId="0038018C" w14:textId="4F599C66" w:rsidR="00EC66BD" w:rsidRPr="00A24BBB" w:rsidRDefault="00EC66BD" w:rsidP="00020EA7">
      <w:pPr>
        <w:spacing w:after="0" w:line="240" w:lineRule="auto"/>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COEFICIENŢII DE RECTIFICARE PENTRU ASIGURAREA</w:t>
      </w:r>
      <w:r w:rsidRPr="00A24BBB">
        <w:rPr>
          <w:rFonts w:ascii="Times New Roman" w:eastAsia="Times New Roman" w:hAnsi="Times New Roman" w:cs="Times New Roman"/>
          <w:sz w:val="20"/>
          <w:szCs w:val="20"/>
          <w:lang w:val="ro-RO"/>
        </w:rPr>
        <w:t xml:space="preserve"> </w:t>
      </w:r>
    </w:p>
    <w:p w14:paraId="7FA0061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OBLIGATORIE DE RĂSPUNDERE CIVILĂ AUTO EXTERNĂ</w:t>
      </w:r>
    </w:p>
    <w:p w14:paraId="39167CF8" w14:textId="3BD1E17A"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r w:rsidR="00916F76">
        <w:rPr>
          <w:rFonts w:ascii="Times New Roman" w:eastAsia="Times New Roman" w:hAnsi="Times New Roman" w:cs="Times New Roman"/>
          <w:b/>
          <w:bCs/>
          <w:sz w:val="20"/>
          <w:szCs w:val="20"/>
          <w:lang w:val="ro-RO"/>
        </w:rPr>
        <w:t>4</w:t>
      </w:r>
      <w:r w:rsidRPr="00A24BBB">
        <w:rPr>
          <w:rFonts w:ascii="Times New Roman" w:eastAsia="Times New Roman" w:hAnsi="Times New Roman" w:cs="Times New Roman"/>
          <w:b/>
          <w:bCs/>
          <w:sz w:val="20"/>
          <w:szCs w:val="20"/>
          <w:lang w:val="ro-RO"/>
        </w:rPr>
        <w:t>.</w:t>
      </w:r>
      <w:r w:rsidRPr="00A24BBB">
        <w:rPr>
          <w:rFonts w:ascii="Times New Roman" w:eastAsia="Times New Roman" w:hAnsi="Times New Roman" w:cs="Times New Roman"/>
          <w:sz w:val="20"/>
          <w:szCs w:val="20"/>
          <w:lang w:val="ro-RO"/>
        </w:rPr>
        <w:t xml:space="preserve"> Prima de asigurare de bază pentru asigurarea obligatorie de răspundere civilă auto externă se stabileşte separat pentru Zona 1 (Ucraina şi Belarus), Zona 2 (Ucraina, Belarus şi Federaţia Rusă) şi Zona 3 (toate ţările Sistemului Internaţional de Asigurări Carte Verde).</w:t>
      </w:r>
    </w:p>
    <w:p w14:paraId="2EC50B70" w14:textId="5F95E06F" w:rsidR="00EC66BD" w:rsidRPr="00A24BBB" w:rsidRDefault="00916F76" w:rsidP="00EC66BD">
      <w:pPr>
        <w:spacing w:after="0" w:line="240" w:lineRule="auto"/>
        <w:ind w:firstLine="567"/>
        <w:jc w:val="both"/>
        <w:rPr>
          <w:rFonts w:ascii="Times New Roman" w:eastAsia="Times New Roman" w:hAnsi="Times New Roman" w:cs="Times New Roman"/>
          <w:sz w:val="20"/>
          <w:szCs w:val="20"/>
          <w:lang w:val="ro-RO"/>
        </w:rPr>
      </w:pPr>
      <w:r>
        <w:rPr>
          <w:rFonts w:ascii="Times New Roman" w:eastAsia="Times New Roman" w:hAnsi="Times New Roman" w:cs="Times New Roman"/>
          <w:b/>
          <w:bCs/>
          <w:sz w:val="20"/>
          <w:szCs w:val="20"/>
          <w:lang w:val="ro-RO"/>
        </w:rPr>
        <w:t>15.</w:t>
      </w:r>
      <w:r w:rsidR="00EC66BD" w:rsidRPr="00A24BBB">
        <w:rPr>
          <w:rFonts w:ascii="Times New Roman" w:eastAsia="Times New Roman" w:hAnsi="Times New Roman" w:cs="Times New Roman"/>
          <w:sz w:val="20"/>
          <w:szCs w:val="20"/>
          <w:lang w:val="ro-RO"/>
        </w:rPr>
        <w:t xml:space="preserve"> Se stabilesc următorii coeficienţi de rectificare a primei de asigurare de bază pentru asigurarea obligatorie de răspundere civilă auto externă:</w:t>
      </w:r>
    </w:p>
    <w:p w14:paraId="58549D4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6662"/>
        <w:gridCol w:w="2959"/>
      </w:tblGrid>
      <w:tr w:rsidR="00EC66BD" w:rsidRPr="00A24BBB" w14:paraId="684CFFAD" w14:textId="77777777" w:rsidTr="00A379AF">
        <w:trPr>
          <w:jc w:val="center"/>
        </w:trPr>
        <w:tc>
          <w:tcPr>
            <w:tcW w:w="346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121B11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Factori</w:t>
            </w:r>
          </w:p>
        </w:tc>
        <w:tc>
          <w:tcPr>
            <w:tcW w:w="153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493771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Coeficient</w:t>
            </w:r>
          </w:p>
        </w:tc>
      </w:tr>
      <w:tr w:rsidR="00EC66BD" w:rsidRPr="00A24BBB" w14:paraId="26D8B5B4" w14:textId="77777777" w:rsidTr="00A379AF">
        <w:trPr>
          <w:jc w:val="center"/>
        </w:trPr>
        <w:tc>
          <w:tcPr>
            <w:tcW w:w="34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98AE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Categoria autovehiculului</w:t>
            </w:r>
          </w:p>
        </w:tc>
        <w:tc>
          <w:tcPr>
            <w:tcW w:w="15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51BD5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1v</w:t>
            </w:r>
          </w:p>
        </w:tc>
      </w:tr>
      <w:tr w:rsidR="00EC66BD" w:rsidRPr="00A24BBB" w14:paraId="3BC224B3" w14:textId="77777777" w:rsidTr="00A379AF">
        <w:trPr>
          <w:jc w:val="center"/>
        </w:trPr>
        <w:tc>
          <w:tcPr>
            <w:tcW w:w="34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BF75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Termenul asigurării</w:t>
            </w:r>
          </w:p>
        </w:tc>
        <w:tc>
          <w:tcPr>
            <w:tcW w:w="15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1481B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2v</w:t>
            </w:r>
          </w:p>
        </w:tc>
      </w:tr>
    </w:tbl>
    <w:p w14:paraId="2206B63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689A8AE" w14:textId="3135D1DA" w:rsidR="00EC66BD"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lastRenderedPageBreak/>
        <w:t>1</w:t>
      </w:r>
      <w:r w:rsidR="00916F76">
        <w:rPr>
          <w:rFonts w:ascii="Times New Roman" w:eastAsia="Times New Roman" w:hAnsi="Times New Roman" w:cs="Times New Roman"/>
          <w:b/>
          <w:bCs/>
          <w:sz w:val="20"/>
          <w:szCs w:val="20"/>
          <w:lang w:val="ro-RO"/>
        </w:rPr>
        <w:t>6</w:t>
      </w:r>
      <w:r w:rsidRPr="00A24BBB">
        <w:rPr>
          <w:rFonts w:ascii="Times New Roman" w:eastAsia="Times New Roman" w:hAnsi="Times New Roman" w:cs="Times New Roman"/>
          <w:b/>
          <w:bCs/>
          <w:sz w:val="20"/>
          <w:szCs w:val="20"/>
          <w:lang w:val="ro-RO"/>
        </w:rPr>
        <w:t>.</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1v</w:t>
      </w:r>
      <w:r w:rsidRPr="00A24BBB">
        <w:rPr>
          <w:rFonts w:ascii="Times New Roman" w:eastAsia="Times New Roman" w:hAnsi="Times New Roman" w:cs="Times New Roman"/>
          <w:sz w:val="20"/>
          <w:szCs w:val="20"/>
          <w:lang w:val="ro-RO"/>
        </w:rPr>
        <w:t xml:space="preserve"> se stabileşte în funcţie de categoria autovehiculului, numărul de locuri sau masa totală a autovehiculului.</w:t>
      </w:r>
    </w:p>
    <w:p w14:paraId="1A1924B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6517"/>
        <w:gridCol w:w="3104"/>
      </w:tblGrid>
      <w:tr w:rsidR="00EC66BD" w:rsidRPr="00A24BBB" w14:paraId="0DB0D7B5" w14:textId="77777777" w:rsidTr="00A379AF">
        <w:trPr>
          <w:jc w:val="center"/>
        </w:trPr>
        <w:tc>
          <w:tcPr>
            <w:tcW w:w="338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1A1F338" w14:textId="77777777" w:rsidR="00EC66BD" w:rsidRPr="00A24BBB" w:rsidRDefault="00EC66BD" w:rsidP="00424A59">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Categoria autovehiculului</w:t>
            </w:r>
          </w:p>
        </w:tc>
        <w:tc>
          <w:tcPr>
            <w:tcW w:w="16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CFC7F6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Codul categoriilor de autovehicule</w:t>
            </w:r>
            <w:r w:rsidRPr="00A24BBB">
              <w:rPr>
                <w:rFonts w:ascii="Times New Roman" w:eastAsia="Times New Roman" w:hAnsi="Times New Roman" w:cs="Times New Roman"/>
                <w:b/>
                <w:bCs/>
                <w:sz w:val="20"/>
                <w:szCs w:val="20"/>
                <w:lang w:val="ro-RO"/>
              </w:rPr>
              <w:br/>
              <w:t>conform reglementărilor Consiliului</w:t>
            </w:r>
            <w:r w:rsidRPr="00A24BBB">
              <w:rPr>
                <w:rFonts w:ascii="Times New Roman" w:eastAsia="Times New Roman" w:hAnsi="Times New Roman" w:cs="Times New Roman"/>
                <w:b/>
                <w:bCs/>
                <w:sz w:val="20"/>
                <w:szCs w:val="20"/>
                <w:lang w:val="ro-RO"/>
              </w:rPr>
              <w:br/>
              <w:t>Birourilor Sistemului</w:t>
            </w:r>
            <w:r w:rsidRPr="00A24BBB">
              <w:rPr>
                <w:rFonts w:ascii="Times New Roman" w:eastAsia="Times New Roman" w:hAnsi="Times New Roman" w:cs="Times New Roman"/>
                <w:b/>
                <w:bCs/>
                <w:sz w:val="20"/>
                <w:szCs w:val="20"/>
                <w:lang w:val="ro-RO"/>
              </w:rPr>
              <w:br/>
              <w:t>Internaţional Carte Verde</w:t>
            </w:r>
          </w:p>
        </w:tc>
      </w:tr>
      <w:tr w:rsidR="00EC66BD" w:rsidRPr="00A24BBB" w14:paraId="3B122BA8" w14:textId="77777777" w:rsidTr="00A379AF">
        <w:trPr>
          <w:jc w:val="center"/>
        </w:trPr>
        <w:tc>
          <w:tcPr>
            <w:tcW w:w="33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4FF8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Autoturisme</w:t>
            </w:r>
          </w:p>
        </w:tc>
        <w:tc>
          <w:tcPr>
            <w:tcW w:w="1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F16DE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w:t>
            </w:r>
          </w:p>
        </w:tc>
      </w:tr>
      <w:tr w:rsidR="00EC66BD" w:rsidRPr="00A24BBB" w14:paraId="2289982F" w14:textId="77777777" w:rsidTr="00A379AF">
        <w:trPr>
          <w:jc w:val="center"/>
        </w:trPr>
        <w:tc>
          <w:tcPr>
            <w:tcW w:w="33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1A5B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Motociclete</w:t>
            </w:r>
          </w:p>
        </w:tc>
        <w:tc>
          <w:tcPr>
            <w:tcW w:w="1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DF6DF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w:t>
            </w:r>
          </w:p>
        </w:tc>
      </w:tr>
      <w:tr w:rsidR="00EC66BD" w:rsidRPr="00A24BBB" w14:paraId="735E2C87" w14:textId="77777777" w:rsidTr="00A379AF">
        <w:trPr>
          <w:jc w:val="center"/>
        </w:trPr>
        <w:tc>
          <w:tcPr>
            <w:tcW w:w="33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A010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Autocamioane cu masa totală de până la 3,5 tone</w:t>
            </w:r>
          </w:p>
        </w:tc>
        <w:tc>
          <w:tcPr>
            <w:tcW w:w="1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AA3E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C1</w:t>
            </w:r>
          </w:p>
        </w:tc>
      </w:tr>
      <w:tr w:rsidR="00EC66BD" w:rsidRPr="00A24BBB" w14:paraId="3BA4FED1" w14:textId="77777777" w:rsidTr="00A379AF">
        <w:trPr>
          <w:jc w:val="center"/>
        </w:trPr>
        <w:tc>
          <w:tcPr>
            <w:tcW w:w="33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F3A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Autocamioane şi autotractoare cu masa totală de peste 3,5 tone</w:t>
            </w:r>
          </w:p>
        </w:tc>
        <w:tc>
          <w:tcPr>
            <w:tcW w:w="1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E6F72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C2</w:t>
            </w:r>
          </w:p>
        </w:tc>
      </w:tr>
      <w:tr w:rsidR="00EC66BD" w:rsidRPr="00A24BBB" w14:paraId="784C9738" w14:textId="77777777" w:rsidTr="00A379AF">
        <w:trPr>
          <w:jc w:val="center"/>
        </w:trPr>
        <w:tc>
          <w:tcPr>
            <w:tcW w:w="33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07B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Autovehicule destinate transportului de persoane cu până la 17 locuri, inclusiv al conducătorului</w:t>
            </w:r>
          </w:p>
        </w:tc>
        <w:tc>
          <w:tcPr>
            <w:tcW w:w="1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278CA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E1</w:t>
            </w:r>
          </w:p>
        </w:tc>
      </w:tr>
      <w:tr w:rsidR="00EC66BD" w:rsidRPr="00A24BBB" w14:paraId="6D3CD9E2" w14:textId="77777777" w:rsidTr="00A379AF">
        <w:trPr>
          <w:jc w:val="center"/>
        </w:trPr>
        <w:tc>
          <w:tcPr>
            <w:tcW w:w="33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523F6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Autovehicule destinate transportului de persoane cu peste 17 locuri</w:t>
            </w:r>
          </w:p>
        </w:tc>
        <w:tc>
          <w:tcPr>
            <w:tcW w:w="16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6EFD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E2</w:t>
            </w:r>
          </w:p>
        </w:tc>
      </w:tr>
    </w:tbl>
    <w:p w14:paraId="527FA2D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0596258A" w14:textId="2885E5B3"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r w:rsidR="00916F76">
        <w:rPr>
          <w:rFonts w:ascii="Times New Roman" w:eastAsia="Times New Roman" w:hAnsi="Times New Roman" w:cs="Times New Roman"/>
          <w:b/>
          <w:bCs/>
          <w:sz w:val="20"/>
          <w:szCs w:val="20"/>
          <w:lang w:val="ro-RO"/>
        </w:rPr>
        <w:t>7</w:t>
      </w:r>
      <w:r w:rsidRPr="00A24BBB">
        <w:rPr>
          <w:rFonts w:ascii="Times New Roman" w:eastAsia="Times New Roman" w:hAnsi="Times New Roman" w:cs="Times New Roman"/>
          <w:b/>
          <w:bCs/>
          <w:sz w:val="20"/>
          <w:szCs w:val="20"/>
          <w:lang w:val="ro-RO"/>
        </w:rPr>
        <w:t>.</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2v</w:t>
      </w:r>
      <w:r w:rsidRPr="00A24BBB">
        <w:rPr>
          <w:rFonts w:ascii="Times New Roman" w:eastAsia="Times New Roman" w:hAnsi="Times New Roman" w:cs="Times New Roman"/>
          <w:sz w:val="20"/>
          <w:szCs w:val="20"/>
          <w:lang w:val="ro-RO"/>
        </w:rPr>
        <w:t>, în funcţie de termenul asigurării, se stabileşte prin analogie, în modul indicat la art.9 alin.(4) din Legea nr.414/2006 cu privire la asigurarea obligatorie de răspundere civilă pentru pagube produse de autovehicule. Termenul asigurării în cazul încheierii contractului de asigurare pentru o perioadă mai mică de 12 luni este indicat în tabelul de mai jos: </w:t>
      </w:r>
    </w:p>
    <w:tbl>
      <w:tblPr>
        <w:tblW w:w="5000" w:type="pct"/>
        <w:jc w:val="center"/>
        <w:tblCellMar>
          <w:top w:w="15" w:type="dxa"/>
          <w:left w:w="15" w:type="dxa"/>
          <w:bottom w:w="15" w:type="dxa"/>
          <w:right w:w="15" w:type="dxa"/>
        </w:tblCellMar>
        <w:tblLook w:val="04A0" w:firstRow="1" w:lastRow="0" w:firstColumn="1" w:lastColumn="0" w:noHBand="0" w:noVBand="1"/>
      </w:tblPr>
      <w:tblGrid>
        <w:gridCol w:w="878"/>
        <w:gridCol w:w="815"/>
        <w:gridCol w:w="769"/>
        <w:gridCol w:w="769"/>
        <w:gridCol w:w="769"/>
        <w:gridCol w:w="769"/>
        <w:gridCol w:w="769"/>
        <w:gridCol w:w="769"/>
        <w:gridCol w:w="769"/>
        <w:gridCol w:w="769"/>
        <w:gridCol w:w="1792"/>
      </w:tblGrid>
      <w:tr w:rsidR="00EC66BD" w:rsidRPr="00A24BBB" w14:paraId="0D8D4E7B" w14:textId="77777777" w:rsidTr="006E5248">
        <w:trPr>
          <w:jc w:val="center"/>
        </w:trPr>
        <w:tc>
          <w:tcPr>
            <w:tcW w:w="5000" w:type="pct"/>
            <w:gridSpan w:val="11"/>
            <w:tcBorders>
              <w:top w:val="nil"/>
              <w:left w:val="nil"/>
              <w:bottom w:val="single" w:sz="6" w:space="0" w:color="000000"/>
              <w:right w:val="nil"/>
            </w:tcBorders>
            <w:tcMar>
              <w:top w:w="24" w:type="dxa"/>
              <w:left w:w="48" w:type="dxa"/>
              <w:bottom w:w="24" w:type="dxa"/>
              <w:right w:w="48" w:type="dxa"/>
            </w:tcMar>
            <w:hideMark/>
          </w:tcPr>
          <w:p w14:paraId="6C2ACB0A"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Termenul asigurării</w:t>
            </w:r>
          </w:p>
          <w:p w14:paraId="40BC2968"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442AB0A6" w14:textId="77777777" w:rsidTr="006E5248">
        <w:trPr>
          <w:jc w:val="center"/>
        </w:trPr>
        <w:tc>
          <w:tcPr>
            <w:tcW w:w="4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0874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15 zile</w:t>
            </w:r>
          </w:p>
        </w:tc>
        <w:tc>
          <w:tcPr>
            <w:tcW w:w="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5875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 lună</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76A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9D6CB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3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606E1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4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6C38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5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BBBA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6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F940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7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D6B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8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90AC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9 luni</w:t>
            </w:r>
          </w:p>
        </w:tc>
        <w:tc>
          <w:tcPr>
            <w:tcW w:w="9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2608C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10 luni şi peste</w:t>
            </w:r>
          </w:p>
        </w:tc>
      </w:tr>
    </w:tbl>
    <w:p w14:paraId="34C7B6B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2C4C50C4" w14:textId="58449B6A" w:rsidR="00EC66BD" w:rsidRPr="00A24BBB" w:rsidRDefault="00EC66BD" w:rsidP="00EC66BD">
      <w:pPr>
        <w:pStyle w:val="NoSpacing"/>
        <w:jc w:val="both"/>
        <w:rPr>
          <w:rFonts w:eastAsiaTheme="minorEastAsia"/>
          <w:sz w:val="20"/>
          <w:szCs w:val="20"/>
          <w:lang w:val="ro-RO"/>
        </w:rPr>
      </w:pPr>
    </w:p>
    <w:p w14:paraId="06C3490C" w14:textId="3A794A18" w:rsidR="00EC66BD" w:rsidRPr="00A24BBB" w:rsidRDefault="00EC66BD" w:rsidP="000D7DF2">
      <w:pPr>
        <w:numPr>
          <w:ilvl w:val="0"/>
          <w:numId w:val="18"/>
        </w:numPr>
        <w:shd w:val="clear" w:color="auto" w:fill="FFFFFF"/>
        <w:spacing w:before="100" w:beforeAutospacing="1" w:after="100" w:afterAutospacing="1" w:line="240" w:lineRule="auto"/>
        <w:ind w:left="0"/>
        <w:jc w:val="both"/>
        <w:rPr>
          <w:rFonts w:ascii="Times New Roman" w:eastAsia="Times New Roman" w:hAnsi="Times New Roman" w:cs="Times New Roman"/>
          <w:color w:val="222222"/>
          <w:sz w:val="20"/>
          <w:szCs w:val="20"/>
          <w:lang w:val="ro-RO"/>
        </w:rPr>
      </w:pPr>
      <w:r w:rsidRPr="00A24BBB">
        <w:rPr>
          <w:rFonts w:ascii="Times New Roman" w:eastAsia="Times New Roman" w:hAnsi="Times New Roman" w:cs="Times New Roman"/>
          <w:color w:val="222222"/>
          <w:sz w:val="20"/>
          <w:szCs w:val="20"/>
          <w:lang w:val="ro-RO"/>
        </w:rPr>
        <w:t xml:space="preserve"> Nota:  De menționat este faptul că Legea nr.414/2006 nu permite asigurătorilor să încaseze prime de asigurare sub cuantumul primelor calculate în funcţie de prima de asigurare de bază şi coeficienţii de rectificare, cu </w:t>
      </w:r>
      <w:r w:rsidRPr="00A24BBB">
        <w:rPr>
          <w:rFonts w:ascii="Times New Roman" w:eastAsia="Times New Roman" w:hAnsi="Times New Roman" w:cs="Times New Roman"/>
          <w:b/>
          <w:bCs/>
          <w:color w:val="222222"/>
          <w:sz w:val="20"/>
          <w:szCs w:val="20"/>
          <w:lang w:val="ro-RO"/>
        </w:rPr>
        <w:t>excepţia </w:t>
      </w:r>
      <w:r w:rsidRPr="00A24BBB">
        <w:rPr>
          <w:rFonts w:ascii="Times New Roman" w:eastAsia="Times New Roman" w:hAnsi="Times New Roman" w:cs="Times New Roman"/>
          <w:color w:val="222222"/>
          <w:sz w:val="20"/>
          <w:szCs w:val="20"/>
          <w:lang w:val="ro-RO"/>
        </w:rPr>
        <w:t xml:space="preserve">următoarelor cazuri: </w:t>
      </w:r>
    </w:p>
    <w:p w14:paraId="0CD5FCAC" w14:textId="77777777" w:rsidR="00EC66BD" w:rsidRPr="00A24BBB" w:rsidRDefault="00EC66BD" w:rsidP="000D7DF2">
      <w:pPr>
        <w:numPr>
          <w:ilvl w:val="0"/>
          <w:numId w:val="18"/>
        </w:numPr>
        <w:shd w:val="clear" w:color="auto" w:fill="FFFFFF"/>
        <w:spacing w:before="100" w:beforeAutospacing="1" w:after="100" w:afterAutospacing="1" w:line="240" w:lineRule="auto"/>
        <w:ind w:left="0"/>
        <w:jc w:val="both"/>
        <w:rPr>
          <w:rFonts w:ascii="Times New Roman" w:eastAsia="Times New Roman" w:hAnsi="Times New Roman" w:cs="Times New Roman"/>
          <w:color w:val="222222"/>
          <w:sz w:val="20"/>
          <w:szCs w:val="20"/>
          <w:lang w:val="ro-RO"/>
        </w:rPr>
      </w:pPr>
      <w:r w:rsidRPr="00A24BBB">
        <w:rPr>
          <w:rFonts w:ascii="Times New Roman" w:eastAsia="Times New Roman" w:hAnsi="Times New Roman" w:cs="Times New Roman"/>
          <w:color w:val="222222"/>
          <w:sz w:val="20"/>
          <w:szCs w:val="20"/>
          <w:lang w:val="ro-RO"/>
        </w:rPr>
        <w:t xml:space="preserve"> reduceri de până la 25% din primele de asigurare persoanelor fizice pensionate şi persoanelor cu deficienţe locomotorii posesori de motocicluri şi de autoturisme adaptate infirmităţii lor; </w:t>
      </w:r>
    </w:p>
    <w:p w14:paraId="084B0584" w14:textId="77777777" w:rsidR="00EC66BD" w:rsidRPr="00A24BBB" w:rsidRDefault="00EC66BD" w:rsidP="000D7DF2">
      <w:pPr>
        <w:numPr>
          <w:ilvl w:val="0"/>
          <w:numId w:val="18"/>
        </w:numPr>
        <w:shd w:val="clear" w:color="auto" w:fill="FFFFFF"/>
        <w:spacing w:before="100" w:beforeAutospacing="1" w:after="0" w:afterAutospacing="1" w:line="240" w:lineRule="auto"/>
        <w:ind w:left="0"/>
        <w:jc w:val="both"/>
        <w:rPr>
          <w:rFonts w:ascii="Times New Roman" w:eastAsia="Times New Roman" w:hAnsi="Times New Roman" w:cs="Times New Roman"/>
          <w:color w:val="222222"/>
          <w:sz w:val="20"/>
          <w:szCs w:val="20"/>
          <w:lang w:val="ro-RO"/>
        </w:rPr>
      </w:pPr>
      <w:r w:rsidRPr="00A24BBB">
        <w:rPr>
          <w:rFonts w:ascii="Times New Roman" w:eastAsia="Times New Roman" w:hAnsi="Times New Roman" w:cs="Times New Roman"/>
          <w:color w:val="222222"/>
          <w:sz w:val="20"/>
          <w:szCs w:val="20"/>
          <w:lang w:val="ro-RO"/>
        </w:rPr>
        <w:t>reduceri până la 60% din primele de asigurare la încheierea contractelor de asigurare obligatorie de răspundere civilă auto internă cu persoane juridice care activează în domeniul transportului internaţional de mărfuri şi pasageri, încadraţi în sistemul TIR-CARNET şi INTER-BUS, exclusiv în situaţia în care transportatorii internaţionali fac dovada deţinerii certificatului de asigurare „Carte Verde” valabil pentru o perioadă de 12 luni.Persoanele fizice pensionate nu pot beneficia de reduceri din prima de asigurare dacă în contract sunt indicate ca fiind admise să conducă autovehiculul persoane care nu sunt pensionate sau dacă contractul este încheiat fără indicarea persoanelor admise să utilizeze autovehiculul (număr nelimitat de utilizatori).Prima de asigurare se plăteşte de către asigurat integral pentru toată perioada de asigurare specificată în poliţa de asigurare. Dovada plăţii primei de asigurare revine asiguratului, înscrisul constatator fiind cecul de casă sau dispoziţia de plată.</w:t>
      </w:r>
    </w:p>
    <w:p w14:paraId="411F40D1" w14:textId="14A89449" w:rsidR="00EC66BD" w:rsidRPr="00A24BBB" w:rsidRDefault="00EC66BD" w:rsidP="00EC66BD">
      <w:pPr>
        <w:pStyle w:val="Heading2"/>
        <w:rPr>
          <w:rFonts w:eastAsia="Times New Roman"/>
          <w:lang w:val="ro-RO"/>
        </w:rPr>
      </w:pPr>
      <w:bookmarkStart w:id="477" w:name="_Toc36126096"/>
      <w:bookmarkStart w:id="478" w:name="_Toc36460244"/>
      <w:bookmarkStart w:id="479" w:name="_Toc36460539"/>
      <w:bookmarkStart w:id="480" w:name="_Toc36463849"/>
      <w:bookmarkStart w:id="481" w:name="_Toc36464027"/>
      <w:bookmarkStart w:id="482" w:name="_Toc36464398"/>
      <w:bookmarkStart w:id="483" w:name="_Toc36464576"/>
      <w:bookmarkStart w:id="484" w:name="_Toc36464754"/>
      <w:bookmarkStart w:id="485" w:name="_Toc36464932"/>
      <w:bookmarkStart w:id="486" w:name="_Toc36465370"/>
      <w:bookmarkStart w:id="487" w:name="_Toc36469046"/>
      <w:bookmarkStart w:id="488" w:name="_Toc41042264"/>
      <w:r w:rsidRPr="00A24BBB">
        <w:rPr>
          <w:rFonts w:eastAsia="Times New Roman"/>
          <w:lang w:val="ro-RO"/>
        </w:rPr>
        <w:t>10.2.</w:t>
      </w:r>
      <w:r w:rsidRPr="00A24BBB">
        <w:rPr>
          <w:rFonts w:eastAsia="Times New Roman"/>
          <w:lang w:val="ro-RO"/>
        </w:rPr>
        <w:tab/>
        <w:t>Anexa nr.2</w:t>
      </w:r>
      <w:bookmarkEnd w:id="477"/>
      <w:r w:rsidRPr="00A24BBB">
        <w:rPr>
          <w:rFonts w:eastAsia="Times New Roman"/>
          <w:lang w:val="ro-RO"/>
        </w:rPr>
        <w:t xml:space="preserve"> (</w:t>
      </w:r>
      <w:r w:rsidRPr="00397261">
        <w:rPr>
          <w:rStyle w:val="Heading1Char"/>
          <w:color w:val="auto"/>
          <w:sz w:val="24"/>
          <w:szCs w:val="24"/>
          <w:lang w:val="ro-RO"/>
        </w:rPr>
        <w:t>Calculul</w:t>
      </w:r>
      <w:r w:rsidR="00916F76" w:rsidRPr="00397261">
        <w:rPr>
          <w:rStyle w:val="Heading1Char"/>
          <w:color w:val="auto"/>
          <w:sz w:val="24"/>
          <w:szCs w:val="24"/>
          <w:lang w:val="ro-RO"/>
        </w:rPr>
        <w:t xml:space="preserve"> sistemului</w:t>
      </w:r>
      <w:r w:rsidRPr="00397261">
        <w:rPr>
          <w:rStyle w:val="Heading1Char"/>
          <w:color w:val="auto"/>
          <w:sz w:val="24"/>
          <w:szCs w:val="24"/>
          <w:lang w:val="ro-RO"/>
        </w:rPr>
        <w:t xml:space="preserve"> </w:t>
      </w:r>
      <w:r w:rsidRPr="00A24BBB">
        <w:rPr>
          <w:rStyle w:val="Heading1Char"/>
          <w:color w:val="auto"/>
          <w:sz w:val="24"/>
          <w:szCs w:val="24"/>
          <w:lang w:val="ro-RO"/>
        </w:rPr>
        <w:t>bonus-malus)</w:t>
      </w:r>
      <w:bookmarkEnd w:id="478"/>
      <w:bookmarkEnd w:id="479"/>
      <w:bookmarkEnd w:id="480"/>
      <w:bookmarkEnd w:id="481"/>
      <w:bookmarkEnd w:id="482"/>
      <w:bookmarkEnd w:id="483"/>
      <w:bookmarkEnd w:id="484"/>
      <w:bookmarkEnd w:id="485"/>
      <w:bookmarkEnd w:id="486"/>
      <w:bookmarkEnd w:id="487"/>
      <w:bookmarkEnd w:id="488"/>
    </w:p>
    <w:p w14:paraId="67065DAD"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 REGULAMENT</w:t>
      </w:r>
    </w:p>
    <w:p w14:paraId="7A44A82F"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privind aplicarea sistemului bonus-malus la asigurarea obligatorie</w:t>
      </w:r>
    </w:p>
    <w:p w14:paraId="36F51A52"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 de răspundere civilă pentru pagube produse de autovehicule</w:t>
      </w:r>
    </w:p>
    <w:p w14:paraId="73FF9061"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 (în redacţie nouă)</w:t>
      </w:r>
    </w:p>
    <w:p w14:paraId="2E52DC37"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r w:rsidRPr="00A24BBB">
        <w:rPr>
          <w:rFonts w:ascii="Times New Roman" w:eastAsia="Times New Roman" w:hAnsi="Times New Roman" w:cs="Times New Roman"/>
          <w:sz w:val="20"/>
          <w:szCs w:val="20"/>
          <w:lang w:val="ro-RO"/>
        </w:rPr>
        <w:t xml:space="preserve"> Prezentul Regulament stabileşte procedura de aplicare a sistemului de reducere şi majorare a primei de asigurare obligatorie de răspundere civilă auto internă în funcţie de istoricul daunelor asiguratului şi a persoanelor indicate în contractul de asigurare ca fiind admise să utilizeze autovehiculul (sistemul bonus-malus).</w:t>
      </w:r>
    </w:p>
    <w:p w14:paraId="3BD6F0F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r w:rsidRPr="00A24BBB">
        <w:rPr>
          <w:rFonts w:ascii="Times New Roman" w:eastAsia="Times New Roman" w:hAnsi="Times New Roman" w:cs="Times New Roman"/>
          <w:sz w:val="20"/>
          <w:szCs w:val="20"/>
          <w:lang w:val="ro-RO"/>
        </w:rPr>
        <w:t xml:space="preserve"> Sistemul bonus-malus se aplică la încheierea contractelor de asigurare obligatorie de răspundere civilă auto internă, cu valabilitate de un an, pentru autovehicule înmatriculate în Republica Moldova, prin atribuirea clasei şi coeficientului bonus-malus, conform anexei la prezentul Regulament, asiguratului şi persoanei indicate în contractul de asigurare ca fiind admisă să utilizeze autovehiculul.</w:t>
      </w:r>
    </w:p>
    <w:p w14:paraId="3FE6018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r w:rsidRPr="00A24BBB">
        <w:rPr>
          <w:rFonts w:ascii="Times New Roman" w:eastAsia="Times New Roman" w:hAnsi="Times New Roman" w:cs="Times New Roman"/>
          <w:sz w:val="20"/>
          <w:szCs w:val="20"/>
          <w:lang w:val="ro-RO"/>
        </w:rPr>
        <w:t xml:space="preserve"> Perioada de calcul al clasei bonus-malus începe la 1 mai a anului precedent şi se termină la 30 aprilie a anului în care se efectuează recalcularea. Recalcularea clasei bonus-malus se efectuează o dată pe an, la 19 mai. Clasa bonus-malus recalculată urmează a fi aplicată începînd cu data de 20 mai a fiecărui an.</w:t>
      </w:r>
    </w:p>
    <w:p w14:paraId="75D65A4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w:t>
      </w:r>
      <w:r w:rsidRPr="00A24BBB">
        <w:rPr>
          <w:rFonts w:ascii="Times New Roman" w:eastAsia="Times New Roman" w:hAnsi="Times New Roman" w:cs="Times New Roman"/>
          <w:sz w:val="20"/>
          <w:szCs w:val="20"/>
          <w:lang w:val="ro-RO"/>
        </w:rPr>
        <w:t xml:space="preserve"> Reducerea primei de asigurare (bonus) se aplică la încheierea contractelor de asigurare în cazul lipsei cazurilor asigurate pentru care au fost plătite despăgubiri de asigurare în perioada de calcul al clasei bonus-malus, care constituie 12 luni.</w:t>
      </w:r>
    </w:p>
    <w:p w14:paraId="3B536B9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w:t>
      </w:r>
      <w:r w:rsidRPr="00A24BBB">
        <w:rPr>
          <w:rFonts w:ascii="Times New Roman" w:eastAsia="Times New Roman" w:hAnsi="Times New Roman" w:cs="Times New Roman"/>
          <w:sz w:val="20"/>
          <w:szCs w:val="20"/>
          <w:lang w:val="ro-RO"/>
        </w:rPr>
        <w:t xml:space="preserve"> Majorarea primei de asigurare (malus) se aplică după cum urmează: pentru un caz asigurat pentru care s-a plătit despăgubirea de asigurare în perioada de calcul al clasei bonus-malus prevăzută la pct.3 clasa sistemului bonus-malus se </w:t>
      </w:r>
      <w:r w:rsidRPr="00A24BBB">
        <w:rPr>
          <w:rFonts w:ascii="Times New Roman" w:eastAsia="Times New Roman" w:hAnsi="Times New Roman" w:cs="Times New Roman"/>
          <w:sz w:val="20"/>
          <w:szCs w:val="20"/>
          <w:lang w:val="ro-RO"/>
        </w:rPr>
        <w:lastRenderedPageBreak/>
        <w:t>majorează cu două trepte, pentru două cazuri - cu patru trepte, pentru trei cazuri - cu şase trepte, pentru patru şi mai multe cazuri - pînă la treapta superioară malus.</w:t>
      </w:r>
    </w:p>
    <w:p w14:paraId="0A53EA2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6.</w:t>
      </w:r>
      <w:r w:rsidRPr="00A24BBB">
        <w:rPr>
          <w:rFonts w:ascii="Times New Roman" w:eastAsia="Times New Roman" w:hAnsi="Times New Roman" w:cs="Times New Roman"/>
          <w:sz w:val="20"/>
          <w:szCs w:val="20"/>
          <w:lang w:val="ro-RO"/>
        </w:rPr>
        <w:t xml:space="preserve"> Coeficientul bonus-malus, inclusiv recalculat, se aplică automatizat în timpul procesării contractului de asigurare prin intermediul Sistemului informaţional de stat în domeniul asigurărilor obligatorii de răspundere civilă auto.</w:t>
      </w:r>
    </w:p>
    <w:p w14:paraId="504AD9F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w:t>
      </w:r>
      <w:r w:rsidRPr="00A24BBB">
        <w:rPr>
          <w:rFonts w:ascii="Times New Roman" w:eastAsia="Times New Roman" w:hAnsi="Times New Roman" w:cs="Times New Roman"/>
          <w:sz w:val="20"/>
          <w:szCs w:val="20"/>
          <w:lang w:val="ro-RO"/>
        </w:rPr>
        <w:t xml:space="preserve"> Pentru calculul coeficientului bonus-malus în regim automatizat se stabilesc algoritme separate pentru contractul de asigurare încheiat de asigurător cu o persoană fizică, cu excepţia întreprinzătorului individual în calitate de asigurat, şi pentru contractul de asigurare încheiat de asigurător cu o persoană juridică sau întreprinzător individual în calitate de asigurat.</w:t>
      </w:r>
    </w:p>
    <w:p w14:paraId="6299E0D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8.</w:t>
      </w:r>
      <w:r w:rsidRPr="00A24BBB">
        <w:rPr>
          <w:rFonts w:ascii="Times New Roman" w:eastAsia="Times New Roman" w:hAnsi="Times New Roman" w:cs="Times New Roman"/>
          <w:sz w:val="20"/>
          <w:szCs w:val="20"/>
          <w:lang w:val="ro-RO"/>
        </w:rPr>
        <w:t xml:space="preserve"> Algoritmul pentru contractul de asigurare încheiat de asigurător cu o persoană fizică, cu excepţia întreprinzătorului individual în calitate de asigurat, conţine două etape, descrise la pct.9 şi pct.10.</w:t>
      </w:r>
    </w:p>
    <w:p w14:paraId="4453130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9.</w:t>
      </w:r>
      <w:r w:rsidRPr="00A24BBB">
        <w:rPr>
          <w:rFonts w:ascii="Times New Roman" w:eastAsia="Times New Roman" w:hAnsi="Times New Roman" w:cs="Times New Roman"/>
          <w:sz w:val="20"/>
          <w:szCs w:val="20"/>
          <w:lang w:val="ro-RO"/>
        </w:rPr>
        <w:t xml:space="preserve"> În cadrul primei etape, solicitantului calităţii de persoană asigurată şi, după caz, fiecărei persoane indicate în contractul de asigurare ca fiind admisă să utilizeze autovehiculul li se atribuie un coeficient iniţial urmare a verificării acestora după codul personal (IDNP) în baza de date a contractelor de asigurare din Sistemul informaţional de stat în domeniul asigurărilor obligatorii de răspundere civilă auto, respectiv dacă:</w:t>
      </w:r>
    </w:p>
    <w:p w14:paraId="420D267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 persoana a fost identificată în calitate de asigurat sau de persoană indicată în contractul de asigurare ca fiind admisă să utilizeze autovehiculul, atunci coeficientul iniţial al persoanei va fi coeficientul bonus-malus din acel contract;</w:t>
      </w:r>
    </w:p>
    <w:p w14:paraId="0D889A6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 persoana a fost identificată pe mai multe contracte în calitate de asigurat sau de persoană indicată în contractul de asigurare ca fiind admisă să utilizeze autovehiculul, atunci coeficientul iniţial al persoanei va fi coeficientul bonus-malus din ultimul contract;</w:t>
      </w:r>
    </w:p>
    <w:p w14:paraId="4C98946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3) persoana nu a fost identificată în calitate de asigurat sau de persoană indicată în contractul de asigurare ca fiind admisă să utilizeze autovehiculul, atunci coeficientul iniţial al persoanei va fi 1.</w:t>
      </w:r>
    </w:p>
    <w:p w14:paraId="1482CAC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10.</w:t>
      </w:r>
      <w:r w:rsidRPr="00A24BBB">
        <w:rPr>
          <w:rFonts w:ascii="Times New Roman" w:eastAsia="Times New Roman" w:hAnsi="Times New Roman" w:cs="Times New Roman"/>
          <w:sz w:val="20"/>
          <w:szCs w:val="20"/>
          <w:lang w:val="ro-RO"/>
        </w:rPr>
        <w:t xml:space="preserve"> În cadrul etapei a doua, persoanele indicate la pct.9 vor fi verificate după codul personal (IDNP) în baza de date a Sistemului informaţional de stat în domeniul asigurărilor obligatorii de răspundere civilă auto privind numărul de cazuri asigurate pentru care au fost plătite despăgubiri de asigurare în perioada de calcul al clasei bonus-malus, prevăzută la pct.3, astfel, coeficientul bonus-malus se va determina pornind de la coeficientul iniţial, stabilit conform pct.9, fiind atribuite corespunzător clasa şi coeficientul bonus-malus în funcţie de numărul de cazuri asigurate pentru care au fost plătite despăgubiri de asigurare, sau menţinute, dacă se atestă situaţia descrisă la pct.9 subpct.3).</w:t>
      </w:r>
    </w:p>
    <w:p w14:paraId="78A9079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11.</w:t>
      </w:r>
      <w:r w:rsidRPr="00A24BBB">
        <w:rPr>
          <w:rFonts w:ascii="Times New Roman" w:eastAsia="Times New Roman" w:hAnsi="Times New Roman" w:cs="Times New Roman"/>
          <w:sz w:val="20"/>
          <w:szCs w:val="20"/>
          <w:lang w:val="ro-RO"/>
        </w:rPr>
        <w:t xml:space="preserve"> Dacă la încheierea contractului de asigurare dintre asigurător şi o persoană fizică, cu excepţia întreprinzătorului individual, se indică mai multe persoane admise să utilizeze autovehiculul pentru care se încheie contractul, la calcularea primei de asigurare se aplică coeficientul bonus-malus cel mai mare dintre coeficienţii fiecărei persoane.</w:t>
      </w:r>
    </w:p>
    <w:p w14:paraId="0794C52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12.</w:t>
      </w:r>
      <w:r w:rsidRPr="00A24BBB">
        <w:rPr>
          <w:rFonts w:ascii="Times New Roman" w:eastAsia="Times New Roman" w:hAnsi="Times New Roman" w:cs="Times New Roman"/>
          <w:sz w:val="20"/>
          <w:szCs w:val="20"/>
          <w:lang w:val="ro-RO"/>
        </w:rPr>
        <w:t xml:space="preserve"> Numărul de cazuri asigurate pentru care au fost plătite despăgubiri de asigurare în baza contractului de asigurare cu număr nelimitat de utilizatori va fi atribuit la istoricul daunelor şi coeficientul bonus-malus al asiguratului persoană fizică.</w:t>
      </w:r>
    </w:p>
    <w:p w14:paraId="715D5ED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13.</w:t>
      </w:r>
      <w:r w:rsidRPr="00A24BBB">
        <w:rPr>
          <w:rFonts w:ascii="Times New Roman" w:eastAsia="Times New Roman" w:hAnsi="Times New Roman" w:cs="Times New Roman"/>
          <w:sz w:val="20"/>
          <w:szCs w:val="20"/>
          <w:lang w:val="ro-RO"/>
        </w:rPr>
        <w:t xml:space="preserve"> La încheierea de către asigurător a contractului de asigurare cu o persoană juridică sau întreprinzător individual în calitate de asigurat, posesor a mai multe autovehicule, sistemul bonus-malus se aplică distinct pentru fiecare vehicul în parte. Algoritmul pentru contractul de asigurare încheiat de asigurător cu o persoană juridică sau întreprinzător individual în calitate de asigurat conţine două etape, descrise la pct.14 şi pct.15.</w:t>
      </w:r>
    </w:p>
    <w:p w14:paraId="260C0B8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14.</w:t>
      </w:r>
      <w:r w:rsidRPr="00A24BBB">
        <w:rPr>
          <w:rFonts w:ascii="Times New Roman" w:eastAsia="Times New Roman" w:hAnsi="Times New Roman" w:cs="Times New Roman"/>
          <w:sz w:val="20"/>
          <w:szCs w:val="20"/>
          <w:lang w:val="ro-RO"/>
        </w:rPr>
        <w:t xml:space="preserve"> În cadrul primei etape, solicitantului calităţii de persoană asigurată i se atribuie un coeficient iniţial urmare a verificării acestuia după numărul de înregistrare (IDNO) şi după numărul de identificare de stat al autovehiculului (IDNV) în baza de date a contractelor de asigurare din Sistemul informaţional de stat în domeniul asigurărilor obligatorii de răspundere civilă auto, respectiv dacă:</w:t>
      </w:r>
    </w:p>
    <w:p w14:paraId="37227D6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 relaţia persoană juridică - autovehicul a fost identificată cu această persoană în calitate de asigurat pe un contract de asigurare, atunci coeficientul iniţial al persoanei va fi coeficientul bonus-malus din acest contract;</w:t>
      </w:r>
    </w:p>
    <w:p w14:paraId="41329A7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 relaţia persoană juridică - autovehicul nu a fost identificată cu această persoană în calitate de asigurat pe contract, atunci coeficientul iniţial al persoanei va fi 1.</w:t>
      </w:r>
    </w:p>
    <w:p w14:paraId="4D5C6ED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15.</w:t>
      </w:r>
      <w:r w:rsidRPr="00A24BBB">
        <w:rPr>
          <w:rFonts w:ascii="Times New Roman" w:eastAsia="Times New Roman" w:hAnsi="Times New Roman" w:cs="Times New Roman"/>
          <w:sz w:val="20"/>
          <w:szCs w:val="20"/>
          <w:lang w:val="ro-RO"/>
        </w:rPr>
        <w:t xml:space="preserve"> În cadrul etapei a doua, relaţia indicată la pct.14 se va verifica în baza de date a Sistemului informaţional de stat în domeniul asigurărilor obligatorii de răspundere civilă auto privind numărul de cazuri asigurate pentru care au fost plătite despăgubiri de asigurare în perioada de calcul al clasei bonus–malus, prevăzută la pct.3, astfel, coeficientul bonus-malus se va determina pornind de la coeficientul iniţial, stabilit conform pct.14, fiind atribuite corespunzător clasa şi coeficientul bonus-malus în funcţie de numărul de cazuri asigurate pentru care au fost plătite despăgubiri de asigurare, sau menţinute, dacă se atestă situaţia descrisă la pct.14 subpct.2).</w:t>
      </w:r>
    </w:p>
    <w:p w14:paraId="6E1617D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16.</w:t>
      </w:r>
      <w:r w:rsidRPr="00A24BBB">
        <w:rPr>
          <w:rFonts w:ascii="Times New Roman" w:eastAsia="Times New Roman" w:hAnsi="Times New Roman" w:cs="Times New Roman"/>
          <w:sz w:val="20"/>
          <w:szCs w:val="20"/>
          <w:lang w:val="ro-RO"/>
        </w:rPr>
        <w:t xml:space="preserve"> La solicitarea asiguraţilor sau potenţialilor asiguraţi, asigurătorul este obligat să ofere informaţia privind istoricul daunelor acestora şi a persoanelor indicate în contractul de asigurare ca fiind admise să utilizeze autovehiculul, pentru care au fost plătite despăgubiri de asigurare, în conformitate cu baza de date din Sistemul informaţional de stat în domeniul asigurărilor obligatorii de răspundere civilă auto.</w:t>
      </w:r>
    </w:p>
    <w:p w14:paraId="609E2B43" w14:textId="684496D9" w:rsidR="00EC66BD"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17.</w:t>
      </w:r>
      <w:r w:rsidRPr="00A24BBB">
        <w:rPr>
          <w:rFonts w:ascii="Times New Roman" w:eastAsia="Times New Roman" w:hAnsi="Times New Roman" w:cs="Times New Roman"/>
          <w:sz w:val="20"/>
          <w:szCs w:val="20"/>
          <w:lang w:val="ro-RO"/>
        </w:rPr>
        <w:t xml:space="preserve"> Asigurătorii şi sau reasigurătorii poartă răspundere pentru corectitudinea şi veridicitatea datelor introduse în bazele de date din Sistemul informaţional de stat în domeniul asigurărilor obligatorii de răspundere civilă auto în temeiul Hotărîrii Comisiei Naţionale a Pieţei Financiare nr.50/8 din 30 noiembrie 2012 cu privire la procesarea electronică a documentelor de asigurare obligatorie de răspundere civilă auto.</w:t>
      </w:r>
    </w:p>
    <w:p w14:paraId="2A5BE61D" w14:textId="77777777" w:rsidR="00E05DAC" w:rsidRPr="00A24BBB" w:rsidRDefault="00E05DAC" w:rsidP="00EC66BD">
      <w:pPr>
        <w:spacing w:after="0" w:line="240" w:lineRule="auto"/>
        <w:ind w:firstLine="567"/>
        <w:jc w:val="both"/>
        <w:rPr>
          <w:rFonts w:ascii="Times New Roman" w:eastAsia="Times New Roman" w:hAnsi="Times New Roman" w:cs="Times New Roman"/>
          <w:sz w:val="20"/>
          <w:szCs w:val="20"/>
          <w:lang w:val="ro-RO"/>
        </w:rPr>
      </w:pPr>
    </w:p>
    <w:p w14:paraId="0E33728C" w14:textId="77777777" w:rsidR="00E05DAC" w:rsidRDefault="00E05DAC">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br w:type="page"/>
      </w:r>
    </w:p>
    <w:p w14:paraId="2EEE892D" w14:textId="0117EEDE" w:rsidR="00EC66BD" w:rsidRPr="00A24BBB" w:rsidRDefault="00EC66BD" w:rsidP="00C51DB8">
      <w:pPr>
        <w:spacing w:after="0" w:line="240" w:lineRule="auto"/>
        <w:ind w:firstLine="567"/>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lastRenderedPageBreak/>
        <w:t>Clasele şi coeficienţii bonus-malus</w:t>
      </w:r>
    </w:p>
    <w:tbl>
      <w:tblPr>
        <w:tblW w:w="5000" w:type="pct"/>
        <w:jc w:val="center"/>
        <w:tblCellMar>
          <w:top w:w="15" w:type="dxa"/>
          <w:left w:w="15" w:type="dxa"/>
          <w:bottom w:w="15" w:type="dxa"/>
          <w:right w:w="15" w:type="dxa"/>
        </w:tblCellMar>
        <w:tblLook w:val="04A0" w:firstRow="1" w:lastRow="0" w:firstColumn="1" w:lastColumn="0" w:noHBand="0" w:noVBand="1"/>
      </w:tblPr>
      <w:tblGrid>
        <w:gridCol w:w="867"/>
        <w:gridCol w:w="1870"/>
        <w:gridCol w:w="770"/>
        <w:gridCol w:w="770"/>
        <w:gridCol w:w="770"/>
        <w:gridCol w:w="770"/>
        <w:gridCol w:w="3804"/>
      </w:tblGrid>
      <w:tr w:rsidR="00EC66BD" w:rsidRPr="00A24BBB" w14:paraId="46D836C6" w14:textId="77777777" w:rsidTr="00C51DB8">
        <w:trPr>
          <w:jc w:val="center"/>
        </w:trPr>
        <w:tc>
          <w:tcPr>
            <w:tcW w:w="451" w:type="pct"/>
            <w:vMerge w:val="restart"/>
            <w:tcBorders>
              <w:top w:val="single" w:sz="6" w:space="0" w:color="000000"/>
              <w:left w:val="single" w:sz="6" w:space="0" w:color="000000"/>
              <w:bottom w:val="single" w:sz="6" w:space="0" w:color="000000"/>
              <w:right w:val="single" w:sz="6" w:space="0" w:color="000000"/>
            </w:tcBorders>
            <w:shd w:val="clear" w:color="auto" w:fill="DDDDDD"/>
            <w:tcMar>
              <w:top w:w="24" w:type="dxa"/>
              <w:left w:w="48" w:type="dxa"/>
              <w:bottom w:w="24" w:type="dxa"/>
              <w:right w:w="48" w:type="dxa"/>
            </w:tcMar>
            <w:hideMark/>
          </w:tcPr>
          <w:p w14:paraId="1011430A"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Clasa</w:t>
            </w:r>
          </w:p>
        </w:tc>
        <w:tc>
          <w:tcPr>
            <w:tcW w:w="972" w:type="pct"/>
            <w:vMerge w:val="restart"/>
            <w:tcBorders>
              <w:top w:val="single" w:sz="6" w:space="0" w:color="000000"/>
              <w:left w:val="single" w:sz="6" w:space="0" w:color="000000"/>
              <w:bottom w:val="single" w:sz="6" w:space="0" w:color="000000"/>
              <w:right w:val="single" w:sz="6" w:space="0" w:color="000000"/>
            </w:tcBorders>
            <w:shd w:val="clear" w:color="auto" w:fill="DDDDDD"/>
            <w:tcMar>
              <w:top w:w="24" w:type="dxa"/>
              <w:left w:w="48" w:type="dxa"/>
              <w:bottom w:w="24" w:type="dxa"/>
              <w:right w:w="48" w:type="dxa"/>
            </w:tcMar>
            <w:hideMark/>
          </w:tcPr>
          <w:p w14:paraId="01459940"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Coeficientul</w:t>
            </w:r>
            <w:r w:rsidRPr="00A24BBB">
              <w:rPr>
                <w:rFonts w:ascii="Times New Roman" w:eastAsia="Times New Roman" w:hAnsi="Times New Roman" w:cs="Times New Roman"/>
                <w:b/>
                <w:bCs/>
                <w:sz w:val="20"/>
                <w:szCs w:val="20"/>
                <w:lang w:val="ro-RO"/>
              </w:rPr>
              <w:br/>
              <w:t> bonus-malus</w:t>
            </w:r>
          </w:p>
        </w:tc>
        <w:tc>
          <w:tcPr>
            <w:tcW w:w="3577" w:type="pct"/>
            <w:gridSpan w:val="5"/>
            <w:tcBorders>
              <w:top w:val="single" w:sz="6" w:space="0" w:color="000000"/>
              <w:left w:val="single" w:sz="6" w:space="0" w:color="000000"/>
              <w:bottom w:val="single" w:sz="6" w:space="0" w:color="000000"/>
              <w:right w:val="single" w:sz="6" w:space="0" w:color="000000"/>
            </w:tcBorders>
            <w:shd w:val="clear" w:color="auto" w:fill="DDDDDD"/>
            <w:tcMar>
              <w:top w:w="24" w:type="dxa"/>
              <w:left w:w="48" w:type="dxa"/>
              <w:bottom w:w="24" w:type="dxa"/>
              <w:right w:w="48" w:type="dxa"/>
            </w:tcMar>
            <w:hideMark/>
          </w:tcPr>
          <w:p w14:paraId="6614CBB8"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Clasa în dependenţă de numărul de cazuri asigurate</w:t>
            </w:r>
            <w:r w:rsidRPr="00A24BBB">
              <w:rPr>
                <w:rFonts w:ascii="Times New Roman" w:eastAsia="Times New Roman" w:hAnsi="Times New Roman" w:cs="Times New Roman"/>
                <w:b/>
                <w:bCs/>
                <w:sz w:val="20"/>
                <w:szCs w:val="20"/>
                <w:lang w:val="ro-RO"/>
              </w:rPr>
              <w:br/>
              <w:t>pentru care au fost plătite despăgubiri</w:t>
            </w:r>
            <w:r w:rsidRPr="00A24BBB">
              <w:rPr>
                <w:rFonts w:ascii="Times New Roman" w:eastAsia="Times New Roman" w:hAnsi="Times New Roman" w:cs="Times New Roman"/>
                <w:b/>
                <w:bCs/>
                <w:sz w:val="20"/>
                <w:szCs w:val="20"/>
                <w:lang w:val="ro-RO"/>
              </w:rPr>
              <w:br/>
              <w:t>de asigurare în perioada de calcul</w:t>
            </w:r>
          </w:p>
        </w:tc>
      </w:tr>
      <w:tr w:rsidR="00EC66BD" w:rsidRPr="00A24BBB" w14:paraId="32D713F7" w14:textId="77777777" w:rsidTr="00C51DB8">
        <w:trPr>
          <w:jc w:val="center"/>
        </w:trPr>
        <w:tc>
          <w:tcPr>
            <w:tcW w:w="451" w:type="pct"/>
            <w:vMerge/>
            <w:tcBorders>
              <w:top w:val="single" w:sz="6" w:space="0" w:color="000000"/>
              <w:left w:val="single" w:sz="6" w:space="0" w:color="000000"/>
              <w:bottom w:val="single" w:sz="6" w:space="0" w:color="000000"/>
              <w:right w:val="single" w:sz="6" w:space="0" w:color="000000"/>
            </w:tcBorders>
            <w:vAlign w:val="center"/>
            <w:hideMark/>
          </w:tcPr>
          <w:p w14:paraId="6FBA2291" w14:textId="77777777" w:rsidR="00EC66BD" w:rsidRPr="00A24BBB" w:rsidRDefault="00EC66BD" w:rsidP="00DE2D38">
            <w:pPr>
              <w:spacing w:after="0" w:line="240" w:lineRule="auto"/>
              <w:rPr>
                <w:rFonts w:ascii="Times New Roman" w:eastAsia="Times New Roman" w:hAnsi="Times New Roman" w:cs="Times New Roman"/>
                <w:b/>
                <w:bCs/>
                <w:sz w:val="20"/>
                <w:szCs w:val="20"/>
                <w:lang w:val="ro-RO"/>
              </w:rPr>
            </w:pPr>
          </w:p>
        </w:tc>
        <w:tc>
          <w:tcPr>
            <w:tcW w:w="972" w:type="pct"/>
            <w:vMerge/>
            <w:tcBorders>
              <w:top w:val="single" w:sz="6" w:space="0" w:color="000000"/>
              <w:left w:val="single" w:sz="6" w:space="0" w:color="000000"/>
              <w:bottom w:val="single" w:sz="6" w:space="0" w:color="000000"/>
              <w:right w:val="single" w:sz="6" w:space="0" w:color="000000"/>
            </w:tcBorders>
            <w:vAlign w:val="center"/>
            <w:hideMark/>
          </w:tcPr>
          <w:p w14:paraId="52CD104F" w14:textId="77777777" w:rsidR="00EC66BD" w:rsidRPr="00A24BBB" w:rsidRDefault="00EC66BD" w:rsidP="00DE2D38">
            <w:pPr>
              <w:spacing w:after="0" w:line="240" w:lineRule="auto"/>
              <w:rPr>
                <w:rFonts w:ascii="Times New Roman" w:eastAsia="Times New Roman" w:hAnsi="Times New Roman" w:cs="Times New Roman"/>
                <w:b/>
                <w:bCs/>
                <w:sz w:val="20"/>
                <w:szCs w:val="20"/>
                <w:lang w:val="ro-RO"/>
              </w:rPr>
            </w:pPr>
          </w:p>
        </w:tc>
        <w:tc>
          <w:tcPr>
            <w:tcW w:w="400" w:type="pct"/>
            <w:tcBorders>
              <w:top w:val="single" w:sz="6" w:space="0" w:color="000000"/>
              <w:left w:val="single" w:sz="6" w:space="0" w:color="000000"/>
              <w:bottom w:val="single" w:sz="6" w:space="0" w:color="000000"/>
              <w:right w:val="single" w:sz="6" w:space="0" w:color="000000"/>
            </w:tcBorders>
            <w:shd w:val="clear" w:color="auto" w:fill="DDDDDD"/>
            <w:tcMar>
              <w:top w:w="24" w:type="dxa"/>
              <w:left w:w="48" w:type="dxa"/>
              <w:bottom w:w="24" w:type="dxa"/>
              <w:right w:w="48" w:type="dxa"/>
            </w:tcMar>
            <w:hideMark/>
          </w:tcPr>
          <w:p w14:paraId="1FF77573"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0</w:t>
            </w:r>
          </w:p>
        </w:tc>
        <w:tc>
          <w:tcPr>
            <w:tcW w:w="400" w:type="pct"/>
            <w:tcBorders>
              <w:top w:val="single" w:sz="6" w:space="0" w:color="000000"/>
              <w:left w:val="single" w:sz="6" w:space="0" w:color="000000"/>
              <w:bottom w:val="single" w:sz="6" w:space="0" w:color="000000"/>
              <w:right w:val="single" w:sz="6" w:space="0" w:color="000000"/>
            </w:tcBorders>
            <w:shd w:val="clear" w:color="auto" w:fill="DDDDDD"/>
            <w:tcMar>
              <w:top w:w="24" w:type="dxa"/>
              <w:left w:w="48" w:type="dxa"/>
              <w:bottom w:w="24" w:type="dxa"/>
              <w:right w:w="48" w:type="dxa"/>
            </w:tcMar>
            <w:hideMark/>
          </w:tcPr>
          <w:p w14:paraId="736192F1"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1</w:t>
            </w:r>
          </w:p>
        </w:tc>
        <w:tc>
          <w:tcPr>
            <w:tcW w:w="400" w:type="pct"/>
            <w:tcBorders>
              <w:top w:val="single" w:sz="6" w:space="0" w:color="000000"/>
              <w:left w:val="single" w:sz="6" w:space="0" w:color="000000"/>
              <w:bottom w:val="single" w:sz="6" w:space="0" w:color="000000"/>
              <w:right w:val="single" w:sz="6" w:space="0" w:color="000000"/>
            </w:tcBorders>
            <w:shd w:val="clear" w:color="auto" w:fill="DDDDDD"/>
            <w:tcMar>
              <w:top w:w="24" w:type="dxa"/>
              <w:left w:w="48" w:type="dxa"/>
              <w:bottom w:w="24" w:type="dxa"/>
              <w:right w:w="48" w:type="dxa"/>
            </w:tcMar>
            <w:hideMark/>
          </w:tcPr>
          <w:p w14:paraId="014F2369"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2</w:t>
            </w:r>
          </w:p>
        </w:tc>
        <w:tc>
          <w:tcPr>
            <w:tcW w:w="400" w:type="pct"/>
            <w:tcBorders>
              <w:top w:val="single" w:sz="6" w:space="0" w:color="000000"/>
              <w:left w:val="single" w:sz="6" w:space="0" w:color="000000"/>
              <w:bottom w:val="single" w:sz="6" w:space="0" w:color="000000"/>
              <w:right w:val="single" w:sz="6" w:space="0" w:color="000000"/>
            </w:tcBorders>
            <w:shd w:val="clear" w:color="auto" w:fill="DDDDDD"/>
            <w:tcMar>
              <w:top w:w="24" w:type="dxa"/>
              <w:left w:w="48" w:type="dxa"/>
              <w:bottom w:w="24" w:type="dxa"/>
              <w:right w:w="48" w:type="dxa"/>
            </w:tcMar>
            <w:hideMark/>
          </w:tcPr>
          <w:p w14:paraId="540E305C"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3</w:t>
            </w:r>
          </w:p>
        </w:tc>
        <w:tc>
          <w:tcPr>
            <w:tcW w:w="1979" w:type="pct"/>
            <w:tcBorders>
              <w:top w:val="single" w:sz="6" w:space="0" w:color="000000"/>
              <w:left w:val="single" w:sz="6" w:space="0" w:color="000000"/>
              <w:bottom w:val="single" w:sz="6" w:space="0" w:color="000000"/>
              <w:right w:val="single" w:sz="6" w:space="0" w:color="000000"/>
            </w:tcBorders>
            <w:shd w:val="clear" w:color="auto" w:fill="DDDDDD"/>
            <w:tcMar>
              <w:top w:w="24" w:type="dxa"/>
              <w:left w:w="48" w:type="dxa"/>
              <w:bottom w:w="24" w:type="dxa"/>
              <w:right w:w="48" w:type="dxa"/>
            </w:tcMar>
            <w:hideMark/>
          </w:tcPr>
          <w:p w14:paraId="3F62229F"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4 şi mai multe</w:t>
            </w:r>
            <w:r w:rsidRPr="00A24BBB">
              <w:rPr>
                <w:rFonts w:ascii="Times New Roman" w:eastAsia="Times New Roman" w:hAnsi="Times New Roman" w:cs="Times New Roman"/>
                <w:b/>
                <w:bCs/>
                <w:sz w:val="20"/>
                <w:szCs w:val="20"/>
                <w:lang w:val="ro-RO"/>
              </w:rPr>
              <w:br/>
              <w:t>cazuri asigurate</w:t>
            </w:r>
          </w:p>
        </w:tc>
      </w:tr>
      <w:tr w:rsidR="00EC66BD" w:rsidRPr="00A24BBB" w14:paraId="4CBC1FC4"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5BB4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8E76B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2,50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6E631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DB57B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C01D4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312AC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42EE4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1E1A8B29"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1B735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512A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2,20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4A153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1BE84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AB784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31753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6A6E6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76441404"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5975A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02F4F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1,90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657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3</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EF7A1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2C911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C7D28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E5ADA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2921AA02"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C0E5A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3</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37DA0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1,60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39FD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4</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07298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D0417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6D030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1AA46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30C29D38"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83D71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4</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0127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1,45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31D33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800F3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D37F1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BFDA0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1CAA6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1C6A271B"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1638B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5</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AE0B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1,30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DB4EE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6</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6DE06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3</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45F6D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1BEE9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C4E0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44D07F79"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6AF20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6</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D2D6D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1,15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89FFE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7</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2C1BE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4</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379A4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761F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5894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58C513ED"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B7298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7</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C0574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1,00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17D6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8</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95029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0D50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3</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8A7A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3E00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280256F1"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9A403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8</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9E650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0,95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95CE3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9</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14578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6</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6E266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4</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C3901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7B79F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23FF690D"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CE122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9</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C0BC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0,90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7CE3C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3B274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7</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DB9E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1FC9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3</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32CD6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672F1A2D"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6DCFC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10</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88D4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0,85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1FA3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11</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A27F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8</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C09E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6</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45586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4</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5C838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6926E3F5"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0C106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11</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DE3A6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0,80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72517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12</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ACEF5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9</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67C38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7</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C454A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5</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153C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412B3EEE"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042DE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12</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61F97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AB4DE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13</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949E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F4DD6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8</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DFE63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6</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8F6BE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511F4AD1"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1A0B4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13</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2F5BF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7DCE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14</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12A9B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11</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06A26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9</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92500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7</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14A58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1A3C4DC4"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8609C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14</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3290B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7238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4C05B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12</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82D13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A1A94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8</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E8421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497C2D57"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8010C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15</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105B1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834F0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16</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7CB3C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13</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A0ED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11</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E852C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9</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BD769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313142C2"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4474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16</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90805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98268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17</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0AE73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14</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55824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12</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387F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10</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3465C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r w:rsidR="00EC66BD" w:rsidRPr="00A24BBB" w14:paraId="55719243" w14:textId="77777777" w:rsidTr="00C51DB8">
        <w:trPr>
          <w:jc w:val="center"/>
        </w:trPr>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DAE09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17</w:t>
            </w:r>
          </w:p>
        </w:tc>
        <w:tc>
          <w:tcPr>
            <w:tcW w:w="9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E80CE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0,50</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44BFC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17</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7E33D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15</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97DDA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13</w:t>
            </w:r>
          </w:p>
        </w:tc>
        <w:tc>
          <w:tcPr>
            <w:tcW w:w="4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1F36F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11</w:t>
            </w:r>
          </w:p>
        </w:tc>
        <w:tc>
          <w:tcPr>
            <w:tcW w:w="19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D9A9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w:t>
            </w:r>
          </w:p>
        </w:tc>
      </w:tr>
    </w:tbl>
    <w:p w14:paraId="6CCAA4C2" w14:textId="77777777" w:rsidR="008F4FC2" w:rsidRPr="00A24BBB" w:rsidRDefault="008F4FC2" w:rsidP="008F4FC2">
      <w:pPr>
        <w:shd w:val="clear" w:color="auto" w:fill="FFFFFF"/>
        <w:spacing w:after="0" w:line="240" w:lineRule="auto"/>
        <w:jc w:val="both"/>
        <w:rPr>
          <w:rFonts w:ascii="Times New Roman" w:eastAsia="Times New Roman" w:hAnsi="Times New Roman" w:cs="Times New Roman"/>
          <w:i/>
          <w:sz w:val="20"/>
          <w:szCs w:val="20"/>
          <w:highlight w:val="yellow"/>
          <w:u w:val="single"/>
          <w:lang w:val="ro-RO" w:eastAsia="ru-RU"/>
        </w:rPr>
      </w:pPr>
      <w:bookmarkStart w:id="489" w:name="_Toc36460245"/>
      <w:bookmarkStart w:id="490" w:name="_Toc36460540"/>
      <w:bookmarkStart w:id="491" w:name="_Toc36463850"/>
      <w:bookmarkStart w:id="492" w:name="_Toc36464028"/>
      <w:bookmarkStart w:id="493" w:name="_Toc36464399"/>
      <w:bookmarkStart w:id="494" w:name="_Toc36464577"/>
      <w:bookmarkStart w:id="495" w:name="_Toc36464755"/>
      <w:bookmarkStart w:id="496" w:name="_Toc36464933"/>
      <w:bookmarkStart w:id="497" w:name="_Toc36465371"/>
      <w:bookmarkStart w:id="498" w:name="_Toc36469047"/>
    </w:p>
    <w:p w14:paraId="351F973F" w14:textId="77777777" w:rsidR="008F4FC2" w:rsidRPr="00A24BBB" w:rsidRDefault="008F4FC2" w:rsidP="008F4FC2">
      <w:pPr>
        <w:shd w:val="clear" w:color="auto" w:fill="FFFFFF"/>
        <w:spacing w:after="0" w:line="240" w:lineRule="auto"/>
        <w:jc w:val="both"/>
        <w:rPr>
          <w:rFonts w:ascii="Times New Roman" w:eastAsia="Times New Roman" w:hAnsi="Times New Roman" w:cs="Times New Roman"/>
          <w:i/>
          <w:sz w:val="20"/>
          <w:szCs w:val="20"/>
          <w:highlight w:val="yellow"/>
          <w:u w:val="single"/>
          <w:lang w:val="ro-RO" w:eastAsia="ru-RU"/>
        </w:rPr>
      </w:pPr>
    </w:p>
    <w:p w14:paraId="17FA0D9A" w14:textId="77777777" w:rsidR="008F4FC2" w:rsidRPr="00A24BBB" w:rsidRDefault="008F4FC2" w:rsidP="008F4FC2">
      <w:pPr>
        <w:pStyle w:val="Heading2"/>
        <w:numPr>
          <w:ilvl w:val="1"/>
          <w:numId w:val="51"/>
        </w:numPr>
        <w:rPr>
          <w:rFonts w:eastAsia="Times New Roman"/>
          <w:lang w:val="ro-RO" w:eastAsia="ru-RU"/>
        </w:rPr>
      </w:pPr>
      <w:bookmarkStart w:id="499" w:name="_Toc41042265"/>
      <w:r w:rsidRPr="00A24BBB">
        <w:rPr>
          <w:rFonts w:eastAsia="Times New Roman"/>
          <w:lang w:val="ro-RO" w:eastAsia="ru-RU"/>
        </w:rPr>
        <w:t xml:space="preserve">Anexa nr.3. </w:t>
      </w:r>
      <w:r w:rsidRPr="00A24BBB">
        <w:rPr>
          <w:rFonts w:cs="Times New Roman"/>
          <w:bCs/>
          <w:sz w:val="24"/>
          <w:szCs w:val="24"/>
          <w:lang w:val="ro-RO"/>
        </w:rPr>
        <w:t>(Dosar</w:t>
      </w:r>
      <w:r>
        <w:rPr>
          <w:rFonts w:cs="Times New Roman"/>
          <w:bCs/>
          <w:sz w:val="24"/>
          <w:szCs w:val="24"/>
          <w:lang w:val="ro-RO"/>
        </w:rPr>
        <w:t>ele</w:t>
      </w:r>
      <w:r w:rsidRPr="00A24BBB">
        <w:rPr>
          <w:rFonts w:cs="Times New Roman"/>
          <w:bCs/>
          <w:sz w:val="24"/>
          <w:szCs w:val="24"/>
          <w:lang w:val="ro-RO"/>
        </w:rPr>
        <w:t xml:space="preserve"> de daune)</w:t>
      </w:r>
      <w:bookmarkEnd w:id="499"/>
    </w:p>
    <w:p w14:paraId="6EE88BE2" w14:textId="77777777" w:rsidR="008F4FC2" w:rsidRPr="00AE5F3F" w:rsidRDefault="008F4FC2" w:rsidP="008F4FC2">
      <w:pPr>
        <w:pStyle w:val="ListParagraph"/>
        <w:tabs>
          <w:tab w:val="left" w:pos="360"/>
        </w:tabs>
        <w:spacing w:after="0" w:line="240" w:lineRule="auto"/>
        <w:ind w:left="0"/>
        <w:jc w:val="both"/>
        <w:rPr>
          <w:rFonts w:ascii="Times New Roman" w:eastAsia="Times New Roman" w:hAnsi="Times New Roman" w:cs="Times New Roman"/>
          <w:color w:val="000000" w:themeColor="text1"/>
          <w:sz w:val="24"/>
          <w:szCs w:val="24"/>
          <w:lang w:val="ro-RO" w:eastAsia="ru-RU"/>
        </w:rPr>
      </w:pPr>
      <w:r w:rsidRPr="00AE5F3F">
        <w:rPr>
          <w:rFonts w:ascii="Times New Roman" w:hAnsi="Times New Roman" w:cs="Times New Roman"/>
          <w:color w:val="000000" w:themeColor="text1"/>
          <w:sz w:val="24"/>
          <w:szCs w:val="24"/>
          <w:lang w:val="ro-RO"/>
        </w:rPr>
        <w:t xml:space="preserve">Modulul </w:t>
      </w:r>
      <w:r w:rsidRPr="00AE5F3F">
        <w:rPr>
          <w:rFonts w:ascii="Times New Roman" w:eastAsia="Times New Roman" w:hAnsi="Times New Roman" w:cs="Times New Roman"/>
          <w:color w:val="000000" w:themeColor="text1"/>
          <w:sz w:val="24"/>
          <w:szCs w:val="24"/>
          <w:lang w:val="ro-RO" w:eastAsia="ru-RU"/>
        </w:rPr>
        <w:t xml:space="preserve">evidenţei automatizate a dosarelor de daune – evidenţa informaţiei despre persoanele îndreptăţite să beneficieze de despăgubire de asigurare pentru orice pagubă sau vătămare corporală provocată în urma unui accident de autovehicul, date privind cererea de despăgubire, cuantumul pagubei şi data plăţii despăgubirii de asigurare.  </w:t>
      </w:r>
    </w:p>
    <w:p w14:paraId="6A4B4D1E" w14:textId="77777777" w:rsidR="008F4FC2" w:rsidRPr="00AE5F3F" w:rsidRDefault="008F4FC2" w:rsidP="008F4FC2">
      <w:pPr>
        <w:pStyle w:val="ListParagraph"/>
        <w:rPr>
          <w:rFonts w:ascii="Times New Roman" w:eastAsia="Times New Roman" w:hAnsi="Times New Roman" w:cs="Times New Roman"/>
          <w:b/>
          <w:bCs/>
          <w:color w:val="000000" w:themeColor="text1"/>
          <w:sz w:val="24"/>
          <w:szCs w:val="24"/>
          <w:lang w:val="ro-RO"/>
        </w:rPr>
      </w:pPr>
      <w:r w:rsidRPr="00AE5F3F">
        <w:rPr>
          <w:rFonts w:ascii="Times New Roman" w:hAnsi="Times New Roman" w:cs="Times New Roman"/>
          <w:color w:val="000000" w:themeColor="text1"/>
          <w:sz w:val="24"/>
          <w:szCs w:val="24"/>
          <w:lang w:val="ro-RO"/>
        </w:rPr>
        <w:t xml:space="preserve">Registrul de evidență a daunelor pentru asigurarea RCA internă și externă va cuprinde următoarea informație: </w:t>
      </w:r>
    </w:p>
    <w:p w14:paraId="65DA6704" w14:textId="77777777" w:rsidR="008F4FC2" w:rsidRPr="00AE5F3F" w:rsidRDefault="008F4FC2" w:rsidP="008F4FC2">
      <w:pPr>
        <w:pStyle w:val="ListParagraph"/>
        <w:numPr>
          <w:ilvl w:val="0"/>
          <w:numId w:val="26"/>
        </w:numPr>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 xml:space="preserve">numărul dosarului de daune; </w:t>
      </w:r>
    </w:p>
    <w:p w14:paraId="06AEEC9B"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numărul contractului (poliţei/certificatului de asigurare);</w:t>
      </w:r>
    </w:p>
    <w:p w14:paraId="7FB7BC37"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numele, prenumele, IDNP sau denumirea şi IDNO ale asiguratului şi după caz ale contractantului şi beneficiarului asigurării și persoanei păgubite;</w:t>
      </w:r>
    </w:p>
    <w:p w14:paraId="46BC75E1"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date privind vr</w:t>
      </w:r>
      <w:r w:rsidRPr="00AE5F3F">
        <w:rPr>
          <w:rFonts w:ascii="Times New Roman" w:eastAsia="Times New Roman" w:hAnsi="Times New Roman" w:cs="Times New Roman"/>
          <w:color w:val="000000" w:themeColor="text1"/>
          <w:sz w:val="24"/>
          <w:szCs w:val="24"/>
        </w:rPr>
        <w:t>â</w:t>
      </w:r>
      <w:r w:rsidRPr="00AE5F3F">
        <w:rPr>
          <w:rFonts w:ascii="Times New Roman" w:eastAsia="Times New Roman" w:hAnsi="Times New Roman" w:cs="Times New Roman"/>
          <w:color w:val="000000" w:themeColor="text1"/>
          <w:sz w:val="24"/>
          <w:szCs w:val="24"/>
          <w:lang w:val="ro-RO"/>
        </w:rPr>
        <w:t>sta și alte caracteristici ale asiguratului, contractantului sau beneficiarului asigurării, ce influenţează cuantumul primei de asigurare</w:t>
      </w:r>
      <w:r w:rsidRPr="00AE5F3F">
        <w:rPr>
          <w:rFonts w:ascii="Times New Roman" w:eastAsia="Times New Roman" w:hAnsi="Times New Roman" w:cs="Times New Roman"/>
          <w:bCs/>
          <w:color w:val="000000" w:themeColor="text1"/>
          <w:sz w:val="24"/>
          <w:szCs w:val="24"/>
          <w:lang w:val="ro-RO"/>
        </w:rPr>
        <w:t xml:space="preserve"> reflectate în tabelele ce urmează</w:t>
      </w:r>
      <w:r w:rsidRPr="00AE5F3F">
        <w:rPr>
          <w:rFonts w:ascii="Times New Roman" w:eastAsia="Times New Roman" w:hAnsi="Times New Roman" w:cs="Times New Roman"/>
          <w:color w:val="000000" w:themeColor="text1"/>
          <w:sz w:val="24"/>
          <w:szCs w:val="24"/>
          <w:lang w:val="ro-RO"/>
        </w:rPr>
        <w:t>;</w:t>
      </w:r>
    </w:p>
    <w:p w14:paraId="470301CB"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data începutului asigurării şi sfîrşitului asigurării, perioada de asigurare, data modificării condiţiilor contractului de asigurare sau rezilierii acestuia;</w:t>
      </w:r>
    </w:p>
    <w:p w14:paraId="5968A668"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data cererii de despăgubire şi cuantumul daunei declarate;</w:t>
      </w:r>
    </w:p>
    <w:p w14:paraId="1EC4BF92"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data survenirii evenimentului asigurat;</w:t>
      </w:r>
    </w:p>
    <w:p w14:paraId="7CF60B11"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data modificării şi cuantumul modificat al daunei declarate;</w:t>
      </w:r>
    </w:p>
    <w:p w14:paraId="061392E0"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data plăţii despăgubirii de asigurare;</w:t>
      </w:r>
    </w:p>
    <w:p w14:paraId="37F64D0E"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cuantumul despăgubirii de asigurare plătite;</w:t>
      </w:r>
    </w:p>
    <w:p w14:paraId="7EF6D5F8"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u-RU"/>
        </w:rPr>
        <w:t>soluționarea prin constatul amiabil;</w:t>
      </w:r>
    </w:p>
    <w:p w14:paraId="5E7B7AA9"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rPr>
        <w:t>soluționarea prin câștig de cauză în instanța de judecată;</w:t>
      </w:r>
    </w:p>
    <w:p w14:paraId="421D9111"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data refuzului în plata despăgubirii de asigurare;</w:t>
      </w:r>
    </w:p>
    <w:p w14:paraId="035313B1" w14:textId="77777777" w:rsidR="008F4FC2" w:rsidRPr="00AE5F3F" w:rsidRDefault="008F4FC2" w:rsidP="008F4FC2">
      <w:pPr>
        <w:pStyle w:val="ListParagraph"/>
        <w:numPr>
          <w:ilvl w:val="0"/>
          <w:numId w:val="26"/>
        </w:numPr>
        <w:spacing w:after="0" w:line="240" w:lineRule="auto"/>
        <w:jc w:val="both"/>
        <w:rPr>
          <w:rFonts w:ascii="Times New Roman" w:eastAsia="Times New Roman" w:hAnsi="Times New Roman" w:cs="Times New Roman"/>
          <w:color w:val="000000" w:themeColor="text1"/>
          <w:sz w:val="24"/>
          <w:szCs w:val="24"/>
          <w:lang w:val="ro-RO"/>
        </w:rPr>
      </w:pPr>
      <w:r w:rsidRPr="00AE5F3F">
        <w:rPr>
          <w:rFonts w:ascii="Times New Roman" w:eastAsia="Times New Roman" w:hAnsi="Times New Roman" w:cs="Times New Roman"/>
          <w:color w:val="000000" w:themeColor="text1"/>
          <w:sz w:val="24"/>
          <w:szCs w:val="24"/>
          <w:lang w:val="ro-RO"/>
        </w:rPr>
        <w:t xml:space="preserve">date privind zona, ţara în care s-a produs accidentul; </w:t>
      </w:r>
    </w:p>
    <w:p w14:paraId="252730F7" w14:textId="77777777" w:rsidR="008F4FC2" w:rsidRPr="00AE5F3F" w:rsidRDefault="008F4FC2" w:rsidP="008F4FC2">
      <w:pPr>
        <w:jc w:val="center"/>
        <w:rPr>
          <w:rFonts w:ascii="Times New Roman" w:eastAsia="Calibri" w:hAnsi="Times New Roman" w:cs="Times New Roman"/>
          <w:b/>
          <w:color w:val="000000" w:themeColor="text1"/>
          <w:lang w:val="ro-RO"/>
        </w:rPr>
      </w:pPr>
    </w:p>
    <w:p w14:paraId="28BFDFE4" w14:textId="77777777" w:rsidR="009D748E" w:rsidRDefault="009D748E">
      <w:pPr>
        <w:rPr>
          <w:rFonts w:ascii="Times New Roman" w:eastAsia="Calibri" w:hAnsi="Times New Roman" w:cs="Times New Roman"/>
          <w:b/>
          <w:color w:val="000000" w:themeColor="text1"/>
        </w:rPr>
      </w:pPr>
      <w:r>
        <w:rPr>
          <w:rFonts w:ascii="Times New Roman" w:eastAsia="Calibri" w:hAnsi="Times New Roman" w:cs="Times New Roman"/>
          <w:b/>
          <w:color w:val="000000" w:themeColor="text1"/>
        </w:rPr>
        <w:br w:type="page"/>
      </w:r>
    </w:p>
    <w:p w14:paraId="6B8E2808" w14:textId="7A339AA0" w:rsidR="008F4FC2" w:rsidRPr="00AE5F3F" w:rsidRDefault="008F4FC2" w:rsidP="008F4FC2">
      <w:pPr>
        <w:spacing w:after="0"/>
        <w:jc w:val="center"/>
        <w:rPr>
          <w:rFonts w:ascii="Times New Roman" w:eastAsia="Calibri" w:hAnsi="Times New Roman" w:cs="Times New Roman"/>
          <w:b/>
          <w:color w:val="000000" w:themeColor="text1"/>
        </w:rPr>
      </w:pPr>
      <w:r w:rsidRPr="00AE5F3F">
        <w:rPr>
          <w:rFonts w:ascii="Times New Roman" w:eastAsia="Calibri" w:hAnsi="Times New Roman" w:cs="Times New Roman"/>
          <w:b/>
          <w:color w:val="000000" w:themeColor="text1"/>
        </w:rPr>
        <w:lastRenderedPageBreak/>
        <w:t xml:space="preserve">Informația privind dosarele de daune pe contractele de </w:t>
      </w:r>
    </w:p>
    <w:p w14:paraId="47A2A382" w14:textId="77777777" w:rsidR="008F4FC2" w:rsidRPr="00AE5F3F" w:rsidRDefault="008F4FC2" w:rsidP="008F4FC2">
      <w:pPr>
        <w:spacing w:after="0"/>
        <w:jc w:val="center"/>
        <w:rPr>
          <w:rFonts w:ascii="Times New Roman" w:eastAsia="Calibri" w:hAnsi="Times New Roman" w:cs="Times New Roman"/>
          <w:b/>
          <w:color w:val="000000" w:themeColor="text1"/>
        </w:rPr>
      </w:pPr>
      <w:r w:rsidRPr="00AE5F3F">
        <w:rPr>
          <w:rFonts w:ascii="Times New Roman" w:eastAsia="Calibri" w:hAnsi="Times New Roman" w:cs="Times New Roman"/>
          <w:b/>
          <w:color w:val="000000" w:themeColor="text1"/>
        </w:rPr>
        <w:t>asigurare obligatorie de răspundere civilă auto internă</w:t>
      </w:r>
    </w:p>
    <w:tbl>
      <w:tblPr>
        <w:tblW w:w="5000" w:type="pct"/>
        <w:jc w:val="center"/>
        <w:tblLook w:val="04A0" w:firstRow="1" w:lastRow="0" w:firstColumn="1" w:lastColumn="0" w:noHBand="0" w:noVBand="1"/>
      </w:tblPr>
      <w:tblGrid>
        <w:gridCol w:w="600"/>
        <w:gridCol w:w="578"/>
        <w:gridCol w:w="745"/>
        <w:gridCol w:w="626"/>
        <w:gridCol w:w="958"/>
        <w:gridCol w:w="759"/>
        <w:gridCol w:w="759"/>
        <w:gridCol w:w="919"/>
        <w:gridCol w:w="661"/>
        <w:gridCol w:w="585"/>
        <w:gridCol w:w="745"/>
        <w:gridCol w:w="641"/>
        <w:gridCol w:w="1045"/>
      </w:tblGrid>
      <w:tr w:rsidR="008F4FC2" w:rsidRPr="00AE5F3F" w14:paraId="60716CF8" w14:textId="77777777" w:rsidTr="00C51DB8">
        <w:trPr>
          <w:jc w:val="center"/>
        </w:trPr>
        <w:tc>
          <w:tcPr>
            <w:tcW w:w="22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677B95"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Numărul dosarului de daună</w:t>
            </w: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FCD64D"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Numărul poliței RCA</w:t>
            </w: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B61346"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Data producerii accidentului</w:t>
            </w:r>
          </w:p>
        </w:tc>
        <w:tc>
          <w:tcPr>
            <w:tcW w:w="3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0E5352"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Data raportării daunei (pentru prima dată)</w:t>
            </w:r>
          </w:p>
        </w:tc>
        <w:tc>
          <w:tcPr>
            <w:tcW w:w="406" w:type="pct"/>
            <w:tcBorders>
              <w:top w:val="single" w:sz="6" w:space="0" w:color="000000"/>
              <w:left w:val="single" w:sz="6" w:space="0" w:color="000000"/>
              <w:bottom w:val="single" w:sz="6" w:space="0" w:color="000000"/>
              <w:right w:val="single" w:sz="6" w:space="0" w:color="000000"/>
            </w:tcBorders>
          </w:tcPr>
          <w:p w14:paraId="639F6A65"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Valoarea estimată a daunei declarate, dar nesoluționate, MDL</w:t>
            </w: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C19D66"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Data achitării despăgubirii</w:t>
            </w: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C043CC"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Suma despăgubirii plătite, MDL</w:t>
            </w:r>
          </w:p>
        </w:tc>
        <w:tc>
          <w:tcPr>
            <w:tcW w:w="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F5B8C2"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 xml:space="preserve">Categoria autovehiculului </w:t>
            </w:r>
            <w:r w:rsidRPr="00AE5F3F">
              <w:rPr>
                <w:rFonts w:ascii="Times New Roman" w:eastAsia="Times New Roman" w:hAnsi="Times New Roman" w:cs="Times New Roman"/>
                <w:b/>
                <w:bCs/>
                <w:color w:val="000000" w:themeColor="text1"/>
                <w:sz w:val="14"/>
                <w:szCs w:val="14"/>
              </w:rPr>
              <w:br/>
            </w:r>
            <w:r w:rsidRPr="00AE5F3F">
              <w:rPr>
                <w:rFonts w:ascii="Times New Roman" w:eastAsia="Times New Roman" w:hAnsi="Times New Roman" w:cs="Times New Roman"/>
                <w:b/>
                <w:color w:val="000000" w:themeColor="text1"/>
                <w:sz w:val="14"/>
                <w:szCs w:val="14"/>
              </w:rPr>
              <w:t>(K</w:t>
            </w:r>
            <w:r w:rsidRPr="00AE5F3F">
              <w:rPr>
                <w:rFonts w:ascii="Times New Roman" w:eastAsia="Times New Roman" w:hAnsi="Times New Roman" w:cs="Times New Roman"/>
                <w:b/>
                <w:color w:val="000000" w:themeColor="text1"/>
                <w:sz w:val="14"/>
                <w:szCs w:val="14"/>
                <w:vertAlign w:val="subscript"/>
              </w:rPr>
              <w:t>1</w:t>
            </w:r>
            <w:r w:rsidRPr="00AE5F3F">
              <w:rPr>
                <w:rFonts w:ascii="Times New Roman" w:eastAsia="Times New Roman" w:hAnsi="Times New Roman" w:cs="Times New Roman"/>
                <w:color w:val="000000" w:themeColor="text1"/>
                <w:sz w:val="14"/>
                <w:szCs w:val="14"/>
              </w:rPr>
              <w:t>)</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BDC78A"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Datele despre domiciliul/ adresa juridică persoanei asigurate</w:t>
            </w:r>
            <w:r w:rsidRPr="00AE5F3F">
              <w:rPr>
                <w:rFonts w:ascii="Times New Roman" w:eastAsia="Times New Roman" w:hAnsi="Times New Roman" w:cs="Times New Roman"/>
                <w:b/>
                <w:bCs/>
                <w:color w:val="000000" w:themeColor="text1"/>
                <w:sz w:val="14"/>
                <w:szCs w:val="14"/>
              </w:rPr>
              <w:br/>
            </w:r>
            <w:r w:rsidRPr="00AE5F3F">
              <w:rPr>
                <w:rFonts w:ascii="Times New Roman" w:eastAsia="Times New Roman" w:hAnsi="Times New Roman" w:cs="Times New Roman"/>
                <w:b/>
                <w:color w:val="000000" w:themeColor="text1"/>
                <w:sz w:val="14"/>
                <w:szCs w:val="14"/>
              </w:rPr>
              <w:t>(K</w:t>
            </w:r>
            <w:r w:rsidRPr="00AE5F3F">
              <w:rPr>
                <w:rFonts w:ascii="Times New Roman" w:eastAsia="Times New Roman" w:hAnsi="Times New Roman" w:cs="Times New Roman"/>
                <w:b/>
                <w:color w:val="000000" w:themeColor="text1"/>
                <w:sz w:val="14"/>
                <w:szCs w:val="14"/>
                <w:vertAlign w:val="subscript"/>
              </w:rPr>
              <w:t>2</w:t>
            </w:r>
            <w:r w:rsidRPr="00AE5F3F">
              <w:rPr>
                <w:rFonts w:ascii="Times New Roman" w:eastAsia="Times New Roman" w:hAnsi="Times New Roman" w:cs="Times New Roman"/>
                <w:color w:val="000000" w:themeColor="text1"/>
                <w:sz w:val="14"/>
                <w:szCs w:val="14"/>
              </w:rPr>
              <w:t>)</w:t>
            </w: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9CC389"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Statutul juridic/ Persoană fizică sau juridică</w:t>
            </w:r>
            <w:r w:rsidRPr="00AE5F3F">
              <w:rPr>
                <w:rFonts w:ascii="Times New Roman" w:eastAsia="Times New Roman" w:hAnsi="Times New Roman" w:cs="Times New Roman"/>
                <w:b/>
                <w:bCs/>
                <w:color w:val="000000" w:themeColor="text1"/>
                <w:sz w:val="14"/>
                <w:szCs w:val="14"/>
              </w:rPr>
              <w:br/>
            </w:r>
            <w:r w:rsidRPr="00AE5F3F">
              <w:rPr>
                <w:rFonts w:ascii="Times New Roman" w:eastAsia="Times New Roman" w:hAnsi="Times New Roman" w:cs="Times New Roman"/>
                <w:b/>
                <w:color w:val="000000" w:themeColor="text1"/>
                <w:sz w:val="14"/>
                <w:szCs w:val="14"/>
              </w:rPr>
              <w:t>(K</w:t>
            </w:r>
            <w:r w:rsidRPr="00AE5F3F">
              <w:rPr>
                <w:rFonts w:ascii="Times New Roman" w:eastAsia="Times New Roman" w:hAnsi="Times New Roman" w:cs="Times New Roman"/>
                <w:b/>
                <w:color w:val="000000" w:themeColor="text1"/>
                <w:sz w:val="14"/>
                <w:szCs w:val="14"/>
                <w:vertAlign w:val="subscript"/>
              </w:rPr>
              <w:t xml:space="preserve">3 </w:t>
            </w:r>
            <w:r w:rsidRPr="00AE5F3F">
              <w:rPr>
                <w:rFonts w:ascii="Times New Roman" w:eastAsia="Times New Roman" w:hAnsi="Times New Roman" w:cs="Times New Roman"/>
                <w:color w:val="000000" w:themeColor="text1"/>
                <w:sz w:val="14"/>
                <w:szCs w:val="14"/>
              </w:rPr>
              <w:t>)</w:t>
            </w: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0646C6"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Tipul contractului</w:t>
            </w:r>
            <w:r w:rsidRPr="00AE5F3F">
              <w:rPr>
                <w:rFonts w:ascii="Times New Roman" w:eastAsia="Times New Roman" w:hAnsi="Times New Roman" w:cs="Times New Roman"/>
                <w:b/>
                <w:bCs/>
                <w:color w:val="000000" w:themeColor="text1"/>
                <w:sz w:val="14"/>
                <w:szCs w:val="14"/>
              </w:rPr>
              <w:br/>
            </w:r>
            <w:r w:rsidRPr="00AE5F3F">
              <w:rPr>
                <w:rFonts w:ascii="Times New Roman" w:eastAsia="Times New Roman" w:hAnsi="Times New Roman" w:cs="Times New Roman"/>
                <w:b/>
                <w:color w:val="000000" w:themeColor="text1"/>
                <w:sz w:val="14"/>
                <w:szCs w:val="14"/>
              </w:rPr>
              <w:t>(K</w:t>
            </w:r>
            <w:r w:rsidRPr="00AE5F3F">
              <w:rPr>
                <w:rFonts w:ascii="Times New Roman" w:eastAsia="Times New Roman" w:hAnsi="Times New Roman" w:cs="Times New Roman"/>
                <w:b/>
                <w:color w:val="000000" w:themeColor="text1"/>
                <w:sz w:val="14"/>
                <w:szCs w:val="14"/>
                <w:vertAlign w:val="subscript"/>
              </w:rPr>
              <w:t>4</w:t>
            </w:r>
            <w:r w:rsidRPr="00AE5F3F">
              <w:rPr>
                <w:rFonts w:ascii="Times New Roman" w:eastAsia="Times New Roman" w:hAnsi="Times New Roman" w:cs="Times New Roman"/>
                <w:color w:val="000000" w:themeColor="text1"/>
                <w:sz w:val="14"/>
                <w:szCs w:val="14"/>
              </w:rPr>
              <w:t>)</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D5D1E7"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Vârsta și vechimea în conducere a persoanei asigurate</w:t>
            </w:r>
            <w:r w:rsidRPr="00AE5F3F">
              <w:rPr>
                <w:rFonts w:ascii="Times New Roman" w:eastAsia="Times New Roman" w:hAnsi="Times New Roman" w:cs="Times New Roman"/>
                <w:b/>
                <w:bCs/>
                <w:color w:val="000000" w:themeColor="text1"/>
                <w:sz w:val="14"/>
                <w:szCs w:val="14"/>
              </w:rPr>
              <w:br/>
            </w:r>
            <w:r w:rsidRPr="00AE5F3F">
              <w:rPr>
                <w:rFonts w:ascii="Times New Roman" w:eastAsia="Times New Roman" w:hAnsi="Times New Roman" w:cs="Times New Roman"/>
                <w:b/>
                <w:color w:val="000000" w:themeColor="text1"/>
                <w:sz w:val="14"/>
                <w:szCs w:val="14"/>
              </w:rPr>
              <w:t>(K</w:t>
            </w:r>
            <w:r w:rsidRPr="00AE5F3F">
              <w:rPr>
                <w:rFonts w:ascii="Times New Roman" w:eastAsia="Times New Roman" w:hAnsi="Times New Roman" w:cs="Times New Roman"/>
                <w:b/>
                <w:color w:val="000000" w:themeColor="text1"/>
                <w:sz w:val="14"/>
                <w:szCs w:val="14"/>
                <w:vertAlign w:val="subscript"/>
              </w:rPr>
              <w:t>5</w:t>
            </w:r>
            <w:r w:rsidRPr="00AE5F3F">
              <w:rPr>
                <w:rFonts w:ascii="Times New Roman" w:eastAsia="Times New Roman" w:hAnsi="Times New Roman" w:cs="Times New Roman"/>
                <w:color w:val="000000" w:themeColor="text1"/>
                <w:sz w:val="14"/>
                <w:szCs w:val="14"/>
              </w:rPr>
              <w:t>)</w:t>
            </w:r>
          </w:p>
        </w:tc>
        <w:tc>
          <w:tcPr>
            <w:tcW w:w="523" w:type="pct"/>
            <w:tcBorders>
              <w:top w:val="single" w:sz="6" w:space="0" w:color="000000"/>
              <w:left w:val="single" w:sz="6" w:space="0" w:color="000000"/>
              <w:bottom w:val="single" w:sz="6" w:space="0" w:color="000000"/>
              <w:right w:val="single" w:sz="6" w:space="0" w:color="000000"/>
            </w:tcBorders>
          </w:tcPr>
          <w:p w14:paraId="22E258B2"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color w:val="000000" w:themeColor="text1"/>
                <w:sz w:val="14"/>
                <w:szCs w:val="14"/>
              </w:rPr>
              <w:t>Locul înmatriculării autovehiculului</w:t>
            </w:r>
            <w:r w:rsidRPr="00AE5F3F">
              <w:rPr>
                <w:rFonts w:ascii="Times New Roman" w:eastAsia="Times New Roman" w:hAnsi="Times New Roman" w:cs="Times New Roman"/>
                <w:b/>
                <w:color w:val="000000" w:themeColor="text1"/>
                <w:sz w:val="14"/>
                <w:szCs w:val="14"/>
              </w:rPr>
              <w:br/>
              <w:t>(K</w:t>
            </w:r>
            <w:r w:rsidRPr="00AE5F3F">
              <w:rPr>
                <w:rFonts w:ascii="Times New Roman" w:eastAsia="Times New Roman" w:hAnsi="Times New Roman" w:cs="Times New Roman"/>
                <w:b/>
                <w:color w:val="000000" w:themeColor="text1"/>
                <w:sz w:val="14"/>
                <w:szCs w:val="14"/>
                <w:vertAlign w:val="subscript"/>
              </w:rPr>
              <w:t xml:space="preserve">6 </w:t>
            </w:r>
            <w:r w:rsidRPr="00AE5F3F">
              <w:rPr>
                <w:rFonts w:ascii="Times New Roman" w:eastAsia="Times New Roman" w:hAnsi="Times New Roman" w:cs="Times New Roman"/>
                <w:b/>
                <w:color w:val="000000" w:themeColor="text1"/>
                <w:sz w:val="14"/>
                <w:szCs w:val="14"/>
              </w:rPr>
              <w:t>)</w:t>
            </w:r>
          </w:p>
        </w:tc>
      </w:tr>
      <w:tr w:rsidR="008F4FC2" w:rsidRPr="00AE5F3F" w14:paraId="25C39EA2" w14:textId="77777777" w:rsidTr="00C51DB8">
        <w:trPr>
          <w:jc w:val="center"/>
        </w:trPr>
        <w:tc>
          <w:tcPr>
            <w:tcW w:w="22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6E4ACB"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1</w:t>
            </w: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3852BE"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2</w:t>
            </w: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CB2CC0"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3</w:t>
            </w:r>
          </w:p>
        </w:tc>
        <w:tc>
          <w:tcPr>
            <w:tcW w:w="3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80809E"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4</w:t>
            </w:r>
          </w:p>
        </w:tc>
        <w:tc>
          <w:tcPr>
            <w:tcW w:w="406" w:type="pct"/>
            <w:tcBorders>
              <w:top w:val="single" w:sz="6" w:space="0" w:color="000000"/>
              <w:left w:val="single" w:sz="6" w:space="0" w:color="000000"/>
              <w:bottom w:val="single" w:sz="6" w:space="0" w:color="000000"/>
              <w:right w:val="single" w:sz="6" w:space="0" w:color="000000"/>
            </w:tcBorders>
          </w:tcPr>
          <w:p w14:paraId="7CD2F015"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5</w:t>
            </w: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5148CB"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6</w:t>
            </w: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06274A1"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7</w:t>
            </w:r>
          </w:p>
        </w:tc>
        <w:tc>
          <w:tcPr>
            <w:tcW w:w="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211901"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8</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C9375F"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9</w:t>
            </w: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E5E02AA"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10</w:t>
            </w: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79914B8"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11</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6BC8C1E"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12</w:t>
            </w:r>
          </w:p>
        </w:tc>
        <w:tc>
          <w:tcPr>
            <w:tcW w:w="523" w:type="pct"/>
            <w:tcBorders>
              <w:top w:val="single" w:sz="6" w:space="0" w:color="000000"/>
              <w:left w:val="single" w:sz="6" w:space="0" w:color="000000"/>
              <w:bottom w:val="single" w:sz="6" w:space="0" w:color="000000"/>
              <w:right w:val="single" w:sz="6" w:space="0" w:color="000000"/>
            </w:tcBorders>
          </w:tcPr>
          <w:p w14:paraId="7A583A5B"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13</w:t>
            </w:r>
          </w:p>
        </w:tc>
      </w:tr>
      <w:tr w:rsidR="008F4FC2" w:rsidRPr="00AE5F3F" w14:paraId="3BD8D8C3" w14:textId="77777777" w:rsidTr="00C51DB8">
        <w:trPr>
          <w:jc w:val="center"/>
        </w:trPr>
        <w:tc>
          <w:tcPr>
            <w:tcW w:w="22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A98424" w14:textId="77777777" w:rsidR="008F4FC2" w:rsidRPr="00AE5F3F" w:rsidRDefault="008F4FC2" w:rsidP="00532900">
            <w:pPr>
              <w:rPr>
                <w:rFonts w:ascii="Times New Roman" w:eastAsia="Times New Roman" w:hAnsi="Times New Roman" w:cs="Times New Roman"/>
                <w:color w:val="000000" w:themeColor="text1"/>
                <w:sz w:val="14"/>
                <w:szCs w:val="14"/>
              </w:rPr>
            </w:pPr>
            <w:r w:rsidRPr="00AE5F3F">
              <w:rPr>
                <w:rFonts w:ascii="Times New Roman" w:eastAsia="Times New Roman" w:hAnsi="Times New Roman" w:cs="Times New Roman"/>
                <w:color w:val="000000" w:themeColor="text1"/>
                <w:sz w:val="14"/>
                <w:szCs w:val="14"/>
              </w:rPr>
              <w:t> </w:t>
            </w: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3F4A5E"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14EA91"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777E3C"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Pr>
          <w:p w14:paraId="6132C186"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372A16"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568A3A"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018CD7"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84EFAC"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B4B9C"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C08D5D"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FC25FD"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523" w:type="pct"/>
            <w:tcBorders>
              <w:top w:val="single" w:sz="6" w:space="0" w:color="000000"/>
              <w:left w:val="single" w:sz="6" w:space="0" w:color="000000"/>
              <w:bottom w:val="single" w:sz="6" w:space="0" w:color="000000"/>
              <w:right w:val="single" w:sz="6" w:space="0" w:color="000000"/>
            </w:tcBorders>
          </w:tcPr>
          <w:p w14:paraId="0B4A48D5" w14:textId="77777777" w:rsidR="008F4FC2" w:rsidRPr="00AE5F3F" w:rsidRDefault="008F4FC2" w:rsidP="00532900">
            <w:pPr>
              <w:rPr>
                <w:rFonts w:ascii="Times New Roman" w:eastAsia="Times New Roman" w:hAnsi="Times New Roman" w:cs="Times New Roman"/>
                <w:color w:val="000000" w:themeColor="text1"/>
                <w:sz w:val="14"/>
                <w:szCs w:val="14"/>
              </w:rPr>
            </w:pPr>
          </w:p>
        </w:tc>
      </w:tr>
      <w:tr w:rsidR="008F4FC2" w:rsidRPr="00AE5F3F" w14:paraId="05E5BBA4" w14:textId="77777777" w:rsidTr="00C51DB8">
        <w:trPr>
          <w:jc w:val="center"/>
        </w:trPr>
        <w:tc>
          <w:tcPr>
            <w:tcW w:w="22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009253" w14:textId="77777777" w:rsidR="008F4FC2" w:rsidRPr="00AE5F3F" w:rsidRDefault="008F4FC2" w:rsidP="00532900">
            <w:pPr>
              <w:rPr>
                <w:rFonts w:ascii="Times New Roman" w:eastAsia="Times New Roman" w:hAnsi="Times New Roman" w:cs="Times New Roman"/>
                <w:color w:val="000000" w:themeColor="text1"/>
                <w:sz w:val="14"/>
                <w:szCs w:val="14"/>
              </w:rPr>
            </w:pPr>
            <w:r w:rsidRPr="00AE5F3F">
              <w:rPr>
                <w:rFonts w:ascii="Times New Roman" w:eastAsia="Times New Roman" w:hAnsi="Times New Roman" w:cs="Times New Roman"/>
                <w:color w:val="000000" w:themeColor="text1"/>
                <w:sz w:val="14"/>
                <w:szCs w:val="14"/>
              </w:rPr>
              <w:t> </w:t>
            </w: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FA39B0"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841657"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59D5C2"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Pr>
          <w:p w14:paraId="526A3843"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FD3270"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84D332"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A6FD34"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4C9E23"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5B9448"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5479C1"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CFB4A9"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523" w:type="pct"/>
            <w:tcBorders>
              <w:top w:val="single" w:sz="6" w:space="0" w:color="000000"/>
              <w:left w:val="single" w:sz="6" w:space="0" w:color="000000"/>
              <w:bottom w:val="single" w:sz="6" w:space="0" w:color="000000"/>
              <w:right w:val="single" w:sz="6" w:space="0" w:color="000000"/>
            </w:tcBorders>
          </w:tcPr>
          <w:p w14:paraId="66527F2C" w14:textId="77777777" w:rsidR="008F4FC2" w:rsidRPr="00AE5F3F" w:rsidRDefault="008F4FC2" w:rsidP="00532900">
            <w:pPr>
              <w:rPr>
                <w:rFonts w:ascii="Times New Roman" w:eastAsia="Times New Roman" w:hAnsi="Times New Roman" w:cs="Times New Roman"/>
                <w:color w:val="000000" w:themeColor="text1"/>
                <w:sz w:val="14"/>
                <w:szCs w:val="14"/>
              </w:rPr>
            </w:pPr>
          </w:p>
        </w:tc>
      </w:tr>
      <w:tr w:rsidR="008F4FC2" w:rsidRPr="00AE5F3F" w14:paraId="1585961F" w14:textId="77777777" w:rsidTr="00C51DB8">
        <w:trPr>
          <w:jc w:val="center"/>
        </w:trPr>
        <w:tc>
          <w:tcPr>
            <w:tcW w:w="22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5C3155" w14:textId="77777777" w:rsidR="008F4FC2" w:rsidRPr="00AE5F3F" w:rsidRDefault="008F4FC2" w:rsidP="00532900">
            <w:pPr>
              <w:rPr>
                <w:rFonts w:ascii="Times New Roman" w:eastAsia="Times New Roman" w:hAnsi="Times New Roman" w:cs="Times New Roman"/>
                <w:color w:val="000000" w:themeColor="text1"/>
                <w:sz w:val="14"/>
                <w:szCs w:val="14"/>
              </w:rPr>
            </w:pPr>
            <w:r w:rsidRPr="00AE5F3F">
              <w:rPr>
                <w:rFonts w:ascii="Times New Roman" w:eastAsia="Times New Roman" w:hAnsi="Times New Roman" w:cs="Times New Roman"/>
                <w:color w:val="000000" w:themeColor="text1"/>
                <w:sz w:val="14"/>
                <w:szCs w:val="14"/>
              </w:rPr>
              <w:t> </w:t>
            </w: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DD70E8"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4144C2"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F77D1A"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Pr>
          <w:p w14:paraId="258711E2"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C5D0DC"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EA65E2"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536065"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A605F7"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3FB790"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71D943"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A8EA42"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523" w:type="pct"/>
            <w:tcBorders>
              <w:top w:val="single" w:sz="6" w:space="0" w:color="000000"/>
              <w:left w:val="single" w:sz="6" w:space="0" w:color="000000"/>
              <w:bottom w:val="single" w:sz="6" w:space="0" w:color="000000"/>
              <w:right w:val="single" w:sz="6" w:space="0" w:color="000000"/>
            </w:tcBorders>
          </w:tcPr>
          <w:p w14:paraId="642FB6D3" w14:textId="77777777" w:rsidR="008F4FC2" w:rsidRPr="00AE5F3F" w:rsidRDefault="008F4FC2" w:rsidP="00532900">
            <w:pPr>
              <w:rPr>
                <w:rFonts w:ascii="Times New Roman" w:eastAsia="Times New Roman" w:hAnsi="Times New Roman" w:cs="Times New Roman"/>
                <w:color w:val="000000" w:themeColor="text1"/>
                <w:sz w:val="14"/>
                <w:szCs w:val="14"/>
              </w:rPr>
            </w:pPr>
          </w:p>
        </w:tc>
      </w:tr>
      <w:tr w:rsidR="008F4FC2" w:rsidRPr="00AE5F3F" w14:paraId="54DA853C" w14:textId="77777777" w:rsidTr="00C51DB8">
        <w:trPr>
          <w:jc w:val="center"/>
        </w:trPr>
        <w:tc>
          <w:tcPr>
            <w:tcW w:w="22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0DCD218" w14:textId="77777777" w:rsidR="008F4FC2" w:rsidRPr="00AE5F3F" w:rsidRDefault="008F4FC2" w:rsidP="00532900">
            <w:pPr>
              <w:rPr>
                <w:rFonts w:ascii="Times New Roman" w:eastAsia="Times New Roman" w:hAnsi="Times New Roman" w:cs="Times New Roman"/>
                <w:color w:val="000000" w:themeColor="text1"/>
                <w:sz w:val="14"/>
                <w:szCs w:val="14"/>
              </w:rPr>
            </w:pP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74AA59"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B80B0D"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c>
          <w:tcPr>
            <w:tcW w:w="3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8CA8CC"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Pr>
          <w:p w14:paraId="423460FE"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c>
          <w:tcPr>
            <w:tcW w:w="4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E79CF2B"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20D9384"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c>
          <w:tcPr>
            <w:tcW w:w="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DE10232"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1E30CC"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c>
          <w:tcPr>
            <w:tcW w:w="3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42ED08"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c>
          <w:tcPr>
            <w:tcW w:w="4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8C2D89"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BBBD49B"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c>
          <w:tcPr>
            <w:tcW w:w="523" w:type="pct"/>
            <w:tcBorders>
              <w:top w:val="single" w:sz="6" w:space="0" w:color="000000"/>
              <w:left w:val="single" w:sz="6" w:space="0" w:color="000000"/>
              <w:bottom w:val="single" w:sz="6" w:space="0" w:color="000000"/>
              <w:right w:val="single" w:sz="6" w:space="0" w:color="000000"/>
            </w:tcBorders>
          </w:tcPr>
          <w:p w14:paraId="6FD8379D" w14:textId="77777777" w:rsidR="008F4FC2" w:rsidRPr="00AE5F3F" w:rsidRDefault="008F4FC2" w:rsidP="00532900">
            <w:pPr>
              <w:jc w:val="center"/>
              <w:rPr>
                <w:rFonts w:ascii="Times New Roman" w:eastAsia="Times New Roman" w:hAnsi="Times New Roman" w:cs="Times New Roman"/>
                <w:color w:val="000000" w:themeColor="text1"/>
                <w:sz w:val="14"/>
                <w:szCs w:val="14"/>
              </w:rPr>
            </w:pPr>
          </w:p>
        </w:tc>
      </w:tr>
    </w:tbl>
    <w:p w14:paraId="5E362ABB" w14:textId="77777777" w:rsidR="008F4FC2" w:rsidRPr="00AE5F3F" w:rsidRDefault="008F4FC2" w:rsidP="008F4FC2">
      <w:pPr>
        <w:pStyle w:val="ListParagraph"/>
        <w:tabs>
          <w:tab w:val="left" w:pos="360"/>
        </w:tabs>
        <w:spacing w:after="0" w:line="240" w:lineRule="auto"/>
        <w:jc w:val="both"/>
        <w:rPr>
          <w:rFonts w:ascii="Times New Roman" w:eastAsia="Times New Roman" w:hAnsi="Times New Roman" w:cs="Times New Roman"/>
          <w:color w:val="000000" w:themeColor="text1"/>
          <w:sz w:val="24"/>
          <w:szCs w:val="24"/>
          <w:lang w:val="ro-RO" w:eastAsia="ru-RU"/>
        </w:rPr>
      </w:pPr>
    </w:p>
    <w:p w14:paraId="5F124344" w14:textId="77777777" w:rsidR="008F4FC2" w:rsidRPr="00AE5F3F" w:rsidRDefault="008F4FC2" w:rsidP="008F4FC2">
      <w:pPr>
        <w:ind w:left="-180"/>
        <w:contextualSpacing/>
        <w:jc w:val="center"/>
        <w:outlineLvl w:val="0"/>
        <w:rPr>
          <w:rFonts w:ascii="Times New Roman" w:eastAsia="Times New Roman" w:hAnsi="Times New Roman" w:cs="Times New Roman"/>
          <w:b/>
          <w:color w:val="000000" w:themeColor="text1"/>
        </w:rPr>
      </w:pPr>
      <w:bookmarkStart w:id="500" w:name="_Toc41042266"/>
      <w:r w:rsidRPr="00AE5F3F">
        <w:rPr>
          <w:rFonts w:ascii="Times New Roman" w:eastAsia="Times New Roman" w:hAnsi="Times New Roman" w:cs="Times New Roman"/>
          <w:b/>
          <w:color w:val="000000" w:themeColor="text1"/>
        </w:rPr>
        <w:t>Informația privind dosarele de daune pe contractele de asigurare</w:t>
      </w:r>
      <w:bookmarkEnd w:id="500"/>
      <w:r w:rsidRPr="00AE5F3F">
        <w:rPr>
          <w:rFonts w:ascii="Times New Roman" w:eastAsia="Times New Roman" w:hAnsi="Times New Roman" w:cs="Times New Roman"/>
          <w:b/>
          <w:color w:val="000000" w:themeColor="text1"/>
        </w:rPr>
        <w:t xml:space="preserve"> </w:t>
      </w:r>
    </w:p>
    <w:p w14:paraId="5AAB60CB" w14:textId="77777777" w:rsidR="008F4FC2" w:rsidRPr="00AE5F3F" w:rsidRDefault="008F4FC2" w:rsidP="008F4FC2">
      <w:pPr>
        <w:ind w:left="-180"/>
        <w:contextualSpacing/>
        <w:jc w:val="center"/>
        <w:outlineLvl w:val="0"/>
        <w:rPr>
          <w:rFonts w:ascii="Times New Roman" w:eastAsia="Times New Roman" w:hAnsi="Times New Roman" w:cs="Times New Roman"/>
          <w:b/>
          <w:color w:val="000000" w:themeColor="text1"/>
        </w:rPr>
      </w:pPr>
      <w:bookmarkStart w:id="501" w:name="_Toc41042267"/>
      <w:r w:rsidRPr="00AE5F3F">
        <w:rPr>
          <w:rFonts w:ascii="Times New Roman" w:eastAsia="Times New Roman" w:hAnsi="Times New Roman" w:cs="Times New Roman"/>
          <w:b/>
          <w:color w:val="000000" w:themeColor="text1"/>
        </w:rPr>
        <w:t>obligatorie de răspundere civilă auto externă</w:t>
      </w:r>
      <w:bookmarkEnd w:id="501"/>
    </w:p>
    <w:tbl>
      <w:tblPr>
        <w:tblW w:w="5000" w:type="pct"/>
        <w:jc w:val="center"/>
        <w:tblLook w:val="04A0" w:firstRow="1" w:lastRow="0" w:firstColumn="1" w:lastColumn="0" w:noHBand="0" w:noVBand="1"/>
      </w:tblPr>
      <w:tblGrid>
        <w:gridCol w:w="860"/>
        <w:gridCol w:w="443"/>
        <w:gridCol w:w="768"/>
        <w:gridCol w:w="857"/>
        <w:gridCol w:w="831"/>
        <w:gridCol w:w="851"/>
        <w:gridCol w:w="815"/>
        <w:gridCol w:w="543"/>
        <w:gridCol w:w="787"/>
        <w:gridCol w:w="837"/>
        <w:gridCol w:w="463"/>
        <w:gridCol w:w="553"/>
        <w:gridCol w:w="1016"/>
      </w:tblGrid>
      <w:tr w:rsidR="008F4FC2" w:rsidRPr="00AE5F3F" w14:paraId="4C0C1645" w14:textId="77777777" w:rsidTr="00C51DB8">
        <w:trPr>
          <w:jc w:val="center"/>
        </w:trPr>
        <w:tc>
          <w:tcPr>
            <w:tcW w:w="384" w:type="pct"/>
            <w:vMerge w:val="restart"/>
            <w:tcBorders>
              <w:top w:val="single" w:sz="6" w:space="0" w:color="000000"/>
              <w:left w:val="single" w:sz="6" w:space="0" w:color="000000"/>
              <w:right w:val="single" w:sz="4" w:space="0" w:color="auto"/>
            </w:tcBorders>
            <w:tcMar>
              <w:top w:w="15" w:type="dxa"/>
              <w:left w:w="45" w:type="dxa"/>
              <w:bottom w:w="15" w:type="dxa"/>
              <w:right w:w="45" w:type="dxa"/>
            </w:tcMar>
            <w:hideMark/>
          </w:tcPr>
          <w:p w14:paraId="7BAD2475"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Numărul certificatului Carte Verde</w:t>
            </w:r>
          </w:p>
        </w:tc>
        <w:tc>
          <w:tcPr>
            <w:tcW w:w="685" w:type="pct"/>
            <w:gridSpan w:val="2"/>
            <w:vMerge w:val="restart"/>
            <w:tcBorders>
              <w:top w:val="single" w:sz="6" w:space="0" w:color="000000"/>
              <w:left w:val="single" w:sz="4" w:space="0" w:color="auto"/>
              <w:bottom w:val="single" w:sz="6" w:space="0" w:color="000000"/>
              <w:right w:val="single" w:sz="6" w:space="0" w:color="000000"/>
            </w:tcBorders>
          </w:tcPr>
          <w:p w14:paraId="3C5C9F1B"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Durata asigurării indicată în certificatul Carte Verde</w:t>
            </w:r>
          </w:p>
        </w:tc>
        <w:tc>
          <w:tcPr>
            <w:tcW w:w="428" w:type="pct"/>
            <w:vMerge w:val="restart"/>
            <w:tcBorders>
              <w:top w:val="single" w:sz="6" w:space="0" w:color="000000"/>
              <w:left w:val="single" w:sz="6" w:space="0" w:color="000000"/>
              <w:right w:val="single" w:sz="6" w:space="0" w:color="000000"/>
            </w:tcBorders>
            <w:tcMar>
              <w:top w:w="15" w:type="dxa"/>
              <w:left w:w="45" w:type="dxa"/>
              <w:bottom w:w="15" w:type="dxa"/>
              <w:right w:w="45" w:type="dxa"/>
            </w:tcMar>
            <w:hideMark/>
          </w:tcPr>
          <w:p w14:paraId="4850995D"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Locul producerii accidentului, zona de asigurare</w:t>
            </w:r>
          </w:p>
        </w:tc>
        <w:tc>
          <w:tcPr>
            <w:tcW w:w="428" w:type="pct"/>
            <w:vMerge w:val="restart"/>
            <w:tcBorders>
              <w:top w:val="single" w:sz="6" w:space="0" w:color="000000"/>
              <w:left w:val="single" w:sz="6" w:space="0" w:color="000000"/>
              <w:right w:val="single" w:sz="6" w:space="0" w:color="000000"/>
            </w:tcBorders>
          </w:tcPr>
          <w:p w14:paraId="5718545C"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Țara unde a avut loc accidentul</w:t>
            </w:r>
          </w:p>
        </w:tc>
        <w:tc>
          <w:tcPr>
            <w:tcW w:w="470" w:type="pct"/>
            <w:vMerge w:val="restart"/>
            <w:tcBorders>
              <w:top w:val="single" w:sz="6" w:space="0" w:color="000000"/>
              <w:left w:val="single" w:sz="6" w:space="0" w:color="000000"/>
              <w:right w:val="single" w:sz="6" w:space="0" w:color="000000"/>
            </w:tcBorders>
            <w:tcMar>
              <w:top w:w="15" w:type="dxa"/>
              <w:left w:w="45" w:type="dxa"/>
              <w:bottom w:w="15" w:type="dxa"/>
              <w:right w:w="45" w:type="dxa"/>
            </w:tcMar>
            <w:hideMark/>
          </w:tcPr>
          <w:p w14:paraId="5B692383"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Data producerii accidentului</w:t>
            </w:r>
          </w:p>
        </w:tc>
        <w:tc>
          <w:tcPr>
            <w:tcW w:w="428" w:type="pct"/>
            <w:vMerge w:val="restart"/>
            <w:tcBorders>
              <w:top w:val="single" w:sz="6" w:space="0" w:color="000000"/>
              <w:left w:val="single" w:sz="6" w:space="0" w:color="000000"/>
              <w:right w:val="single" w:sz="6" w:space="0" w:color="000000"/>
            </w:tcBorders>
          </w:tcPr>
          <w:p w14:paraId="6B844D7A"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Data raportării daunei</w:t>
            </w:r>
          </w:p>
        </w:tc>
        <w:tc>
          <w:tcPr>
            <w:tcW w:w="770" w:type="pct"/>
            <w:gridSpan w:val="2"/>
            <w:tcBorders>
              <w:top w:val="single" w:sz="6" w:space="0" w:color="000000"/>
              <w:left w:val="single" w:sz="6" w:space="0" w:color="000000"/>
              <w:right w:val="single" w:sz="6" w:space="0" w:color="000000"/>
            </w:tcBorders>
          </w:tcPr>
          <w:p w14:paraId="4D9D28F2"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Valoarea estimată a daunei declarate, dar nesoluționate</w:t>
            </w:r>
          </w:p>
        </w:tc>
        <w:tc>
          <w:tcPr>
            <w:tcW w:w="402" w:type="pct"/>
            <w:vMerge w:val="restart"/>
            <w:tcBorders>
              <w:top w:val="single" w:sz="6" w:space="0" w:color="000000"/>
              <w:left w:val="single" w:sz="6" w:space="0" w:color="000000"/>
              <w:right w:val="single" w:sz="6" w:space="0" w:color="000000"/>
            </w:tcBorders>
            <w:tcMar>
              <w:top w:w="15" w:type="dxa"/>
              <w:left w:w="45" w:type="dxa"/>
              <w:bottom w:w="15" w:type="dxa"/>
              <w:right w:w="45" w:type="dxa"/>
            </w:tcMar>
            <w:hideMark/>
          </w:tcPr>
          <w:p w14:paraId="2138ADD9"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Data achitării despăgubirii</w:t>
            </w:r>
          </w:p>
        </w:tc>
        <w:tc>
          <w:tcPr>
            <w:tcW w:w="58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7220D2"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Suma despăgubirii plătite</w:t>
            </w:r>
          </w:p>
        </w:tc>
        <w:tc>
          <w:tcPr>
            <w:tcW w:w="422" w:type="pct"/>
            <w:vMerge w:val="restart"/>
            <w:tcBorders>
              <w:top w:val="single" w:sz="6" w:space="0" w:color="000000"/>
              <w:left w:val="single" w:sz="6" w:space="0" w:color="000000"/>
              <w:right w:val="single" w:sz="4" w:space="0" w:color="auto"/>
            </w:tcBorders>
            <w:tcMar>
              <w:top w:w="15" w:type="dxa"/>
              <w:left w:w="45" w:type="dxa"/>
              <w:bottom w:w="15" w:type="dxa"/>
              <w:right w:w="45" w:type="dxa"/>
            </w:tcMar>
            <w:hideMark/>
          </w:tcPr>
          <w:p w14:paraId="3361DA9A"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Categoria autovehiculului</w:t>
            </w:r>
          </w:p>
        </w:tc>
      </w:tr>
      <w:tr w:rsidR="008F4FC2" w:rsidRPr="00AE5F3F" w14:paraId="63BC0357" w14:textId="77777777" w:rsidTr="00C51DB8">
        <w:trPr>
          <w:trHeight w:val="450"/>
          <w:jc w:val="center"/>
        </w:trPr>
        <w:tc>
          <w:tcPr>
            <w:tcW w:w="384" w:type="pct"/>
            <w:vMerge/>
            <w:tcBorders>
              <w:left w:val="single" w:sz="6" w:space="0" w:color="000000"/>
              <w:right w:val="single" w:sz="4" w:space="0" w:color="auto"/>
            </w:tcBorders>
            <w:vAlign w:val="center"/>
            <w:hideMark/>
          </w:tcPr>
          <w:p w14:paraId="06BF241F"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685" w:type="pct"/>
            <w:gridSpan w:val="2"/>
            <w:vMerge/>
            <w:tcBorders>
              <w:top w:val="single" w:sz="6" w:space="0" w:color="000000"/>
              <w:left w:val="single" w:sz="4" w:space="0" w:color="auto"/>
              <w:bottom w:val="single" w:sz="4" w:space="0" w:color="auto"/>
              <w:right w:val="single" w:sz="6" w:space="0" w:color="000000"/>
            </w:tcBorders>
            <w:vAlign w:val="center"/>
          </w:tcPr>
          <w:p w14:paraId="6DD95E93"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428" w:type="pct"/>
            <w:vMerge/>
            <w:tcBorders>
              <w:left w:val="single" w:sz="6" w:space="0" w:color="000000"/>
              <w:right w:val="single" w:sz="6" w:space="0" w:color="000000"/>
            </w:tcBorders>
            <w:vAlign w:val="center"/>
            <w:hideMark/>
          </w:tcPr>
          <w:p w14:paraId="470E18C6"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428" w:type="pct"/>
            <w:vMerge/>
            <w:tcBorders>
              <w:left w:val="single" w:sz="6" w:space="0" w:color="000000"/>
              <w:right w:val="single" w:sz="6" w:space="0" w:color="000000"/>
            </w:tcBorders>
          </w:tcPr>
          <w:p w14:paraId="02D94903"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470" w:type="pct"/>
            <w:vMerge/>
            <w:tcBorders>
              <w:left w:val="single" w:sz="6" w:space="0" w:color="000000"/>
              <w:right w:val="single" w:sz="6" w:space="0" w:color="000000"/>
            </w:tcBorders>
            <w:vAlign w:val="center"/>
            <w:hideMark/>
          </w:tcPr>
          <w:p w14:paraId="64D2ACD6"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428" w:type="pct"/>
            <w:vMerge/>
            <w:tcBorders>
              <w:left w:val="single" w:sz="6" w:space="0" w:color="000000"/>
              <w:right w:val="single" w:sz="6" w:space="0" w:color="000000"/>
            </w:tcBorders>
          </w:tcPr>
          <w:p w14:paraId="013D8928"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770" w:type="pct"/>
            <w:gridSpan w:val="2"/>
            <w:tcBorders>
              <w:left w:val="single" w:sz="6" w:space="0" w:color="000000"/>
              <w:bottom w:val="single" w:sz="4" w:space="0" w:color="auto"/>
              <w:right w:val="single" w:sz="6" w:space="0" w:color="000000"/>
            </w:tcBorders>
          </w:tcPr>
          <w:p w14:paraId="30C36DDE"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402" w:type="pct"/>
            <w:vMerge/>
            <w:tcBorders>
              <w:left w:val="single" w:sz="6" w:space="0" w:color="000000"/>
              <w:right w:val="single" w:sz="6" w:space="0" w:color="000000"/>
            </w:tcBorders>
            <w:vAlign w:val="center"/>
            <w:hideMark/>
          </w:tcPr>
          <w:p w14:paraId="545AA92D"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268" w:type="pct"/>
            <w:vMerge w:val="restart"/>
            <w:tcBorders>
              <w:top w:val="single" w:sz="6" w:space="0" w:color="000000"/>
              <w:left w:val="single" w:sz="6" w:space="0" w:color="000000"/>
              <w:right w:val="single" w:sz="6" w:space="0" w:color="000000"/>
            </w:tcBorders>
            <w:tcMar>
              <w:top w:w="15" w:type="dxa"/>
              <w:left w:w="45" w:type="dxa"/>
              <w:bottom w:w="15" w:type="dxa"/>
              <w:right w:w="45" w:type="dxa"/>
            </w:tcMar>
            <w:hideMark/>
          </w:tcPr>
          <w:p w14:paraId="35190C49"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color w:val="000000" w:themeColor="text1"/>
                <w:sz w:val="14"/>
                <w:szCs w:val="14"/>
              </w:rPr>
              <w:t>MDL</w:t>
            </w:r>
            <w:r w:rsidRPr="00AE5F3F">
              <w:rPr>
                <w:rFonts w:ascii="Times New Roman" w:eastAsia="Times New Roman" w:hAnsi="Times New Roman" w:cs="Times New Roman"/>
                <w:b/>
                <w:bCs/>
                <w:color w:val="000000" w:themeColor="text1"/>
                <w:sz w:val="14"/>
                <w:szCs w:val="14"/>
              </w:rPr>
              <w:t xml:space="preserve"> </w:t>
            </w:r>
          </w:p>
        </w:tc>
        <w:tc>
          <w:tcPr>
            <w:tcW w:w="315" w:type="pct"/>
            <w:vMerge w:val="restart"/>
            <w:tcBorders>
              <w:top w:val="single" w:sz="6" w:space="0" w:color="000000"/>
              <w:left w:val="single" w:sz="6" w:space="0" w:color="000000"/>
              <w:right w:val="single" w:sz="6" w:space="0" w:color="000000"/>
            </w:tcBorders>
            <w:tcMar>
              <w:top w:w="15" w:type="dxa"/>
              <w:left w:w="45" w:type="dxa"/>
              <w:bottom w:w="15" w:type="dxa"/>
              <w:right w:w="45" w:type="dxa"/>
            </w:tcMar>
            <w:hideMark/>
          </w:tcPr>
          <w:p w14:paraId="1CF92217"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Euro</w:t>
            </w:r>
          </w:p>
        </w:tc>
        <w:tc>
          <w:tcPr>
            <w:tcW w:w="422" w:type="pct"/>
            <w:vMerge/>
            <w:tcBorders>
              <w:left w:val="single" w:sz="6" w:space="0" w:color="000000"/>
              <w:right w:val="single" w:sz="4" w:space="0" w:color="auto"/>
            </w:tcBorders>
            <w:vAlign w:val="center"/>
            <w:hideMark/>
          </w:tcPr>
          <w:p w14:paraId="1C9D9078"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r>
      <w:tr w:rsidR="008F4FC2" w:rsidRPr="00AE5F3F" w14:paraId="097A423A" w14:textId="77777777" w:rsidTr="00C51DB8">
        <w:trPr>
          <w:trHeight w:val="210"/>
          <w:jc w:val="center"/>
        </w:trPr>
        <w:tc>
          <w:tcPr>
            <w:tcW w:w="384" w:type="pct"/>
            <w:vMerge/>
            <w:tcBorders>
              <w:left w:val="single" w:sz="6" w:space="0" w:color="000000"/>
              <w:bottom w:val="single" w:sz="6" w:space="0" w:color="000000"/>
              <w:right w:val="single" w:sz="4" w:space="0" w:color="auto"/>
            </w:tcBorders>
            <w:vAlign w:val="center"/>
          </w:tcPr>
          <w:p w14:paraId="3ED8FFD7"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258" w:type="pct"/>
            <w:tcBorders>
              <w:top w:val="single" w:sz="4" w:space="0" w:color="auto"/>
              <w:left w:val="single" w:sz="4" w:space="0" w:color="auto"/>
              <w:bottom w:val="single" w:sz="6" w:space="0" w:color="000000"/>
              <w:right w:val="single" w:sz="4" w:space="0" w:color="auto"/>
            </w:tcBorders>
            <w:vAlign w:val="center"/>
          </w:tcPr>
          <w:p w14:paraId="25DBAFC7"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de la</w:t>
            </w:r>
          </w:p>
        </w:tc>
        <w:tc>
          <w:tcPr>
            <w:tcW w:w="427" w:type="pct"/>
            <w:tcBorders>
              <w:top w:val="single" w:sz="4" w:space="0" w:color="auto"/>
              <w:left w:val="single" w:sz="4" w:space="0" w:color="auto"/>
              <w:bottom w:val="single" w:sz="6" w:space="0" w:color="000000"/>
              <w:right w:val="single" w:sz="6" w:space="0" w:color="000000"/>
            </w:tcBorders>
            <w:vAlign w:val="center"/>
          </w:tcPr>
          <w:p w14:paraId="77F32282"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până la</w:t>
            </w:r>
          </w:p>
        </w:tc>
        <w:tc>
          <w:tcPr>
            <w:tcW w:w="428" w:type="pct"/>
            <w:tcBorders>
              <w:left w:val="single" w:sz="6" w:space="0" w:color="000000"/>
              <w:bottom w:val="single" w:sz="6" w:space="0" w:color="000000"/>
              <w:right w:val="single" w:sz="6" w:space="0" w:color="000000"/>
            </w:tcBorders>
            <w:vAlign w:val="center"/>
          </w:tcPr>
          <w:p w14:paraId="457FBE6D"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428" w:type="pct"/>
            <w:vMerge/>
            <w:tcBorders>
              <w:left w:val="single" w:sz="6" w:space="0" w:color="000000"/>
              <w:bottom w:val="single" w:sz="6" w:space="0" w:color="000000"/>
              <w:right w:val="single" w:sz="6" w:space="0" w:color="000000"/>
            </w:tcBorders>
          </w:tcPr>
          <w:p w14:paraId="50B93656"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470" w:type="pct"/>
            <w:vMerge/>
            <w:tcBorders>
              <w:left w:val="single" w:sz="6" w:space="0" w:color="000000"/>
              <w:bottom w:val="single" w:sz="6" w:space="0" w:color="000000"/>
              <w:right w:val="single" w:sz="6" w:space="0" w:color="000000"/>
            </w:tcBorders>
            <w:vAlign w:val="center"/>
          </w:tcPr>
          <w:p w14:paraId="6C6659CE"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428" w:type="pct"/>
            <w:vMerge/>
            <w:tcBorders>
              <w:left w:val="single" w:sz="6" w:space="0" w:color="000000"/>
              <w:bottom w:val="single" w:sz="6" w:space="0" w:color="000000"/>
              <w:right w:val="single" w:sz="6" w:space="0" w:color="000000"/>
            </w:tcBorders>
          </w:tcPr>
          <w:p w14:paraId="2D902880"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304" w:type="pct"/>
            <w:tcBorders>
              <w:top w:val="single" w:sz="4" w:space="0" w:color="auto"/>
              <w:left w:val="single" w:sz="6" w:space="0" w:color="000000"/>
              <w:bottom w:val="single" w:sz="6" w:space="0" w:color="000000"/>
              <w:right w:val="single" w:sz="6" w:space="0" w:color="000000"/>
            </w:tcBorders>
          </w:tcPr>
          <w:p w14:paraId="0E6E894D" w14:textId="77777777" w:rsidR="008F4FC2" w:rsidRPr="00AE5F3F" w:rsidRDefault="008F4FC2" w:rsidP="00532900">
            <w:pP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color w:val="000000" w:themeColor="text1"/>
                <w:sz w:val="14"/>
                <w:szCs w:val="14"/>
              </w:rPr>
              <w:t>MDL</w:t>
            </w:r>
            <w:r w:rsidRPr="00AE5F3F">
              <w:rPr>
                <w:rFonts w:ascii="Times New Roman" w:eastAsia="Times New Roman" w:hAnsi="Times New Roman" w:cs="Times New Roman"/>
                <w:b/>
                <w:bCs/>
                <w:color w:val="000000" w:themeColor="text1"/>
                <w:sz w:val="14"/>
                <w:szCs w:val="14"/>
              </w:rPr>
              <w:t xml:space="preserve"> </w:t>
            </w:r>
          </w:p>
        </w:tc>
        <w:tc>
          <w:tcPr>
            <w:tcW w:w="466" w:type="pct"/>
            <w:tcBorders>
              <w:top w:val="single" w:sz="4" w:space="0" w:color="auto"/>
              <w:left w:val="single" w:sz="6" w:space="0" w:color="000000"/>
              <w:bottom w:val="single" w:sz="6" w:space="0" w:color="000000"/>
              <w:right w:val="single" w:sz="6" w:space="0" w:color="000000"/>
            </w:tcBorders>
          </w:tcPr>
          <w:p w14:paraId="4195F76F" w14:textId="77777777" w:rsidR="008F4FC2" w:rsidRPr="00AE5F3F" w:rsidRDefault="008F4FC2" w:rsidP="00532900">
            <w:pP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Euro</w:t>
            </w:r>
          </w:p>
        </w:tc>
        <w:tc>
          <w:tcPr>
            <w:tcW w:w="402" w:type="pct"/>
            <w:vMerge/>
            <w:tcBorders>
              <w:left w:val="single" w:sz="6" w:space="0" w:color="000000"/>
              <w:bottom w:val="single" w:sz="6" w:space="0" w:color="000000"/>
              <w:right w:val="single" w:sz="6" w:space="0" w:color="000000"/>
            </w:tcBorders>
            <w:vAlign w:val="center"/>
          </w:tcPr>
          <w:p w14:paraId="31423A76"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c>
          <w:tcPr>
            <w:tcW w:w="268" w:type="pct"/>
            <w:vMerge/>
            <w:tcBorders>
              <w:left w:val="single" w:sz="6" w:space="0" w:color="000000"/>
              <w:bottom w:val="single" w:sz="6" w:space="0" w:color="000000"/>
              <w:right w:val="single" w:sz="6" w:space="0" w:color="000000"/>
            </w:tcBorders>
            <w:tcMar>
              <w:top w:w="15" w:type="dxa"/>
              <w:left w:w="45" w:type="dxa"/>
              <w:bottom w:w="15" w:type="dxa"/>
              <w:right w:w="45" w:type="dxa"/>
            </w:tcMar>
          </w:tcPr>
          <w:p w14:paraId="54C9923D" w14:textId="77777777" w:rsidR="008F4FC2" w:rsidRPr="00AE5F3F" w:rsidRDefault="008F4FC2" w:rsidP="00532900">
            <w:pPr>
              <w:jc w:val="center"/>
              <w:rPr>
                <w:rFonts w:ascii="Times New Roman" w:eastAsia="Times New Roman" w:hAnsi="Times New Roman" w:cs="Times New Roman"/>
                <w:b/>
                <w:color w:val="000000" w:themeColor="text1"/>
                <w:sz w:val="14"/>
                <w:szCs w:val="14"/>
              </w:rPr>
            </w:pPr>
          </w:p>
        </w:tc>
        <w:tc>
          <w:tcPr>
            <w:tcW w:w="315" w:type="pct"/>
            <w:vMerge/>
            <w:tcBorders>
              <w:left w:val="single" w:sz="6" w:space="0" w:color="000000"/>
              <w:bottom w:val="single" w:sz="6" w:space="0" w:color="000000"/>
              <w:right w:val="single" w:sz="6" w:space="0" w:color="000000"/>
            </w:tcBorders>
            <w:tcMar>
              <w:top w:w="15" w:type="dxa"/>
              <w:left w:w="45" w:type="dxa"/>
              <w:bottom w:w="15" w:type="dxa"/>
              <w:right w:w="45" w:type="dxa"/>
            </w:tcMar>
          </w:tcPr>
          <w:p w14:paraId="53FC120A"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p>
        </w:tc>
        <w:tc>
          <w:tcPr>
            <w:tcW w:w="422" w:type="pct"/>
            <w:vMerge/>
            <w:tcBorders>
              <w:left w:val="single" w:sz="6" w:space="0" w:color="000000"/>
              <w:bottom w:val="single" w:sz="6" w:space="0" w:color="000000"/>
              <w:right w:val="single" w:sz="4" w:space="0" w:color="auto"/>
            </w:tcBorders>
            <w:vAlign w:val="center"/>
          </w:tcPr>
          <w:p w14:paraId="084CE859" w14:textId="77777777" w:rsidR="008F4FC2" w:rsidRPr="00AE5F3F" w:rsidRDefault="008F4FC2" w:rsidP="00532900">
            <w:pPr>
              <w:rPr>
                <w:rFonts w:ascii="Times New Roman" w:eastAsia="Times New Roman" w:hAnsi="Times New Roman" w:cs="Times New Roman"/>
                <w:b/>
                <w:bCs/>
                <w:color w:val="000000" w:themeColor="text1"/>
                <w:sz w:val="14"/>
                <w:szCs w:val="14"/>
              </w:rPr>
            </w:pPr>
          </w:p>
        </w:tc>
      </w:tr>
      <w:tr w:rsidR="008F4FC2" w:rsidRPr="00AE5F3F" w14:paraId="637CF269" w14:textId="77777777" w:rsidTr="00C51DB8">
        <w:trPr>
          <w:jc w:val="center"/>
        </w:trPr>
        <w:tc>
          <w:tcPr>
            <w:tcW w:w="384"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324B5EC6"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1</w:t>
            </w:r>
          </w:p>
        </w:tc>
        <w:tc>
          <w:tcPr>
            <w:tcW w:w="258" w:type="pct"/>
            <w:tcBorders>
              <w:top w:val="single" w:sz="6" w:space="0" w:color="000000"/>
              <w:left w:val="single" w:sz="4" w:space="0" w:color="auto"/>
              <w:bottom w:val="single" w:sz="6" w:space="0" w:color="000000"/>
              <w:right w:val="single" w:sz="4" w:space="0" w:color="auto"/>
            </w:tcBorders>
          </w:tcPr>
          <w:p w14:paraId="107F9225"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2</w:t>
            </w:r>
          </w:p>
        </w:tc>
        <w:tc>
          <w:tcPr>
            <w:tcW w:w="427" w:type="pct"/>
            <w:tcBorders>
              <w:top w:val="single" w:sz="6" w:space="0" w:color="000000"/>
              <w:left w:val="single" w:sz="4" w:space="0" w:color="auto"/>
              <w:bottom w:val="single" w:sz="6" w:space="0" w:color="000000"/>
              <w:right w:val="single" w:sz="6" w:space="0" w:color="000000"/>
            </w:tcBorders>
          </w:tcPr>
          <w:p w14:paraId="09166279"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3</w:t>
            </w:r>
          </w:p>
        </w:tc>
        <w:tc>
          <w:tcPr>
            <w:tcW w:w="42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CC64F2"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4</w:t>
            </w:r>
          </w:p>
        </w:tc>
        <w:tc>
          <w:tcPr>
            <w:tcW w:w="428" w:type="pct"/>
            <w:tcBorders>
              <w:top w:val="single" w:sz="6" w:space="0" w:color="000000"/>
              <w:left w:val="single" w:sz="6" w:space="0" w:color="000000"/>
              <w:bottom w:val="single" w:sz="6" w:space="0" w:color="000000"/>
              <w:right w:val="single" w:sz="6" w:space="0" w:color="000000"/>
            </w:tcBorders>
          </w:tcPr>
          <w:p w14:paraId="4E49591A"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5</w:t>
            </w:r>
          </w:p>
        </w:tc>
        <w:tc>
          <w:tcPr>
            <w:tcW w:w="4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EC1555"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6</w:t>
            </w:r>
          </w:p>
        </w:tc>
        <w:tc>
          <w:tcPr>
            <w:tcW w:w="428" w:type="pct"/>
            <w:tcBorders>
              <w:top w:val="single" w:sz="6" w:space="0" w:color="000000"/>
              <w:left w:val="single" w:sz="6" w:space="0" w:color="000000"/>
              <w:bottom w:val="single" w:sz="6" w:space="0" w:color="000000"/>
              <w:right w:val="single" w:sz="6" w:space="0" w:color="000000"/>
            </w:tcBorders>
          </w:tcPr>
          <w:p w14:paraId="71FB4461"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7</w:t>
            </w:r>
          </w:p>
        </w:tc>
        <w:tc>
          <w:tcPr>
            <w:tcW w:w="304" w:type="pct"/>
            <w:tcBorders>
              <w:top w:val="single" w:sz="6" w:space="0" w:color="000000"/>
              <w:left w:val="single" w:sz="6" w:space="0" w:color="000000"/>
              <w:bottom w:val="single" w:sz="6" w:space="0" w:color="000000"/>
              <w:right w:val="single" w:sz="6" w:space="0" w:color="000000"/>
            </w:tcBorders>
          </w:tcPr>
          <w:p w14:paraId="4F7B29A9"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8</w:t>
            </w:r>
          </w:p>
        </w:tc>
        <w:tc>
          <w:tcPr>
            <w:tcW w:w="466" w:type="pct"/>
            <w:tcBorders>
              <w:top w:val="single" w:sz="6" w:space="0" w:color="000000"/>
              <w:left w:val="single" w:sz="6" w:space="0" w:color="000000"/>
              <w:bottom w:val="single" w:sz="6" w:space="0" w:color="000000"/>
              <w:right w:val="single" w:sz="6" w:space="0" w:color="000000"/>
            </w:tcBorders>
          </w:tcPr>
          <w:p w14:paraId="42FA0BF1"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9</w:t>
            </w:r>
          </w:p>
        </w:tc>
        <w:tc>
          <w:tcPr>
            <w:tcW w:w="40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DA8E456"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10</w:t>
            </w: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34C6B2B"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11</w:t>
            </w:r>
          </w:p>
        </w:tc>
        <w:tc>
          <w:tcPr>
            <w:tcW w:w="3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5B825BD"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12</w:t>
            </w:r>
          </w:p>
        </w:tc>
        <w:tc>
          <w:tcPr>
            <w:tcW w:w="422"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448CAAB0" w14:textId="77777777" w:rsidR="008F4FC2" w:rsidRPr="00AE5F3F" w:rsidRDefault="008F4FC2" w:rsidP="00532900">
            <w:pPr>
              <w:jc w:val="center"/>
              <w:rPr>
                <w:rFonts w:ascii="Times New Roman" w:eastAsia="Times New Roman" w:hAnsi="Times New Roman" w:cs="Times New Roman"/>
                <w:b/>
                <w:bCs/>
                <w:color w:val="000000" w:themeColor="text1"/>
                <w:sz w:val="14"/>
                <w:szCs w:val="14"/>
              </w:rPr>
            </w:pPr>
            <w:r w:rsidRPr="00AE5F3F">
              <w:rPr>
                <w:rFonts w:ascii="Times New Roman" w:eastAsia="Times New Roman" w:hAnsi="Times New Roman" w:cs="Times New Roman"/>
                <w:b/>
                <w:bCs/>
                <w:color w:val="000000" w:themeColor="text1"/>
                <w:sz w:val="14"/>
                <w:szCs w:val="14"/>
              </w:rPr>
              <w:t>13</w:t>
            </w:r>
          </w:p>
        </w:tc>
      </w:tr>
      <w:tr w:rsidR="008F4FC2" w:rsidRPr="00AE5F3F" w14:paraId="11973290" w14:textId="77777777" w:rsidTr="00C51DB8">
        <w:trPr>
          <w:jc w:val="center"/>
        </w:trPr>
        <w:tc>
          <w:tcPr>
            <w:tcW w:w="384"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4B6C8321" w14:textId="77777777" w:rsidR="008F4FC2" w:rsidRPr="00AE5F3F" w:rsidRDefault="008F4FC2" w:rsidP="00532900">
            <w:pPr>
              <w:rPr>
                <w:rFonts w:ascii="Times New Roman" w:eastAsia="Times New Roman" w:hAnsi="Times New Roman" w:cs="Times New Roman"/>
                <w:color w:val="000000" w:themeColor="text1"/>
                <w:sz w:val="20"/>
                <w:szCs w:val="20"/>
              </w:rPr>
            </w:pPr>
            <w:r w:rsidRPr="00AE5F3F">
              <w:rPr>
                <w:rFonts w:ascii="Times New Roman" w:eastAsia="Times New Roman" w:hAnsi="Times New Roman" w:cs="Times New Roman"/>
                <w:color w:val="000000" w:themeColor="text1"/>
                <w:sz w:val="20"/>
                <w:szCs w:val="20"/>
              </w:rPr>
              <w:t> </w:t>
            </w:r>
          </w:p>
        </w:tc>
        <w:tc>
          <w:tcPr>
            <w:tcW w:w="258" w:type="pct"/>
            <w:tcBorders>
              <w:top w:val="single" w:sz="6" w:space="0" w:color="000000"/>
              <w:left w:val="single" w:sz="4" w:space="0" w:color="auto"/>
              <w:bottom w:val="single" w:sz="6" w:space="0" w:color="000000"/>
              <w:right w:val="single" w:sz="4" w:space="0" w:color="auto"/>
            </w:tcBorders>
          </w:tcPr>
          <w:p w14:paraId="1CEF72CA"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27" w:type="pct"/>
            <w:tcBorders>
              <w:top w:val="single" w:sz="6" w:space="0" w:color="000000"/>
              <w:left w:val="single" w:sz="4" w:space="0" w:color="auto"/>
              <w:bottom w:val="single" w:sz="6" w:space="0" w:color="000000"/>
              <w:right w:val="single" w:sz="6" w:space="0" w:color="000000"/>
            </w:tcBorders>
          </w:tcPr>
          <w:p w14:paraId="29137525"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2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81C409"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28" w:type="pct"/>
            <w:tcBorders>
              <w:top w:val="single" w:sz="6" w:space="0" w:color="000000"/>
              <w:left w:val="single" w:sz="6" w:space="0" w:color="000000"/>
              <w:bottom w:val="single" w:sz="6" w:space="0" w:color="000000"/>
              <w:right w:val="single" w:sz="6" w:space="0" w:color="000000"/>
            </w:tcBorders>
          </w:tcPr>
          <w:p w14:paraId="0F4A84EF"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DA7B5F"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28" w:type="pct"/>
            <w:tcBorders>
              <w:top w:val="single" w:sz="6" w:space="0" w:color="000000"/>
              <w:left w:val="single" w:sz="6" w:space="0" w:color="000000"/>
              <w:bottom w:val="single" w:sz="6" w:space="0" w:color="000000"/>
              <w:right w:val="single" w:sz="6" w:space="0" w:color="000000"/>
            </w:tcBorders>
          </w:tcPr>
          <w:p w14:paraId="30BBCE58"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304" w:type="pct"/>
            <w:tcBorders>
              <w:top w:val="single" w:sz="6" w:space="0" w:color="000000"/>
              <w:left w:val="single" w:sz="6" w:space="0" w:color="000000"/>
              <w:bottom w:val="single" w:sz="6" w:space="0" w:color="000000"/>
              <w:right w:val="single" w:sz="6" w:space="0" w:color="000000"/>
            </w:tcBorders>
          </w:tcPr>
          <w:p w14:paraId="2FE7CFD9"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66" w:type="pct"/>
            <w:tcBorders>
              <w:top w:val="single" w:sz="6" w:space="0" w:color="000000"/>
              <w:left w:val="single" w:sz="6" w:space="0" w:color="000000"/>
              <w:bottom w:val="single" w:sz="6" w:space="0" w:color="000000"/>
              <w:right w:val="single" w:sz="6" w:space="0" w:color="000000"/>
            </w:tcBorders>
          </w:tcPr>
          <w:p w14:paraId="6B1D956A"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0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F9FEB0"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AC9774"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3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3B1E19"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22"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6FFE8091" w14:textId="77777777" w:rsidR="008F4FC2" w:rsidRPr="00AE5F3F" w:rsidRDefault="008F4FC2" w:rsidP="00532900">
            <w:pPr>
              <w:rPr>
                <w:rFonts w:ascii="Times New Roman" w:eastAsia="Times New Roman" w:hAnsi="Times New Roman" w:cs="Times New Roman"/>
                <w:color w:val="000000" w:themeColor="text1"/>
                <w:sz w:val="20"/>
                <w:szCs w:val="20"/>
              </w:rPr>
            </w:pPr>
          </w:p>
        </w:tc>
      </w:tr>
      <w:tr w:rsidR="008F4FC2" w:rsidRPr="00AE5F3F" w14:paraId="44BDA91D" w14:textId="77777777" w:rsidTr="00C51DB8">
        <w:trPr>
          <w:jc w:val="center"/>
        </w:trPr>
        <w:tc>
          <w:tcPr>
            <w:tcW w:w="384"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707B89C3" w14:textId="77777777" w:rsidR="008F4FC2" w:rsidRPr="00AE5F3F" w:rsidRDefault="008F4FC2" w:rsidP="00532900">
            <w:pPr>
              <w:rPr>
                <w:rFonts w:ascii="Times New Roman" w:eastAsia="Times New Roman" w:hAnsi="Times New Roman" w:cs="Times New Roman"/>
                <w:color w:val="000000" w:themeColor="text1"/>
                <w:sz w:val="20"/>
                <w:szCs w:val="20"/>
              </w:rPr>
            </w:pPr>
            <w:r w:rsidRPr="00AE5F3F">
              <w:rPr>
                <w:rFonts w:ascii="Times New Roman" w:eastAsia="Times New Roman" w:hAnsi="Times New Roman" w:cs="Times New Roman"/>
                <w:color w:val="000000" w:themeColor="text1"/>
                <w:sz w:val="20"/>
                <w:szCs w:val="20"/>
              </w:rPr>
              <w:t> </w:t>
            </w:r>
          </w:p>
        </w:tc>
        <w:tc>
          <w:tcPr>
            <w:tcW w:w="258" w:type="pct"/>
            <w:tcBorders>
              <w:top w:val="single" w:sz="6" w:space="0" w:color="000000"/>
              <w:left w:val="single" w:sz="4" w:space="0" w:color="auto"/>
              <w:bottom w:val="single" w:sz="6" w:space="0" w:color="000000"/>
              <w:right w:val="single" w:sz="4" w:space="0" w:color="auto"/>
            </w:tcBorders>
          </w:tcPr>
          <w:p w14:paraId="4E60FAAB"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27" w:type="pct"/>
            <w:tcBorders>
              <w:top w:val="single" w:sz="6" w:space="0" w:color="000000"/>
              <w:left w:val="single" w:sz="4" w:space="0" w:color="auto"/>
              <w:bottom w:val="single" w:sz="6" w:space="0" w:color="000000"/>
              <w:right w:val="single" w:sz="6" w:space="0" w:color="000000"/>
            </w:tcBorders>
          </w:tcPr>
          <w:p w14:paraId="797D63A2"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2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64452C"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28" w:type="pct"/>
            <w:tcBorders>
              <w:top w:val="single" w:sz="6" w:space="0" w:color="000000"/>
              <w:left w:val="single" w:sz="6" w:space="0" w:color="000000"/>
              <w:bottom w:val="single" w:sz="6" w:space="0" w:color="000000"/>
              <w:right w:val="single" w:sz="6" w:space="0" w:color="000000"/>
            </w:tcBorders>
          </w:tcPr>
          <w:p w14:paraId="53BE849F"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F2A738"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28" w:type="pct"/>
            <w:tcBorders>
              <w:top w:val="single" w:sz="6" w:space="0" w:color="000000"/>
              <w:left w:val="single" w:sz="6" w:space="0" w:color="000000"/>
              <w:bottom w:val="single" w:sz="6" w:space="0" w:color="000000"/>
              <w:right w:val="single" w:sz="6" w:space="0" w:color="000000"/>
            </w:tcBorders>
          </w:tcPr>
          <w:p w14:paraId="4E05F8EB"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304" w:type="pct"/>
            <w:tcBorders>
              <w:top w:val="single" w:sz="6" w:space="0" w:color="000000"/>
              <w:left w:val="single" w:sz="6" w:space="0" w:color="000000"/>
              <w:bottom w:val="single" w:sz="6" w:space="0" w:color="000000"/>
              <w:right w:val="single" w:sz="6" w:space="0" w:color="000000"/>
            </w:tcBorders>
          </w:tcPr>
          <w:p w14:paraId="562B2696"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66" w:type="pct"/>
            <w:tcBorders>
              <w:top w:val="single" w:sz="6" w:space="0" w:color="000000"/>
              <w:left w:val="single" w:sz="6" w:space="0" w:color="000000"/>
              <w:bottom w:val="single" w:sz="6" w:space="0" w:color="000000"/>
              <w:right w:val="single" w:sz="6" w:space="0" w:color="000000"/>
            </w:tcBorders>
          </w:tcPr>
          <w:p w14:paraId="507432D1"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0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CE4C1A"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4A428F"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3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E83BDF"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422"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284D9E46" w14:textId="77777777" w:rsidR="008F4FC2" w:rsidRPr="00AE5F3F" w:rsidRDefault="008F4FC2" w:rsidP="00532900">
            <w:pPr>
              <w:rPr>
                <w:rFonts w:ascii="Times New Roman" w:eastAsia="Times New Roman" w:hAnsi="Times New Roman" w:cs="Times New Roman"/>
                <w:color w:val="000000" w:themeColor="text1"/>
                <w:sz w:val="20"/>
                <w:szCs w:val="20"/>
              </w:rPr>
            </w:pPr>
          </w:p>
        </w:tc>
      </w:tr>
      <w:tr w:rsidR="008F4FC2" w:rsidRPr="00AE5F3F" w14:paraId="041DB7F0" w14:textId="77777777" w:rsidTr="00C51DB8">
        <w:trPr>
          <w:jc w:val="center"/>
        </w:trPr>
        <w:tc>
          <w:tcPr>
            <w:tcW w:w="384"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3B0D9487" w14:textId="77777777" w:rsidR="008F4FC2" w:rsidRPr="00AE5F3F" w:rsidRDefault="008F4FC2" w:rsidP="00532900">
            <w:pPr>
              <w:rPr>
                <w:rFonts w:ascii="Times New Roman" w:eastAsia="Times New Roman" w:hAnsi="Times New Roman" w:cs="Times New Roman"/>
                <w:color w:val="000000" w:themeColor="text1"/>
                <w:sz w:val="20"/>
                <w:szCs w:val="20"/>
              </w:rPr>
            </w:pPr>
          </w:p>
        </w:tc>
        <w:tc>
          <w:tcPr>
            <w:tcW w:w="258" w:type="pct"/>
            <w:tcBorders>
              <w:top w:val="single" w:sz="6" w:space="0" w:color="000000"/>
              <w:left w:val="single" w:sz="4" w:space="0" w:color="auto"/>
              <w:bottom w:val="single" w:sz="6" w:space="0" w:color="000000"/>
              <w:right w:val="single" w:sz="4" w:space="0" w:color="auto"/>
            </w:tcBorders>
          </w:tcPr>
          <w:p w14:paraId="1307D477" w14:textId="77777777" w:rsidR="008F4FC2" w:rsidRPr="00AE5F3F" w:rsidRDefault="008F4FC2" w:rsidP="00532900">
            <w:pPr>
              <w:jc w:val="center"/>
              <w:rPr>
                <w:rFonts w:ascii="Times New Roman" w:eastAsia="Times New Roman" w:hAnsi="Times New Roman" w:cs="Times New Roman"/>
                <w:color w:val="000000" w:themeColor="text1"/>
                <w:sz w:val="20"/>
                <w:szCs w:val="20"/>
              </w:rPr>
            </w:pPr>
          </w:p>
        </w:tc>
        <w:tc>
          <w:tcPr>
            <w:tcW w:w="427" w:type="pct"/>
            <w:tcBorders>
              <w:top w:val="single" w:sz="6" w:space="0" w:color="000000"/>
              <w:left w:val="single" w:sz="4" w:space="0" w:color="auto"/>
              <w:bottom w:val="single" w:sz="6" w:space="0" w:color="000000"/>
              <w:right w:val="single" w:sz="6" w:space="0" w:color="000000"/>
            </w:tcBorders>
          </w:tcPr>
          <w:p w14:paraId="2E6E8F68" w14:textId="77777777" w:rsidR="008F4FC2" w:rsidRPr="00AE5F3F" w:rsidRDefault="008F4FC2" w:rsidP="00532900">
            <w:pPr>
              <w:jc w:val="center"/>
              <w:rPr>
                <w:rFonts w:ascii="Times New Roman" w:eastAsia="Times New Roman" w:hAnsi="Times New Roman" w:cs="Times New Roman"/>
                <w:color w:val="000000" w:themeColor="text1"/>
                <w:sz w:val="20"/>
                <w:szCs w:val="20"/>
              </w:rPr>
            </w:pPr>
          </w:p>
        </w:tc>
        <w:tc>
          <w:tcPr>
            <w:tcW w:w="42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8048C5" w14:textId="77777777" w:rsidR="008F4FC2" w:rsidRPr="00AE5F3F" w:rsidRDefault="008F4FC2" w:rsidP="00532900">
            <w:pPr>
              <w:jc w:val="center"/>
              <w:rPr>
                <w:rFonts w:ascii="Times New Roman" w:eastAsia="Times New Roman" w:hAnsi="Times New Roman" w:cs="Times New Roman"/>
                <w:color w:val="000000" w:themeColor="text1"/>
                <w:szCs w:val="20"/>
                <w:lang w:eastAsia="ru-RU"/>
              </w:rPr>
            </w:pPr>
          </w:p>
        </w:tc>
        <w:tc>
          <w:tcPr>
            <w:tcW w:w="428" w:type="pct"/>
            <w:tcBorders>
              <w:top w:val="single" w:sz="6" w:space="0" w:color="000000"/>
              <w:left w:val="single" w:sz="6" w:space="0" w:color="000000"/>
              <w:bottom w:val="single" w:sz="6" w:space="0" w:color="000000"/>
              <w:right w:val="single" w:sz="6" w:space="0" w:color="000000"/>
            </w:tcBorders>
          </w:tcPr>
          <w:p w14:paraId="6E748C0C" w14:textId="77777777" w:rsidR="008F4FC2" w:rsidRPr="00AE5F3F" w:rsidRDefault="008F4FC2" w:rsidP="00532900">
            <w:pPr>
              <w:jc w:val="center"/>
              <w:rPr>
                <w:rFonts w:ascii="Times New Roman" w:eastAsia="Times New Roman" w:hAnsi="Times New Roman" w:cs="Times New Roman"/>
                <w:color w:val="000000" w:themeColor="text1"/>
                <w:szCs w:val="20"/>
                <w:lang w:eastAsia="ru-RU"/>
              </w:rPr>
            </w:pPr>
          </w:p>
        </w:tc>
        <w:tc>
          <w:tcPr>
            <w:tcW w:w="4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82DAA70" w14:textId="77777777" w:rsidR="008F4FC2" w:rsidRPr="00AE5F3F" w:rsidRDefault="008F4FC2" w:rsidP="00532900">
            <w:pPr>
              <w:jc w:val="center"/>
              <w:rPr>
                <w:rFonts w:ascii="Times New Roman" w:eastAsia="Times New Roman" w:hAnsi="Times New Roman" w:cs="Times New Roman"/>
                <w:color w:val="000000" w:themeColor="text1"/>
                <w:szCs w:val="20"/>
                <w:lang w:eastAsia="ru-RU"/>
              </w:rPr>
            </w:pPr>
          </w:p>
        </w:tc>
        <w:tc>
          <w:tcPr>
            <w:tcW w:w="428" w:type="pct"/>
            <w:tcBorders>
              <w:top w:val="single" w:sz="6" w:space="0" w:color="000000"/>
              <w:left w:val="single" w:sz="6" w:space="0" w:color="000000"/>
              <w:bottom w:val="single" w:sz="6" w:space="0" w:color="000000"/>
              <w:right w:val="single" w:sz="6" w:space="0" w:color="000000"/>
            </w:tcBorders>
          </w:tcPr>
          <w:p w14:paraId="5AF04AC0" w14:textId="77777777" w:rsidR="008F4FC2" w:rsidRPr="00AE5F3F" w:rsidRDefault="008F4FC2" w:rsidP="00532900">
            <w:pPr>
              <w:jc w:val="center"/>
              <w:rPr>
                <w:rFonts w:ascii="Times New Roman" w:eastAsia="Times New Roman" w:hAnsi="Times New Roman" w:cs="Times New Roman"/>
                <w:color w:val="000000" w:themeColor="text1"/>
                <w:sz w:val="20"/>
                <w:szCs w:val="20"/>
              </w:rPr>
            </w:pPr>
          </w:p>
        </w:tc>
        <w:tc>
          <w:tcPr>
            <w:tcW w:w="304" w:type="pct"/>
            <w:tcBorders>
              <w:top w:val="single" w:sz="6" w:space="0" w:color="000000"/>
              <w:left w:val="single" w:sz="6" w:space="0" w:color="000000"/>
              <w:bottom w:val="single" w:sz="6" w:space="0" w:color="000000"/>
              <w:right w:val="single" w:sz="6" w:space="0" w:color="000000"/>
            </w:tcBorders>
          </w:tcPr>
          <w:p w14:paraId="4F708D34" w14:textId="77777777" w:rsidR="008F4FC2" w:rsidRPr="00AE5F3F" w:rsidRDefault="008F4FC2" w:rsidP="00532900">
            <w:pPr>
              <w:jc w:val="center"/>
              <w:rPr>
                <w:rFonts w:ascii="Times New Roman" w:eastAsia="Times New Roman" w:hAnsi="Times New Roman" w:cs="Times New Roman"/>
                <w:color w:val="000000" w:themeColor="text1"/>
                <w:sz w:val="20"/>
                <w:szCs w:val="20"/>
              </w:rPr>
            </w:pPr>
          </w:p>
        </w:tc>
        <w:tc>
          <w:tcPr>
            <w:tcW w:w="466" w:type="pct"/>
            <w:tcBorders>
              <w:top w:val="single" w:sz="6" w:space="0" w:color="000000"/>
              <w:left w:val="single" w:sz="6" w:space="0" w:color="000000"/>
              <w:bottom w:val="single" w:sz="6" w:space="0" w:color="000000"/>
              <w:right w:val="single" w:sz="6" w:space="0" w:color="000000"/>
            </w:tcBorders>
          </w:tcPr>
          <w:p w14:paraId="2BE5DB7C" w14:textId="77777777" w:rsidR="008F4FC2" w:rsidRPr="00AE5F3F" w:rsidRDefault="008F4FC2" w:rsidP="00532900">
            <w:pPr>
              <w:jc w:val="center"/>
              <w:rPr>
                <w:rFonts w:ascii="Times New Roman" w:eastAsia="Times New Roman" w:hAnsi="Times New Roman" w:cs="Times New Roman"/>
                <w:color w:val="000000" w:themeColor="text1"/>
                <w:sz w:val="20"/>
                <w:szCs w:val="20"/>
              </w:rPr>
            </w:pPr>
          </w:p>
        </w:tc>
        <w:tc>
          <w:tcPr>
            <w:tcW w:w="40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21E47D" w14:textId="77777777" w:rsidR="008F4FC2" w:rsidRPr="00AE5F3F" w:rsidRDefault="008F4FC2" w:rsidP="00532900">
            <w:pPr>
              <w:jc w:val="center"/>
              <w:rPr>
                <w:rFonts w:ascii="Times New Roman" w:eastAsia="Times New Roman" w:hAnsi="Times New Roman" w:cs="Times New Roman"/>
                <w:color w:val="000000" w:themeColor="text1"/>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B474AFB" w14:textId="77777777" w:rsidR="008F4FC2" w:rsidRPr="00AE5F3F" w:rsidRDefault="008F4FC2" w:rsidP="00532900">
            <w:pPr>
              <w:jc w:val="center"/>
              <w:rPr>
                <w:rFonts w:ascii="Times New Roman" w:eastAsia="Times New Roman" w:hAnsi="Times New Roman" w:cs="Times New Roman"/>
                <w:color w:val="000000" w:themeColor="text1"/>
                <w:sz w:val="20"/>
                <w:szCs w:val="20"/>
              </w:rPr>
            </w:pPr>
          </w:p>
        </w:tc>
        <w:tc>
          <w:tcPr>
            <w:tcW w:w="3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914422B" w14:textId="77777777" w:rsidR="008F4FC2" w:rsidRPr="00AE5F3F" w:rsidRDefault="008F4FC2" w:rsidP="00532900">
            <w:pPr>
              <w:jc w:val="center"/>
              <w:rPr>
                <w:rFonts w:ascii="Times New Roman" w:eastAsia="Times New Roman" w:hAnsi="Times New Roman" w:cs="Times New Roman"/>
                <w:color w:val="000000" w:themeColor="text1"/>
                <w:sz w:val="20"/>
                <w:szCs w:val="20"/>
              </w:rPr>
            </w:pPr>
          </w:p>
        </w:tc>
        <w:tc>
          <w:tcPr>
            <w:tcW w:w="422"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493B544C" w14:textId="77777777" w:rsidR="008F4FC2" w:rsidRPr="00AE5F3F" w:rsidRDefault="008F4FC2" w:rsidP="00532900">
            <w:pPr>
              <w:jc w:val="center"/>
              <w:rPr>
                <w:rFonts w:ascii="Times New Roman" w:eastAsia="Times New Roman" w:hAnsi="Times New Roman" w:cs="Times New Roman"/>
                <w:color w:val="000000" w:themeColor="text1"/>
                <w:sz w:val="20"/>
                <w:szCs w:val="20"/>
              </w:rPr>
            </w:pPr>
          </w:p>
        </w:tc>
      </w:tr>
    </w:tbl>
    <w:p w14:paraId="03261AE1" w14:textId="77777777" w:rsidR="008F4FC2" w:rsidRPr="00A24BBB" w:rsidRDefault="008F4FC2" w:rsidP="008F4FC2">
      <w:pPr>
        <w:pStyle w:val="ListParagraph"/>
        <w:tabs>
          <w:tab w:val="left" w:pos="360"/>
        </w:tabs>
        <w:spacing w:after="0" w:line="240" w:lineRule="auto"/>
        <w:jc w:val="both"/>
        <w:rPr>
          <w:rFonts w:ascii="Times New Roman" w:eastAsia="Times New Roman" w:hAnsi="Times New Roman" w:cs="Times New Roman"/>
          <w:sz w:val="24"/>
          <w:szCs w:val="24"/>
          <w:lang w:val="ro-RO"/>
        </w:rPr>
      </w:pPr>
    </w:p>
    <w:p w14:paraId="67E1CF0D" w14:textId="77777777" w:rsidR="008F4FC2" w:rsidRPr="00A24BBB" w:rsidRDefault="008F4FC2" w:rsidP="008F4FC2">
      <w:pPr>
        <w:pStyle w:val="Heading2"/>
        <w:numPr>
          <w:ilvl w:val="1"/>
          <w:numId w:val="51"/>
        </w:numPr>
        <w:rPr>
          <w:szCs w:val="24"/>
          <w:lang w:val="ro-RO"/>
        </w:rPr>
      </w:pPr>
      <w:bookmarkStart w:id="502" w:name="_Toc41042268"/>
      <w:r w:rsidRPr="00A24BBB">
        <w:rPr>
          <w:szCs w:val="24"/>
          <w:lang w:val="ro-RO"/>
        </w:rPr>
        <w:t xml:space="preserve">Anexa nr.4 </w:t>
      </w:r>
      <w:r w:rsidRPr="00A24BBB">
        <w:rPr>
          <w:rFonts w:cs="Times New Roman"/>
          <w:bCs/>
          <w:sz w:val="24"/>
          <w:szCs w:val="24"/>
          <w:lang w:val="ro-RO"/>
        </w:rPr>
        <w:t>(M</w:t>
      </w:r>
      <w:r w:rsidRPr="00A24BBB">
        <w:rPr>
          <w:rFonts w:eastAsia="Times New Roman" w:cs="Times New Roman"/>
          <w:sz w:val="24"/>
          <w:szCs w:val="24"/>
          <w:lang w:val="ro-RO" w:eastAsia="ru-RU"/>
        </w:rPr>
        <w:t>etodologia de calcul a liberalizarii tarifelor</w:t>
      </w:r>
      <w:r w:rsidRPr="00A24BBB">
        <w:rPr>
          <w:rFonts w:cs="Times New Roman"/>
          <w:bCs/>
          <w:sz w:val="24"/>
          <w:szCs w:val="24"/>
          <w:lang w:val="ro-RO"/>
        </w:rPr>
        <w:t>)</w:t>
      </w:r>
      <w:bookmarkEnd w:id="502"/>
    </w:p>
    <w:bookmarkEnd w:id="489"/>
    <w:bookmarkEnd w:id="490"/>
    <w:bookmarkEnd w:id="491"/>
    <w:bookmarkEnd w:id="492"/>
    <w:bookmarkEnd w:id="493"/>
    <w:bookmarkEnd w:id="494"/>
    <w:bookmarkEnd w:id="495"/>
    <w:bookmarkEnd w:id="496"/>
    <w:bookmarkEnd w:id="497"/>
    <w:bookmarkEnd w:id="498"/>
    <w:p w14:paraId="7740BBD4" w14:textId="77777777" w:rsidR="00EC66BD" w:rsidRPr="00A24BBB" w:rsidRDefault="00EC66BD" w:rsidP="00EC66BD">
      <w:pPr>
        <w:pStyle w:val="ListParagraph"/>
        <w:tabs>
          <w:tab w:val="left" w:pos="360"/>
        </w:tabs>
        <w:spacing w:after="0" w:line="240" w:lineRule="auto"/>
        <w:jc w:val="both"/>
        <w:rPr>
          <w:rFonts w:ascii="Times New Roman" w:eastAsia="Times New Roman" w:hAnsi="Times New Roman" w:cs="Times New Roman"/>
          <w:sz w:val="20"/>
          <w:szCs w:val="20"/>
          <w:lang w:val="ro-RO" w:eastAsia="ru-RU"/>
        </w:rPr>
      </w:pPr>
    </w:p>
    <w:p w14:paraId="0FD4C18A"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METODOLOGIE UNICĂ</w:t>
      </w:r>
    </w:p>
    <w:p w14:paraId="701190D0"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de calcul al primei de asigurare de bază şi al coeficienţilor</w:t>
      </w:r>
    </w:p>
    <w:p w14:paraId="6CED78EA"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de rectificare aferenţi asigurării obligatorii de răspundere</w:t>
      </w:r>
    </w:p>
    <w:p w14:paraId="6D44A4DD"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 civilă auto internă şi externă</w:t>
      </w:r>
    </w:p>
    <w:p w14:paraId="7D7595DD"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 </w:t>
      </w:r>
    </w:p>
    <w:p w14:paraId="23032890"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I. DISPOZIŢII GENERALE</w:t>
      </w:r>
    </w:p>
    <w:p w14:paraId="4B37D7B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r w:rsidRPr="00A24BBB">
        <w:rPr>
          <w:rFonts w:ascii="Times New Roman" w:eastAsia="Times New Roman" w:hAnsi="Times New Roman" w:cs="Times New Roman"/>
          <w:sz w:val="20"/>
          <w:szCs w:val="20"/>
          <w:lang w:val="ro-RO"/>
        </w:rPr>
        <w:t xml:space="preserve"> Metodologia unică de calcul al primei de asigurare de bază şi al coeficienţilor de rectificare aferenţi asigurării obligatorii de răspundere civilă auto internă şi externă (în continuare – </w:t>
      </w:r>
      <w:r w:rsidRPr="00A24BBB">
        <w:rPr>
          <w:rFonts w:ascii="Times New Roman" w:eastAsia="Times New Roman" w:hAnsi="Times New Roman" w:cs="Times New Roman"/>
          <w:i/>
          <w:iCs/>
          <w:sz w:val="20"/>
          <w:szCs w:val="20"/>
          <w:lang w:val="ro-RO"/>
        </w:rPr>
        <w:t>Metodologie</w:t>
      </w:r>
      <w:r w:rsidRPr="00A24BBB">
        <w:rPr>
          <w:rFonts w:ascii="Times New Roman" w:eastAsia="Times New Roman" w:hAnsi="Times New Roman" w:cs="Times New Roman"/>
          <w:sz w:val="20"/>
          <w:szCs w:val="20"/>
          <w:lang w:val="ro-RO"/>
        </w:rPr>
        <w:t>) stabileşte modalitatea unică de calcul al primei de asigurare de bază şi al coeficienţilor de rectificare, utilizând baza tehnică de calcul aferentă datelor statistice, sistematizată conform anexei la prezenta Metodologie.</w:t>
      </w:r>
    </w:p>
    <w:p w14:paraId="385BFC5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r w:rsidRPr="00A24BBB">
        <w:rPr>
          <w:rFonts w:ascii="Times New Roman" w:eastAsia="Times New Roman" w:hAnsi="Times New Roman" w:cs="Times New Roman"/>
          <w:sz w:val="20"/>
          <w:szCs w:val="20"/>
          <w:lang w:val="ro-RO"/>
        </w:rPr>
        <w:t xml:space="preserve"> În sensul prezentei Metodologii se definesc următoarele noţiuni de bază:</w:t>
      </w:r>
    </w:p>
    <w:p w14:paraId="3BECACE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coeficient de rectificare –</w:t>
      </w:r>
      <w:r w:rsidRPr="00A24BBB">
        <w:rPr>
          <w:rFonts w:ascii="Times New Roman" w:eastAsia="Times New Roman" w:hAnsi="Times New Roman" w:cs="Times New Roman"/>
          <w:sz w:val="20"/>
          <w:szCs w:val="20"/>
          <w:lang w:val="ro-RO"/>
        </w:rPr>
        <w:t xml:space="preserve"> coeficient calculat prin metode actuariale şi care stabileşte cuantumul riscului în funcţie de un anumit factor de risc;</w:t>
      </w:r>
    </w:p>
    <w:p w14:paraId="01B1500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expunere la risc –</w:t>
      </w:r>
      <w:r w:rsidRPr="00A24BBB">
        <w:rPr>
          <w:rFonts w:ascii="Times New Roman" w:eastAsia="Times New Roman" w:hAnsi="Times New Roman" w:cs="Times New Roman"/>
          <w:sz w:val="20"/>
          <w:szCs w:val="20"/>
          <w:lang w:val="ro-RO"/>
        </w:rPr>
        <w:t xml:space="preserve"> perioada de timp (exprimată în ani) de valabilitate a poliţelor într-un an calendaristic;</w:t>
      </w:r>
    </w:p>
    <w:p w14:paraId="0A5865B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factor de încărcare –</w:t>
      </w:r>
      <w:r w:rsidRPr="00A24BBB">
        <w:rPr>
          <w:rFonts w:ascii="Times New Roman" w:eastAsia="Times New Roman" w:hAnsi="Times New Roman" w:cs="Times New Roman"/>
          <w:sz w:val="20"/>
          <w:szCs w:val="20"/>
          <w:lang w:val="ro-RO"/>
        </w:rPr>
        <w:t xml:space="preserve"> adaos la prima de risc estimată care include cheltuielile asigurătorului şi marja de profit;</w:t>
      </w:r>
    </w:p>
    <w:p w14:paraId="7C435F18"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factor de risc –</w:t>
      </w:r>
      <w:r w:rsidRPr="00A24BBB">
        <w:rPr>
          <w:rFonts w:ascii="Times New Roman" w:eastAsia="Times New Roman" w:hAnsi="Times New Roman" w:cs="Times New Roman"/>
          <w:sz w:val="20"/>
          <w:szCs w:val="20"/>
          <w:lang w:val="ro-RO"/>
        </w:rPr>
        <w:t xml:space="preserve"> factor care are influenţă asupra cuantumului riscului;</w:t>
      </w:r>
    </w:p>
    <w:p w14:paraId="3FA41A57"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frecvenţa estimată a daunelor</w:t>
      </w:r>
      <w:r w:rsidRPr="00A24BBB">
        <w:rPr>
          <w:rFonts w:ascii="Times New Roman" w:eastAsia="Times New Roman" w:hAnsi="Times New Roman" w:cs="Times New Roman"/>
          <w:sz w:val="20"/>
          <w:szCs w:val="20"/>
          <w:lang w:val="ro-RO"/>
        </w:rPr>
        <w:t xml:space="preserve"> – numărul de daune pentru o poliţă-an expusă la risc;</w:t>
      </w:r>
    </w:p>
    <w:p w14:paraId="1593454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marjă de risc –</w:t>
      </w:r>
      <w:r w:rsidRPr="00A24BBB">
        <w:rPr>
          <w:rFonts w:ascii="Times New Roman" w:eastAsia="Times New Roman" w:hAnsi="Times New Roman" w:cs="Times New Roman"/>
          <w:sz w:val="20"/>
          <w:szCs w:val="20"/>
          <w:lang w:val="ro-RO"/>
        </w:rPr>
        <w:t xml:space="preserve"> adaos la prima pură, destinat să atenueze variaţia riscului;</w:t>
      </w:r>
    </w:p>
    <w:p w14:paraId="4DD4E40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primă de asigurare –</w:t>
      </w:r>
      <w:r w:rsidRPr="00A24BBB">
        <w:rPr>
          <w:rFonts w:ascii="Times New Roman" w:eastAsia="Times New Roman" w:hAnsi="Times New Roman" w:cs="Times New Roman"/>
          <w:sz w:val="20"/>
          <w:szCs w:val="20"/>
          <w:lang w:val="ro-RO"/>
        </w:rPr>
        <w:t xml:space="preserve"> prima pentru o unitate de transport calculată de asigurător în funcţie de prima de asigurare de bază şi coeficienţii de rectificare;</w:t>
      </w:r>
    </w:p>
    <w:p w14:paraId="7B3C74F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primă de asigurare de bază –</w:t>
      </w:r>
      <w:r w:rsidRPr="00A24BBB">
        <w:rPr>
          <w:rFonts w:ascii="Times New Roman" w:eastAsia="Times New Roman" w:hAnsi="Times New Roman" w:cs="Times New Roman"/>
          <w:sz w:val="20"/>
          <w:szCs w:val="20"/>
          <w:lang w:val="ro-RO"/>
        </w:rPr>
        <w:t xml:space="preserve"> prima calculată prin metode actuariale conform prezentei Metodologii, în baza informaţiilor statistice ale companiei, care constă din prima de risc estimată şi factorul de încărcare;</w:t>
      </w:r>
    </w:p>
    <w:p w14:paraId="59614B07"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primă de risc estimată –</w:t>
      </w:r>
      <w:r w:rsidRPr="00A24BBB">
        <w:rPr>
          <w:rFonts w:ascii="Times New Roman" w:eastAsia="Times New Roman" w:hAnsi="Times New Roman" w:cs="Times New Roman"/>
          <w:sz w:val="20"/>
          <w:szCs w:val="20"/>
          <w:lang w:val="ro-RO"/>
        </w:rPr>
        <w:t xml:space="preserve"> prima pură la care se adaugă marja de risc;</w:t>
      </w:r>
    </w:p>
    <w:p w14:paraId="0488371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lastRenderedPageBreak/>
        <w:t>primă pură –</w:t>
      </w:r>
      <w:r w:rsidRPr="00A24BBB">
        <w:rPr>
          <w:rFonts w:ascii="Times New Roman" w:eastAsia="Times New Roman" w:hAnsi="Times New Roman" w:cs="Times New Roman"/>
          <w:sz w:val="20"/>
          <w:szCs w:val="20"/>
          <w:lang w:val="ro-RO"/>
        </w:rPr>
        <w:t xml:space="preserve"> prima care acoperă costul riscului asigurat, fără a lua în calcul marja de risc sau cheltuielile asigurătorului;</w:t>
      </w:r>
    </w:p>
    <w:p w14:paraId="78B553C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primă de referinţă –</w:t>
      </w:r>
      <w:r w:rsidRPr="00A24BBB">
        <w:rPr>
          <w:rFonts w:ascii="Times New Roman" w:eastAsia="Times New Roman" w:hAnsi="Times New Roman" w:cs="Times New Roman"/>
          <w:sz w:val="20"/>
          <w:szCs w:val="20"/>
          <w:lang w:val="ro-RO"/>
        </w:rPr>
        <w:t xml:space="preserve"> primă de asigurare calculată de autoritatea de supraveghere în baza informaţiei statistice la nivelul pieţei de asigurări obligatorii de răspundere civilă auto internă şi externă;</w:t>
      </w:r>
    </w:p>
    <w:p w14:paraId="5F5ADF0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teoria credibilităţii –</w:t>
      </w:r>
      <w:r w:rsidRPr="00A24BBB">
        <w:rPr>
          <w:rFonts w:ascii="Times New Roman" w:eastAsia="Times New Roman" w:hAnsi="Times New Roman" w:cs="Times New Roman"/>
          <w:sz w:val="20"/>
          <w:szCs w:val="20"/>
          <w:lang w:val="ro-RO"/>
        </w:rPr>
        <w:t xml:space="preserve"> metodă de ajustare a rezultatelor calculelor, aplicată pentru atenuarea/nivelarea variaţiilor mari care apar ca efect al insuficienţei informaţiilor statistice utilizate în calcul.</w:t>
      </w:r>
    </w:p>
    <w:p w14:paraId="3C2A767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r w:rsidRPr="00A24BBB">
        <w:rPr>
          <w:rFonts w:ascii="Times New Roman" w:eastAsia="Times New Roman" w:hAnsi="Times New Roman" w:cs="Times New Roman"/>
          <w:sz w:val="20"/>
          <w:szCs w:val="20"/>
          <w:lang w:val="ro-RO"/>
        </w:rPr>
        <w:t xml:space="preserve"> Actuarul asigurătorului va calcula, în conformitate cu prezenta Metodologie, prin metode actuariale, prima de asigurare de bază şi coeficienţii de rectificare pentru factorii de risc, în baza informaţiilor statistice (la nivelul asigurătorului) privind numărul poliţelor de asigurare expuse la risc, numărul daunelor plătite, valoarea daunelor plătite, valoarea daunelor declarate, dar nesoluţionate şi prognoza evoluţiei numărului poliţelor şi valorii daunelor. Ţinând cont că primele de asigurare de bază vor fi calculate pentru o perioadă ulterioară, valoarea acestora va fi ajustată la un factor de trend, care va lua în consideraţie evoluţia şi tendinţa de-a lungul timpului a primelor. Astfel, actuarul va aplica metodele de trend (dezvoltate şi argumentate în nota explicativă) pe baza seriilor cronologice pentru determinarea primei de asigurare de bază, selectând rezultatul final în funcţie de situaţia financiară a asigurătorului (reasigurătorului) (aplicarea interpolărilor valorilor primelor de bază sau selectarea valorii maxime).</w:t>
      </w:r>
    </w:p>
    <w:p w14:paraId="440EACA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w:t>
      </w:r>
      <w:r w:rsidRPr="00A24BBB">
        <w:rPr>
          <w:rFonts w:ascii="Times New Roman" w:eastAsia="Times New Roman" w:hAnsi="Times New Roman" w:cs="Times New Roman"/>
          <w:sz w:val="20"/>
          <w:szCs w:val="20"/>
          <w:lang w:val="ro-RO"/>
        </w:rPr>
        <w:t xml:space="preserve"> Autoritatea de supraveghere va calcula prima de referinţă reieşind din baza tehnică de calcul aferentă informaţiilor statistice (cumulată per piaţă) privind numărul poliţelor de asigurare expuse la risc, numărul daunelor plătite, valoarea daunelor plătite, valoarea daunelor declarate, dar nesoluţionate, pentru cel puţin 5 ani, şi prognoza evoluţiei numărului poliţelor şi valorii daunelor.</w:t>
      </w:r>
    </w:p>
    <w:p w14:paraId="0202A08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w:t>
      </w:r>
      <w:r w:rsidRPr="00A24BBB">
        <w:rPr>
          <w:rFonts w:ascii="Times New Roman" w:eastAsia="Times New Roman" w:hAnsi="Times New Roman" w:cs="Times New Roman"/>
          <w:sz w:val="20"/>
          <w:szCs w:val="20"/>
          <w:lang w:val="ro-RO"/>
        </w:rPr>
        <w:t xml:space="preserve"> Prima de asigurare de bază şi coeficienţii de rectificare prevăzuţi în prezenta Metodologie se vor stabili utilizând:</w:t>
      </w:r>
    </w:p>
    <w:p w14:paraId="39D5C37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sistemul informaţional unic prevăzut la art.5 alin.(1) lit.b) din Legea nr.414/2006 cu privire la asigurarea obligatorie de răspundere civilă pentru pagube produse de autovehicule;</w:t>
      </w:r>
    </w:p>
    <w:p w14:paraId="58B8BDA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registrul de evidenţă a contractelor de asigurare prevăzut în art.38 alin.(2) din Legea nr.414/2006 cu privire la asigurarea obligatori de răspundere civilă pentru pagube produse de autovehicule;</w:t>
      </w:r>
    </w:p>
    <w:p w14:paraId="4251294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 registrul de evidenţă a daunelor ţinut de către asigurători;</w:t>
      </w:r>
    </w:p>
    <w:p w14:paraId="3EA87E2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 informaţia privind rata medie anuală a inflaţiei conform surselor oficiale ale Băncii Naţionale a Moldovei sau altor surse oficiale;</w:t>
      </w:r>
    </w:p>
    <w:p w14:paraId="60FD5CD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e) registrul de stat al populaţiei, aprobat prin Hotărârea Guvernului nr.333/2002 pentru aprobarea Concepţiei sistemului informaţional automatizat “Registrul de stat al populaţiei” şi Regulamentul cu privire la Registrul de stat al populaţiei (Monitorul Oficial al Republicii Moldova, 2002, nr.43-45, art.409);</w:t>
      </w:r>
    </w:p>
    <w:p w14:paraId="72DF6B6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f) registrul de stat al unităţilor de drept, aprobat prin Hotărârea Guvernului nr.272/2002 despre măsurile privind crearea sistemului informaţional automatizat “Registrul de stat al unităţilor de drept” (Monitorul Oficial al Republicii Moldova, 2002, nr.40-42, art.376);</w:t>
      </w:r>
    </w:p>
    <w:p w14:paraId="00297E8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g) registrul de stat al transporturilor, aprobat prin Hotărârea Guvernului nr.1047/1999 cu privire la reorganizarea Sistemului informaţional automatizat de căutare “Automobilul” în Registrul de stat al transporturilor şi introducerea testării autovehiculelor şi remorcilor acestora (Monitorul Oficial al Republicii Moldova, 1999, nr.126-127, art.1113).</w:t>
      </w:r>
    </w:p>
    <w:p w14:paraId="52E7EEF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6.</w:t>
      </w:r>
      <w:r w:rsidRPr="00A24BBB">
        <w:rPr>
          <w:rFonts w:ascii="Times New Roman" w:eastAsia="Times New Roman" w:hAnsi="Times New Roman" w:cs="Times New Roman"/>
          <w:sz w:val="20"/>
          <w:szCs w:val="20"/>
          <w:lang w:val="ro-RO"/>
        </w:rPr>
        <w:t xml:space="preserve"> Prima de asigurare pentru asigurarea obligatorie de răspundere civilă auto se stabileşte în contractul încheiat între asigurător şi asigurat, în funcţie de prima de asigurare de bază la care se aplică coeficienţii de rectificare şi sistemul bonus-malus, aprobat prin Hotărârea C.N.P.F. nr.22/3 din 29.04.2015 (Monitorul Oficial al Republicii Moldova, 2015, nr.115-123, art.757).</w:t>
      </w:r>
    </w:p>
    <w:p w14:paraId="26C73F1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w:t>
      </w:r>
      <w:r w:rsidRPr="00A24BBB">
        <w:rPr>
          <w:rFonts w:ascii="Times New Roman" w:eastAsia="Times New Roman" w:hAnsi="Times New Roman" w:cs="Times New Roman"/>
          <w:sz w:val="20"/>
          <w:szCs w:val="20"/>
          <w:lang w:val="ro-RO"/>
        </w:rPr>
        <w:t xml:space="preserve"> Prima de asigurare pentru remorci se calculează prin aplicarea la prima de asigurare obligatorie pentru autovehicule a coeficientului unic egal cu 0,2 la asigurarea obligatorie de răspundere civilă auto internă şi 0,1 la asigurarea obligatorie de răspundere civilă auto externă - toate zonele.</w:t>
      </w:r>
    </w:p>
    <w:p w14:paraId="44CD2B67"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0E06EF87"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II. PRIMA DE ASIGURARE DE BAZĂ</w:t>
      </w:r>
    </w:p>
    <w:p w14:paraId="3B1FD11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8.</w:t>
      </w:r>
      <w:r w:rsidRPr="00A24BBB">
        <w:rPr>
          <w:rFonts w:ascii="Times New Roman" w:eastAsia="Times New Roman" w:hAnsi="Times New Roman" w:cs="Times New Roman"/>
          <w:sz w:val="20"/>
          <w:szCs w:val="20"/>
          <w:lang w:val="ro-RO"/>
        </w:rPr>
        <w:t xml:space="preserve"> Prima de asigurare de bază pentru o unitate de transport pe o perioadă de 12 luni se calculează în funcţie de prima de risc estimată şi factorul de încărcare după formula:</w:t>
      </w:r>
    </w:p>
    <w:p w14:paraId="4EA5C217"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813B88F"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260EF6BC" wp14:editId="271C49C3">
            <wp:extent cx="1353185" cy="658495"/>
            <wp:effectExtent l="0" t="0" r="0" b="8255"/>
            <wp:docPr id="1019" name="Picture 23" descr="\\tank\elex\elexdb\84ddfb34126fc3a48ee38d7044e87276\eb0cb17a5d1868cf452bb6a0bc40f4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nk\elex\elexdb\84ddfb34126fc3a48ee38d7044e87276\eb0cb17a5d1868cf452bb6a0bc40f41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53185" cy="658495"/>
                    </a:xfrm>
                    <a:prstGeom prst="rect">
                      <a:avLst/>
                    </a:prstGeom>
                    <a:noFill/>
                    <a:ln>
                      <a:noFill/>
                    </a:ln>
                  </pic:spPr>
                </pic:pic>
              </a:graphicData>
            </a:graphic>
          </wp:inline>
        </w:drawing>
      </w:r>
    </w:p>
    <w:p w14:paraId="379C156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79ECCC07"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b</w:t>
      </w:r>
      <w:r w:rsidRPr="00A24BBB">
        <w:rPr>
          <w:rFonts w:ascii="Times New Roman" w:eastAsia="Times New Roman" w:hAnsi="Times New Roman" w:cs="Times New Roman"/>
          <w:i/>
          <w:iCs/>
          <w:sz w:val="20"/>
          <w:szCs w:val="20"/>
          <w:lang w:val="ro-RO"/>
        </w:rPr>
        <w:t xml:space="preserve"> – prima de asigurare de bază;</w:t>
      </w:r>
    </w:p>
    <w:p w14:paraId="0C5C25A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e</w:t>
      </w:r>
      <w:r w:rsidRPr="00A24BBB">
        <w:rPr>
          <w:rFonts w:ascii="Times New Roman" w:eastAsia="Times New Roman" w:hAnsi="Times New Roman" w:cs="Times New Roman"/>
          <w:i/>
          <w:iCs/>
          <w:sz w:val="20"/>
          <w:szCs w:val="20"/>
          <w:lang w:val="ro-RO"/>
        </w:rPr>
        <w:t xml:space="preserve"> – prima de risc estimată;</w:t>
      </w:r>
    </w:p>
    <w:p w14:paraId="461E1E8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f – cota factorului de încărcare în prima de asigurare de bază, exprimată în %.</w:t>
      </w:r>
    </w:p>
    <w:p w14:paraId="0C85581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2903AC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9.</w:t>
      </w:r>
      <w:r w:rsidRPr="00A24BBB">
        <w:rPr>
          <w:rFonts w:ascii="Times New Roman" w:eastAsia="Times New Roman" w:hAnsi="Times New Roman" w:cs="Times New Roman"/>
          <w:sz w:val="20"/>
          <w:szCs w:val="20"/>
          <w:lang w:val="ro-RO"/>
        </w:rPr>
        <w:t xml:space="preserve"> Prima de risc estimată se calculează ca suma primei pure şi a marjei de risc, ţinând cont de rata inflaţiei, după formula:</w:t>
      </w:r>
    </w:p>
    <w:p w14:paraId="222C8DE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224CE968"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034691EA" wp14:editId="455869D7">
            <wp:extent cx="2465070" cy="467995"/>
            <wp:effectExtent l="0" t="0" r="0" b="8255"/>
            <wp:docPr id="1020" name="Picture 22" descr="\\tank\elex\elexdb\84ddfb34126fc3a48ee38d7044e87276\e5c0cd8d87f44ef6e20c49f90092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nk\elex\elexdb\84ddfb34126fc3a48ee38d7044e87276\e5c0cd8d87f44ef6e20c49f9009286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65070" cy="467995"/>
                    </a:xfrm>
                    <a:prstGeom prst="rect">
                      <a:avLst/>
                    </a:prstGeom>
                    <a:noFill/>
                    <a:ln>
                      <a:noFill/>
                    </a:ln>
                  </pic:spPr>
                </pic:pic>
              </a:graphicData>
            </a:graphic>
          </wp:inline>
        </w:drawing>
      </w:r>
    </w:p>
    <w:p w14:paraId="7BA2F26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3539448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lastRenderedPageBreak/>
        <w:t>P</w:t>
      </w:r>
      <w:r w:rsidRPr="00A24BBB">
        <w:rPr>
          <w:rFonts w:ascii="Times New Roman" w:eastAsia="Times New Roman" w:hAnsi="Times New Roman" w:cs="Times New Roman"/>
          <w:i/>
          <w:iCs/>
          <w:sz w:val="20"/>
          <w:szCs w:val="20"/>
          <w:vertAlign w:val="subscript"/>
          <w:lang w:val="ro-RO"/>
        </w:rPr>
        <w:t>e</w:t>
      </w:r>
      <w:r w:rsidRPr="00A24BBB">
        <w:rPr>
          <w:rFonts w:ascii="Times New Roman" w:eastAsia="Times New Roman" w:hAnsi="Times New Roman" w:cs="Times New Roman"/>
          <w:i/>
          <w:iCs/>
          <w:sz w:val="20"/>
          <w:szCs w:val="20"/>
          <w:lang w:val="ro-RO"/>
        </w:rPr>
        <w:t xml:space="preserve"> – prima de risc estimată;</w:t>
      </w:r>
    </w:p>
    <w:p w14:paraId="710718C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p</w:t>
      </w:r>
      <w:r w:rsidRPr="00A24BBB">
        <w:rPr>
          <w:rFonts w:ascii="Times New Roman" w:eastAsia="Times New Roman" w:hAnsi="Times New Roman" w:cs="Times New Roman"/>
          <w:i/>
          <w:iCs/>
          <w:sz w:val="20"/>
          <w:szCs w:val="20"/>
          <w:lang w:val="ro-RO"/>
        </w:rPr>
        <w:t xml:space="preserve"> – prima pură; </w:t>
      </w:r>
    </w:p>
    <w:p w14:paraId="384D8DE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m</w:t>
      </w:r>
      <w:r w:rsidRPr="00A24BBB">
        <w:rPr>
          <w:rFonts w:ascii="Times New Roman" w:eastAsia="Times New Roman" w:hAnsi="Times New Roman" w:cs="Times New Roman"/>
          <w:i/>
          <w:iCs/>
          <w:sz w:val="20"/>
          <w:szCs w:val="20"/>
          <w:lang w:val="ro-RO"/>
        </w:rPr>
        <w:t xml:space="preserve"> – marja de risc;</w:t>
      </w:r>
    </w:p>
    <w:p w14:paraId="124A0FC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R</w:t>
      </w:r>
      <w:r w:rsidRPr="00A24BBB">
        <w:rPr>
          <w:rFonts w:ascii="Times New Roman" w:eastAsia="Times New Roman" w:hAnsi="Times New Roman" w:cs="Times New Roman"/>
          <w:i/>
          <w:iCs/>
          <w:sz w:val="20"/>
          <w:szCs w:val="20"/>
          <w:vertAlign w:val="subscript"/>
          <w:lang w:val="ro-RO"/>
        </w:rPr>
        <w:t>i</w:t>
      </w:r>
      <w:r w:rsidRPr="00A24BBB">
        <w:rPr>
          <w:rFonts w:ascii="Times New Roman" w:eastAsia="Times New Roman" w:hAnsi="Times New Roman" w:cs="Times New Roman"/>
          <w:i/>
          <w:iCs/>
          <w:sz w:val="20"/>
          <w:szCs w:val="20"/>
          <w:lang w:val="ro-RO"/>
        </w:rPr>
        <w:t xml:space="preserve"> – rata inflaţiei.</w:t>
      </w:r>
    </w:p>
    <w:p w14:paraId="3E4BB02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8B20C8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10.</w:t>
      </w:r>
      <w:r w:rsidRPr="00A24BBB">
        <w:rPr>
          <w:rFonts w:ascii="Times New Roman" w:eastAsia="Times New Roman" w:hAnsi="Times New Roman" w:cs="Times New Roman"/>
          <w:sz w:val="20"/>
          <w:szCs w:val="20"/>
          <w:lang w:val="ro-RO"/>
        </w:rPr>
        <w:t xml:space="preserve"> Prima pură se calculează ca produsul dintre frecvenţa daunelor şi dauna medie estimată, conform următoarei formule:</w:t>
      </w:r>
    </w:p>
    <w:p w14:paraId="6198807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32866AF8"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6BE140E9" wp14:editId="3B841964">
            <wp:extent cx="2626360" cy="467995"/>
            <wp:effectExtent l="0" t="0" r="2540" b="8255"/>
            <wp:docPr id="1021" name="Picture 21" descr="\\tank\elex\elexdb\84ddfb34126fc3a48ee38d7044e87276\950cf923d5f5fe17bd4f43c1860df9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nk\elex\elexdb\84ddfb34126fc3a48ee38d7044e87276\950cf923d5f5fe17bd4f43c1860df96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26360" cy="467995"/>
                    </a:xfrm>
                    <a:prstGeom prst="rect">
                      <a:avLst/>
                    </a:prstGeom>
                    <a:noFill/>
                    <a:ln>
                      <a:noFill/>
                    </a:ln>
                  </pic:spPr>
                </pic:pic>
              </a:graphicData>
            </a:graphic>
          </wp:inline>
        </w:drawing>
      </w:r>
    </w:p>
    <w:p w14:paraId="69C275F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6434AF0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p</w:t>
      </w:r>
      <w:r w:rsidRPr="00A24BBB">
        <w:rPr>
          <w:rFonts w:ascii="Times New Roman" w:eastAsia="Times New Roman" w:hAnsi="Times New Roman" w:cs="Times New Roman"/>
          <w:i/>
          <w:iCs/>
          <w:sz w:val="20"/>
          <w:szCs w:val="20"/>
          <w:lang w:val="ro-RO"/>
        </w:rPr>
        <w:t xml:space="preserve"> – prima pură;</w:t>
      </w:r>
    </w:p>
    <w:p w14:paraId="542C0DD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q – frecvenţa daunelor;</w:t>
      </w:r>
    </w:p>
    <w:p w14:paraId="391AD61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55CED6C9" wp14:editId="7B12C577">
            <wp:extent cx="160655" cy="153670"/>
            <wp:effectExtent l="0" t="0" r="0" b="0"/>
            <wp:docPr id="1022" name="Picture 20" descr="\\tank\elex\elexdb\84ddfb34126fc3a48ee38d7044e87276\d08f6ca3609ecb9a5e12818fdc868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nk\elex\elexdb\84ddfb34126fc3a48ee38d7044e87276\d08f6ca3609ecb9a5e12818fdc86885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0655" cy="153670"/>
                    </a:xfrm>
                    <a:prstGeom prst="rect">
                      <a:avLst/>
                    </a:prstGeom>
                    <a:noFill/>
                    <a:ln>
                      <a:noFill/>
                    </a:ln>
                  </pic:spPr>
                </pic:pic>
              </a:graphicData>
            </a:graphic>
          </wp:inline>
        </w:drawing>
      </w:r>
      <w:r w:rsidRPr="00A24BBB">
        <w:rPr>
          <w:rFonts w:ascii="Times New Roman" w:eastAsia="Times New Roman" w:hAnsi="Times New Roman" w:cs="Times New Roman"/>
          <w:i/>
          <w:iCs/>
          <w:sz w:val="20"/>
          <w:szCs w:val="20"/>
          <w:lang w:val="ro-RO"/>
        </w:rPr>
        <w:t>– dauna medie estimată;</w:t>
      </w:r>
    </w:p>
    <w:p w14:paraId="55939E3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DA – valoarea daunelor plătite;</w:t>
      </w:r>
    </w:p>
    <w:p w14:paraId="1B29CC3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DDN – valoarea daunelor declarate, dar nesoluţionate;</w:t>
      </w:r>
    </w:p>
    <w:p w14:paraId="2D8B6BB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DN – valoarea daunelor neavizate.</w:t>
      </w:r>
    </w:p>
    <w:p w14:paraId="58AF0A6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E2E74C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11.</w:t>
      </w:r>
      <w:r w:rsidRPr="00A24BBB">
        <w:rPr>
          <w:rFonts w:ascii="Times New Roman" w:eastAsia="Times New Roman" w:hAnsi="Times New Roman" w:cs="Times New Roman"/>
          <w:sz w:val="20"/>
          <w:szCs w:val="20"/>
          <w:lang w:val="ro-RO"/>
        </w:rPr>
        <w:t xml:space="preserve"> Frecvenţa daunelor se calculează după următoarea formulă:</w:t>
      </w:r>
    </w:p>
    <w:p w14:paraId="6743811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23BD088F"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1A2E6E61" wp14:editId="024D345E">
            <wp:extent cx="577850" cy="380365"/>
            <wp:effectExtent l="0" t="0" r="0" b="635"/>
            <wp:docPr id="1023" name="Picture 19" descr="\\tank\elex\elexdb\84ddfb34126fc3a48ee38d7044e87276\c47f36365d1584a9ebae7f1c3b7e44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nk\elex\elexdb\84ddfb34126fc3a48ee38d7044e87276\c47f36365d1584a9ebae7f1c3b7e44a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7850" cy="380365"/>
                    </a:xfrm>
                    <a:prstGeom prst="rect">
                      <a:avLst/>
                    </a:prstGeom>
                    <a:noFill/>
                    <a:ln>
                      <a:noFill/>
                    </a:ln>
                  </pic:spPr>
                </pic:pic>
              </a:graphicData>
            </a:graphic>
          </wp:inline>
        </w:drawing>
      </w:r>
    </w:p>
    <w:p w14:paraId="25FE135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1F37DB3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q – frecvenţa daunelor;</w:t>
      </w:r>
    </w:p>
    <w:p w14:paraId="3CE1060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n – numărul de daune aferente poliţelor expuse la risc;</w:t>
      </w:r>
    </w:p>
    <w:p w14:paraId="1FB0ED7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N – numărul de poliţe-an expuse la risc, calculat ca raportul dintre numărul total de zile pe poliţele care sunt valabile în anul de gestiune şi 365 zile.</w:t>
      </w:r>
    </w:p>
    <w:p w14:paraId="6193E86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02473A9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12.</w:t>
      </w:r>
      <w:r w:rsidRPr="00A24BBB">
        <w:rPr>
          <w:rFonts w:ascii="Times New Roman" w:eastAsia="Times New Roman" w:hAnsi="Times New Roman" w:cs="Times New Roman"/>
          <w:sz w:val="20"/>
          <w:szCs w:val="20"/>
          <w:lang w:val="ro-RO"/>
        </w:rPr>
        <w:t xml:space="preserve"> Dauna medie estimată se calculează după formula:</w:t>
      </w:r>
    </w:p>
    <w:p w14:paraId="019E9848"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3C44C033"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66DEA54E" wp14:editId="06789328">
            <wp:extent cx="1609090" cy="461010"/>
            <wp:effectExtent l="0" t="0" r="0" b="0"/>
            <wp:docPr id="1024" name="Picture 18" descr="\\tank\elex\elexdb\84ddfb34126fc3a48ee38d7044e87276\2af42514ae1654608d8fdbec1a3b85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ank\elex\elexdb\84ddfb34126fc3a48ee38d7044e87276\2af42514ae1654608d8fdbec1a3b853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09090" cy="461010"/>
                    </a:xfrm>
                    <a:prstGeom prst="rect">
                      <a:avLst/>
                    </a:prstGeom>
                    <a:noFill/>
                    <a:ln>
                      <a:noFill/>
                    </a:ln>
                  </pic:spPr>
                </pic:pic>
              </a:graphicData>
            </a:graphic>
          </wp:inline>
        </w:drawing>
      </w:r>
    </w:p>
    <w:p w14:paraId="348E3E4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4FF8547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5AB22CA3" wp14:editId="00675185">
            <wp:extent cx="160655" cy="153670"/>
            <wp:effectExtent l="0" t="0" r="0" b="0"/>
            <wp:docPr id="1025" name="Picture 17" descr="\\tank\elex\elexdb\84ddfb34126fc3a48ee38d7044e87276\d08f6ca3609ecb9a5e12818fdc868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nk\elex\elexdb\84ddfb34126fc3a48ee38d7044e87276\d08f6ca3609ecb9a5e12818fdc86885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0655" cy="153670"/>
                    </a:xfrm>
                    <a:prstGeom prst="rect">
                      <a:avLst/>
                    </a:prstGeom>
                    <a:noFill/>
                    <a:ln>
                      <a:noFill/>
                    </a:ln>
                  </pic:spPr>
                </pic:pic>
              </a:graphicData>
            </a:graphic>
          </wp:inline>
        </w:drawing>
      </w:r>
      <w:r w:rsidRPr="00A24BBB">
        <w:rPr>
          <w:rFonts w:ascii="Times New Roman" w:eastAsia="Times New Roman" w:hAnsi="Times New Roman" w:cs="Times New Roman"/>
          <w:i/>
          <w:iCs/>
          <w:sz w:val="20"/>
          <w:szCs w:val="20"/>
          <w:lang w:val="ro-RO"/>
        </w:rPr>
        <w:t>– dauna medie;</w:t>
      </w:r>
    </w:p>
    <w:p w14:paraId="04CDC3F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exp (X) – valoarea funcţiei exponenţiale în punctul X;</w:t>
      </w:r>
    </w:p>
    <w:p w14:paraId="64E45118"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ľ – valoarea medie a daunelor, care se determină după formula:</w:t>
      </w:r>
    </w:p>
    <w:p w14:paraId="2607E88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1871331B"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16AF08CD" wp14:editId="53F15DC4">
            <wp:extent cx="1250950" cy="504825"/>
            <wp:effectExtent l="0" t="0" r="6350" b="9525"/>
            <wp:docPr id="1026" name="Picture 16" descr="\\tank\elex\elexdb\84ddfb34126fc3a48ee38d7044e87276\5c60c4db257a6f1d2c473e1fa624ad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ank\elex\elexdb\84ddfb34126fc3a48ee38d7044e87276\5c60c4db257a6f1d2c473e1fa624add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50950" cy="504825"/>
                    </a:xfrm>
                    <a:prstGeom prst="rect">
                      <a:avLst/>
                    </a:prstGeom>
                    <a:noFill/>
                    <a:ln>
                      <a:noFill/>
                    </a:ln>
                  </pic:spPr>
                </pic:pic>
              </a:graphicData>
            </a:graphic>
          </wp:inline>
        </w:drawing>
      </w:r>
    </w:p>
    <w:p w14:paraId="49C24A08"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3D9EE9B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D</w:t>
      </w:r>
      <w:r w:rsidRPr="00A24BBB">
        <w:rPr>
          <w:rFonts w:ascii="Times New Roman" w:eastAsia="Times New Roman" w:hAnsi="Times New Roman" w:cs="Times New Roman"/>
          <w:i/>
          <w:iCs/>
          <w:sz w:val="20"/>
          <w:szCs w:val="20"/>
          <w:vertAlign w:val="subscript"/>
          <w:lang w:val="ro-RO"/>
        </w:rPr>
        <w:t>i</w:t>
      </w:r>
      <w:r w:rsidRPr="00A24BBB">
        <w:rPr>
          <w:rFonts w:ascii="Times New Roman" w:eastAsia="Times New Roman" w:hAnsi="Times New Roman" w:cs="Times New Roman"/>
          <w:i/>
          <w:iCs/>
          <w:sz w:val="20"/>
          <w:szCs w:val="20"/>
          <w:lang w:val="ro-RO"/>
        </w:rPr>
        <w:t xml:space="preserve"> – daunele apărute;</w:t>
      </w:r>
    </w:p>
    <w:p w14:paraId="14794FB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S</w:t>
      </w:r>
      <w:r w:rsidRPr="00A24BBB">
        <w:rPr>
          <w:rFonts w:ascii="Times New Roman" w:eastAsia="Times New Roman" w:hAnsi="Times New Roman" w:cs="Times New Roman"/>
          <w:i/>
          <w:iCs/>
          <w:sz w:val="20"/>
          <w:szCs w:val="20"/>
          <w:vertAlign w:val="superscript"/>
          <w:lang w:val="ro-RO"/>
        </w:rPr>
        <w:t>2</w:t>
      </w:r>
      <w:r w:rsidRPr="00A24BBB">
        <w:rPr>
          <w:rFonts w:ascii="Times New Roman" w:eastAsia="Times New Roman" w:hAnsi="Times New Roman" w:cs="Times New Roman"/>
          <w:i/>
          <w:iCs/>
          <w:sz w:val="20"/>
          <w:szCs w:val="20"/>
          <w:lang w:val="ro-RO"/>
        </w:rPr>
        <w:t xml:space="preserve"> – eroarea standard, care se determină după formula:</w:t>
      </w:r>
    </w:p>
    <w:p w14:paraId="0CF44D2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13411FC0"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6DA7005F" wp14:editId="3AC63C91">
            <wp:extent cx="1916430" cy="461010"/>
            <wp:effectExtent l="0" t="0" r="7620" b="0"/>
            <wp:docPr id="1027" name="Picture 15" descr="\\tank\elex\elexdb\84ddfb34126fc3a48ee38d7044e87276\82bb28a2ccef0d05d5ea4e88e65b49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nk\elex\elexdb\84ddfb34126fc3a48ee38d7044e87276\82bb28a2ccef0d05d5ea4e88e65b493a"/>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16430" cy="461010"/>
                    </a:xfrm>
                    <a:prstGeom prst="rect">
                      <a:avLst/>
                    </a:prstGeom>
                    <a:noFill/>
                    <a:ln>
                      <a:noFill/>
                    </a:ln>
                  </pic:spPr>
                </pic:pic>
              </a:graphicData>
            </a:graphic>
          </wp:inline>
        </w:drawing>
      </w:r>
    </w:p>
    <w:p w14:paraId="446BB3E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72E1BD18"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D</w:t>
      </w:r>
      <w:r w:rsidRPr="00A24BBB">
        <w:rPr>
          <w:rFonts w:ascii="Times New Roman" w:eastAsia="Times New Roman" w:hAnsi="Times New Roman" w:cs="Times New Roman"/>
          <w:i/>
          <w:iCs/>
          <w:sz w:val="20"/>
          <w:szCs w:val="20"/>
          <w:vertAlign w:val="subscript"/>
          <w:lang w:val="ro-RO"/>
        </w:rPr>
        <w:t>i</w:t>
      </w:r>
      <w:r w:rsidRPr="00A24BBB">
        <w:rPr>
          <w:rFonts w:ascii="Times New Roman" w:eastAsia="Times New Roman" w:hAnsi="Times New Roman" w:cs="Times New Roman"/>
          <w:i/>
          <w:iCs/>
          <w:sz w:val="20"/>
          <w:szCs w:val="20"/>
          <w:lang w:val="ro-RO"/>
        </w:rPr>
        <w:t xml:space="preserve"> – daunele apărute;</w:t>
      </w:r>
    </w:p>
    <w:p w14:paraId="59203E8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n – numărul daunelor.</w:t>
      </w:r>
    </w:p>
    <w:p w14:paraId="450C726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13.</w:t>
      </w:r>
      <w:r w:rsidRPr="00A24BBB">
        <w:rPr>
          <w:rFonts w:ascii="Times New Roman" w:eastAsia="Times New Roman" w:hAnsi="Times New Roman" w:cs="Times New Roman"/>
          <w:sz w:val="20"/>
          <w:szCs w:val="20"/>
          <w:lang w:val="ro-RO"/>
        </w:rPr>
        <w:t xml:space="preserve"> Valoarea daunelor include daunele plătite şi valoarea daunelor declarate, dar nesoluţionate, aferente poliţelor expuse la risc.</w:t>
      </w:r>
    </w:p>
    <w:p w14:paraId="098CADD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14.</w:t>
      </w:r>
      <w:r w:rsidRPr="00A24BBB">
        <w:rPr>
          <w:rFonts w:ascii="Times New Roman" w:eastAsia="Times New Roman" w:hAnsi="Times New Roman" w:cs="Times New Roman"/>
          <w:sz w:val="20"/>
          <w:szCs w:val="20"/>
          <w:lang w:val="ro-RO"/>
        </w:rPr>
        <w:t xml:space="preserve"> Valoarea daunelor neavizate se determină de asigurători conform actului normativ privind rezervele tehnice, prezentând toate calculele, cu argumentarea rezultatului ales, iar autoritatea de supraveghere va determina valoarea daunelor neavizate conform metodei actuariale bazate pe triunghiurile de dezvoltare a daunelor (metoda Chain-Ladder) după cum urmează:</w:t>
      </w:r>
    </w:p>
    <w:p w14:paraId="74F59FDD" w14:textId="77A39C2F" w:rsidR="00740CE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5AABB926" w14:textId="77777777" w:rsidR="00740CEB" w:rsidRDefault="00740CEB">
      <w:pPr>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3070"/>
        <w:gridCol w:w="871"/>
        <w:gridCol w:w="871"/>
        <w:gridCol w:w="1147"/>
        <w:gridCol w:w="549"/>
        <w:gridCol w:w="1147"/>
        <w:gridCol w:w="1147"/>
        <w:gridCol w:w="835"/>
      </w:tblGrid>
      <w:tr w:rsidR="00EC66BD" w:rsidRPr="00A24BBB" w14:paraId="534BF727" w14:textId="77777777" w:rsidTr="00740CEB">
        <w:trPr>
          <w:jc w:val="center"/>
        </w:trPr>
        <w:tc>
          <w:tcPr>
            <w:tcW w:w="5000" w:type="pct"/>
            <w:gridSpan w:val="8"/>
            <w:tcBorders>
              <w:top w:val="nil"/>
              <w:left w:val="nil"/>
              <w:bottom w:val="single" w:sz="6" w:space="0" w:color="000000"/>
              <w:right w:val="nil"/>
            </w:tcBorders>
            <w:tcMar>
              <w:top w:w="24" w:type="dxa"/>
              <w:left w:w="48" w:type="dxa"/>
              <w:bottom w:w="24" w:type="dxa"/>
              <w:right w:w="48" w:type="dxa"/>
            </w:tcMar>
            <w:hideMark/>
          </w:tcPr>
          <w:p w14:paraId="0E02D92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lastRenderedPageBreak/>
              <w:t>Tabelul de dezvoltare – Daune plătite</w:t>
            </w:r>
          </w:p>
          <w:p w14:paraId="1E52387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0F3D7F1E" w14:textId="77777777" w:rsidTr="00740CEB">
        <w:trPr>
          <w:jc w:val="center"/>
        </w:trPr>
        <w:tc>
          <w:tcPr>
            <w:tcW w:w="1593"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455848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Anul de origine (</w:t>
            </w:r>
            <w:r w:rsidRPr="00A24BBB">
              <w:rPr>
                <w:rFonts w:ascii="Times New Roman" w:eastAsia="Times New Roman" w:hAnsi="Times New Roman" w:cs="Times New Roman"/>
                <w:b/>
                <w:bCs/>
                <w:i/>
                <w:iCs/>
                <w:sz w:val="20"/>
                <w:szCs w:val="20"/>
                <w:lang w:val="ro-RO"/>
              </w:rPr>
              <w:t>i</w:t>
            </w:r>
            <w:r w:rsidRPr="00A24BBB">
              <w:rPr>
                <w:rFonts w:ascii="Times New Roman" w:eastAsia="Times New Roman" w:hAnsi="Times New Roman" w:cs="Times New Roman"/>
                <w:b/>
                <w:bCs/>
                <w:sz w:val="20"/>
                <w:szCs w:val="20"/>
                <w:lang w:val="ro-RO"/>
              </w:rPr>
              <w:t>)</w:t>
            </w:r>
          </w:p>
        </w:tc>
        <w:tc>
          <w:tcPr>
            <w:tcW w:w="3407" w:type="pct"/>
            <w:gridSpan w:val="7"/>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CA4EC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Anul de dezvoltare (</w:t>
            </w:r>
            <w:r w:rsidRPr="00A24BBB">
              <w:rPr>
                <w:rFonts w:ascii="Times New Roman" w:eastAsia="Times New Roman" w:hAnsi="Times New Roman" w:cs="Times New Roman"/>
                <w:b/>
                <w:bCs/>
                <w:i/>
                <w:iCs/>
                <w:sz w:val="20"/>
                <w:szCs w:val="20"/>
                <w:lang w:val="ro-RO"/>
              </w:rPr>
              <w:t>j</w:t>
            </w:r>
            <w:r w:rsidRPr="00A24BBB">
              <w:rPr>
                <w:rFonts w:ascii="Times New Roman" w:eastAsia="Times New Roman" w:hAnsi="Times New Roman" w:cs="Times New Roman"/>
                <w:b/>
                <w:bCs/>
                <w:sz w:val="20"/>
                <w:szCs w:val="20"/>
                <w:lang w:val="ro-RO"/>
              </w:rPr>
              <w:t>)</w:t>
            </w:r>
          </w:p>
        </w:tc>
      </w:tr>
      <w:tr w:rsidR="00EC66BD" w:rsidRPr="00A24BBB" w14:paraId="579FBE0F" w14:textId="77777777" w:rsidTr="00740CEB">
        <w:trPr>
          <w:jc w:val="center"/>
        </w:trPr>
        <w:tc>
          <w:tcPr>
            <w:tcW w:w="1593" w:type="pct"/>
            <w:vMerge/>
            <w:tcBorders>
              <w:top w:val="single" w:sz="6" w:space="0" w:color="000000"/>
              <w:left w:val="single" w:sz="6" w:space="0" w:color="000000"/>
              <w:bottom w:val="single" w:sz="6" w:space="0" w:color="000000"/>
              <w:right w:val="single" w:sz="6" w:space="0" w:color="000000"/>
            </w:tcBorders>
            <w:vAlign w:val="center"/>
            <w:hideMark/>
          </w:tcPr>
          <w:p w14:paraId="45424C6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5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79251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45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18FD25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59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864E2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28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C70ADC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w:t>
            </w:r>
          </w:p>
        </w:tc>
        <w:tc>
          <w:tcPr>
            <w:tcW w:w="59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9C8221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n-2</w:t>
            </w:r>
          </w:p>
        </w:tc>
        <w:tc>
          <w:tcPr>
            <w:tcW w:w="59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DD14C1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n-1</w:t>
            </w:r>
          </w:p>
        </w:tc>
        <w:tc>
          <w:tcPr>
            <w:tcW w:w="43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160BF8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w:t>
            </w:r>
          </w:p>
        </w:tc>
      </w:tr>
      <w:tr w:rsidR="00EC66BD" w:rsidRPr="00A24BBB" w14:paraId="3F903303" w14:textId="77777777" w:rsidTr="00740CEB">
        <w:trPr>
          <w:jc w:val="center"/>
        </w:trPr>
        <w:tc>
          <w:tcPr>
            <w:tcW w:w="1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B2B8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D0B67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1;1</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F52C2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1;2</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ABB91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d1;3</w:t>
            </w:r>
          </w:p>
        </w:tc>
        <w:tc>
          <w:tcPr>
            <w:tcW w:w="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E8C14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4ADE4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d1;n-2</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3D8FA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d1;n-1</w:t>
            </w:r>
          </w:p>
        </w:tc>
        <w:tc>
          <w:tcPr>
            <w:tcW w:w="4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BCAEF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d1;n</w:t>
            </w:r>
          </w:p>
        </w:tc>
      </w:tr>
      <w:tr w:rsidR="00EC66BD" w:rsidRPr="00A24BBB" w14:paraId="46E291C1" w14:textId="77777777" w:rsidTr="00740CEB">
        <w:trPr>
          <w:jc w:val="center"/>
        </w:trPr>
        <w:tc>
          <w:tcPr>
            <w:tcW w:w="1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01BD7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DC9E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2;1</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C8918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2;2</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84526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d2;3</w:t>
            </w:r>
          </w:p>
        </w:tc>
        <w:tc>
          <w:tcPr>
            <w:tcW w:w="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5AB34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D886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d2;n-2</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86EC2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d2;n-1</w:t>
            </w:r>
          </w:p>
        </w:tc>
        <w:tc>
          <w:tcPr>
            <w:tcW w:w="4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1E5D0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6647236A" w14:textId="77777777" w:rsidTr="00740CEB">
        <w:trPr>
          <w:jc w:val="center"/>
        </w:trPr>
        <w:tc>
          <w:tcPr>
            <w:tcW w:w="1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E814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1D39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3;1</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0FF3A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3;2</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02D0F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d3;3</w:t>
            </w:r>
          </w:p>
        </w:tc>
        <w:tc>
          <w:tcPr>
            <w:tcW w:w="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76D4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7CC3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d3;n-2</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F2B6F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612EA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60645DEC" w14:textId="77777777" w:rsidTr="00740CEB">
        <w:trPr>
          <w:jc w:val="center"/>
        </w:trPr>
        <w:tc>
          <w:tcPr>
            <w:tcW w:w="1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6919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D3AC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3EE9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D4964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952A6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9B0A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4BBA3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4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3698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r>
      <w:tr w:rsidR="00EC66BD" w:rsidRPr="00A24BBB" w14:paraId="4B3392AA" w14:textId="77777777" w:rsidTr="00740CEB">
        <w:trPr>
          <w:jc w:val="center"/>
        </w:trPr>
        <w:tc>
          <w:tcPr>
            <w:tcW w:w="1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4069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n-2</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2CCEB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n-2;1</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039E8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n-2;2</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E626B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dn-2;3</w:t>
            </w:r>
          </w:p>
        </w:tc>
        <w:tc>
          <w:tcPr>
            <w:tcW w:w="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67393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0B59A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7C72E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50EA2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729662EC" w14:textId="77777777" w:rsidTr="00740CEB">
        <w:trPr>
          <w:jc w:val="center"/>
        </w:trPr>
        <w:tc>
          <w:tcPr>
            <w:tcW w:w="1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8E5BF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n-1</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6A4B1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n-1;1</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FE56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n-1;2</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0B32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4C5A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1EF78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0AAC8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891FD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4B1A9744" w14:textId="77777777" w:rsidTr="00740CEB">
        <w:trPr>
          <w:jc w:val="center"/>
        </w:trPr>
        <w:tc>
          <w:tcPr>
            <w:tcW w:w="1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5DFB5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EDE0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n;1</w:t>
            </w:r>
          </w:p>
        </w:tc>
        <w:tc>
          <w:tcPr>
            <w:tcW w:w="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9056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F0AC6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13253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8880F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C905A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9F9A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bl>
    <w:p w14:paraId="5629D64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1E0D718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04CA045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d(i,j) – valorile daunelor plătite în perioada anilor de dezvoltare (j) şi aferente evenimentelor asigurate întâmplate în perioada anilor de origine (i).</w:t>
      </w:r>
    </w:p>
    <w:p w14:paraId="551465F3" w14:textId="77777777" w:rsidR="00EC66BD" w:rsidRPr="00A24BBB" w:rsidRDefault="00EC66BD" w:rsidP="000D7DF2">
      <w:pPr>
        <w:pStyle w:val="ListParagraph"/>
        <w:numPr>
          <w:ilvl w:val="0"/>
          <w:numId w:val="48"/>
        </w:numPr>
        <w:spacing w:after="0" w:line="240" w:lineRule="auto"/>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se determină valoarea daunelor pentru fiecare an de origine, datele cumulate fiind prezentate conform tabelului de dezvoltare de mai jos:</w:t>
      </w:r>
    </w:p>
    <w:p w14:paraId="0A9802E8" w14:textId="77777777" w:rsidR="00EC66BD" w:rsidRPr="00A24BBB" w:rsidRDefault="00EC66BD" w:rsidP="00EC66BD">
      <w:pPr>
        <w:spacing w:after="0" w:line="240" w:lineRule="auto"/>
        <w:jc w:val="both"/>
        <w:rPr>
          <w:rFonts w:ascii="Times New Roman" w:eastAsia="Times New Roman" w:hAnsi="Times New Roman" w:cs="Times New Roman"/>
          <w:sz w:val="20"/>
          <w:szCs w:val="20"/>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3241"/>
        <w:gridCol w:w="1004"/>
        <w:gridCol w:w="1004"/>
        <w:gridCol w:w="1004"/>
        <w:gridCol w:w="578"/>
        <w:gridCol w:w="1004"/>
        <w:gridCol w:w="1004"/>
        <w:gridCol w:w="798"/>
      </w:tblGrid>
      <w:tr w:rsidR="00EC66BD" w:rsidRPr="00A24BBB" w14:paraId="05F00091" w14:textId="77777777" w:rsidTr="00A2320E">
        <w:trPr>
          <w:jc w:val="center"/>
        </w:trPr>
        <w:tc>
          <w:tcPr>
            <w:tcW w:w="5000" w:type="pct"/>
            <w:gridSpan w:val="8"/>
            <w:tcBorders>
              <w:top w:val="nil"/>
              <w:left w:val="nil"/>
              <w:bottom w:val="single" w:sz="6" w:space="0" w:color="000000"/>
              <w:right w:val="nil"/>
            </w:tcBorders>
            <w:tcMar>
              <w:top w:w="24" w:type="dxa"/>
              <w:left w:w="48" w:type="dxa"/>
              <w:bottom w:w="24" w:type="dxa"/>
              <w:right w:w="48" w:type="dxa"/>
            </w:tcMar>
            <w:hideMark/>
          </w:tcPr>
          <w:p w14:paraId="11381A8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Tabelul de dezvoltare – Daune plătite cumulate</w:t>
            </w:r>
          </w:p>
          <w:p w14:paraId="305D4A1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 </w:t>
            </w:r>
          </w:p>
        </w:tc>
      </w:tr>
      <w:tr w:rsidR="00EC66BD" w:rsidRPr="00A24BBB" w14:paraId="2AA06718" w14:textId="77777777" w:rsidTr="00A2320E">
        <w:trPr>
          <w:jc w:val="center"/>
        </w:trPr>
        <w:tc>
          <w:tcPr>
            <w:tcW w:w="1681"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352749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Anul de origine (</w:t>
            </w:r>
            <w:r w:rsidRPr="00A24BBB">
              <w:rPr>
                <w:rFonts w:ascii="Times New Roman" w:eastAsia="Times New Roman" w:hAnsi="Times New Roman" w:cs="Times New Roman"/>
                <w:b/>
                <w:bCs/>
                <w:i/>
                <w:iCs/>
                <w:sz w:val="20"/>
                <w:szCs w:val="20"/>
                <w:lang w:val="ro-RO"/>
              </w:rPr>
              <w:t>i</w:t>
            </w:r>
            <w:r w:rsidRPr="00A24BBB">
              <w:rPr>
                <w:rFonts w:ascii="Times New Roman" w:eastAsia="Times New Roman" w:hAnsi="Times New Roman" w:cs="Times New Roman"/>
                <w:b/>
                <w:bCs/>
                <w:sz w:val="20"/>
                <w:szCs w:val="20"/>
                <w:lang w:val="ro-RO"/>
              </w:rPr>
              <w:t>)</w:t>
            </w:r>
          </w:p>
        </w:tc>
        <w:tc>
          <w:tcPr>
            <w:tcW w:w="3319" w:type="pct"/>
            <w:gridSpan w:val="7"/>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D4FD4B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Anul de dezvoltare (</w:t>
            </w:r>
            <w:r w:rsidRPr="00A24BBB">
              <w:rPr>
                <w:rFonts w:ascii="Times New Roman" w:eastAsia="Times New Roman" w:hAnsi="Times New Roman" w:cs="Times New Roman"/>
                <w:b/>
                <w:bCs/>
                <w:i/>
                <w:iCs/>
                <w:sz w:val="20"/>
                <w:szCs w:val="20"/>
                <w:lang w:val="ro-RO"/>
              </w:rPr>
              <w:t>j</w:t>
            </w:r>
            <w:r w:rsidRPr="00A24BBB">
              <w:rPr>
                <w:rFonts w:ascii="Times New Roman" w:eastAsia="Times New Roman" w:hAnsi="Times New Roman" w:cs="Times New Roman"/>
                <w:b/>
                <w:bCs/>
                <w:sz w:val="20"/>
                <w:szCs w:val="20"/>
                <w:lang w:val="ro-RO"/>
              </w:rPr>
              <w:t>)</w:t>
            </w:r>
          </w:p>
        </w:tc>
      </w:tr>
      <w:tr w:rsidR="00EC66BD" w:rsidRPr="00A24BBB" w14:paraId="73C086F2" w14:textId="77777777" w:rsidTr="00A2320E">
        <w:trPr>
          <w:jc w:val="center"/>
        </w:trPr>
        <w:tc>
          <w:tcPr>
            <w:tcW w:w="1681" w:type="pct"/>
            <w:vMerge/>
            <w:tcBorders>
              <w:top w:val="single" w:sz="6" w:space="0" w:color="000000"/>
              <w:left w:val="single" w:sz="6" w:space="0" w:color="000000"/>
              <w:bottom w:val="single" w:sz="6" w:space="0" w:color="000000"/>
              <w:right w:val="single" w:sz="6" w:space="0" w:color="000000"/>
            </w:tcBorders>
            <w:vAlign w:val="center"/>
            <w:hideMark/>
          </w:tcPr>
          <w:p w14:paraId="669FCBD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5D272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5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FB376F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5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2E7578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30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0162E5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DFD687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n-2</w:t>
            </w:r>
          </w:p>
        </w:tc>
        <w:tc>
          <w:tcPr>
            <w:tcW w:w="5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D9DCDC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n-1</w:t>
            </w:r>
          </w:p>
        </w:tc>
        <w:tc>
          <w:tcPr>
            <w:tcW w:w="4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9EB524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w:t>
            </w:r>
          </w:p>
        </w:tc>
      </w:tr>
      <w:tr w:rsidR="00EC66BD" w:rsidRPr="00A24BBB" w14:paraId="6491197F"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05D63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F8EAC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1;1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52CCF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1;2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8E44A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1;3</w:t>
            </w: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EC662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16C0F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1;n-2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5169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1;n-1</w:t>
            </w: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71C4A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1;n</w:t>
            </w:r>
          </w:p>
        </w:tc>
      </w:tr>
      <w:tr w:rsidR="00EC66BD" w:rsidRPr="00A24BBB" w14:paraId="0D3C4D58"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8C022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3AF33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2;1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91AAD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2;2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550CD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2;3</w:t>
            </w: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DAA08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4CF74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2;n-2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B7BE1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2;n-1</w:t>
            </w: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03EA3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65B7E2D1"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6FDFE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ED0D2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3;1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1DD35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3;2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42032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3;3</w:t>
            </w: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FD8B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AAC83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3;n-2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0B67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5833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5D5C0C62"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85663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AEF55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06EEA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DA97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5C558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495D6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9117F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50B5D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r>
      <w:tr w:rsidR="00EC66BD" w:rsidRPr="00A24BBB" w14:paraId="58546100"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53F64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1CB4A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n-2;1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A30F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n-2;2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467C6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n-2;3</w:t>
            </w: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2060F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35289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2230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E6DA5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5912E108"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1A2BD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0FE39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n-1;1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9A081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n-1;2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345E9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1D048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442BD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531E7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C5888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5680E7EA"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4FC8D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8F79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w:t>
            </w:r>
            <w:r w:rsidRPr="00A24BBB">
              <w:rPr>
                <w:rFonts w:ascii="Times New Roman" w:eastAsia="Times New Roman" w:hAnsi="Times New Roman" w:cs="Times New Roman"/>
                <w:sz w:val="20"/>
                <w:szCs w:val="20"/>
                <w:vertAlign w:val="subscript"/>
                <w:lang w:val="ro-RO"/>
              </w:rPr>
              <w:t>n;1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A0002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2A1E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79C43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8DBF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CAEA0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81901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bl>
    <w:p w14:paraId="0B6FE533" w14:textId="00050B0F"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unde:</w:t>
      </w:r>
    </w:p>
    <w:p w14:paraId="5EB890B8"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620E4A7C" wp14:editId="594C5FA5">
            <wp:extent cx="3759835" cy="504825"/>
            <wp:effectExtent l="0" t="0" r="0" b="9525"/>
            <wp:docPr id="1028" name="Picture 14" descr="\\tank\elex\elexdb\84ddfb34126fc3a48ee38d7044e87276\97197b95871384d7687462dbd9de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ank\elex\elexdb\84ddfb34126fc3a48ee38d7044e87276\97197b95871384d7687462dbd9de643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59835" cy="504825"/>
                    </a:xfrm>
                    <a:prstGeom prst="rect">
                      <a:avLst/>
                    </a:prstGeom>
                    <a:noFill/>
                    <a:ln>
                      <a:noFill/>
                    </a:ln>
                  </pic:spPr>
                </pic:pic>
              </a:graphicData>
            </a:graphic>
          </wp:inline>
        </w:drawing>
      </w:r>
    </w:p>
    <w:p w14:paraId="6994CFB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3280"/>
        <w:gridCol w:w="996"/>
        <w:gridCol w:w="998"/>
        <w:gridCol w:w="998"/>
        <w:gridCol w:w="586"/>
        <w:gridCol w:w="998"/>
        <w:gridCol w:w="998"/>
        <w:gridCol w:w="783"/>
      </w:tblGrid>
      <w:tr w:rsidR="00EC66BD" w:rsidRPr="00A24BBB" w14:paraId="17723686" w14:textId="77777777" w:rsidTr="00A2320E">
        <w:trPr>
          <w:jc w:val="center"/>
        </w:trPr>
        <w:tc>
          <w:tcPr>
            <w:tcW w:w="5000" w:type="pct"/>
            <w:gridSpan w:val="8"/>
            <w:tcBorders>
              <w:top w:val="nil"/>
              <w:left w:val="nil"/>
              <w:bottom w:val="single" w:sz="6" w:space="0" w:color="000000"/>
              <w:right w:val="nil"/>
            </w:tcBorders>
            <w:tcMar>
              <w:top w:w="24" w:type="dxa"/>
              <w:left w:w="48" w:type="dxa"/>
              <w:bottom w:w="24" w:type="dxa"/>
              <w:right w:w="48" w:type="dxa"/>
            </w:tcMar>
            <w:hideMark/>
          </w:tcPr>
          <w:p w14:paraId="0CF1766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Tabelul de dezvoltare – Daune declarate, dar nesoluţionate</w:t>
            </w:r>
          </w:p>
          <w:p w14:paraId="2657F58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6E294C91" w14:textId="77777777" w:rsidTr="00A2320E">
        <w:trPr>
          <w:jc w:val="center"/>
        </w:trPr>
        <w:tc>
          <w:tcPr>
            <w:tcW w:w="1701"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3A2724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Anul de origine (</w:t>
            </w:r>
            <w:r w:rsidRPr="00A24BBB">
              <w:rPr>
                <w:rFonts w:ascii="Times New Roman" w:eastAsia="Times New Roman" w:hAnsi="Times New Roman" w:cs="Times New Roman"/>
                <w:b/>
                <w:bCs/>
                <w:i/>
                <w:iCs/>
                <w:sz w:val="20"/>
                <w:szCs w:val="20"/>
                <w:lang w:val="ro-RO"/>
              </w:rPr>
              <w:t>i</w:t>
            </w:r>
            <w:r w:rsidRPr="00A24BBB">
              <w:rPr>
                <w:rFonts w:ascii="Times New Roman" w:eastAsia="Times New Roman" w:hAnsi="Times New Roman" w:cs="Times New Roman"/>
                <w:b/>
                <w:bCs/>
                <w:sz w:val="20"/>
                <w:szCs w:val="20"/>
                <w:lang w:val="ro-RO"/>
              </w:rPr>
              <w:t>)</w:t>
            </w:r>
          </w:p>
        </w:tc>
        <w:tc>
          <w:tcPr>
            <w:tcW w:w="3299" w:type="pct"/>
            <w:gridSpan w:val="7"/>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07894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Anul de dezvoltare (</w:t>
            </w:r>
            <w:r w:rsidRPr="00A24BBB">
              <w:rPr>
                <w:rFonts w:ascii="Times New Roman" w:eastAsia="Times New Roman" w:hAnsi="Times New Roman" w:cs="Times New Roman"/>
                <w:b/>
                <w:bCs/>
                <w:i/>
                <w:iCs/>
                <w:sz w:val="20"/>
                <w:szCs w:val="20"/>
                <w:lang w:val="ro-RO"/>
              </w:rPr>
              <w:t>j</w:t>
            </w:r>
            <w:r w:rsidRPr="00A24BBB">
              <w:rPr>
                <w:rFonts w:ascii="Times New Roman" w:eastAsia="Times New Roman" w:hAnsi="Times New Roman" w:cs="Times New Roman"/>
                <w:b/>
                <w:bCs/>
                <w:sz w:val="20"/>
                <w:szCs w:val="20"/>
                <w:lang w:val="ro-RO"/>
              </w:rPr>
              <w:t>)</w:t>
            </w:r>
          </w:p>
        </w:tc>
      </w:tr>
      <w:tr w:rsidR="00EC66BD" w:rsidRPr="00A24BBB" w14:paraId="0F4B5E61" w14:textId="77777777" w:rsidTr="00A2320E">
        <w:trPr>
          <w:jc w:val="center"/>
        </w:trPr>
        <w:tc>
          <w:tcPr>
            <w:tcW w:w="1701" w:type="pct"/>
            <w:vMerge/>
            <w:tcBorders>
              <w:top w:val="single" w:sz="6" w:space="0" w:color="000000"/>
              <w:left w:val="single" w:sz="6" w:space="0" w:color="000000"/>
              <w:bottom w:val="single" w:sz="6" w:space="0" w:color="000000"/>
              <w:right w:val="single" w:sz="6" w:space="0" w:color="000000"/>
            </w:tcBorders>
            <w:vAlign w:val="center"/>
            <w:hideMark/>
          </w:tcPr>
          <w:p w14:paraId="416B3B3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1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9CC174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5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5A5FE9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5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C25EEF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3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64CF4A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w:t>
            </w:r>
          </w:p>
        </w:tc>
        <w:tc>
          <w:tcPr>
            <w:tcW w:w="5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151DD9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n-2</w:t>
            </w:r>
          </w:p>
        </w:tc>
        <w:tc>
          <w:tcPr>
            <w:tcW w:w="5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CADE10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n-1</w:t>
            </w:r>
          </w:p>
        </w:tc>
        <w:tc>
          <w:tcPr>
            <w:tcW w:w="4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59EFC8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w:t>
            </w:r>
          </w:p>
        </w:tc>
      </w:tr>
      <w:tr w:rsidR="00EC66BD" w:rsidRPr="00A24BBB" w14:paraId="18AA1158" w14:textId="77777777" w:rsidTr="00A2320E">
        <w:trPr>
          <w:jc w:val="center"/>
        </w:trPr>
        <w:tc>
          <w:tcPr>
            <w:tcW w:w="1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7068B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5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DCDC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1;1</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7D40D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1;2</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2C316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1;3</w:t>
            </w:r>
          </w:p>
        </w:tc>
        <w:tc>
          <w:tcPr>
            <w:tcW w:w="3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6FD49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3CA4F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1;n-2</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90687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1;n-1</w:t>
            </w:r>
          </w:p>
        </w:tc>
        <w:tc>
          <w:tcPr>
            <w:tcW w:w="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4C94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1;n</w:t>
            </w:r>
          </w:p>
        </w:tc>
      </w:tr>
      <w:tr w:rsidR="00EC66BD" w:rsidRPr="00A24BBB" w14:paraId="6D9384C1" w14:textId="77777777" w:rsidTr="00A2320E">
        <w:trPr>
          <w:jc w:val="center"/>
        </w:trPr>
        <w:tc>
          <w:tcPr>
            <w:tcW w:w="1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68162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5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262D4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2;1</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3101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2;2</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AC6D3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2;3</w:t>
            </w:r>
          </w:p>
        </w:tc>
        <w:tc>
          <w:tcPr>
            <w:tcW w:w="3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789D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EC36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2;n-2</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BC4F1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2;n-1</w:t>
            </w:r>
          </w:p>
        </w:tc>
        <w:tc>
          <w:tcPr>
            <w:tcW w:w="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340AE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2F8C52F9" w14:textId="77777777" w:rsidTr="00A2320E">
        <w:trPr>
          <w:jc w:val="center"/>
        </w:trPr>
        <w:tc>
          <w:tcPr>
            <w:tcW w:w="1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58C07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5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DCAC3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3;1</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C76DA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3;2</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C792C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3;3</w:t>
            </w:r>
          </w:p>
        </w:tc>
        <w:tc>
          <w:tcPr>
            <w:tcW w:w="3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571C6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E9B77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3;n-2</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31446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19DEF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4AB526E7" w14:textId="77777777" w:rsidTr="00A2320E">
        <w:trPr>
          <w:jc w:val="center"/>
        </w:trPr>
        <w:tc>
          <w:tcPr>
            <w:tcW w:w="1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57E3B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w:t>
            </w:r>
          </w:p>
        </w:tc>
        <w:tc>
          <w:tcPr>
            <w:tcW w:w="5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C895D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2A0EB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83244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3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13683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912D0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9C18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263A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r>
      <w:tr w:rsidR="00EC66BD" w:rsidRPr="00A24BBB" w14:paraId="5042229C" w14:textId="77777777" w:rsidTr="00A2320E">
        <w:trPr>
          <w:jc w:val="center"/>
        </w:trPr>
        <w:tc>
          <w:tcPr>
            <w:tcW w:w="1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A238B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n-2</w:t>
            </w:r>
          </w:p>
        </w:tc>
        <w:tc>
          <w:tcPr>
            <w:tcW w:w="5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66CBA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n-2;1</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9F933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n-2;2</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DFA51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n-2;3</w:t>
            </w:r>
          </w:p>
        </w:tc>
        <w:tc>
          <w:tcPr>
            <w:tcW w:w="3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CDEDD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2B87E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08DD5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1F3BB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2F880CC1" w14:textId="77777777" w:rsidTr="00A2320E">
        <w:trPr>
          <w:jc w:val="center"/>
        </w:trPr>
        <w:tc>
          <w:tcPr>
            <w:tcW w:w="1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3699A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n-1</w:t>
            </w:r>
          </w:p>
        </w:tc>
        <w:tc>
          <w:tcPr>
            <w:tcW w:w="5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B28E5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n-1;1</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0B693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n-1;2</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CF182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3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DE4F1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8DAED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8C3C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FB44B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56667B68" w14:textId="77777777" w:rsidTr="00A2320E">
        <w:trPr>
          <w:jc w:val="center"/>
        </w:trPr>
        <w:tc>
          <w:tcPr>
            <w:tcW w:w="17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5E0DA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w:t>
            </w:r>
          </w:p>
        </w:tc>
        <w:tc>
          <w:tcPr>
            <w:tcW w:w="5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3E625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w:t>
            </w:r>
            <w:r w:rsidRPr="00A24BBB">
              <w:rPr>
                <w:rFonts w:ascii="Times New Roman" w:eastAsia="Times New Roman" w:hAnsi="Times New Roman" w:cs="Times New Roman"/>
                <w:sz w:val="20"/>
                <w:szCs w:val="20"/>
                <w:vertAlign w:val="subscript"/>
                <w:lang w:val="ro-RO"/>
              </w:rPr>
              <w:t>n;1</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50411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D9E6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3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1335E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7C03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672F3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8B346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bl>
    <w:p w14:paraId="349927E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29CFB6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0B65452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R(i,j) – valorile rezervelor de daune declarate, dar nesoluţionate aflate în sold la sfârşitul perioadei anilor de dezvoltare şi aferente evenimentelor asigurate întâmplate în perioada anilor de origine.</w:t>
      </w:r>
    </w:p>
    <w:p w14:paraId="471AE5E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3241"/>
        <w:gridCol w:w="1006"/>
        <w:gridCol w:w="1004"/>
        <w:gridCol w:w="1004"/>
        <w:gridCol w:w="578"/>
        <w:gridCol w:w="1004"/>
        <w:gridCol w:w="1004"/>
        <w:gridCol w:w="796"/>
      </w:tblGrid>
      <w:tr w:rsidR="00EC66BD" w:rsidRPr="00A24BBB" w14:paraId="759C9933" w14:textId="77777777" w:rsidTr="00A2320E">
        <w:trPr>
          <w:jc w:val="center"/>
        </w:trPr>
        <w:tc>
          <w:tcPr>
            <w:tcW w:w="5000" w:type="pct"/>
            <w:gridSpan w:val="8"/>
            <w:tcBorders>
              <w:top w:val="nil"/>
              <w:left w:val="nil"/>
              <w:bottom w:val="single" w:sz="6" w:space="0" w:color="000000"/>
              <w:right w:val="nil"/>
            </w:tcBorders>
            <w:tcMar>
              <w:top w:w="24" w:type="dxa"/>
              <w:left w:w="48" w:type="dxa"/>
              <w:bottom w:w="24" w:type="dxa"/>
              <w:right w:w="48" w:type="dxa"/>
            </w:tcMar>
            <w:hideMark/>
          </w:tcPr>
          <w:p w14:paraId="6DF3792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Tabelul de dezvoltare – Daune apărute</w:t>
            </w:r>
          </w:p>
          <w:p w14:paraId="307AE47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53038B5C" w14:textId="77777777" w:rsidTr="00A2320E">
        <w:trPr>
          <w:jc w:val="center"/>
        </w:trPr>
        <w:tc>
          <w:tcPr>
            <w:tcW w:w="1681"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3AE3B2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Anul de origine (</w:t>
            </w:r>
            <w:r w:rsidRPr="00A24BBB">
              <w:rPr>
                <w:rFonts w:ascii="Times New Roman" w:eastAsia="Times New Roman" w:hAnsi="Times New Roman" w:cs="Times New Roman"/>
                <w:b/>
                <w:bCs/>
                <w:i/>
                <w:iCs/>
                <w:sz w:val="20"/>
                <w:szCs w:val="20"/>
                <w:lang w:val="ro-RO"/>
              </w:rPr>
              <w:t>i</w:t>
            </w:r>
            <w:r w:rsidRPr="00A24BBB">
              <w:rPr>
                <w:rFonts w:ascii="Times New Roman" w:eastAsia="Times New Roman" w:hAnsi="Times New Roman" w:cs="Times New Roman"/>
                <w:b/>
                <w:bCs/>
                <w:sz w:val="20"/>
                <w:szCs w:val="20"/>
                <w:lang w:val="ro-RO"/>
              </w:rPr>
              <w:t>)</w:t>
            </w:r>
          </w:p>
        </w:tc>
        <w:tc>
          <w:tcPr>
            <w:tcW w:w="3319" w:type="pct"/>
            <w:gridSpan w:val="7"/>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E202A4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Anul de dezvoltare (</w:t>
            </w:r>
            <w:r w:rsidRPr="00A24BBB">
              <w:rPr>
                <w:rFonts w:ascii="Times New Roman" w:eastAsia="Times New Roman" w:hAnsi="Times New Roman" w:cs="Times New Roman"/>
                <w:b/>
                <w:bCs/>
                <w:i/>
                <w:iCs/>
                <w:sz w:val="20"/>
                <w:szCs w:val="20"/>
                <w:lang w:val="ro-RO"/>
              </w:rPr>
              <w:t>j</w:t>
            </w:r>
            <w:r w:rsidRPr="00A24BBB">
              <w:rPr>
                <w:rFonts w:ascii="Times New Roman" w:eastAsia="Times New Roman" w:hAnsi="Times New Roman" w:cs="Times New Roman"/>
                <w:b/>
                <w:bCs/>
                <w:sz w:val="20"/>
                <w:szCs w:val="20"/>
                <w:lang w:val="ro-RO"/>
              </w:rPr>
              <w:t>)</w:t>
            </w:r>
          </w:p>
        </w:tc>
      </w:tr>
      <w:tr w:rsidR="00EC66BD" w:rsidRPr="00A24BBB" w14:paraId="039B1A54" w14:textId="77777777" w:rsidTr="00A2320E">
        <w:trPr>
          <w:jc w:val="center"/>
        </w:trPr>
        <w:tc>
          <w:tcPr>
            <w:tcW w:w="1681" w:type="pct"/>
            <w:vMerge/>
            <w:tcBorders>
              <w:top w:val="single" w:sz="6" w:space="0" w:color="000000"/>
              <w:left w:val="single" w:sz="6" w:space="0" w:color="000000"/>
              <w:bottom w:val="single" w:sz="6" w:space="0" w:color="000000"/>
              <w:right w:val="single" w:sz="6" w:space="0" w:color="000000"/>
            </w:tcBorders>
            <w:vAlign w:val="center"/>
            <w:hideMark/>
          </w:tcPr>
          <w:p w14:paraId="4A063B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2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C3449C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5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CFF611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5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C3C645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30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3E1D47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9A0ACE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n-2</w:t>
            </w:r>
          </w:p>
        </w:tc>
        <w:tc>
          <w:tcPr>
            <w:tcW w:w="5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416D5D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n-1</w:t>
            </w:r>
          </w:p>
        </w:tc>
        <w:tc>
          <w:tcPr>
            <w:tcW w:w="41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1584F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w:t>
            </w:r>
          </w:p>
        </w:tc>
      </w:tr>
      <w:tr w:rsidR="00EC66BD" w:rsidRPr="00A24BBB" w14:paraId="6E2BE34A"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4DC24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5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23461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446C4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FA686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1;3</w:t>
            </w: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8459B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72859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1;n-2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7BD00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1;n-1</w:t>
            </w:r>
          </w:p>
        </w:tc>
        <w:tc>
          <w:tcPr>
            <w:tcW w:w="4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E8F5D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1;n</w:t>
            </w:r>
          </w:p>
        </w:tc>
      </w:tr>
      <w:tr w:rsidR="00EC66BD" w:rsidRPr="00A24BBB" w14:paraId="5A2B98F1"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BB71E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lastRenderedPageBreak/>
              <w:t>2</w:t>
            </w:r>
          </w:p>
        </w:tc>
        <w:tc>
          <w:tcPr>
            <w:tcW w:w="5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DE45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2;1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FEB32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2;2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2ACFA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2;3</w:t>
            </w: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6E261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B939E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2;n-2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FD13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2;n-1</w:t>
            </w:r>
          </w:p>
        </w:tc>
        <w:tc>
          <w:tcPr>
            <w:tcW w:w="4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3A646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53AC61C1"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9737B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5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42629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3;1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CE252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3;2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736C1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3;3</w:t>
            </w: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07313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F8941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3;n-2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558F9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737DC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434092AC"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2F00B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w:t>
            </w:r>
          </w:p>
        </w:tc>
        <w:tc>
          <w:tcPr>
            <w:tcW w:w="5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AE03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799B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91844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CB24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A0D5E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B622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4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322EF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r>
      <w:tr w:rsidR="00EC66BD" w:rsidRPr="00A24BBB" w14:paraId="4D1A630F"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479B5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n-2</w:t>
            </w:r>
          </w:p>
        </w:tc>
        <w:tc>
          <w:tcPr>
            <w:tcW w:w="5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1F1DB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n-2;1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C2D4E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n-2;2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6EBEA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n-2;3</w:t>
            </w: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957FA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4F528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EFB7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1AA9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21279770"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57082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n-1</w:t>
            </w:r>
          </w:p>
        </w:tc>
        <w:tc>
          <w:tcPr>
            <w:tcW w:w="5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DF66A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n-1;1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71E2E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n-1;2</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1A36F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AADE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DE4B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2C05A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1312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r w:rsidR="00EC66BD" w:rsidRPr="00A24BBB" w14:paraId="3CA9D16F" w14:textId="77777777" w:rsidTr="00A2320E">
        <w:trPr>
          <w:jc w:val="center"/>
        </w:trPr>
        <w:tc>
          <w:tcPr>
            <w:tcW w:w="16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9575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w:t>
            </w:r>
          </w:p>
        </w:tc>
        <w:tc>
          <w:tcPr>
            <w:tcW w:w="5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C777A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n;1</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6D2A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0B5FD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680CB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D04B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5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6A2BA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19A3B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r>
    </w:tbl>
    <w:p w14:paraId="59D46D2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56B9B1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4C290D0E" w14:textId="77777777" w:rsidR="00EC66BD" w:rsidRPr="00A24BBB" w:rsidRDefault="00EC66BD" w:rsidP="00EC66BD">
      <w:pPr>
        <w:spacing w:after="0" w:line="240" w:lineRule="auto"/>
        <w:jc w:val="center"/>
        <w:rPr>
          <w:rFonts w:ascii="Times New Roman" w:eastAsia="Times New Roman" w:hAnsi="Times New Roman" w:cs="Times New Roman"/>
          <w:i/>
          <w:iCs/>
          <w:sz w:val="20"/>
          <w:szCs w:val="20"/>
          <w:lang w:val="ro-RO"/>
        </w:rPr>
      </w:pPr>
      <w:r w:rsidRPr="00A24BBB">
        <w:rPr>
          <w:rFonts w:ascii="Times New Roman" w:eastAsia="Times New Roman" w:hAnsi="Times New Roman" w:cs="Times New Roman"/>
          <w:i/>
          <w:iCs/>
          <w:sz w:val="20"/>
          <w:szCs w:val="20"/>
          <w:lang w:val="ro-RO"/>
        </w:rPr>
        <w:t>X(i,j) = D(i,j) + R(i,j)</w:t>
      </w:r>
    </w:p>
    <w:p w14:paraId="1E1270A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2926"/>
        <w:gridCol w:w="910"/>
        <w:gridCol w:w="910"/>
        <w:gridCol w:w="1139"/>
        <w:gridCol w:w="522"/>
        <w:gridCol w:w="1139"/>
        <w:gridCol w:w="1139"/>
        <w:gridCol w:w="952"/>
      </w:tblGrid>
      <w:tr w:rsidR="00EC66BD" w:rsidRPr="00A24BBB" w14:paraId="6FC78FC1" w14:textId="77777777" w:rsidTr="00A2320E">
        <w:trPr>
          <w:jc w:val="center"/>
        </w:trPr>
        <w:tc>
          <w:tcPr>
            <w:tcW w:w="5000" w:type="pct"/>
            <w:gridSpan w:val="8"/>
            <w:tcBorders>
              <w:top w:val="nil"/>
              <w:left w:val="nil"/>
              <w:bottom w:val="single" w:sz="6" w:space="0" w:color="000000"/>
              <w:right w:val="nil"/>
            </w:tcBorders>
            <w:tcMar>
              <w:top w:w="24" w:type="dxa"/>
              <w:left w:w="48" w:type="dxa"/>
              <w:bottom w:w="24" w:type="dxa"/>
              <w:right w:w="48" w:type="dxa"/>
            </w:tcMar>
            <w:hideMark/>
          </w:tcPr>
          <w:p w14:paraId="4478550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Tabel de dezvoltare – Daune estimate</w:t>
            </w:r>
          </w:p>
          <w:p w14:paraId="5762439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784F7161" w14:textId="77777777" w:rsidTr="00A2320E">
        <w:trPr>
          <w:jc w:val="center"/>
        </w:trPr>
        <w:tc>
          <w:tcPr>
            <w:tcW w:w="1518"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E2DD2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Anul de origine (</w:t>
            </w:r>
            <w:r w:rsidRPr="00A24BBB">
              <w:rPr>
                <w:rFonts w:ascii="Times New Roman" w:eastAsia="Times New Roman" w:hAnsi="Times New Roman" w:cs="Times New Roman"/>
                <w:b/>
                <w:bCs/>
                <w:i/>
                <w:iCs/>
                <w:sz w:val="20"/>
                <w:szCs w:val="20"/>
                <w:lang w:val="ro-RO"/>
              </w:rPr>
              <w:t>i</w:t>
            </w:r>
            <w:r w:rsidRPr="00A24BBB">
              <w:rPr>
                <w:rFonts w:ascii="Times New Roman" w:eastAsia="Times New Roman" w:hAnsi="Times New Roman" w:cs="Times New Roman"/>
                <w:b/>
                <w:bCs/>
                <w:sz w:val="20"/>
                <w:szCs w:val="20"/>
                <w:lang w:val="ro-RO"/>
              </w:rPr>
              <w:t>)</w:t>
            </w:r>
          </w:p>
        </w:tc>
        <w:tc>
          <w:tcPr>
            <w:tcW w:w="3482" w:type="pct"/>
            <w:gridSpan w:val="7"/>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4A9BF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Anul de dezvoltare (</w:t>
            </w:r>
            <w:r w:rsidRPr="00A24BBB">
              <w:rPr>
                <w:rFonts w:ascii="Times New Roman" w:eastAsia="Times New Roman" w:hAnsi="Times New Roman" w:cs="Times New Roman"/>
                <w:b/>
                <w:bCs/>
                <w:i/>
                <w:iCs/>
                <w:sz w:val="20"/>
                <w:szCs w:val="20"/>
                <w:lang w:val="ro-RO"/>
              </w:rPr>
              <w:t>j</w:t>
            </w:r>
            <w:r w:rsidRPr="00A24BBB">
              <w:rPr>
                <w:rFonts w:ascii="Times New Roman" w:eastAsia="Times New Roman" w:hAnsi="Times New Roman" w:cs="Times New Roman"/>
                <w:b/>
                <w:bCs/>
                <w:sz w:val="20"/>
                <w:szCs w:val="20"/>
                <w:lang w:val="ro-RO"/>
              </w:rPr>
              <w:t>)</w:t>
            </w:r>
          </w:p>
        </w:tc>
      </w:tr>
      <w:tr w:rsidR="00EC66BD" w:rsidRPr="00A24BBB" w14:paraId="74184733" w14:textId="77777777" w:rsidTr="00A2320E">
        <w:trPr>
          <w:jc w:val="center"/>
        </w:trPr>
        <w:tc>
          <w:tcPr>
            <w:tcW w:w="1518" w:type="pct"/>
            <w:vMerge/>
            <w:tcBorders>
              <w:top w:val="single" w:sz="6" w:space="0" w:color="000000"/>
              <w:left w:val="single" w:sz="6" w:space="0" w:color="000000"/>
              <w:bottom w:val="single" w:sz="6" w:space="0" w:color="000000"/>
              <w:right w:val="single" w:sz="6" w:space="0" w:color="000000"/>
            </w:tcBorders>
            <w:vAlign w:val="center"/>
            <w:hideMark/>
          </w:tcPr>
          <w:p w14:paraId="1ABD9E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76C315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47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CADFD1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5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D372F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27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FED264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w:t>
            </w:r>
          </w:p>
        </w:tc>
        <w:tc>
          <w:tcPr>
            <w:tcW w:w="5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7E2110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n-2</w:t>
            </w:r>
          </w:p>
        </w:tc>
        <w:tc>
          <w:tcPr>
            <w:tcW w:w="5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B47CA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n-1</w:t>
            </w:r>
          </w:p>
        </w:tc>
        <w:tc>
          <w:tcPr>
            <w:tcW w:w="4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51F129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w:t>
            </w:r>
          </w:p>
        </w:tc>
      </w:tr>
      <w:tr w:rsidR="00EC66BD" w:rsidRPr="00A24BBB" w14:paraId="20F5FE34" w14:textId="77777777" w:rsidTr="00A2320E">
        <w:trPr>
          <w:jc w:val="center"/>
        </w:trPr>
        <w:tc>
          <w:tcPr>
            <w:tcW w:w="1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70596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22913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1;1</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29F22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3B8FB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1;3</w:t>
            </w:r>
          </w:p>
        </w:tc>
        <w:tc>
          <w:tcPr>
            <w:tcW w:w="2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55F9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1AE6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1;n-2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FB766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1;n-1</w:t>
            </w:r>
          </w:p>
        </w:tc>
        <w:tc>
          <w:tcPr>
            <w:tcW w:w="4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F981D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1;n</w:t>
            </w:r>
          </w:p>
        </w:tc>
      </w:tr>
      <w:tr w:rsidR="00EC66BD" w:rsidRPr="00A24BBB" w14:paraId="7B37A053" w14:textId="77777777" w:rsidTr="00A2320E">
        <w:trPr>
          <w:jc w:val="center"/>
        </w:trPr>
        <w:tc>
          <w:tcPr>
            <w:tcW w:w="1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25CB1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EDD02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2;1</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585AD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2;2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A1B3C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2;3</w:t>
            </w:r>
          </w:p>
        </w:tc>
        <w:tc>
          <w:tcPr>
            <w:tcW w:w="2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7A088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5B78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2;n-2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7D738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2;n-1</w:t>
            </w:r>
          </w:p>
        </w:tc>
        <w:tc>
          <w:tcPr>
            <w:tcW w:w="4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C5ED9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2;n</w:t>
            </w:r>
          </w:p>
        </w:tc>
      </w:tr>
      <w:tr w:rsidR="00EC66BD" w:rsidRPr="00A24BBB" w14:paraId="5203344E" w14:textId="77777777" w:rsidTr="00A2320E">
        <w:trPr>
          <w:jc w:val="center"/>
        </w:trPr>
        <w:tc>
          <w:tcPr>
            <w:tcW w:w="1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0E896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B970E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3;1</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2D5B3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3;2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11D64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3;3</w:t>
            </w:r>
          </w:p>
        </w:tc>
        <w:tc>
          <w:tcPr>
            <w:tcW w:w="2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57291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CFCDB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3;n-2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2C89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3;n-1</w:t>
            </w:r>
          </w:p>
        </w:tc>
        <w:tc>
          <w:tcPr>
            <w:tcW w:w="4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A5C85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3;n</w:t>
            </w:r>
          </w:p>
        </w:tc>
      </w:tr>
      <w:tr w:rsidR="00EC66BD" w:rsidRPr="00A24BBB" w14:paraId="41D32D05" w14:textId="77777777" w:rsidTr="00A2320E">
        <w:trPr>
          <w:jc w:val="center"/>
        </w:trPr>
        <w:tc>
          <w:tcPr>
            <w:tcW w:w="1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FA6A4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CC0CB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11C4E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B3FF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2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09D3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D698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F652C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4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D1B9D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r>
      <w:tr w:rsidR="00EC66BD" w:rsidRPr="00A24BBB" w14:paraId="713B4C58" w14:textId="77777777" w:rsidTr="00A2320E">
        <w:trPr>
          <w:jc w:val="center"/>
        </w:trPr>
        <w:tc>
          <w:tcPr>
            <w:tcW w:w="1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72F05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n-2</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7ACCB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n-2;1</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C482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n-2;2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39829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n-2;3</w:t>
            </w:r>
          </w:p>
        </w:tc>
        <w:tc>
          <w:tcPr>
            <w:tcW w:w="2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53ED6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C7E07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n-2;n-2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F9F5D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n-2;n-1</w:t>
            </w:r>
          </w:p>
        </w:tc>
        <w:tc>
          <w:tcPr>
            <w:tcW w:w="4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59FC9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n-2;n</w:t>
            </w:r>
          </w:p>
        </w:tc>
      </w:tr>
      <w:tr w:rsidR="00EC66BD" w:rsidRPr="00A24BBB" w14:paraId="7C4D842A" w14:textId="77777777" w:rsidTr="00A2320E">
        <w:trPr>
          <w:jc w:val="center"/>
        </w:trPr>
        <w:tc>
          <w:tcPr>
            <w:tcW w:w="1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ECCDF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n-1</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A682A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n-1;1</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EE24A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n-1;2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1873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n-1;n-3</w:t>
            </w:r>
          </w:p>
        </w:tc>
        <w:tc>
          <w:tcPr>
            <w:tcW w:w="2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AD33A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A466D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n-1;n-2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0AFF2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n-1;n-2</w:t>
            </w:r>
          </w:p>
        </w:tc>
        <w:tc>
          <w:tcPr>
            <w:tcW w:w="4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B775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n-1;n</w:t>
            </w:r>
          </w:p>
        </w:tc>
      </w:tr>
      <w:tr w:rsidR="00EC66BD" w:rsidRPr="00A24BBB" w14:paraId="2AF6F865" w14:textId="77777777" w:rsidTr="00A2320E">
        <w:trPr>
          <w:jc w:val="center"/>
        </w:trPr>
        <w:tc>
          <w:tcPr>
            <w:tcW w:w="1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D4375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CF19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r w:rsidRPr="00A24BBB">
              <w:rPr>
                <w:rFonts w:ascii="Times New Roman" w:eastAsia="Times New Roman" w:hAnsi="Times New Roman" w:cs="Times New Roman"/>
                <w:sz w:val="20"/>
                <w:szCs w:val="20"/>
                <w:vertAlign w:val="subscript"/>
                <w:lang w:val="ro-RO"/>
              </w:rPr>
              <w:t>n;1</w:t>
            </w: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CB23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n;2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3D3CE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n;3</w:t>
            </w:r>
          </w:p>
        </w:tc>
        <w:tc>
          <w:tcPr>
            <w:tcW w:w="2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560C6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5FAB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n;n-2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04CF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Y</w:t>
            </w:r>
            <w:r w:rsidRPr="00A24BBB">
              <w:rPr>
                <w:rFonts w:ascii="Times New Roman" w:eastAsia="Times New Roman" w:hAnsi="Times New Roman" w:cs="Times New Roman"/>
                <w:b/>
                <w:bCs/>
                <w:sz w:val="20"/>
                <w:szCs w:val="20"/>
                <w:vertAlign w:val="subscript"/>
                <w:lang w:val="ro-RO"/>
              </w:rPr>
              <w:t>n;n-1</w:t>
            </w:r>
          </w:p>
        </w:tc>
        <w:tc>
          <w:tcPr>
            <w:tcW w:w="4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66988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X</w:t>
            </w:r>
            <w:r w:rsidRPr="00A24BBB">
              <w:rPr>
                <w:rFonts w:ascii="Times New Roman" w:eastAsia="Times New Roman" w:hAnsi="Times New Roman" w:cs="Times New Roman"/>
                <w:b/>
                <w:bCs/>
                <w:sz w:val="20"/>
                <w:szCs w:val="20"/>
                <w:vertAlign w:val="subscript"/>
                <w:lang w:val="ro-RO"/>
              </w:rPr>
              <w:t>n;n</w:t>
            </w:r>
          </w:p>
        </w:tc>
      </w:tr>
      <w:tr w:rsidR="00EC66BD" w:rsidRPr="00A24BBB" w14:paraId="52FF7790" w14:textId="77777777" w:rsidTr="00A2320E">
        <w:trPr>
          <w:jc w:val="center"/>
        </w:trPr>
        <w:tc>
          <w:tcPr>
            <w:tcW w:w="1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403B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3094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AC6C2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r</w:t>
            </w:r>
            <w:r w:rsidRPr="00A24BBB">
              <w:rPr>
                <w:rFonts w:ascii="Times New Roman" w:eastAsia="Times New Roman" w:hAnsi="Times New Roman" w:cs="Times New Roman"/>
                <w:b/>
                <w:bCs/>
                <w:sz w:val="20"/>
                <w:szCs w:val="20"/>
                <w:vertAlign w:val="subscript"/>
                <w:lang w:val="ro-RO"/>
              </w:rPr>
              <w:t>1;2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BDB4D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r</w:t>
            </w:r>
            <w:r w:rsidRPr="00A24BBB">
              <w:rPr>
                <w:rFonts w:ascii="Times New Roman" w:eastAsia="Times New Roman" w:hAnsi="Times New Roman" w:cs="Times New Roman"/>
                <w:b/>
                <w:bCs/>
                <w:sz w:val="20"/>
                <w:szCs w:val="20"/>
                <w:vertAlign w:val="subscript"/>
                <w:lang w:val="ro-RO"/>
              </w:rPr>
              <w:t>2;3</w:t>
            </w:r>
          </w:p>
        </w:tc>
        <w:tc>
          <w:tcPr>
            <w:tcW w:w="2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CF571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C4BD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r</w:t>
            </w:r>
            <w:r w:rsidRPr="00A24BBB">
              <w:rPr>
                <w:rFonts w:ascii="Times New Roman" w:eastAsia="Times New Roman" w:hAnsi="Times New Roman" w:cs="Times New Roman"/>
                <w:b/>
                <w:bCs/>
                <w:sz w:val="20"/>
                <w:szCs w:val="20"/>
                <w:vertAlign w:val="subscript"/>
                <w:lang w:val="ro-RO"/>
              </w:rPr>
              <w:t>n-3;n-2</w:t>
            </w:r>
          </w:p>
        </w:tc>
        <w:tc>
          <w:tcPr>
            <w:tcW w:w="5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0766E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r</w:t>
            </w:r>
            <w:r w:rsidRPr="00A24BBB">
              <w:rPr>
                <w:rFonts w:ascii="Times New Roman" w:eastAsia="Times New Roman" w:hAnsi="Times New Roman" w:cs="Times New Roman"/>
                <w:b/>
                <w:bCs/>
                <w:sz w:val="20"/>
                <w:szCs w:val="20"/>
                <w:vertAlign w:val="subscript"/>
                <w:lang w:val="ro-RO"/>
              </w:rPr>
              <w:t>n-2;n-1</w:t>
            </w:r>
          </w:p>
        </w:tc>
        <w:tc>
          <w:tcPr>
            <w:tcW w:w="4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049CC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r</w:t>
            </w:r>
            <w:r w:rsidRPr="00A24BBB">
              <w:rPr>
                <w:rFonts w:ascii="Times New Roman" w:eastAsia="Times New Roman" w:hAnsi="Times New Roman" w:cs="Times New Roman"/>
                <w:b/>
                <w:bCs/>
                <w:sz w:val="20"/>
                <w:szCs w:val="20"/>
                <w:vertAlign w:val="subscript"/>
                <w:lang w:val="ro-RO"/>
              </w:rPr>
              <w:t>n-1;n</w:t>
            </w:r>
          </w:p>
        </w:tc>
      </w:tr>
    </w:tbl>
    <w:p w14:paraId="2D9ABBC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24225EA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se determină factorii de dezvoltare ca indici de modificare sub formă de coeficienţi:</w:t>
      </w:r>
    </w:p>
    <w:p w14:paraId="5596816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09EEA6CF"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61FE2CA8" wp14:editId="6F042290">
            <wp:extent cx="4154805" cy="600075"/>
            <wp:effectExtent l="0" t="0" r="0" b="9525"/>
            <wp:docPr id="1029" name="Picture 13" descr="\\tank\elex\elexdb\84ddfb34126fc3a48ee38d7044e87276\2fd0ea22b966f7f4b9bac099666c50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ank\elex\elexdb\84ddfb34126fc3a48ee38d7044e87276\2fd0ea22b966f7f4b9bac099666c503c"/>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154805" cy="600075"/>
                    </a:xfrm>
                    <a:prstGeom prst="rect">
                      <a:avLst/>
                    </a:prstGeom>
                    <a:noFill/>
                    <a:ln>
                      <a:noFill/>
                    </a:ln>
                  </pic:spPr>
                </pic:pic>
              </a:graphicData>
            </a:graphic>
          </wp:inline>
        </w:drawing>
      </w:r>
    </w:p>
    <w:p w14:paraId="2381FFA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D38B8A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 în cazul insuficienţei informaţiilor/datelor, pentru asigurarea unei probabilităţi de încredere estimărilor obţinute, se admite corecţia factorilor de dezvoltare şi determinarea lor prin alte metode de calcul, stabilite de actuar şi argumentate în nota explicativă;</w:t>
      </w:r>
    </w:p>
    <w:p w14:paraId="1411A1F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 folosind factorii de dezvoltare, se estimează daunele nelichidate cumulate pentru fiecare an de origine şi se completează tabelul run-off cu valorile obţinute:</w:t>
      </w:r>
    </w:p>
    <w:p w14:paraId="038011E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633C4840"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0CAEDFFB" wp14:editId="2BD368CA">
            <wp:extent cx="3906520" cy="687705"/>
            <wp:effectExtent l="0" t="0" r="0" b="0"/>
            <wp:docPr id="1030" name="Picture 12" descr="\\tank\elex\elexdb\84ddfb34126fc3a48ee38d7044e87276\df93dae3f41583d9d7cf28adaaaf66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ank\elex\elexdb\84ddfb34126fc3a48ee38d7044e87276\df93dae3f41583d9d7cf28adaaaf667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906520" cy="687705"/>
                    </a:xfrm>
                    <a:prstGeom prst="rect">
                      <a:avLst/>
                    </a:prstGeom>
                    <a:noFill/>
                    <a:ln>
                      <a:noFill/>
                    </a:ln>
                  </pic:spPr>
                </pic:pic>
              </a:graphicData>
            </a:graphic>
          </wp:inline>
        </w:drawing>
      </w:r>
    </w:p>
    <w:p w14:paraId="1AAC9DF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6B34B09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e) se determină valoarea daunelor neavizate:</w:t>
      </w:r>
    </w:p>
    <w:p w14:paraId="5F689DD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B7B8E61"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6867E798" wp14:editId="752CA6BB">
            <wp:extent cx="2545715" cy="629285"/>
            <wp:effectExtent l="0" t="0" r="6985" b="0"/>
            <wp:docPr id="1031" name="Picture 11" descr="\\tank\elex\elexdb\84ddfb34126fc3a48ee38d7044e87276\507eb54508884f044c82a3d826fd67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nk\elex\elexdb\84ddfb34126fc3a48ee38d7044e87276\507eb54508884f044c82a3d826fd67f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45715" cy="629285"/>
                    </a:xfrm>
                    <a:prstGeom prst="rect">
                      <a:avLst/>
                    </a:prstGeom>
                    <a:noFill/>
                    <a:ln>
                      <a:noFill/>
                    </a:ln>
                  </pic:spPr>
                </pic:pic>
              </a:graphicData>
            </a:graphic>
          </wp:inline>
        </w:drawing>
      </w:r>
    </w:p>
    <w:p w14:paraId="5E11FA3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72B863F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DN – valoarea daunelor neavizate</w:t>
      </w:r>
      <w:r w:rsidRPr="00A24BBB">
        <w:rPr>
          <w:rFonts w:ascii="Times New Roman" w:eastAsia="Times New Roman" w:hAnsi="Times New Roman" w:cs="Times New Roman"/>
          <w:sz w:val="20"/>
          <w:szCs w:val="20"/>
          <w:lang w:val="ro-RO"/>
        </w:rPr>
        <w:t>.</w:t>
      </w:r>
    </w:p>
    <w:p w14:paraId="26E115F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24136C0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15.</w:t>
      </w:r>
      <w:r w:rsidRPr="00A24BBB">
        <w:rPr>
          <w:rFonts w:ascii="Times New Roman" w:eastAsia="Times New Roman" w:hAnsi="Times New Roman" w:cs="Times New Roman"/>
          <w:sz w:val="20"/>
          <w:szCs w:val="20"/>
          <w:lang w:val="ro-RO"/>
        </w:rPr>
        <w:t xml:space="preserve"> Pentru a obţine rezultate mai precise de dezvoltare a daunelor, se recomandă efectuarea unei analize bazate pe regresie şi aplicarea aşa-numitului factor de “coadă”, pentru a ţine cont de evoluţia daunelor plătite în afara triunghiurilor.</w:t>
      </w:r>
    </w:p>
    <w:p w14:paraId="1824529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16.</w:t>
      </w:r>
      <w:r w:rsidRPr="00A24BBB">
        <w:rPr>
          <w:rFonts w:ascii="Times New Roman" w:eastAsia="Times New Roman" w:hAnsi="Times New Roman" w:cs="Times New Roman"/>
          <w:sz w:val="20"/>
          <w:szCs w:val="20"/>
          <w:lang w:val="ro-RO"/>
        </w:rPr>
        <w:t xml:space="preserve"> Numărul de daune aferente poliţelor expuse la risc se calculează ca suma numărului daunelor plătite şi numărului daunelor declarate, dar nesoluţionate, fiind exprimat prin formula:</w:t>
      </w:r>
    </w:p>
    <w:p w14:paraId="4480281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038FDD85"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n</w:t>
      </w:r>
      <w:r w:rsidRPr="00A24BBB">
        <w:rPr>
          <w:rFonts w:ascii="Times New Roman" w:eastAsia="Times New Roman" w:hAnsi="Times New Roman" w:cs="Times New Roman"/>
          <w:sz w:val="20"/>
          <w:szCs w:val="20"/>
          <w:lang w:val="ro-RO"/>
        </w:rPr>
        <w:t xml:space="preserve"> = </w:t>
      </w:r>
      <w:r w:rsidRPr="00A24BBB">
        <w:rPr>
          <w:rFonts w:ascii="Times New Roman" w:eastAsia="Times New Roman" w:hAnsi="Times New Roman" w:cs="Times New Roman"/>
          <w:i/>
          <w:iCs/>
          <w:sz w:val="20"/>
          <w:szCs w:val="20"/>
          <w:lang w:val="ro-RO"/>
        </w:rPr>
        <w:t>n</w:t>
      </w:r>
      <w:r w:rsidRPr="00A24BBB">
        <w:rPr>
          <w:rFonts w:ascii="Times New Roman" w:eastAsia="Times New Roman" w:hAnsi="Times New Roman" w:cs="Times New Roman"/>
          <w:i/>
          <w:iCs/>
          <w:sz w:val="20"/>
          <w:szCs w:val="20"/>
          <w:vertAlign w:val="subscript"/>
          <w:lang w:val="ro-RO"/>
        </w:rPr>
        <w:t>a</w:t>
      </w:r>
      <w:r w:rsidRPr="00A24BBB">
        <w:rPr>
          <w:rFonts w:ascii="Times New Roman" w:eastAsia="Times New Roman" w:hAnsi="Times New Roman" w:cs="Times New Roman"/>
          <w:sz w:val="20"/>
          <w:szCs w:val="20"/>
          <w:lang w:val="ro-RO"/>
        </w:rPr>
        <w:t xml:space="preserve"> + </w:t>
      </w:r>
      <w:r w:rsidRPr="00A24BBB">
        <w:rPr>
          <w:rFonts w:ascii="Times New Roman" w:eastAsia="Times New Roman" w:hAnsi="Times New Roman" w:cs="Times New Roman"/>
          <w:i/>
          <w:iCs/>
          <w:sz w:val="20"/>
          <w:szCs w:val="20"/>
          <w:lang w:val="ro-RO"/>
        </w:rPr>
        <w:t>n</w:t>
      </w:r>
      <w:r w:rsidRPr="00A24BBB">
        <w:rPr>
          <w:rFonts w:ascii="Times New Roman" w:eastAsia="Times New Roman" w:hAnsi="Times New Roman" w:cs="Times New Roman"/>
          <w:i/>
          <w:iCs/>
          <w:sz w:val="20"/>
          <w:szCs w:val="20"/>
          <w:vertAlign w:val="subscript"/>
          <w:lang w:val="ro-RO"/>
        </w:rPr>
        <w:t>n</w:t>
      </w:r>
    </w:p>
    <w:p w14:paraId="4131E9E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32E6C0F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n – numărul de daune aferente poliţelor expuse la risc;</w:t>
      </w:r>
    </w:p>
    <w:p w14:paraId="5985CE9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n</w:t>
      </w:r>
      <w:r w:rsidRPr="00A24BBB">
        <w:rPr>
          <w:rFonts w:ascii="Times New Roman" w:eastAsia="Times New Roman" w:hAnsi="Times New Roman" w:cs="Times New Roman"/>
          <w:i/>
          <w:iCs/>
          <w:sz w:val="20"/>
          <w:szCs w:val="20"/>
          <w:vertAlign w:val="subscript"/>
          <w:lang w:val="ro-RO"/>
        </w:rPr>
        <w:t>a</w:t>
      </w:r>
      <w:r w:rsidRPr="00A24BBB">
        <w:rPr>
          <w:rFonts w:ascii="Times New Roman" w:eastAsia="Times New Roman" w:hAnsi="Times New Roman" w:cs="Times New Roman"/>
          <w:i/>
          <w:iCs/>
          <w:sz w:val="20"/>
          <w:szCs w:val="20"/>
          <w:lang w:val="ro-RO"/>
        </w:rPr>
        <w:t xml:space="preserve"> – numărul daunelor plătite;</w:t>
      </w:r>
    </w:p>
    <w:p w14:paraId="7D52A72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lastRenderedPageBreak/>
        <w:t>n</w:t>
      </w:r>
      <w:r w:rsidRPr="00A24BBB">
        <w:rPr>
          <w:rFonts w:ascii="Times New Roman" w:eastAsia="Times New Roman" w:hAnsi="Times New Roman" w:cs="Times New Roman"/>
          <w:i/>
          <w:iCs/>
          <w:sz w:val="20"/>
          <w:szCs w:val="20"/>
          <w:vertAlign w:val="subscript"/>
          <w:lang w:val="ro-RO"/>
        </w:rPr>
        <w:t>n</w:t>
      </w:r>
      <w:r w:rsidRPr="00A24BBB">
        <w:rPr>
          <w:rFonts w:ascii="Times New Roman" w:eastAsia="Times New Roman" w:hAnsi="Times New Roman" w:cs="Times New Roman"/>
          <w:i/>
          <w:iCs/>
          <w:sz w:val="20"/>
          <w:szCs w:val="20"/>
          <w:lang w:val="ro-RO"/>
        </w:rPr>
        <w:t xml:space="preserve"> – numărul daunelor declarate, dar nesoluţionate.</w:t>
      </w:r>
    </w:p>
    <w:p w14:paraId="66E2930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17.</w:t>
      </w:r>
      <w:r w:rsidRPr="00A24BBB">
        <w:rPr>
          <w:rFonts w:ascii="Times New Roman" w:eastAsia="Times New Roman" w:hAnsi="Times New Roman" w:cs="Times New Roman"/>
          <w:sz w:val="20"/>
          <w:szCs w:val="20"/>
          <w:lang w:val="ro-RO"/>
        </w:rPr>
        <w:t xml:space="preserve"> Marja de risc se calculează după formula:</w:t>
      </w:r>
    </w:p>
    <w:p w14:paraId="1D2E442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12F8C417"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4D053F15" wp14:editId="5D51D8E0">
            <wp:extent cx="2589530" cy="687705"/>
            <wp:effectExtent l="0" t="0" r="1270" b="0"/>
            <wp:docPr id="1032" name="Picture 10" descr="\\tank\elex\elexdb\84ddfb34126fc3a48ee38d7044e87276\53d79670346e997fccad8da7433edd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ank\elex\elexdb\84ddfb34126fc3a48ee38d7044e87276\53d79670346e997fccad8da7433edd1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89530" cy="687705"/>
                    </a:xfrm>
                    <a:prstGeom prst="rect">
                      <a:avLst/>
                    </a:prstGeom>
                    <a:noFill/>
                    <a:ln>
                      <a:noFill/>
                    </a:ln>
                  </pic:spPr>
                </pic:pic>
              </a:graphicData>
            </a:graphic>
          </wp:inline>
        </w:drawing>
      </w:r>
    </w:p>
    <w:p w14:paraId="6C8763D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210F40B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α(g) – coeficientul de siguranţă, stabilit pe baza repartiţiei normale în funcţie de probabilitatea g cu care se garantează rezultatele (conform tabelului Gauss-Laplace);</w:t>
      </w:r>
    </w:p>
    <w:p w14:paraId="6132C37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p</w:t>
      </w:r>
      <w:r w:rsidRPr="00A24BBB">
        <w:rPr>
          <w:rFonts w:ascii="Times New Roman" w:eastAsia="Times New Roman" w:hAnsi="Times New Roman" w:cs="Times New Roman"/>
          <w:i/>
          <w:iCs/>
          <w:sz w:val="20"/>
          <w:szCs w:val="20"/>
          <w:lang w:val="ro-RO"/>
        </w:rPr>
        <w:t xml:space="preserve"> – prima pură;</w:t>
      </w:r>
    </w:p>
    <w:p w14:paraId="73815FE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q – frecvenţa daunelor;</w:t>
      </w:r>
    </w:p>
    <w:p w14:paraId="454A140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V – coeficientul variaţiei daunelor totale.</w:t>
      </w:r>
    </w:p>
    <w:p w14:paraId="45EF90B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N</w:t>
      </w:r>
      <w:r w:rsidRPr="00A24BBB">
        <w:rPr>
          <w:rFonts w:ascii="Times New Roman" w:eastAsia="Times New Roman" w:hAnsi="Times New Roman" w:cs="Times New Roman"/>
          <w:i/>
          <w:iCs/>
          <w:sz w:val="20"/>
          <w:szCs w:val="20"/>
          <w:vertAlign w:val="subscript"/>
          <w:lang w:val="ro-RO"/>
        </w:rPr>
        <w:t>h</w:t>
      </w:r>
      <w:r w:rsidRPr="00A24BBB">
        <w:rPr>
          <w:rFonts w:ascii="Times New Roman" w:eastAsia="Times New Roman" w:hAnsi="Times New Roman" w:cs="Times New Roman"/>
          <w:i/>
          <w:iCs/>
          <w:sz w:val="20"/>
          <w:szCs w:val="20"/>
          <w:lang w:val="ro-RO"/>
        </w:rPr>
        <w:t xml:space="preserve"> –</w:t>
      </w:r>
      <w:r w:rsidRPr="00A24BBB">
        <w:rPr>
          <w:rFonts w:ascii="Times New Roman" w:eastAsia="Times New Roman" w:hAnsi="Times New Roman" w:cs="Times New Roman"/>
          <w:sz w:val="20"/>
          <w:szCs w:val="20"/>
          <w:lang w:val="ro-RO"/>
        </w:rPr>
        <w:t xml:space="preserve"> </w:t>
      </w:r>
      <w:r w:rsidRPr="00A24BBB">
        <w:rPr>
          <w:rFonts w:ascii="Times New Roman" w:eastAsia="Times New Roman" w:hAnsi="Times New Roman" w:cs="Times New Roman"/>
          <w:i/>
          <w:iCs/>
          <w:sz w:val="20"/>
          <w:szCs w:val="20"/>
          <w:lang w:val="ro-RO"/>
        </w:rPr>
        <w:t>numărul de poliţe-an expuse la risc pentru anul următor pentru care se calculează prima de asigurare de bază</w:t>
      </w:r>
      <w:r w:rsidRPr="00A24BBB">
        <w:rPr>
          <w:rFonts w:ascii="Times New Roman" w:eastAsia="Times New Roman" w:hAnsi="Times New Roman" w:cs="Times New Roman"/>
          <w:sz w:val="20"/>
          <w:szCs w:val="20"/>
          <w:lang w:val="ro-RO"/>
        </w:rPr>
        <w:t xml:space="preserve"> </w:t>
      </w:r>
      <w:r w:rsidRPr="00A24BBB">
        <w:rPr>
          <w:rFonts w:ascii="Times New Roman" w:eastAsia="Times New Roman" w:hAnsi="Times New Roman" w:cs="Times New Roman"/>
          <w:i/>
          <w:iCs/>
          <w:sz w:val="20"/>
          <w:szCs w:val="20"/>
          <w:lang w:val="ro-RO"/>
        </w:rPr>
        <w:t>şi se determină după formula:</w:t>
      </w:r>
    </w:p>
    <w:p w14:paraId="1290529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5BE3477"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27F9F7D2" wp14:editId="3BA50317">
            <wp:extent cx="2011680" cy="607060"/>
            <wp:effectExtent l="0" t="0" r="7620" b="2540"/>
            <wp:docPr id="1033" name="Picture 9" descr="\\tank\elex\elexdb\84ddfb34126fc3a48ee38d7044e87276\d7ec5f8f7bc462d257919ea56b3ab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ank\elex\elexdb\84ddfb34126fc3a48ee38d7044e87276\d7ec5f8f7bc462d257919ea56b3ab78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11680" cy="607060"/>
                    </a:xfrm>
                    <a:prstGeom prst="rect">
                      <a:avLst/>
                    </a:prstGeom>
                    <a:noFill/>
                    <a:ln>
                      <a:noFill/>
                    </a:ln>
                  </pic:spPr>
                </pic:pic>
              </a:graphicData>
            </a:graphic>
          </wp:inline>
        </w:drawing>
      </w:r>
    </w:p>
    <w:p w14:paraId="2CEF947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7E2088C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t – 5,6, ... , n (perioada precedentă în baza căreia se estimează numărul poliţelor an expuse la risc).</w:t>
      </w:r>
    </w:p>
    <w:p w14:paraId="412B2BE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18.</w:t>
      </w:r>
      <w:r w:rsidRPr="00A24BBB">
        <w:rPr>
          <w:rFonts w:ascii="Times New Roman" w:eastAsia="Times New Roman" w:hAnsi="Times New Roman" w:cs="Times New Roman"/>
          <w:sz w:val="20"/>
          <w:szCs w:val="20"/>
          <w:lang w:val="ro-RO"/>
        </w:rPr>
        <w:t xml:space="preserve"> Coeficientul variaţiei daunelor totale se calculează după formula:</w:t>
      </w:r>
    </w:p>
    <w:p w14:paraId="30411EC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D479A67"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44744DFD" wp14:editId="3CE0CB70">
            <wp:extent cx="797560" cy="438785"/>
            <wp:effectExtent l="0" t="0" r="2540" b="0"/>
            <wp:docPr id="1034" name="Picture 8" descr="\\tank\elex\elexdb\84ddfb34126fc3a48ee38d7044e87276\81a3ad15f5439dab0435434a672f9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ank\elex\elexdb\84ddfb34126fc3a48ee38d7044e87276\81a3ad15f5439dab0435434a672f999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97560" cy="438785"/>
                    </a:xfrm>
                    <a:prstGeom prst="rect">
                      <a:avLst/>
                    </a:prstGeom>
                    <a:noFill/>
                    <a:ln>
                      <a:noFill/>
                    </a:ln>
                  </pic:spPr>
                </pic:pic>
              </a:graphicData>
            </a:graphic>
          </wp:inline>
        </w:drawing>
      </w:r>
    </w:p>
    <w:p w14:paraId="4EFB4BE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199B47F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16E94A14" wp14:editId="0ECB9232">
            <wp:extent cx="190500" cy="102235"/>
            <wp:effectExtent l="0" t="0" r="0" b="0"/>
            <wp:docPr id="1035" name="Picture 7" descr="\\tank\elex\elexdb\84ddfb34126fc3a48ee38d7044e87276\706d6c5f5802a0fd1bfb96cb21e6b0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ank\elex\elexdb\84ddfb34126fc3a48ee38d7044e87276\706d6c5f5802a0fd1bfb96cb21e6b05a"/>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0500" cy="102235"/>
                    </a:xfrm>
                    <a:prstGeom prst="rect">
                      <a:avLst/>
                    </a:prstGeom>
                    <a:noFill/>
                    <a:ln>
                      <a:noFill/>
                    </a:ln>
                  </pic:spPr>
                </pic:pic>
              </a:graphicData>
            </a:graphic>
          </wp:inline>
        </w:drawing>
      </w:r>
      <w:r w:rsidRPr="00A24BBB">
        <w:rPr>
          <w:rFonts w:ascii="Times New Roman" w:eastAsia="Times New Roman" w:hAnsi="Times New Roman" w:cs="Times New Roman"/>
          <w:i/>
          <w:iCs/>
          <w:sz w:val="20"/>
          <w:szCs w:val="20"/>
          <w:lang w:val="ro-RO"/>
        </w:rPr>
        <w:t>– abaterea medie pătratică a daunelor;</w:t>
      </w:r>
    </w:p>
    <w:p w14:paraId="7523A16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32B45318" wp14:editId="4AE48BC5">
            <wp:extent cx="160655" cy="153670"/>
            <wp:effectExtent l="0" t="0" r="0" b="0"/>
            <wp:docPr id="1036" name="Picture 6" descr="\\tank\elex\elexdb\84ddfb34126fc3a48ee38d7044e87276\d08f6ca3609ecb9a5e12818fdc868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ank\elex\elexdb\84ddfb34126fc3a48ee38d7044e87276\d08f6ca3609ecb9a5e12818fdc86885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0655" cy="153670"/>
                    </a:xfrm>
                    <a:prstGeom prst="rect">
                      <a:avLst/>
                    </a:prstGeom>
                    <a:noFill/>
                    <a:ln>
                      <a:noFill/>
                    </a:ln>
                  </pic:spPr>
                </pic:pic>
              </a:graphicData>
            </a:graphic>
          </wp:inline>
        </w:drawing>
      </w:r>
      <w:r w:rsidRPr="00A24BBB">
        <w:rPr>
          <w:rFonts w:ascii="Times New Roman" w:eastAsia="Times New Roman" w:hAnsi="Times New Roman" w:cs="Times New Roman"/>
          <w:i/>
          <w:iCs/>
          <w:sz w:val="20"/>
          <w:szCs w:val="20"/>
          <w:lang w:val="ro-RO"/>
        </w:rPr>
        <w:t>– dauna medie estimată.</w:t>
      </w:r>
    </w:p>
    <w:p w14:paraId="72F480E7"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19.</w:t>
      </w:r>
      <w:r w:rsidRPr="00A24BBB">
        <w:rPr>
          <w:rFonts w:ascii="Times New Roman" w:eastAsia="Times New Roman" w:hAnsi="Times New Roman" w:cs="Times New Roman"/>
          <w:sz w:val="20"/>
          <w:szCs w:val="20"/>
          <w:lang w:val="ro-RO"/>
        </w:rPr>
        <w:t xml:space="preserve"> Abaterea medie pătratică se calculează după formula:</w:t>
      </w:r>
    </w:p>
    <w:p w14:paraId="290201A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D060E27"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3CD2EC6B" wp14:editId="02C49546">
            <wp:extent cx="3277235" cy="526415"/>
            <wp:effectExtent l="0" t="0" r="0" b="6985"/>
            <wp:docPr id="1037" name="Picture 5" descr="\\tank\elex\elexdb\84ddfb34126fc3a48ee38d7044e87276\e27af997e05a1307ada647a47ccaf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ank\elex\elexdb\84ddfb34126fc3a48ee38d7044e87276\e27af997e05a1307ada647a47ccaf53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77235" cy="526415"/>
                    </a:xfrm>
                    <a:prstGeom prst="rect">
                      <a:avLst/>
                    </a:prstGeom>
                    <a:noFill/>
                    <a:ln>
                      <a:noFill/>
                    </a:ln>
                  </pic:spPr>
                </pic:pic>
              </a:graphicData>
            </a:graphic>
          </wp:inline>
        </w:drawing>
      </w:r>
    </w:p>
    <w:p w14:paraId="7C59C7A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1B4C670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noProof/>
          <w:sz w:val="20"/>
          <w:szCs w:val="20"/>
          <w:lang w:val="ro-RO" w:eastAsia="ro-RO"/>
        </w:rPr>
        <w:drawing>
          <wp:inline distT="0" distB="0" distL="0" distR="0" wp14:anchorId="4A9F4E15" wp14:editId="5C83698D">
            <wp:extent cx="139065" cy="116840"/>
            <wp:effectExtent l="0" t="0" r="0" b="0"/>
            <wp:docPr id="1038" name="Picture 4" descr="\\tank\elex\elexdb\84ddfb34126fc3a48ee38d7044e87276\4e5a62e6e73508c69eff3aa4ebea00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ank\elex\elexdb\84ddfb34126fc3a48ee38d7044e87276\4e5a62e6e73508c69eff3aa4ebea00d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9065" cy="116840"/>
                    </a:xfrm>
                    <a:prstGeom prst="rect">
                      <a:avLst/>
                    </a:prstGeom>
                    <a:noFill/>
                    <a:ln>
                      <a:noFill/>
                    </a:ln>
                  </pic:spPr>
                </pic:pic>
              </a:graphicData>
            </a:graphic>
          </wp:inline>
        </w:drawing>
      </w:r>
      <w:r w:rsidRPr="00A24BBB">
        <w:rPr>
          <w:rFonts w:ascii="Times New Roman" w:eastAsia="Times New Roman" w:hAnsi="Times New Roman" w:cs="Times New Roman"/>
          <w:i/>
          <w:iCs/>
          <w:sz w:val="20"/>
          <w:szCs w:val="20"/>
          <w:lang w:val="ro-RO"/>
        </w:rPr>
        <w:t>–</w:t>
      </w:r>
      <w:r w:rsidRPr="00A24BBB">
        <w:rPr>
          <w:rFonts w:ascii="Times New Roman" w:eastAsia="Times New Roman" w:hAnsi="Times New Roman" w:cs="Times New Roman"/>
          <w:sz w:val="20"/>
          <w:szCs w:val="20"/>
          <w:lang w:val="ro-RO"/>
        </w:rPr>
        <w:t xml:space="preserve"> </w:t>
      </w:r>
      <w:r w:rsidRPr="00A24BBB">
        <w:rPr>
          <w:rFonts w:ascii="Times New Roman" w:eastAsia="Times New Roman" w:hAnsi="Times New Roman" w:cs="Times New Roman"/>
          <w:i/>
          <w:iCs/>
          <w:sz w:val="20"/>
          <w:szCs w:val="20"/>
          <w:lang w:val="ro-RO"/>
        </w:rPr>
        <w:t>abaterea medie pătratică.</w:t>
      </w:r>
    </w:p>
    <w:p w14:paraId="5D19FF1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95B027F"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III. COEFICIENŢII DE RECTIFICARE PENTRU ASIGURAREA</w:t>
      </w:r>
    </w:p>
    <w:p w14:paraId="437B9B60"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OBLIGATORIE DE RĂSPUNDERE CIVILĂ AUTO INTERNĂ</w:t>
      </w:r>
    </w:p>
    <w:p w14:paraId="7804988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20.</w:t>
      </w:r>
      <w:r w:rsidRPr="00A24BBB">
        <w:rPr>
          <w:rFonts w:ascii="Times New Roman" w:eastAsia="Times New Roman" w:hAnsi="Times New Roman" w:cs="Times New Roman"/>
          <w:sz w:val="20"/>
          <w:szCs w:val="20"/>
          <w:lang w:val="ro-RO"/>
        </w:rPr>
        <w:t xml:space="preserve"> Se stabilesc următorii coeficienţi de rectificare a primei de asigurare de bază pentru asigurarea obligatorie de răspundere civilă auto internă:</w:t>
      </w:r>
    </w:p>
    <w:p w14:paraId="635C470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8082"/>
        <w:gridCol w:w="1539"/>
      </w:tblGrid>
      <w:tr w:rsidR="00EC66BD" w:rsidRPr="00A24BBB" w14:paraId="46574617" w14:textId="77777777" w:rsidTr="00A2320E">
        <w:trPr>
          <w:jc w:val="center"/>
        </w:trPr>
        <w:tc>
          <w:tcPr>
            <w:tcW w:w="420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61E15E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Factori</w:t>
            </w:r>
          </w:p>
        </w:tc>
        <w:tc>
          <w:tcPr>
            <w:tcW w:w="80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B3C60B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Coeficient</w:t>
            </w:r>
          </w:p>
        </w:tc>
      </w:tr>
      <w:tr w:rsidR="00EC66BD" w:rsidRPr="00A24BBB" w14:paraId="2FCBE12D" w14:textId="77777777" w:rsidTr="00A2320E">
        <w:trPr>
          <w:jc w:val="center"/>
        </w:trPr>
        <w:tc>
          <w:tcPr>
            <w:tcW w:w="42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28B2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Categoria autovehiculului</w:t>
            </w:r>
          </w:p>
        </w:tc>
        <w:tc>
          <w:tcPr>
            <w:tcW w:w="8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598EE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1</w:t>
            </w:r>
          </w:p>
        </w:tc>
      </w:tr>
      <w:tr w:rsidR="00EC66BD" w:rsidRPr="00A24BBB" w14:paraId="7470A7BE" w14:textId="77777777" w:rsidTr="00A2320E">
        <w:trPr>
          <w:jc w:val="center"/>
        </w:trPr>
        <w:tc>
          <w:tcPr>
            <w:tcW w:w="42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A4A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Teritoriul utilizării autovehiculului</w:t>
            </w:r>
          </w:p>
        </w:tc>
        <w:tc>
          <w:tcPr>
            <w:tcW w:w="8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49774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2</w:t>
            </w:r>
          </w:p>
        </w:tc>
      </w:tr>
      <w:tr w:rsidR="00EC66BD" w:rsidRPr="00A24BBB" w14:paraId="4E7D644A" w14:textId="77777777" w:rsidTr="00A2320E">
        <w:trPr>
          <w:jc w:val="center"/>
        </w:trPr>
        <w:tc>
          <w:tcPr>
            <w:tcW w:w="42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007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Statutul juridic al posesorului autovehiculului</w:t>
            </w:r>
          </w:p>
        </w:tc>
        <w:tc>
          <w:tcPr>
            <w:tcW w:w="8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8DA84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3</w:t>
            </w:r>
          </w:p>
        </w:tc>
      </w:tr>
      <w:tr w:rsidR="00EC66BD" w:rsidRPr="00A24BBB" w14:paraId="6FE5FD88" w14:textId="77777777" w:rsidTr="00A2320E">
        <w:trPr>
          <w:jc w:val="center"/>
        </w:trPr>
        <w:tc>
          <w:tcPr>
            <w:tcW w:w="42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7D431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Tipul contractului (numărul persoanelor admise la conducere)</w:t>
            </w:r>
          </w:p>
        </w:tc>
        <w:tc>
          <w:tcPr>
            <w:tcW w:w="8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8301B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4</w:t>
            </w:r>
          </w:p>
        </w:tc>
      </w:tr>
      <w:tr w:rsidR="00EC66BD" w:rsidRPr="00A24BBB" w14:paraId="64C67012" w14:textId="77777777" w:rsidTr="00A2320E">
        <w:trPr>
          <w:jc w:val="center"/>
        </w:trPr>
        <w:tc>
          <w:tcPr>
            <w:tcW w:w="42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C36C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Vârsta şi vechimea în conducere a utilizatorului</w:t>
            </w:r>
          </w:p>
        </w:tc>
        <w:tc>
          <w:tcPr>
            <w:tcW w:w="8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0D56C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5</w:t>
            </w:r>
          </w:p>
        </w:tc>
      </w:tr>
      <w:tr w:rsidR="00EC66BD" w:rsidRPr="00A24BBB" w14:paraId="4A6603F5" w14:textId="77777777" w:rsidTr="00A2320E">
        <w:trPr>
          <w:jc w:val="center"/>
        </w:trPr>
        <w:tc>
          <w:tcPr>
            <w:tcW w:w="42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65EB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Locul înmatriculării autovehiculului</w:t>
            </w:r>
          </w:p>
        </w:tc>
        <w:tc>
          <w:tcPr>
            <w:tcW w:w="8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2BABA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6</w:t>
            </w:r>
          </w:p>
        </w:tc>
      </w:tr>
      <w:tr w:rsidR="00EC66BD" w:rsidRPr="00A24BBB" w14:paraId="186133D9" w14:textId="77777777" w:rsidTr="00A2320E">
        <w:trPr>
          <w:jc w:val="center"/>
        </w:trPr>
        <w:tc>
          <w:tcPr>
            <w:tcW w:w="42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B2AE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Termenul asigurării</w:t>
            </w:r>
          </w:p>
        </w:tc>
        <w:tc>
          <w:tcPr>
            <w:tcW w:w="8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DACFC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7</w:t>
            </w:r>
          </w:p>
        </w:tc>
      </w:tr>
    </w:tbl>
    <w:p w14:paraId="640ED4A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2801468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21.</w:t>
      </w:r>
      <w:r w:rsidRPr="00A24BBB">
        <w:rPr>
          <w:rFonts w:ascii="Times New Roman" w:eastAsia="Times New Roman" w:hAnsi="Times New Roman" w:cs="Times New Roman"/>
          <w:sz w:val="20"/>
          <w:szCs w:val="20"/>
          <w:lang w:val="ro-RO"/>
        </w:rPr>
        <w:t xml:space="preserve"> Valoarea coeficienţilor de rectificare se calculează pornind de la raţionamentul de calculare a primei pure stabilite la punctul 10, aplicat pentru fiecare factor de risc. În condiţiile în care rezultatul aplicat denotă valori mari neordinare ale coeficienţilor aferenţi factorilor de risc, se admite aplicarea metodelor stohastice/de regresie şi a teoriei credibilităţii pentru atenuarea/nivelarea variaţiilor mari, fiind argumentată utilizarea acestora în nota explicativă.</w:t>
      </w:r>
    </w:p>
    <w:p w14:paraId="53FAF7B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22.</w:t>
      </w:r>
      <w:r w:rsidRPr="00A24BBB">
        <w:rPr>
          <w:rFonts w:ascii="Times New Roman" w:eastAsia="Times New Roman" w:hAnsi="Times New Roman" w:cs="Times New Roman"/>
          <w:sz w:val="20"/>
          <w:szCs w:val="20"/>
          <w:lang w:val="ro-RO"/>
        </w:rPr>
        <w:t xml:space="preserve"> Coeficienţii de rectificare pentru factorii de risc se calculează ca raportul dintre prima pură pentru diferite categorii de autovehicule formate în funcţie de factorii de risc şi valoarea medie a primei pure pentru toate autovehiculele.</w:t>
      </w:r>
    </w:p>
    <w:p w14:paraId="5DFEF9E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23.</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1</w:t>
      </w:r>
      <w:r w:rsidRPr="00A24BBB">
        <w:rPr>
          <w:rFonts w:ascii="Times New Roman" w:eastAsia="Times New Roman" w:hAnsi="Times New Roman" w:cs="Times New Roman"/>
          <w:sz w:val="20"/>
          <w:szCs w:val="20"/>
          <w:lang w:val="ro-RO"/>
        </w:rPr>
        <w:t xml:space="preserve"> se stabileşte în funcţie de categoria autovehiculului, capacitatea motorului, numărul de locuri sau masa totală a autovehiculului.</w:t>
      </w:r>
    </w:p>
    <w:p w14:paraId="19C70B5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9621"/>
      </w:tblGrid>
      <w:tr w:rsidR="00EC66BD" w:rsidRPr="00A24BBB" w14:paraId="4AD8D2FB"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40B917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lastRenderedPageBreak/>
              <w:t>Categoria autovehiculului</w:t>
            </w:r>
          </w:p>
        </w:tc>
      </w:tr>
      <w:tr w:rsidR="00EC66BD" w:rsidRPr="00A24BBB" w14:paraId="7F9E917C"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22C2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autoturisme:</w:t>
            </w:r>
          </w:p>
        </w:tc>
      </w:tr>
      <w:tr w:rsidR="00EC66BD" w:rsidRPr="00A24BBB" w14:paraId="1A59D611"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4049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până la 1200 cm</w:t>
            </w:r>
            <w:r w:rsidRPr="00A24BBB">
              <w:rPr>
                <w:rFonts w:ascii="Times New Roman" w:eastAsia="Times New Roman" w:hAnsi="Times New Roman" w:cs="Times New Roman"/>
                <w:sz w:val="20"/>
                <w:szCs w:val="20"/>
                <w:vertAlign w:val="superscript"/>
                <w:lang w:val="ro-RO"/>
              </w:rPr>
              <w:t>3</w:t>
            </w:r>
          </w:p>
        </w:tc>
      </w:tr>
      <w:tr w:rsidR="00EC66BD" w:rsidRPr="00A24BBB" w14:paraId="63065084"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760E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între 1201 şi 1600 cm</w:t>
            </w:r>
            <w:r w:rsidRPr="00A24BBB">
              <w:rPr>
                <w:rFonts w:ascii="Times New Roman" w:eastAsia="Times New Roman" w:hAnsi="Times New Roman" w:cs="Times New Roman"/>
                <w:sz w:val="20"/>
                <w:szCs w:val="20"/>
                <w:vertAlign w:val="superscript"/>
                <w:lang w:val="ro-RO"/>
              </w:rPr>
              <w:t>3</w:t>
            </w:r>
          </w:p>
        </w:tc>
      </w:tr>
      <w:tr w:rsidR="00EC66BD" w:rsidRPr="00A24BBB" w14:paraId="6BCBC272"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4BD23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între 1601 şi 2000 cm</w:t>
            </w:r>
            <w:r w:rsidRPr="00A24BBB">
              <w:rPr>
                <w:rFonts w:ascii="Times New Roman" w:eastAsia="Times New Roman" w:hAnsi="Times New Roman" w:cs="Times New Roman"/>
                <w:sz w:val="20"/>
                <w:szCs w:val="20"/>
                <w:vertAlign w:val="superscript"/>
                <w:lang w:val="ro-RO"/>
              </w:rPr>
              <w:t>3</w:t>
            </w:r>
          </w:p>
        </w:tc>
      </w:tr>
      <w:tr w:rsidR="00EC66BD" w:rsidRPr="00A24BBB" w14:paraId="38299764"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F7A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între 2001 şi 2400 cm</w:t>
            </w:r>
            <w:r w:rsidRPr="00A24BBB">
              <w:rPr>
                <w:rFonts w:ascii="Times New Roman" w:eastAsia="Times New Roman" w:hAnsi="Times New Roman" w:cs="Times New Roman"/>
                <w:sz w:val="20"/>
                <w:szCs w:val="20"/>
                <w:vertAlign w:val="superscript"/>
                <w:lang w:val="ro-RO"/>
              </w:rPr>
              <w:t>3</w:t>
            </w:r>
          </w:p>
        </w:tc>
      </w:tr>
      <w:tr w:rsidR="00EC66BD" w:rsidRPr="00A24BBB" w14:paraId="0CB4C030"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1B5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între 2401 şi 3000 cm</w:t>
            </w:r>
            <w:r w:rsidRPr="00A24BBB">
              <w:rPr>
                <w:rFonts w:ascii="Times New Roman" w:eastAsia="Times New Roman" w:hAnsi="Times New Roman" w:cs="Times New Roman"/>
                <w:sz w:val="20"/>
                <w:szCs w:val="20"/>
                <w:vertAlign w:val="superscript"/>
                <w:lang w:val="ro-RO"/>
              </w:rPr>
              <w:t>3</w:t>
            </w:r>
            <w:r w:rsidRPr="00A24BBB">
              <w:rPr>
                <w:rFonts w:ascii="Times New Roman" w:eastAsia="Times New Roman" w:hAnsi="Times New Roman" w:cs="Times New Roman"/>
                <w:sz w:val="20"/>
                <w:szCs w:val="20"/>
                <w:lang w:val="ro-RO"/>
              </w:rPr>
              <w:t xml:space="preserve"> inclusiv</w:t>
            </w:r>
          </w:p>
        </w:tc>
      </w:tr>
      <w:tr w:rsidR="00EC66BD" w:rsidRPr="00A24BBB" w14:paraId="10068107"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3D9E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capacitatea cilindrică a motorului peste 3000 cm</w:t>
            </w:r>
            <w:r w:rsidRPr="00A24BBB">
              <w:rPr>
                <w:rFonts w:ascii="Times New Roman" w:eastAsia="Times New Roman" w:hAnsi="Times New Roman" w:cs="Times New Roman"/>
                <w:sz w:val="20"/>
                <w:szCs w:val="20"/>
                <w:vertAlign w:val="superscript"/>
                <w:lang w:val="ro-RO"/>
              </w:rPr>
              <w:t>3</w:t>
            </w:r>
          </w:p>
        </w:tc>
      </w:tr>
      <w:tr w:rsidR="00EC66BD" w:rsidRPr="00A24BBB" w14:paraId="1E3D33F4"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0B358" w14:textId="6F345F4F"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taxi (numai pentru persoane </w:t>
            </w:r>
            <w:r w:rsidRPr="00397261">
              <w:rPr>
                <w:rFonts w:ascii="Times New Roman" w:eastAsia="Times New Roman" w:hAnsi="Times New Roman" w:cs="Times New Roman"/>
                <w:sz w:val="20"/>
                <w:szCs w:val="20"/>
                <w:lang w:val="ro-RO"/>
              </w:rPr>
              <w:t>juridice)</w:t>
            </w:r>
            <w:r w:rsidR="000938CE" w:rsidRPr="00397261">
              <w:rPr>
                <w:rFonts w:ascii="Times New Roman" w:eastAsia="Times New Roman" w:hAnsi="Times New Roman" w:cs="Times New Roman"/>
                <w:sz w:val="20"/>
                <w:szCs w:val="20"/>
                <w:lang w:val="ro-RO"/>
              </w:rPr>
              <w:t xml:space="preserve"> și chirie auto</w:t>
            </w:r>
          </w:p>
        </w:tc>
      </w:tr>
      <w:tr w:rsidR="00EC66BD" w:rsidRPr="00A24BBB" w14:paraId="45A0911F"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FECA3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motor electric</w:t>
            </w:r>
          </w:p>
        </w:tc>
      </w:tr>
      <w:tr w:rsidR="00EC66BD" w:rsidRPr="00A24BBB" w14:paraId="6FFCE0C0"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C36B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autovehicule destinate transportului de persoane:</w:t>
            </w:r>
          </w:p>
        </w:tc>
      </w:tr>
      <w:tr w:rsidR="00EC66BD" w:rsidRPr="00A24BBB" w14:paraId="6A00E4F9"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471B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până la 17 locuri, inclusiv al conducătorului</w:t>
            </w:r>
          </w:p>
        </w:tc>
      </w:tr>
      <w:tr w:rsidR="00EC66BD" w:rsidRPr="00A24BBB" w14:paraId="720F67AD"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5D1C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 la 18 până la 30 locuri, inclusiv al conducătorului</w:t>
            </w:r>
          </w:p>
        </w:tc>
      </w:tr>
      <w:tr w:rsidR="00EC66BD" w:rsidRPr="00A24BBB" w14:paraId="063E93FE"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95CE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peste 30 locuri</w:t>
            </w:r>
          </w:p>
        </w:tc>
      </w:tr>
      <w:tr w:rsidR="00EC66BD" w:rsidRPr="00A24BBB" w14:paraId="4C3D7909"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C02A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troleibuze</w:t>
            </w:r>
          </w:p>
        </w:tc>
      </w:tr>
      <w:tr w:rsidR="00EC66BD" w:rsidRPr="00A24BBB" w14:paraId="0E7901F6"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591B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 tractoare rutiere cu puterea motorului:</w:t>
            </w:r>
          </w:p>
        </w:tc>
      </w:tr>
      <w:tr w:rsidR="00EC66BD" w:rsidRPr="00A24BBB" w14:paraId="4B5E3158"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4CFB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până la 45 CP inclusiv</w:t>
            </w:r>
          </w:p>
        </w:tc>
      </w:tr>
      <w:tr w:rsidR="00EC66BD" w:rsidRPr="00A24BBB" w14:paraId="18604621"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7DF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 la 46 CP până la 100 CP inclusiv</w:t>
            </w:r>
          </w:p>
        </w:tc>
      </w:tr>
      <w:tr w:rsidR="00EC66BD" w:rsidRPr="00A24BBB" w14:paraId="048EDCC3"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6F2FF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peste 100 CP</w:t>
            </w:r>
          </w:p>
        </w:tc>
      </w:tr>
      <w:tr w:rsidR="00EC66BD" w:rsidRPr="00A24BBB" w14:paraId="63E9A1F9"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B7DEC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 camioane şi alte autovehicule decât cele menţionate la lit.a)-c), a căror masă maximă autorizată este:</w:t>
            </w:r>
          </w:p>
        </w:tc>
      </w:tr>
      <w:tr w:rsidR="00EC66BD" w:rsidRPr="00A24BBB" w14:paraId="0029AEA0"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7C41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până la 3500 kg</w:t>
            </w:r>
          </w:p>
        </w:tc>
      </w:tr>
      <w:tr w:rsidR="00EC66BD" w:rsidRPr="00A24BBB" w14:paraId="1FD32DF3"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1CD98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între 3501 şi 12 000 kg inclusiv</w:t>
            </w:r>
          </w:p>
        </w:tc>
      </w:tr>
      <w:tr w:rsidR="00EC66BD" w:rsidRPr="00A24BBB" w14:paraId="42B1E99B"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9693D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peste 12 000 kg</w:t>
            </w:r>
          </w:p>
        </w:tc>
      </w:tr>
      <w:tr w:rsidR="00EC66BD" w:rsidRPr="00A24BBB" w14:paraId="61A0E40B"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BC4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e) motociclete:</w:t>
            </w:r>
          </w:p>
        </w:tc>
      </w:tr>
      <w:tr w:rsidR="00EC66BD" w:rsidRPr="00A24BBB" w14:paraId="22090962"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59546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până la 300 cm</w:t>
            </w:r>
            <w:r w:rsidRPr="00A24BBB">
              <w:rPr>
                <w:rFonts w:ascii="Times New Roman" w:eastAsia="Times New Roman" w:hAnsi="Times New Roman" w:cs="Times New Roman"/>
                <w:sz w:val="20"/>
                <w:szCs w:val="20"/>
                <w:vertAlign w:val="superscript"/>
                <w:lang w:val="ro-RO"/>
              </w:rPr>
              <w:t>3</w:t>
            </w:r>
            <w:r w:rsidRPr="00A24BBB">
              <w:rPr>
                <w:rFonts w:ascii="Times New Roman" w:eastAsia="Times New Roman" w:hAnsi="Times New Roman" w:cs="Times New Roman"/>
                <w:sz w:val="20"/>
                <w:szCs w:val="20"/>
                <w:lang w:val="ro-RO"/>
              </w:rPr>
              <w:t xml:space="preserve"> inclusiv</w:t>
            </w:r>
          </w:p>
        </w:tc>
      </w:tr>
      <w:tr w:rsidR="00EC66BD" w:rsidRPr="00A24BBB" w14:paraId="21355025"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B9AD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peste 300 cm</w:t>
            </w:r>
            <w:r w:rsidRPr="00A24BBB">
              <w:rPr>
                <w:rFonts w:ascii="Times New Roman" w:eastAsia="Times New Roman" w:hAnsi="Times New Roman" w:cs="Times New Roman"/>
                <w:sz w:val="20"/>
                <w:szCs w:val="20"/>
                <w:vertAlign w:val="superscript"/>
                <w:lang w:val="ro-RO"/>
              </w:rPr>
              <w:t>3</w:t>
            </w:r>
          </w:p>
        </w:tc>
      </w:tr>
    </w:tbl>
    <w:p w14:paraId="1550692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8DE71C7"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24.</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2</w:t>
      </w:r>
      <w:r w:rsidRPr="00A24BBB">
        <w:rPr>
          <w:rFonts w:ascii="Times New Roman" w:eastAsia="Times New Roman" w:hAnsi="Times New Roman" w:cs="Times New Roman"/>
          <w:sz w:val="20"/>
          <w:szCs w:val="20"/>
          <w:lang w:val="ro-RO"/>
        </w:rPr>
        <w:t xml:space="preserve"> se stabileşte în funcţie de intensitatea traficului auto în anumite teritorii de utilizare a autovehiculului. Pentru persoane fizice teritoriul de utilizare se stabileşte de către asigurător la încheierea contractului în conformitate cu domiciliul posesorului, drept sursă de confirmare a căruia serveşte fişa de însoţire a buletinului de identitate al potenţialului asigurat, iar pentru persoane juridice teritoriul de utilizare se stabileşte în conformitate cu adresa juridică a acestora. În sensul prezentei Metodologii, se stabileşte următoarea clasificare:</w:t>
      </w:r>
    </w:p>
    <w:p w14:paraId="18BFC81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municipiile Chişinău, Hînceşti, Orhei şi Străşeni, raioanele Ialoveni, Anenii Noi şi Criuleni;</w:t>
      </w:r>
    </w:p>
    <w:p w14:paraId="106D052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alte localităţi decât cele prevăzute la lit.a).</w:t>
      </w:r>
    </w:p>
    <w:p w14:paraId="416BBCB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25.</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3</w:t>
      </w:r>
      <w:r w:rsidRPr="00A24BBB">
        <w:rPr>
          <w:rFonts w:ascii="Times New Roman" w:eastAsia="Times New Roman" w:hAnsi="Times New Roman" w:cs="Times New Roman"/>
          <w:sz w:val="20"/>
          <w:szCs w:val="20"/>
          <w:lang w:val="ro-RO"/>
        </w:rPr>
        <w:t xml:space="preserve"> se stabileşte în funcţie de statutul juridic al posesorului autovehiculului.</w:t>
      </w:r>
    </w:p>
    <w:p w14:paraId="5D3311D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9637"/>
      </w:tblGrid>
      <w:tr w:rsidR="00EC66BD" w:rsidRPr="00A24BBB" w14:paraId="4BD7DB75" w14:textId="77777777" w:rsidTr="00A2320E">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B3F6342"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Statutul juridic al posesorului autovehiculului</w:t>
            </w:r>
          </w:p>
          <w:p w14:paraId="19CF96C6"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 </w:t>
            </w:r>
          </w:p>
        </w:tc>
      </w:tr>
      <w:tr w:rsidR="00EC66BD" w:rsidRPr="00A24BBB" w14:paraId="46386A5F"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0AF3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Persoane fizice</w:t>
            </w:r>
          </w:p>
        </w:tc>
      </w:tr>
      <w:tr w:rsidR="00EC66BD" w:rsidRPr="00A24BBB" w14:paraId="5A4F0902"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55A95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Persoane juridice, persoane fizice – antreprenori, alte unităţi de drept, cu excepţia persoanelor juridice care practică servicii de transport a pasagerilor în regim de taxi şi parcurilor de troleibuze</w:t>
            </w:r>
          </w:p>
        </w:tc>
      </w:tr>
    </w:tbl>
    <w:p w14:paraId="251982C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5EBB834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26.</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4</w:t>
      </w:r>
      <w:r w:rsidRPr="00A24BBB">
        <w:rPr>
          <w:rFonts w:ascii="Times New Roman" w:eastAsia="Times New Roman" w:hAnsi="Times New Roman" w:cs="Times New Roman"/>
          <w:sz w:val="20"/>
          <w:szCs w:val="20"/>
          <w:lang w:val="ro-RO"/>
        </w:rPr>
        <w:t xml:space="preserve"> se stabileşte în funcţie de tipul contractului de asigurare. Contractul de asigurare obligatorie de răspundere civilă auto între persoana juridică, persoana fizică – antreprenor, altă unitate de drept şi asigurător se încheie fără indicarea persoanelor admise să utilizeze autovehiculul pentru care se încheie contractul (numărul nelimitat de utilizatori) şi este valabil exclusiv pentru angajaţii persoanei juridice, persoanei fizice – antreprenor şi angajaţii altor unităţi de drept.</w:t>
      </w:r>
    </w:p>
    <w:p w14:paraId="5AA748D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9637"/>
      </w:tblGrid>
      <w:tr w:rsidR="00EC66BD" w:rsidRPr="00A24BBB" w14:paraId="7A460B3C" w14:textId="77777777" w:rsidTr="00A2320E">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5EA1BC4A"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Tipul contractului</w:t>
            </w:r>
          </w:p>
          <w:p w14:paraId="7DC14376"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23B3258A"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2A094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indicarea persoanelor admise să utilizeze autovehiculul pentru care se încheie contractul (număr limitat de utilizatori de maximum 3 utilizatori)</w:t>
            </w:r>
          </w:p>
        </w:tc>
      </w:tr>
      <w:tr w:rsidR="00EC66BD" w:rsidRPr="00A24BBB" w14:paraId="52D3D79D"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B3E7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Fără indicarea persoanelor admise să utilizeze autovehiculul pentru care se încheie contractul (număr nelimitat de utilizatori)</w:t>
            </w:r>
          </w:p>
        </w:tc>
      </w:tr>
    </w:tbl>
    <w:p w14:paraId="24038E4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3777323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lastRenderedPageBreak/>
        <w:t>27.</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5</w:t>
      </w:r>
      <w:r w:rsidRPr="00A24BBB">
        <w:rPr>
          <w:rFonts w:ascii="Times New Roman" w:eastAsia="Times New Roman" w:hAnsi="Times New Roman" w:cs="Times New Roman"/>
          <w:sz w:val="20"/>
          <w:szCs w:val="20"/>
          <w:lang w:val="ro-RO"/>
        </w:rPr>
        <w:t xml:space="preserve"> se stabileşte în funcţie de vârsta şi de vechimea în conducere a asiguratului şi utilizatorului autovehiculului şi se aplică la încheierea contractelor cu număr limitat de persoane. Vechimea în conducere se stabileşte conform permisului de conducere sau informaţiei din Registrul de stat al conducătorilor de vehicule. În cazul în care există mai mulţi utilizatori, se aplică coeficientul maxim deţinut de una dintre persoanele indicate în contract, inclusiv asiguratul.</w:t>
      </w:r>
    </w:p>
    <w:p w14:paraId="72CEF0D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9637"/>
      </w:tblGrid>
      <w:tr w:rsidR="00EC66BD" w:rsidRPr="00A24BBB" w14:paraId="02AD9AE7" w14:textId="77777777" w:rsidTr="00A2320E">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7FAB8DC" w14:textId="77777777" w:rsidR="00F74C82" w:rsidRPr="00A24BBB" w:rsidRDefault="00F74C82" w:rsidP="00DE2D38">
            <w:pPr>
              <w:spacing w:after="0" w:line="240" w:lineRule="auto"/>
              <w:jc w:val="center"/>
              <w:rPr>
                <w:rFonts w:ascii="Times New Roman" w:eastAsia="Times New Roman" w:hAnsi="Times New Roman" w:cs="Times New Roman"/>
                <w:b/>
                <w:bCs/>
                <w:sz w:val="20"/>
                <w:szCs w:val="20"/>
                <w:lang w:val="ro-RO"/>
              </w:rPr>
            </w:pPr>
          </w:p>
          <w:p w14:paraId="3892857F"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Vârsta şi vechimea în conducere</w:t>
            </w:r>
          </w:p>
          <w:p w14:paraId="68182E1A"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2C272D4F"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1C424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Vârsta până la 23 ani inclusiv şi vechimea în conducere de până la 2 ani inclusiv</w:t>
            </w:r>
          </w:p>
        </w:tc>
      </w:tr>
      <w:tr w:rsidR="00EC66BD" w:rsidRPr="00A24BBB" w14:paraId="429A39D4"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1EA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Vârsta până la 23 ani inclusiv şi vechimea în conducere de peste 2 ani</w:t>
            </w:r>
          </w:p>
        </w:tc>
      </w:tr>
      <w:tr w:rsidR="00EC66BD" w:rsidRPr="00A24BBB" w14:paraId="4830C829"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A9550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Vârsta peste 23 ani şi vechimea în conducere de până la 2 ani inclusiv</w:t>
            </w:r>
          </w:p>
        </w:tc>
      </w:tr>
      <w:tr w:rsidR="00EC66BD" w:rsidRPr="00A24BBB" w14:paraId="2E44FA20"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BB1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Vârsta peste 23 ani şi vechimea în conducere de peste 2 ani</w:t>
            </w:r>
          </w:p>
        </w:tc>
      </w:tr>
    </w:tbl>
    <w:p w14:paraId="273C576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50F1994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28.</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6</w:t>
      </w:r>
      <w:r w:rsidRPr="00A24BBB">
        <w:rPr>
          <w:rFonts w:ascii="Times New Roman" w:eastAsia="Times New Roman" w:hAnsi="Times New Roman" w:cs="Times New Roman"/>
          <w:sz w:val="20"/>
          <w:szCs w:val="20"/>
          <w:lang w:val="ro-RO"/>
        </w:rPr>
        <w:t xml:space="preserve"> se aplică pentru autovehiculele înmatriculate în străinătate şi utilizate temporar pe teritoriul Republicii Moldova şi este egal cu 3.</w:t>
      </w:r>
    </w:p>
    <w:p w14:paraId="5F912B1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9637"/>
      </w:tblGrid>
      <w:tr w:rsidR="00EC66BD" w:rsidRPr="00A24BBB" w14:paraId="76FC1637" w14:textId="77777777" w:rsidTr="00A2320E">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5F2F7224"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Locul înmatriculării autovehiculului</w:t>
            </w:r>
          </w:p>
          <w:p w14:paraId="3A3AA5EC"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070E9828" w14:textId="77777777" w:rsidTr="00A2320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ED20C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În afara Republicii Moldova</w:t>
            </w:r>
          </w:p>
        </w:tc>
      </w:tr>
    </w:tbl>
    <w:p w14:paraId="55EFFCA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2BCE03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29.</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7</w:t>
      </w:r>
      <w:r w:rsidRPr="00A24BBB">
        <w:rPr>
          <w:rFonts w:ascii="Times New Roman" w:eastAsia="Times New Roman" w:hAnsi="Times New Roman" w:cs="Times New Roman"/>
          <w:sz w:val="20"/>
          <w:szCs w:val="20"/>
          <w:lang w:val="ro-RO"/>
        </w:rPr>
        <w:t xml:space="preserve"> se stabileşte în funcţie de termenul asigurării conform art.9 alin.(4) din Legea nr.414/2006 cu privire la asigurarea obligatorie de răspundere civilă pentru pagube produse de autovehicule. Termenul asigurării în cazul încheierii contractului de asigurare pentru o perioadă mai mică de 12 luni este indicat în tabelul de mai jos:</w:t>
      </w:r>
    </w:p>
    <w:tbl>
      <w:tblPr>
        <w:tblW w:w="5000" w:type="pct"/>
        <w:tblCellMar>
          <w:top w:w="15" w:type="dxa"/>
          <w:left w:w="15" w:type="dxa"/>
          <w:bottom w:w="15" w:type="dxa"/>
          <w:right w:w="15" w:type="dxa"/>
        </w:tblCellMar>
        <w:tblLook w:val="04A0" w:firstRow="1" w:lastRow="0" w:firstColumn="1" w:lastColumn="0" w:noHBand="0" w:noVBand="1"/>
      </w:tblPr>
      <w:tblGrid>
        <w:gridCol w:w="878"/>
        <w:gridCol w:w="815"/>
        <w:gridCol w:w="769"/>
        <w:gridCol w:w="769"/>
        <w:gridCol w:w="769"/>
        <w:gridCol w:w="769"/>
        <w:gridCol w:w="769"/>
        <w:gridCol w:w="769"/>
        <w:gridCol w:w="769"/>
        <w:gridCol w:w="769"/>
        <w:gridCol w:w="1792"/>
      </w:tblGrid>
      <w:tr w:rsidR="00EC66BD" w:rsidRPr="00A24BBB" w14:paraId="341062F4" w14:textId="77777777" w:rsidTr="00A2320E">
        <w:tc>
          <w:tcPr>
            <w:tcW w:w="5000" w:type="pct"/>
            <w:gridSpan w:val="11"/>
            <w:tcBorders>
              <w:top w:val="nil"/>
              <w:left w:val="nil"/>
              <w:bottom w:val="single" w:sz="6" w:space="0" w:color="000000"/>
              <w:right w:val="nil"/>
            </w:tcBorders>
            <w:tcMar>
              <w:top w:w="24" w:type="dxa"/>
              <w:left w:w="48" w:type="dxa"/>
              <w:bottom w:w="24" w:type="dxa"/>
              <w:right w:w="48" w:type="dxa"/>
            </w:tcMar>
            <w:hideMark/>
          </w:tcPr>
          <w:p w14:paraId="52F1C138"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sz w:val="20"/>
                <w:szCs w:val="20"/>
                <w:lang w:val="ro-RO"/>
              </w:rPr>
              <w:t> </w:t>
            </w:r>
            <w:r w:rsidRPr="00A24BBB">
              <w:rPr>
                <w:rFonts w:ascii="Times New Roman" w:eastAsia="Times New Roman" w:hAnsi="Times New Roman" w:cs="Times New Roman"/>
                <w:b/>
                <w:bCs/>
                <w:sz w:val="20"/>
                <w:szCs w:val="20"/>
                <w:lang w:val="ro-RO"/>
              </w:rPr>
              <w:t>Termenul asigurării</w:t>
            </w:r>
          </w:p>
          <w:p w14:paraId="1F8E6048"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2D0ECC1A" w14:textId="77777777" w:rsidTr="00A2320E">
        <w:tc>
          <w:tcPr>
            <w:tcW w:w="4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0F8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15 zile</w:t>
            </w:r>
          </w:p>
        </w:tc>
        <w:tc>
          <w:tcPr>
            <w:tcW w:w="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409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 lună</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55DE2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38A9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3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BE2A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4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B180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5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85CF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6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C130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7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22D26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8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E919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9 luni</w:t>
            </w:r>
          </w:p>
        </w:tc>
        <w:tc>
          <w:tcPr>
            <w:tcW w:w="9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54DF7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10 luni şi peste</w:t>
            </w:r>
          </w:p>
        </w:tc>
      </w:tr>
    </w:tbl>
    <w:p w14:paraId="2BB8C76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6AC7937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30.</w:t>
      </w:r>
      <w:r w:rsidRPr="00A24BBB">
        <w:rPr>
          <w:rFonts w:ascii="Times New Roman" w:eastAsia="Times New Roman" w:hAnsi="Times New Roman" w:cs="Times New Roman"/>
          <w:sz w:val="20"/>
          <w:szCs w:val="20"/>
          <w:lang w:val="ro-RO"/>
        </w:rPr>
        <w:t xml:space="preserve"> Coeficientul bonus-malus (K</w:t>
      </w:r>
      <w:r w:rsidRPr="00A24BBB">
        <w:rPr>
          <w:rFonts w:ascii="Times New Roman" w:eastAsia="Times New Roman" w:hAnsi="Times New Roman" w:cs="Times New Roman"/>
          <w:sz w:val="20"/>
          <w:szCs w:val="20"/>
          <w:vertAlign w:val="subscript"/>
          <w:lang w:val="ro-RO"/>
        </w:rPr>
        <w:t>bm</w:t>
      </w:r>
      <w:r w:rsidRPr="00A24BBB">
        <w:rPr>
          <w:rFonts w:ascii="Times New Roman" w:eastAsia="Times New Roman" w:hAnsi="Times New Roman" w:cs="Times New Roman"/>
          <w:sz w:val="20"/>
          <w:szCs w:val="20"/>
          <w:lang w:val="ro-RO"/>
        </w:rPr>
        <w:t>) se aplică conform Regulamentului privind aplicarea sistemului bonus-malus la asigurarea obligatorie de răspundere civilă pentru pagube produse de autovehicule (în redacţie nouă), aprobat prin Hotărârea C.N.P.F. nr.22/3 din 29.04.2015. Pentru solicitantul asigurării al cărui autovehicul este înmatriculat în străinătate şi utilizat temporar pe teritoriul Republicii Moldova coeficientul bonus-malus (K</w:t>
      </w:r>
      <w:r w:rsidRPr="00A24BBB">
        <w:rPr>
          <w:rFonts w:ascii="Times New Roman" w:eastAsia="Times New Roman" w:hAnsi="Times New Roman" w:cs="Times New Roman"/>
          <w:sz w:val="20"/>
          <w:szCs w:val="20"/>
          <w:vertAlign w:val="subscript"/>
          <w:lang w:val="ro-RO"/>
        </w:rPr>
        <w:t>bm</w:t>
      </w:r>
      <w:r w:rsidRPr="00A24BBB">
        <w:rPr>
          <w:rFonts w:ascii="Times New Roman" w:eastAsia="Times New Roman" w:hAnsi="Times New Roman" w:cs="Times New Roman"/>
          <w:sz w:val="20"/>
          <w:szCs w:val="20"/>
          <w:lang w:val="ro-RO"/>
        </w:rPr>
        <w:t>) constituie 1.</w:t>
      </w:r>
    </w:p>
    <w:p w14:paraId="0571012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31.</w:t>
      </w:r>
      <w:r w:rsidRPr="00A24BBB">
        <w:rPr>
          <w:rFonts w:ascii="Times New Roman" w:eastAsia="Times New Roman" w:hAnsi="Times New Roman" w:cs="Times New Roman"/>
          <w:sz w:val="20"/>
          <w:szCs w:val="20"/>
          <w:lang w:val="ro-RO"/>
        </w:rPr>
        <w:t xml:space="preserve"> Prima de asigurare pentru automobilele înmatriculate în Republica Moldova, se stabileşte de către asigurător, de comun acord cu asiguratul, după formula:</w:t>
      </w:r>
    </w:p>
    <w:p w14:paraId="5B46864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3B9AC383"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a</w:t>
      </w:r>
      <w:r w:rsidRPr="00A24BBB">
        <w:rPr>
          <w:rFonts w:ascii="Times New Roman" w:eastAsia="Times New Roman" w:hAnsi="Times New Roman" w:cs="Times New Roman"/>
          <w:i/>
          <w:iCs/>
          <w:sz w:val="20"/>
          <w:szCs w:val="20"/>
          <w:lang w:val="ro-RO"/>
        </w:rPr>
        <w:t xml:space="preserve"> = P</w:t>
      </w:r>
      <w:r w:rsidRPr="00A24BBB">
        <w:rPr>
          <w:rFonts w:ascii="Times New Roman" w:eastAsia="Times New Roman" w:hAnsi="Times New Roman" w:cs="Times New Roman"/>
          <w:i/>
          <w:iCs/>
          <w:sz w:val="20"/>
          <w:szCs w:val="20"/>
          <w:vertAlign w:val="subscript"/>
          <w:lang w:val="ro-RO"/>
        </w:rPr>
        <w:t>b</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1</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2</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3</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4</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5</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6</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7</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bm,</w:t>
      </w:r>
    </w:p>
    <w:p w14:paraId="3B4B516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537DD971"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1E0BB0C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a</w:t>
      </w:r>
      <w:r w:rsidRPr="00A24BBB">
        <w:rPr>
          <w:rFonts w:ascii="Times New Roman" w:eastAsia="Times New Roman" w:hAnsi="Times New Roman" w:cs="Times New Roman"/>
          <w:sz w:val="20"/>
          <w:szCs w:val="20"/>
          <w:lang w:val="ro-RO"/>
        </w:rPr>
        <w:t xml:space="preserve"> </w:t>
      </w:r>
      <w:r w:rsidRPr="00A24BBB">
        <w:rPr>
          <w:rFonts w:ascii="Times New Roman" w:eastAsia="Times New Roman" w:hAnsi="Times New Roman" w:cs="Times New Roman"/>
          <w:i/>
          <w:iCs/>
          <w:sz w:val="20"/>
          <w:szCs w:val="20"/>
          <w:lang w:val="ro-RO"/>
        </w:rPr>
        <w:t>– prima de asigurare;</w:t>
      </w:r>
    </w:p>
    <w:p w14:paraId="418964E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b</w:t>
      </w:r>
      <w:r w:rsidRPr="00A24BBB">
        <w:rPr>
          <w:rFonts w:ascii="Times New Roman" w:eastAsia="Times New Roman" w:hAnsi="Times New Roman" w:cs="Times New Roman"/>
          <w:sz w:val="20"/>
          <w:szCs w:val="20"/>
          <w:lang w:val="ro-RO"/>
        </w:rPr>
        <w:t xml:space="preserve"> </w:t>
      </w:r>
      <w:r w:rsidRPr="00A24BBB">
        <w:rPr>
          <w:rFonts w:ascii="Times New Roman" w:eastAsia="Times New Roman" w:hAnsi="Times New Roman" w:cs="Times New Roman"/>
          <w:i/>
          <w:iCs/>
          <w:sz w:val="20"/>
          <w:szCs w:val="20"/>
          <w:lang w:val="ro-RO"/>
        </w:rPr>
        <w:t>– prima de asigurare de bază;</w:t>
      </w:r>
    </w:p>
    <w:p w14:paraId="4EF11556" w14:textId="77777777" w:rsidR="00EC66BD" w:rsidRPr="00A24BBB" w:rsidRDefault="00EC66BD" w:rsidP="00EC66BD">
      <w:pPr>
        <w:spacing w:after="0" w:line="240" w:lineRule="auto"/>
        <w:ind w:firstLine="567"/>
        <w:jc w:val="both"/>
        <w:rPr>
          <w:rFonts w:ascii="Times New Roman" w:eastAsia="Times New Roman" w:hAnsi="Times New Roman" w:cs="Times New Roman"/>
          <w:i/>
          <w:iCs/>
          <w:sz w:val="20"/>
          <w:szCs w:val="20"/>
          <w:lang w:val="ro-RO"/>
        </w:rPr>
      </w:pPr>
      <w:r w:rsidRPr="00A24BBB">
        <w:rPr>
          <w:rFonts w:ascii="Times New Roman" w:eastAsia="Times New Roman" w:hAnsi="Times New Roman" w:cs="Times New Roman"/>
          <w:i/>
          <w:iCs/>
          <w:sz w:val="20"/>
          <w:szCs w:val="20"/>
          <w:lang w:val="ro-RO"/>
        </w:rPr>
        <w:t>K – coeficientul de rectificare.</w:t>
      </w:r>
    </w:p>
    <w:p w14:paraId="11CC6427" w14:textId="77777777" w:rsidR="00EC66BD" w:rsidRPr="00A24BBB" w:rsidRDefault="00EC66BD" w:rsidP="00EC66BD">
      <w:pPr>
        <w:spacing w:after="0" w:line="240" w:lineRule="auto"/>
        <w:ind w:firstLine="567"/>
        <w:jc w:val="both"/>
        <w:rPr>
          <w:rFonts w:ascii="Times New Roman" w:eastAsia="Times New Roman" w:hAnsi="Times New Roman" w:cs="Times New Roman"/>
          <w:i/>
          <w:iCs/>
          <w:sz w:val="20"/>
          <w:szCs w:val="20"/>
          <w:lang w:val="ro-RO"/>
        </w:rPr>
      </w:pPr>
    </w:p>
    <w:p w14:paraId="692AF2D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2FB26D8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32.</w:t>
      </w:r>
      <w:r w:rsidRPr="00A24BBB">
        <w:rPr>
          <w:rFonts w:ascii="Times New Roman" w:eastAsia="Times New Roman" w:hAnsi="Times New Roman" w:cs="Times New Roman"/>
          <w:sz w:val="20"/>
          <w:szCs w:val="20"/>
          <w:lang w:val="ro-RO"/>
        </w:rPr>
        <w:t xml:space="preserve"> Prima de asigurare pentru automobilele înmatriculate în afara Republicii Moldova, se stabileşte de către asigurător după formula:</w:t>
      </w:r>
    </w:p>
    <w:p w14:paraId="6B1FDA6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00BB5BB"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a</w:t>
      </w:r>
      <w:r w:rsidRPr="00A24BBB">
        <w:rPr>
          <w:rFonts w:ascii="Times New Roman" w:eastAsia="Times New Roman" w:hAnsi="Times New Roman" w:cs="Times New Roman"/>
          <w:i/>
          <w:iCs/>
          <w:sz w:val="20"/>
          <w:szCs w:val="20"/>
          <w:lang w:val="ro-RO"/>
        </w:rPr>
        <w:t xml:space="preserve"> = P</w:t>
      </w:r>
      <w:r w:rsidRPr="00A24BBB">
        <w:rPr>
          <w:rFonts w:ascii="Times New Roman" w:eastAsia="Times New Roman" w:hAnsi="Times New Roman" w:cs="Times New Roman"/>
          <w:i/>
          <w:iCs/>
          <w:sz w:val="20"/>
          <w:szCs w:val="20"/>
          <w:vertAlign w:val="subscript"/>
          <w:lang w:val="ro-RO"/>
        </w:rPr>
        <w:t>b</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1</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4</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6</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7</w:t>
      </w:r>
    </w:p>
    <w:p w14:paraId="1C47A5D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33.</w:t>
      </w:r>
      <w:r w:rsidRPr="00A24BBB">
        <w:rPr>
          <w:rFonts w:ascii="Times New Roman" w:eastAsia="Times New Roman" w:hAnsi="Times New Roman" w:cs="Times New Roman"/>
          <w:sz w:val="20"/>
          <w:szCs w:val="20"/>
          <w:lang w:val="ro-RO"/>
        </w:rPr>
        <w:t xml:space="preserve"> Reducerile prevăzute în art.12 alin.(1) şi alin.(3) din Legea nr.414/2006 cu privire la asigurarea obligatorie de răspundere civilă pentru pagube produse de autovehicule se aplică la prima de asigurare calculată potrivit pct.31.</w:t>
      </w:r>
    </w:p>
    <w:p w14:paraId="03B314D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083216E7"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IV. COEFICIENŢII DE RECTIFICARE PENTRU ASIGURAREA</w:t>
      </w:r>
    </w:p>
    <w:p w14:paraId="04A55D42"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OBLIGATORIE DE RĂSPUNDERE CIVILĂ AUTO EXTERNĂ</w:t>
      </w:r>
    </w:p>
    <w:p w14:paraId="56F76F7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34.</w:t>
      </w:r>
      <w:r w:rsidRPr="00A24BBB">
        <w:rPr>
          <w:rFonts w:ascii="Times New Roman" w:eastAsia="Times New Roman" w:hAnsi="Times New Roman" w:cs="Times New Roman"/>
          <w:sz w:val="20"/>
          <w:szCs w:val="20"/>
          <w:lang w:val="ro-RO"/>
        </w:rPr>
        <w:t xml:space="preserve"> Prima de asigurare de bază pentru asigurarea obligatorie de răspundere civilă auto externă se stabileşte separat pentru Zona 1 (Ucraina şi Belarus), Zona 2 (Ucraina, Belarus şi Federaţia Rusă) şi Zona 3 (toate ţările Sistemului Internaţional de Asigurări Carte Verde).</w:t>
      </w:r>
    </w:p>
    <w:p w14:paraId="6D7AF9F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35.</w:t>
      </w:r>
      <w:r w:rsidRPr="00A24BBB">
        <w:rPr>
          <w:rFonts w:ascii="Times New Roman" w:eastAsia="Times New Roman" w:hAnsi="Times New Roman" w:cs="Times New Roman"/>
          <w:sz w:val="20"/>
          <w:szCs w:val="20"/>
          <w:lang w:val="ro-RO"/>
        </w:rPr>
        <w:t xml:space="preserve"> Se stabilesc următorii coeficienţi de rectificare a primei de asigurare de bază pentru asigurarea obligatorie de răspundere civilă auto externă:</w:t>
      </w:r>
    </w:p>
    <w:p w14:paraId="21D3A61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6662"/>
        <w:gridCol w:w="2959"/>
      </w:tblGrid>
      <w:tr w:rsidR="00EC66BD" w:rsidRPr="00A24BBB" w14:paraId="0C381F94" w14:textId="77777777" w:rsidTr="00A2320E">
        <w:trPr>
          <w:jc w:val="center"/>
        </w:trPr>
        <w:tc>
          <w:tcPr>
            <w:tcW w:w="346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F97667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Factori</w:t>
            </w:r>
          </w:p>
        </w:tc>
        <w:tc>
          <w:tcPr>
            <w:tcW w:w="153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E43DB1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Coeficient</w:t>
            </w:r>
          </w:p>
        </w:tc>
      </w:tr>
      <w:tr w:rsidR="00EC66BD" w:rsidRPr="00A24BBB" w14:paraId="2C9481BE" w14:textId="77777777" w:rsidTr="00A2320E">
        <w:trPr>
          <w:jc w:val="center"/>
        </w:trPr>
        <w:tc>
          <w:tcPr>
            <w:tcW w:w="34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022B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Categoria autovehiculului</w:t>
            </w:r>
          </w:p>
        </w:tc>
        <w:tc>
          <w:tcPr>
            <w:tcW w:w="15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1B2C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1v</w:t>
            </w:r>
          </w:p>
        </w:tc>
      </w:tr>
      <w:tr w:rsidR="00EC66BD" w:rsidRPr="00A24BBB" w14:paraId="2DE1D047" w14:textId="77777777" w:rsidTr="00A2320E">
        <w:trPr>
          <w:jc w:val="center"/>
        </w:trPr>
        <w:tc>
          <w:tcPr>
            <w:tcW w:w="34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421CC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Termenul asigurării</w:t>
            </w:r>
          </w:p>
        </w:tc>
        <w:tc>
          <w:tcPr>
            <w:tcW w:w="15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5603E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K</w:t>
            </w:r>
            <w:r w:rsidRPr="00A24BBB">
              <w:rPr>
                <w:rFonts w:ascii="Times New Roman" w:eastAsia="Times New Roman" w:hAnsi="Times New Roman" w:cs="Times New Roman"/>
                <w:sz w:val="20"/>
                <w:szCs w:val="20"/>
                <w:vertAlign w:val="subscript"/>
                <w:lang w:val="ro-RO"/>
              </w:rPr>
              <w:t>2v</w:t>
            </w:r>
          </w:p>
        </w:tc>
      </w:tr>
    </w:tbl>
    <w:p w14:paraId="4AFFEF5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lastRenderedPageBreak/>
        <w:t> </w:t>
      </w:r>
    </w:p>
    <w:p w14:paraId="578E85C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36.</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1v</w:t>
      </w:r>
      <w:r w:rsidRPr="00A24BBB">
        <w:rPr>
          <w:rFonts w:ascii="Times New Roman" w:eastAsia="Times New Roman" w:hAnsi="Times New Roman" w:cs="Times New Roman"/>
          <w:sz w:val="20"/>
          <w:szCs w:val="20"/>
          <w:lang w:val="ro-RO"/>
        </w:rPr>
        <w:t xml:space="preserve"> se stabileşte în funcţie de categoria autovehiculului, numărul de locuri sau masa totală a autovehiculului.</w:t>
      </w:r>
    </w:p>
    <w:p w14:paraId="11AEBF3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6198"/>
        <w:gridCol w:w="3423"/>
      </w:tblGrid>
      <w:tr w:rsidR="00EC66BD" w:rsidRPr="00A24BBB" w14:paraId="7B25F5DA" w14:textId="77777777" w:rsidTr="00266C04">
        <w:trPr>
          <w:jc w:val="center"/>
        </w:trPr>
        <w:tc>
          <w:tcPr>
            <w:tcW w:w="32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7EB7DD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Categoria autovehiculului</w:t>
            </w:r>
          </w:p>
        </w:tc>
        <w:tc>
          <w:tcPr>
            <w:tcW w:w="17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047BCE2" w14:textId="14478952" w:rsidR="00EC66BD" w:rsidRPr="00A24BBB" w:rsidRDefault="00EC66BD" w:rsidP="00266C04">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Codul categoriilor de autovehicule</w:t>
            </w:r>
            <w:r w:rsidR="00266C04">
              <w:rPr>
                <w:rFonts w:ascii="Times New Roman" w:eastAsia="Times New Roman" w:hAnsi="Times New Roman" w:cs="Times New Roman"/>
                <w:b/>
                <w:bCs/>
                <w:sz w:val="20"/>
                <w:szCs w:val="20"/>
                <w:lang w:val="ro-RO"/>
              </w:rPr>
              <w:t xml:space="preserve"> </w:t>
            </w:r>
            <w:r w:rsidRPr="00A24BBB">
              <w:rPr>
                <w:rFonts w:ascii="Times New Roman" w:eastAsia="Times New Roman" w:hAnsi="Times New Roman" w:cs="Times New Roman"/>
                <w:b/>
                <w:bCs/>
                <w:sz w:val="20"/>
                <w:szCs w:val="20"/>
                <w:lang w:val="ro-RO"/>
              </w:rPr>
              <w:t>conform reglementărilor Consiliului</w:t>
            </w:r>
            <w:r w:rsidR="00266C04">
              <w:rPr>
                <w:rFonts w:ascii="Times New Roman" w:eastAsia="Times New Roman" w:hAnsi="Times New Roman" w:cs="Times New Roman"/>
                <w:b/>
                <w:bCs/>
                <w:sz w:val="20"/>
                <w:szCs w:val="20"/>
                <w:lang w:val="ro-RO"/>
              </w:rPr>
              <w:t xml:space="preserve"> </w:t>
            </w:r>
            <w:r w:rsidRPr="00A24BBB">
              <w:rPr>
                <w:rFonts w:ascii="Times New Roman" w:eastAsia="Times New Roman" w:hAnsi="Times New Roman" w:cs="Times New Roman"/>
                <w:b/>
                <w:bCs/>
                <w:sz w:val="20"/>
                <w:szCs w:val="20"/>
                <w:lang w:val="ro-RO"/>
              </w:rPr>
              <w:t>Birourilor Sistemului</w:t>
            </w:r>
            <w:r w:rsidR="00266C04">
              <w:rPr>
                <w:rFonts w:ascii="Times New Roman" w:eastAsia="Times New Roman" w:hAnsi="Times New Roman" w:cs="Times New Roman"/>
                <w:b/>
                <w:bCs/>
                <w:sz w:val="20"/>
                <w:szCs w:val="20"/>
                <w:lang w:val="ro-RO"/>
              </w:rPr>
              <w:t xml:space="preserve"> </w:t>
            </w:r>
            <w:r w:rsidRPr="00A24BBB">
              <w:rPr>
                <w:rFonts w:ascii="Times New Roman" w:eastAsia="Times New Roman" w:hAnsi="Times New Roman" w:cs="Times New Roman"/>
                <w:b/>
                <w:bCs/>
                <w:sz w:val="20"/>
                <w:szCs w:val="20"/>
                <w:lang w:val="ro-RO"/>
              </w:rPr>
              <w:t>Internaţional Carte Verde</w:t>
            </w:r>
          </w:p>
        </w:tc>
      </w:tr>
      <w:tr w:rsidR="00EC66BD" w:rsidRPr="00A24BBB" w14:paraId="109D7102" w14:textId="77777777" w:rsidTr="00266C04">
        <w:trPr>
          <w:jc w:val="center"/>
        </w:trPr>
        <w:tc>
          <w:tcPr>
            <w:tcW w:w="32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559E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Autoturisme</w:t>
            </w:r>
          </w:p>
        </w:tc>
        <w:tc>
          <w:tcPr>
            <w:tcW w:w="17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FCEC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w:t>
            </w:r>
          </w:p>
        </w:tc>
      </w:tr>
      <w:tr w:rsidR="00EC66BD" w:rsidRPr="00A24BBB" w14:paraId="5B431CAF" w14:textId="77777777" w:rsidTr="00266C04">
        <w:trPr>
          <w:jc w:val="center"/>
        </w:trPr>
        <w:tc>
          <w:tcPr>
            <w:tcW w:w="32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0507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Motociclete</w:t>
            </w:r>
          </w:p>
        </w:tc>
        <w:tc>
          <w:tcPr>
            <w:tcW w:w="17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067F0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w:t>
            </w:r>
          </w:p>
        </w:tc>
      </w:tr>
      <w:tr w:rsidR="00EC66BD" w:rsidRPr="00A24BBB" w14:paraId="13A1B04D" w14:textId="77777777" w:rsidTr="00266C04">
        <w:trPr>
          <w:jc w:val="center"/>
        </w:trPr>
        <w:tc>
          <w:tcPr>
            <w:tcW w:w="32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055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Autocamioane cu masa totală de până la 3,5 tone</w:t>
            </w:r>
          </w:p>
        </w:tc>
        <w:tc>
          <w:tcPr>
            <w:tcW w:w="17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BF06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C1</w:t>
            </w:r>
          </w:p>
        </w:tc>
      </w:tr>
      <w:tr w:rsidR="00EC66BD" w:rsidRPr="00A24BBB" w14:paraId="22FAEA12" w14:textId="77777777" w:rsidTr="00266C04">
        <w:trPr>
          <w:jc w:val="center"/>
        </w:trPr>
        <w:tc>
          <w:tcPr>
            <w:tcW w:w="32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F545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Autocamioane şi autotractoare cu masa totală de peste 3,5 tone</w:t>
            </w:r>
          </w:p>
        </w:tc>
        <w:tc>
          <w:tcPr>
            <w:tcW w:w="17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781CF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C2</w:t>
            </w:r>
          </w:p>
        </w:tc>
      </w:tr>
      <w:tr w:rsidR="00EC66BD" w:rsidRPr="00A24BBB" w14:paraId="391B6170" w14:textId="77777777" w:rsidTr="00266C04">
        <w:trPr>
          <w:jc w:val="center"/>
        </w:trPr>
        <w:tc>
          <w:tcPr>
            <w:tcW w:w="32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F287F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Autovehicule destinate transportului de persoane cu până la 17 locuri, inclusiv al conducătorului</w:t>
            </w:r>
          </w:p>
        </w:tc>
        <w:tc>
          <w:tcPr>
            <w:tcW w:w="17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55BC0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E1</w:t>
            </w:r>
          </w:p>
        </w:tc>
      </w:tr>
      <w:tr w:rsidR="00EC66BD" w:rsidRPr="00A24BBB" w14:paraId="690C86D9" w14:textId="77777777" w:rsidTr="00266C04">
        <w:trPr>
          <w:jc w:val="center"/>
        </w:trPr>
        <w:tc>
          <w:tcPr>
            <w:tcW w:w="32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75DA0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Autovehicule destinate transportului de persoane cu peste 17 locuri</w:t>
            </w:r>
          </w:p>
        </w:tc>
        <w:tc>
          <w:tcPr>
            <w:tcW w:w="17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3B392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E2</w:t>
            </w:r>
          </w:p>
        </w:tc>
      </w:tr>
    </w:tbl>
    <w:p w14:paraId="209E327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001B2F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37.</w:t>
      </w:r>
      <w:r w:rsidRPr="00A24BBB">
        <w:rPr>
          <w:rFonts w:ascii="Times New Roman" w:eastAsia="Times New Roman" w:hAnsi="Times New Roman" w:cs="Times New Roman"/>
          <w:sz w:val="20"/>
          <w:szCs w:val="20"/>
          <w:lang w:val="ro-RO"/>
        </w:rPr>
        <w:t xml:space="preserve"> Coeficientul de rectificare K</w:t>
      </w:r>
      <w:r w:rsidRPr="00A24BBB">
        <w:rPr>
          <w:rFonts w:ascii="Times New Roman" w:eastAsia="Times New Roman" w:hAnsi="Times New Roman" w:cs="Times New Roman"/>
          <w:sz w:val="20"/>
          <w:szCs w:val="20"/>
          <w:vertAlign w:val="subscript"/>
          <w:lang w:val="ro-RO"/>
        </w:rPr>
        <w:t>2v</w:t>
      </w:r>
      <w:r w:rsidRPr="00A24BBB">
        <w:rPr>
          <w:rFonts w:ascii="Times New Roman" w:eastAsia="Times New Roman" w:hAnsi="Times New Roman" w:cs="Times New Roman"/>
          <w:sz w:val="20"/>
          <w:szCs w:val="20"/>
          <w:lang w:val="ro-RO"/>
        </w:rPr>
        <w:t>, în funcţie de termenul asigurării, se stabileşte prin analogie, în modul indicat la art.9 alin.(4) din Legea nr.414/2006 cu privire la asigurarea obligatorie de răspundere civilă pentru pagube produse de autovehicule. Termenul asigurării în cazul încheierii contractului de asigurare pentru o perioadă mai mică de 12 luni este indicat în tabelul de mai jos:</w:t>
      </w:r>
    </w:p>
    <w:p w14:paraId="0C3BF4D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tblCellMar>
          <w:top w:w="15" w:type="dxa"/>
          <w:left w:w="15" w:type="dxa"/>
          <w:bottom w:w="15" w:type="dxa"/>
          <w:right w:w="15" w:type="dxa"/>
        </w:tblCellMar>
        <w:tblLook w:val="04A0" w:firstRow="1" w:lastRow="0" w:firstColumn="1" w:lastColumn="0" w:noHBand="0" w:noVBand="1"/>
      </w:tblPr>
      <w:tblGrid>
        <w:gridCol w:w="878"/>
        <w:gridCol w:w="815"/>
        <w:gridCol w:w="769"/>
        <w:gridCol w:w="769"/>
        <w:gridCol w:w="769"/>
        <w:gridCol w:w="769"/>
        <w:gridCol w:w="769"/>
        <w:gridCol w:w="769"/>
        <w:gridCol w:w="769"/>
        <w:gridCol w:w="769"/>
        <w:gridCol w:w="1792"/>
      </w:tblGrid>
      <w:tr w:rsidR="00EC66BD" w:rsidRPr="00A24BBB" w14:paraId="617E22F9" w14:textId="77777777" w:rsidTr="00266C04">
        <w:tc>
          <w:tcPr>
            <w:tcW w:w="5000" w:type="pct"/>
            <w:gridSpan w:val="11"/>
            <w:tcBorders>
              <w:top w:val="nil"/>
              <w:left w:val="nil"/>
              <w:bottom w:val="single" w:sz="6" w:space="0" w:color="000000"/>
              <w:right w:val="nil"/>
            </w:tcBorders>
            <w:tcMar>
              <w:top w:w="24" w:type="dxa"/>
              <w:left w:w="48" w:type="dxa"/>
              <w:bottom w:w="24" w:type="dxa"/>
              <w:right w:w="48" w:type="dxa"/>
            </w:tcMar>
            <w:hideMark/>
          </w:tcPr>
          <w:p w14:paraId="732BC13A"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Termenul asigurării</w:t>
            </w:r>
          </w:p>
          <w:p w14:paraId="70A0BCF6"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20359ADA" w14:textId="77777777" w:rsidTr="00266C04">
        <w:tc>
          <w:tcPr>
            <w:tcW w:w="4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10A32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15 zile</w:t>
            </w:r>
          </w:p>
        </w:tc>
        <w:tc>
          <w:tcPr>
            <w:tcW w:w="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5073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 lună</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7EF3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5044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3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6860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4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5056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5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1B438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6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F99F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7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622F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8 luni</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D1E1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9 luni</w:t>
            </w:r>
          </w:p>
        </w:tc>
        <w:tc>
          <w:tcPr>
            <w:tcW w:w="9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D09D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10 luni şi peste</w:t>
            </w:r>
          </w:p>
        </w:tc>
      </w:tr>
    </w:tbl>
    <w:p w14:paraId="43824EA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9100BA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38.</w:t>
      </w:r>
      <w:r w:rsidRPr="00A24BBB">
        <w:rPr>
          <w:rFonts w:ascii="Times New Roman" w:eastAsia="Times New Roman" w:hAnsi="Times New Roman" w:cs="Times New Roman"/>
          <w:sz w:val="20"/>
          <w:szCs w:val="20"/>
          <w:lang w:val="ro-RO"/>
        </w:rPr>
        <w:t xml:space="preserve"> Prima de asigurare obligatorie de răspundere civilă auto externă se calculează după formula:</w:t>
      </w:r>
    </w:p>
    <w:p w14:paraId="779BB4DF"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2B76B9A3"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a</w:t>
      </w:r>
      <w:r w:rsidRPr="00A24BBB">
        <w:rPr>
          <w:rFonts w:ascii="Times New Roman" w:eastAsia="Times New Roman" w:hAnsi="Times New Roman" w:cs="Times New Roman"/>
          <w:i/>
          <w:iCs/>
          <w:sz w:val="20"/>
          <w:szCs w:val="20"/>
          <w:lang w:val="ro-RO"/>
        </w:rPr>
        <w:t xml:space="preserve"> = P</w:t>
      </w:r>
      <w:r w:rsidRPr="00A24BBB">
        <w:rPr>
          <w:rFonts w:ascii="Times New Roman" w:eastAsia="Times New Roman" w:hAnsi="Times New Roman" w:cs="Times New Roman"/>
          <w:i/>
          <w:iCs/>
          <w:sz w:val="20"/>
          <w:szCs w:val="20"/>
          <w:vertAlign w:val="subscript"/>
          <w:lang w:val="ro-RO"/>
        </w:rPr>
        <w:t>b</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1V</w:t>
      </w:r>
      <w:r w:rsidRPr="00A24BBB">
        <w:rPr>
          <w:rFonts w:ascii="Times New Roman" w:eastAsia="Times New Roman" w:hAnsi="Times New Roman" w:cs="Times New Roman"/>
          <w:i/>
          <w:iCs/>
          <w:sz w:val="20"/>
          <w:szCs w:val="20"/>
          <w:lang w:val="ro-RO"/>
        </w:rPr>
        <w:t xml:space="preserve"> × K</w:t>
      </w:r>
      <w:r w:rsidRPr="00A24BBB">
        <w:rPr>
          <w:rFonts w:ascii="Times New Roman" w:eastAsia="Times New Roman" w:hAnsi="Times New Roman" w:cs="Times New Roman"/>
          <w:i/>
          <w:iCs/>
          <w:sz w:val="20"/>
          <w:szCs w:val="20"/>
          <w:vertAlign w:val="subscript"/>
          <w:lang w:val="ro-RO"/>
        </w:rPr>
        <w:t>2v,</w:t>
      </w:r>
    </w:p>
    <w:p w14:paraId="04BC67F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unde:</w:t>
      </w:r>
    </w:p>
    <w:p w14:paraId="4AED996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P</w:t>
      </w:r>
      <w:r w:rsidRPr="00A24BBB">
        <w:rPr>
          <w:rFonts w:ascii="Times New Roman" w:eastAsia="Times New Roman" w:hAnsi="Times New Roman" w:cs="Times New Roman"/>
          <w:i/>
          <w:iCs/>
          <w:sz w:val="20"/>
          <w:szCs w:val="20"/>
          <w:vertAlign w:val="subscript"/>
          <w:lang w:val="ro-RO"/>
        </w:rPr>
        <w:t>a</w:t>
      </w:r>
      <w:r w:rsidRPr="00A24BBB">
        <w:rPr>
          <w:rFonts w:ascii="Times New Roman" w:eastAsia="Times New Roman" w:hAnsi="Times New Roman" w:cs="Times New Roman"/>
          <w:i/>
          <w:iCs/>
          <w:sz w:val="20"/>
          <w:szCs w:val="20"/>
          <w:lang w:val="ro-RO"/>
        </w:rPr>
        <w:t xml:space="preserve"> – prima de asigurare;</w:t>
      </w:r>
    </w:p>
    <w:p w14:paraId="18236F2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i/>
          <w:iCs/>
          <w:sz w:val="20"/>
          <w:szCs w:val="20"/>
          <w:lang w:val="ro-RO"/>
        </w:rPr>
        <w:t>K – coeficientul de rectificare</w:t>
      </w:r>
      <w:r w:rsidRPr="00A24BBB">
        <w:rPr>
          <w:rFonts w:ascii="Times New Roman" w:eastAsia="Times New Roman" w:hAnsi="Times New Roman" w:cs="Times New Roman"/>
          <w:sz w:val="20"/>
          <w:szCs w:val="20"/>
          <w:lang w:val="ro-RO"/>
        </w:rPr>
        <w:t>.</w:t>
      </w:r>
    </w:p>
    <w:p w14:paraId="226CA18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de asigurare de bază pentru asigurarea obligatorie de răspundere civilă auto externă se stabileşte în euro şi se încasează în lei moldoveneşti, conform cursului stabilit de Banca Naţională a Moldovei, la data efectuării plăţii.</w:t>
      </w:r>
    </w:p>
    <w:p w14:paraId="3C7DC13D"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20"/>
          <w:szCs w:val="20"/>
          <w:lang w:val="ro-RO"/>
        </w:rPr>
        <w:t> </w:t>
      </w:r>
      <w:r w:rsidRPr="00A24BBB">
        <w:rPr>
          <w:rFonts w:ascii="Times New Roman" w:eastAsia="Times New Roman" w:hAnsi="Times New Roman" w:cs="Times New Roman"/>
          <w:b/>
          <w:bCs/>
          <w:sz w:val="18"/>
          <w:szCs w:val="18"/>
          <w:lang w:val="ro-RO"/>
        </w:rPr>
        <w:t>V. COTA FACTORULUI DE ÎNCĂRCARE ÎN PRIMA DE ASIGURARE</w:t>
      </w:r>
    </w:p>
    <w:p w14:paraId="3F6B0B0A" w14:textId="77777777" w:rsidR="00EC66BD" w:rsidRPr="00A24BBB" w:rsidRDefault="00EC66BD" w:rsidP="00EC66BD">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AFERENTĂ ASIGURĂRII OBLIGATORII DE RĂSPUNDERE</w:t>
      </w:r>
    </w:p>
    <w:p w14:paraId="08935C39" w14:textId="77777777" w:rsidR="00EC66BD" w:rsidRPr="00A24BBB" w:rsidRDefault="00EC66BD" w:rsidP="00EC66BD">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CIVILĂ AUTO INTERNĂ ŞI EXTERNĂ</w:t>
      </w:r>
    </w:p>
    <w:p w14:paraId="1845A52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18"/>
          <w:szCs w:val="18"/>
          <w:lang w:val="ro-RO"/>
        </w:rPr>
        <w:t>3</w:t>
      </w:r>
      <w:r w:rsidRPr="00A24BBB">
        <w:rPr>
          <w:rFonts w:ascii="Times New Roman" w:eastAsia="Times New Roman" w:hAnsi="Times New Roman" w:cs="Times New Roman"/>
          <w:b/>
          <w:bCs/>
          <w:sz w:val="20"/>
          <w:szCs w:val="20"/>
          <w:lang w:val="ro-RO"/>
        </w:rPr>
        <w:t>9.</w:t>
      </w:r>
      <w:r w:rsidRPr="00A24BBB">
        <w:rPr>
          <w:rFonts w:ascii="Times New Roman" w:eastAsia="Times New Roman" w:hAnsi="Times New Roman" w:cs="Times New Roman"/>
          <w:sz w:val="20"/>
          <w:szCs w:val="20"/>
          <w:lang w:val="ro-RO"/>
        </w:rPr>
        <w:t xml:space="preserve"> Cota factorului de încărcare în prima de asigurare de bază aferentă asigurării obligatorii de răspundere civilă auto interne include:</w:t>
      </w:r>
    </w:p>
    <w:p w14:paraId="42DE076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 Cheltuielile asigurătorului – de la 20%, din care:</w:t>
      </w:r>
    </w:p>
    <w:p w14:paraId="5ACF281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plăţi şi contribuţii potrivit actelor normative în vigoare – 2,4%;</w:t>
      </w:r>
    </w:p>
    <w:p w14:paraId="584248EE" w14:textId="77777777" w:rsidR="00EC66BD" w:rsidRPr="00A24BBB" w:rsidRDefault="00EC66BD" w:rsidP="00EC66BD">
      <w:pPr>
        <w:tabs>
          <w:tab w:val="left" w:pos="5430"/>
        </w:tabs>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cheltuieli, altele decât cele prevăzute la lit.a).</w:t>
      </w:r>
      <w:r w:rsidRPr="00A24BBB">
        <w:rPr>
          <w:rFonts w:ascii="Times New Roman" w:eastAsia="Times New Roman" w:hAnsi="Times New Roman" w:cs="Times New Roman"/>
          <w:sz w:val="20"/>
          <w:szCs w:val="20"/>
          <w:lang w:val="ro-RO"/>
        </w:rPr>
        <w:tab/>
      </w:r>
    </w:p>
    <w:p w14:paraId="01F4CA5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 Marja de profit – de la 5% la 10%.</w:t>
      </w:r>
    </w:p>
    <w:p w14:paraId="270383C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40.</w:t>
      </w:r>
      <w:r w:rsidRPr="00A24BBB">
        <w:rPr>
          <w:rFonts w:ascii="Times New Roman" w:eastAsia="Times New Roman" w:hAnsi="Times New Roman" w:cs="Times New Roman"/>
          <w:sz w:val="20"/>
          <w:szCs w:val="20"/>
          <w:lang w:val="ro-RO"/>
        </w:rPr>
        <w:t xml:space="preserve"> Cota factorului de încărcare în prima de asigurare de bază aferentă asigurării obligatorii de răspundere civilă auto externe include:</w:t>
      </w:r>
    </w:p>
    <w:p w14:paraId="4CE38C7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 Cheltuielile asigurătorului – de la 20%, din care:</w:t>
      </w:r>
    </w:p>
    <w:p w14:paraId="5091796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plăţi şi contribuţii potrivit actelor normative în vigoare – 6,15%;</w:t>
      </w:r>
    </w:p>
    <w:p w14:paraId="77EBC7D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cheltuieli, altele decât cele prevăzute la lit.a).</w:t>
      </w:r>
    </w:p>
    <w:p w14:paraId="2B5DCE3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2) Marja de profit – de la 5% la 10%.</w:t>
      </w:r>
    </w:p>
    <w:p w14:paraId="48BC981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41.</w:t>
      </w:r>
      <w:r w:rsidRPr="00A24BBB">
        <w:rPr>
          <w:rFonts w:ascii="Times New Roman" w:eastAsia="Times New Roman" w:hAnsi="Times New Roman" w:cs="Times New Roman"/>
          <w:sz w:val="20"/>
          <w:szCs w:val="20"/>
          <w:lang w:val="ro-RO"/>
        </w:rPr>
        <w:t xml:space="preserve"> Se interzice:</w:t>
      </w:r>
    </w:p>
    <w:p w14:paraId="0623F6EA"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asigurătorilor şi intermediarilor în asigurări şi/sau reasigurări acordarea oricăror avantaje colaterale asiguraţilor la încheierea unui contract de asigurare obligatorie de răspundere civilă auto internă şi externă (sub formă de cadouri, bonusuri, promoţii, certificate, premii etc.) din contul cheltuielilor şi/sau marjei de profit.</w:t>
      </w:r>
    </w:p>
    <w:p w14:paraId="0E67DB64" w14:textId="77777777" w:rsidR="006C47AC" w:rsidRDefault="006C47AC" w:rsidP="000938CE">
      <w:pPr>
        <w:tabs>
          <w:tab w:val="left" w:pos="360"/>
        </w:tabs>
        <w:jc w:val="center"/>
        <w:rPr>
          <w:rFonts w:ascii="Times New Roman" w:eastAsia="Calibri" w:hAnsi="Times New Roman" w:cs="Times New Roman"/>
          <w:b/>
          <w:sz w:val="28"/>
          <w:szCs w:val="28"/>
        </w:rPr>
      </w:pPr>
    </w:p>
    <w:p w14:paraId="452ADA3D" w14:textId="77777777" w:rsidR="00DF6E2B" w:rsidRDefault="00DF6E2B">
      <w:pP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14:paraId="27205207" w14:textId="656740B9" w:rsidR="000938CE" w:rsidRPr="00000914" w:rsidRDefault="000938CE" w:rsidP="000938CE">
      <w:pPr>
        <w:tabs>
          <w:tab w:val="left" w:pos="360"/>
        </w:tabs>
        <w:jc w:val="center"/>
        <w:rPr>
          <w:rFonts w:ascii="Times New Roman" w:eastAsia="Calibri" w:hAnsi="Times New Roman" w:cs="Times New Roman"/>
          <w:b/>
          <w:sz w:val="28"/>
          <w:szCs w:val="28"/>
        </w:rPr>
      </w:pPr>
      <w:r w:rsidRPr="00000914">
        <w:rPr>
          <w:rFonts w:ascii="Times New Roman" w:eastAsia="Calibri" w:hAnsi="Times New Roman" w:cs="Times New Roman"/>
          <w:b/>
          <w:sz w:val="28"/>
          <w:szCs w:val="28"/>
        </w:rPr>
        <w:lastRenderedPageBreak/>
        <w:t>Baza tehnică de calcul aferentă datelor statistice</w:t>
      </w:r>
    </w:p>
    <w:p w14:paraId="41BDB6B5" w14:textId="77777777" w:rsidR="000938CE" w:rsidRPr="00000914" w:rsidRDefault="000938CE" w:rsidP="000938CE">
      <w:pPr>
        <w:tabs>
          <w:tab w:val="left" w:pos="360"/>
        </w:tabs>
        <w:jc w:val="center"/>
        <w:rPr>
          <w:rFonts w:ascii="Times New Roman" w:eastAsia="Calibri" w:hAnsi="Times New Roman" w:cs="Times New Roman"/>
          <w:b/>
        </w:rPr>
      </w:pPr>
      <w:r w:rsidRPr="00000914">
        <w:rPr>
          <w:rFonts w:ascii="Times New Roman" w:eastAsia="Calibri" w:hAnsi="Times New Roman" w:cs="Times New Roman"/>
          <w:b/>
        </w:rPr>
        <w:t xml:space="preserve">Informația privind polițele de asigurare </w:t>
      </w:r>
    </w:p>
    <w:p w14:paraId="2617046A" w14:textId="77777777" w:rsidR="000938CE" w:rsidRPr="00000914" w:rsidRDefault="000938CE" w:rsidP="000938CE">
      <w:pPr>
        <w:tabs>
          <w:tab w:val="left" w:pos="360"/>
        </w:tabs>
        <w:jc w:val="center"/>
        <w:rPr>
          <w:rFonts w:ascii="Times New Roman" w:eastAsia="Calibri" w:hAnsi="Times New Roman" w:cs="Times New Roman"/>
        </w:rPr>
      </w:pPr>
      <w:r w:rsidRPr="00000914">
        <w:rPr>
          <w:rFonts w:ascii="Times New Roman" w:eastAsia="Calibri" w:hAnsi="Times New Roman" w:cs="Times New Roman"/>
          <w:b/>
        </w:rPr>
        <w:t>obligatorie de răspundere civilă auto internă</w:t>
      </w:r>
    </w:p>
    <w:tbl>
      <w:tblPr>
        <w:tblW w:w="5583" w:type="pct"/>
        <w:jc w:val="center"/>
        <w:tblLayout w:type="fixed"/>
        <w:tblLook w:val="04A0" w:firstRow="1" w:lastRow="0" w:firstColumn="1" w:lastColumn="0" w:noHBand="0" w:noVBand="1"/>
      </w:tblPr>
      <w:tblGrid>
        <w:gridCol w:w="600"/>
        <w:gridCol w:w="454"/>
        <w:gridCol w:w="453"/>
        <w:gridCol w:w="726"/>
        <w:gridCol w:w="1083"/>
        <w:gridCol w:w="1087"/>
        <w:gridCol w:w="814"/>
        <w:gridCol w:w="997"/>
        <w:gridCol w:w="907"/>
        <w:gridCol w:w="1087"/>
        <w:gridCol w:w="905"/>
        <w:gridCol w:w="816"/>
        <w:gridCol w:w="814"/>
      </w:tblGrid>
      <w:tr w:rsidR="000938CE" w:rsidRPr="00000914" w14:paraId="6273604C" w14:textId="77777777" w:rsidTr="000938CE">
        <w:trPr>
          <w:trHeight w:val="746"/>
          <w:jc w:val="center"/>
        </w:trPr>
        <w:tc>
          <w:tcPr>
            <w:tcW w:w="279"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1114FF" w14:textId="77777777" w:rsidR="000938CE" w:rsidRPr="00000914" w:rsidRDefault="000938CE" w:rsidP="000938CE">
            <w:pPr>
              <w:ind w:left="-75"/>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Numărul poliței RCA</w:t>
            </w:r>
          </w:p>
        </w:tc>
        <w:tc>
          <w:tcPr>
            <w:tcW w:w="422"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5F6736"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Durata asigurării indicată în polița RCA</w:t>
            </w:r>
          </w:p>
        </w:tc>
        <w:tc>
          <w:tcPr>
            <w:tcW w:w="338"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073DA9"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Prima de asigurare încasată, MDL</w:t>
            </w:r>
          </w:p>
        </w:tc>
        <w:tc>
          <w:tcPr>
            <w:tcW w:w="504"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D55B54"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 xml:space="preserve">Categoria autovehiculului </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1</w:t>
            </w:r>
            <w:r w:rsidRPr="00000914">
              <w:rPr>
                <w:rFonts w:ascii="Times New Roman" w:eastAsia="Times New Roman" w:hAnsi="Times New Roman" w:cs="Times New Roman"/>
                <w:sz w:val="14"/>
                <w:szCs w:val="14"/>
              </w:rPr>
              <w:t>)</w:t>
            </w:r>
          </w:p>
        </w:tc>
        <w:tc>
          <w:tcPr>
            <w:tcW w:w="506"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1D84AD"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Datele despre domiciliul/ adresa juridică persoanei asigurate</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2</w:t>
            </w:r>
            <w:r w:rsidRPr="00000914">
              <w:rPr>
                <w:rFonts w:ascii="Times New Roman" w:eastAsia="Times New Roman" w:hAnsi="Times New Roman" w:cs="Times New Roman"/>
                <w:sz w:val="14"/>
                <w:szCs w:val="14"/>
              </w:rPr>
              <w:t>)</w:t>
            </w:r>
          </w:p>
        </w:tc>
        <w:tc>
          <w:tcPr>
            <w:tcW w:w="379" w:type="pct"/>
            <w:vMerge w:val="restart"/>
            <w:tcBorders>
              <w:top w:val="single" w:sz="6" w:space="0" w:color="000000"/>
              <w:left w:val="single" w:sz="6" w:space="0" w:color="000000"/>
              <w:right w:val="single" w:sz="6" w:space="0" w:color="000000"/>
            </w:tcBorders>
          </w:tcPr>
          <w:p w14:paraId="7477AE8C"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Statutul juridic/ Persoană fizică sau juridică</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 xml:space="preserve">3 </w:t>
            </w:r>
            <w:r w:rsidRPr="00000914">
              <w:rPr>
                <w:rFonts w:ascii="Times New Roman" w:eastAsia="Times New Roman" w:hAnsi="Times New Roman" w:cs="Times New Roman"/>
                <w:sz w:val="14"/>
                <w:szCs w:val="14"/>
              </w:rPr>
              <w:t>)</w:t>
            </w:r>
          </w:p>
        </w:tc>
        <w:tc>
          <w:tcPr>
            <w:tcW w:w="464" w:type="pct"/>
            <w:tcBorders>
              <w:top w:val="single" w:sz="6" w:space="0" w:color="000000"/>
              <w:left w:val="single" w:sz="6" w:space="0" w:color="000000"/>
              <w:right w:val="single" w:sz="6" w:space="0" w:color="000000"/>
            </w:tcBorders>
          </w:tcPr>
          <w:p w14:paraId="2E701890"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Tipul contractului</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4</w:t>
            </w:r>
            <w:r w:rsidRPr="00000914">
              <w:rPr>
                <w:rFonts w:ascii="Times New Roman" w:eastAsia="Times New Roman" w:hAnsi="Times New Roman" w:cs="Times New Roman"/>
                <w:sz w:val="14"/>
                <w:szCs w:val="14"/>
              </w:rPr>
              <w:t>)</w:t>
            </w:r>
          </w:p>
        </w:tc>
        <w:tc>
          <w:tcPr>
            <w:tcW w:w="422"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6B0EC7"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Vârsta și vechimea în conducere a persoanei asigurate</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5</w:t>
            </w:r>
            <w:r w:rsidRPr="00000914">
              <w:rPr>
                <w:rFonts w:ascii="Times New Roman" w:eastAsia="Times New Roman" w:hAnsi="Times New Roman" w:cs="Times New Roman"/>
                <w:sz w:val="14"/>
                <w:szCs w:val="14"/>
              </w:rPr>
              <w:t>)</w:t>
            </w:r>
          </w:p>
        </w:tc>
        <w:tc>
          <w:tcPr>
            <w:tcW w:w="506"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22A031" w14:textId="77777777" w:rsidR="000938CE" w:rsidRPr="00000914" w:rsidRDefault="000938CE" w:rsidP="000938CE">
            <w:pPr>
              <w:jc w:val="center"/>
              <w:rPr>
                <w:rFonts w:ascii="Times New Roman" w:eastAsia="Times New Roman" w:hAnsi="Times New Roman" w:cs="Times New Roman"/>
                <w:b/>
                <w:sz w:val="14"/>
                <w:szCs w:val="14"/>
              </w:rPr>
            </w:pPr>
            <w:r w:rsidRPr="00000914">
              <w:rPr>
                <w:rFonts w:ascii="Times New Roman" w:eastAsia="Times New Roman" w:hAnsi="Times New Roman" w:cs="Times New Roman"/>
                <w:b/>
                <w:sz w:val="14"/>
                <w:szCs w:val="14"/>
              </w:rPr>
              <w:t>Locul înmatriculării autovehiculului</w:t>
            </w:r>
            <w:r w:rsidRPr="00000914">
              <w:rPr>
                <w:rFonts w:ascii="Times New Roman" w:eastAsia="Times New Roman" w:hAnsi="Times New Roman" w:cs="Times New Roman"/>
                <w:b/>
                <w:sz w:val="14"/>
                <w:szCs w:val="14"/>
              </w:rPr>
              <w:br/>
              <w:t>(K</w:t>
            </w:r>
            <w:r w:rsidRPr="00000914">
              <w:rPr>
                <w:rFonts w:ascii="Times New Roman" w:eastAsia="Times New Roman" w:hAnsi="Times New Roman" w:cs="Times New Roman"/>
                <w:b/>
                <w:sz w:val="14"/>
                <w:szCs w:val="14"/>
                <w:vertAlign w:val="subscript"/>
              </w:rPr>
              <w:t xml:space="preserve">6 </w:t>
            </w:r>
            <w:r w:rsidRPr="00000914">
              <w:rPr>
                <w:rFonts w:ascii="Times New Roman" w:eastAsia="Times New Roman" w:hAnsi="Times New Roman" w:cs="Times New Roman"/>
                <w:b/>
                <w:sz w:val="14"/>
                <w:szCs w:val="14"/>
              </w:rPr>
              <w:t>)</w:t>
            </w:r>
          </w:p>
        </w:tc>
        <w:tc>
          <w:tcPr>
            <w:tcW w:w="421"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E683E9B"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Coeficientul bonus-malus aplicat</w:t>
            </w:r>
          </w:p>
        </w:tc>
        <w:tc>
          <w:tcPr>
            <w:tcW w:w="380" w:type="pct"/>
            <w:vMerge w:val="restart"/>
            <w:tcBorders>
              <w:top w:val="single" w:sz="6" w:space="0" w:color="000000"/>
              <w:left w:val="single" w:sz="6" w:space="0" w:color="000000"/>
              <w:right w:val="single" w:sz="6" w:space="0" w:color="000000"/>
            </w:tcBorders>
          </w:tcPr>
          <w:p w14:paraId="6036B31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Contract reziliat</w:t>
            </w:r>
          </w:p>
        </w:tc>
        <w:tc>
          <w:tcPr>
            <w:tcW w:w="379" w:type="pct"/>
            <w:tcBorders>
              <w:top w:val="single" w:sz="6" w:space="0" w:color="000000"/>
              <w:left w:val="single" w:sz="6" w:space="0" w:color="000000"/>
              <w:right w:val="single" w:sz="6" w:space="0" w:color="000000"/>
            </w:tcBorders>
          </w:tcPr>
          <w:p w14:paraId="2D81AA6A"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rezilierii</w:t>
            </w:r>
          </w:p>
        </w:tc>
      </w:tr>
      <w:tr w:rsidR="000938CE" w:rsidRPr="00000914" w14:paraId="2FD7833D" w14:textId="77777777" w:rsidTr="000938CE">
        <w:trPr>
          <w:trHeight w:val="396"/>
          <w:jc w:val="center"/>
        </w:trPr>
        <w:tc>
          <w:tcPr>
            <w:tcW w:w="279" w:type="pct"/>
            <w:vMerge/>
            <w:tcBorders>
              <w:top w:val="single" w:sz="6" w:space="0" w:color="000000"/>
              <w:left w:val="single" w:sz="6" w:space="0" w:color="000000"/>
              <w:bottom w:val="single" w:sz="6" w:space="0" w:color="000000"/>
              <w:right w:val="single" w:sz="6" w:space="0" w:color="000000"/>
            </w:tcBorders>
            <w:vAlign w:val="center"/>
            <w:hideMark/>
          </w:tcPr>
          <w:p w14:paraId="7F4241DC" w14:textId="77777777" w:rsidR="000938CE" w:rsidRPr="00000914" w:rsidRDefault="000938CE" w:rsidP="000938CE">
            <w:pPr>
              <w:rPr>
                <w:rFonts w:ascii="Times New Roman" w:eastAsia="Times New Roman" w:hAnsi="Times New Roman" w:cs="Times New Roman"/>
                <w:sz w:val="14"/>
                <w:szCs w:val="14"/>
              </w:rPr>
            </w:pP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E59799"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 xml:space="preserve">de la </w:t>
            </w: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F59A08"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până la</w:t>
            </w:r>
          </w:p>
        </w:tc>
        <w:tc>
          <w:tcPr>
            <w:tcW w:w="338" w:type="pct"/>
            <w:vMerge/>
            <w:tcBorders>
              <w:top w:val="single" w:sz="6" w:space="0" w:color="000000"/>
              <w:left w:val="single" w:sz="6" w:space="0" w:color="000000"/>
              <w:bottom w:val="single" w:sz="6" w:space="0" w:color="000000"/>
              <w:right w:val="single" w:sz="6" w:space="0" w:color="000000"/>
            </w:tcBorders>
            <w:vAlign w:val="center"/>
            <w:hideMark/>
          </w:tcPr>
          <w:p w14:paraId="6622E964" w14:textId="77777777" w:rsidR="000938CE" w:rsidRPr="00000914" w:rsidRDefault="000938CE" w:rsidP="000938CE">
            <w:pPr>
              <w:rPr>
                <w:rFonts w:ascii="Times New Roman" w:eastAsia="Times New Roman" w:hAnsi="Times New Roman" w:cs="Times New Roman"/>
                <w:sz w:val="14"/>
                <w:szCs w:val="14"/>
              </w:rPr>
            </w:pPr>
          </w:p>
        </w:tc>
        <w:tc>
          <w:tcPr>
            <w:tcW w:w="504" w:type="pct"/>
            <w:vMerge/>
            <w:tcBorders>
              <w:top w:val="single" w:sz="6" w:space="0" w:color="000000"/>
              <w:left w:val="single" w:sz="6" w:space="0" w:color="000000"/>
              <w:bottom w:val="single" w:sz="6" w:space="0" w:color="000000"/>
              <w:right w:val="single" w:sz="6" w:space="0" w:color="000000"/>
            </w:tcBorders>
            <w:vAlign w:val="center"/>
            <w:hideMark/>
          </w:tcPr>
          <w:p w14:paraId="64607BEA" w14:textId="77777777" w:rsidR="000938CE" w:rsidRPr="00000914" w:rsidRDefault="000938CE" w:rsidP="000938CE">
            <w:pPr>
              <w:rPr>
                <w:rFonts w:ascii="Times New Roman" w:eastAsia="Times New Roman" w:hAnsi="Times New Roman" w:cs="Times New Roman"/>
                <w:sz w:val="14"/>
                <w:szCs w:val="14"/>
              </w:rPr>
            </w:pPr>
          </w:p>
        </w:tc>
        <w:tc>
          <w:tcPr>
            <w:tcW w:w="506" w:type="pct"/>
            <w:vMerge/>
            <w:tcBorders>
              <w:top w:val="single" w:sz="6" w:space="0" w:color="000000"/>
              <w:left w:val="single" w:sz="6" w:space="0" w:color="000000"/>
              <w:bottom w:val="single" w:sz="6" w:space="0" w:color="000000"/>
              <w:right w:val="single" w:sz="6" w:space="0" w:color="000000"/>
            </w:tcBorders>
            <w:vAlign w:val="center"/>
            <w:hideMark/>
          </w:tcPr>
          <w:p w14:paraId="647EB0FF" w14:textId="77777777" w:rsidR="000938CE" w:rsidRPr="00000914" w:rsidRDefault="000938CE" w:rsidP="000938CE">
            <w:pPr>
              <w:rPr>
                <w:rFonts w:ascii="Times New Roman" w:eastAsia="Times New Roman" w:hAnsi="Times New Roman" w:cs="Times New Roman"/>
                <w:sz w:val="14"/>
                <w:szCs w:val="14"/>
              </w:rPr>
            </w:pPr>
          </w:p>
        </w:tc>
        <w:tc>
          <w:tcPr>
            <w:tcW w:w="379" w:type="pct"/>
            <w:vMerge/>
            <w:tcBorders>
              <w:left w:val="single" w:sz="6" w:space="0" w:color="000000"/>
              <w:bottom w:val="single" w:sz="6" w:space="0" w:color="000000"/>
              <w:right w:val="single" w:sz="6" w:space="0" w:color="000000"/>
            </w:tcBorders>
          </w:tcPr>
          <w:p w14:paraId="6B59238A" w14:textId="77777777" w:rsidR="000938CE" w:rsidRPr="00000914" w:rsidRDefault="000938CE" w:rsidP="000938CE">
            <w:pPr>
              <w:rPr>
                <w:rFonts w:ascii="Times New Roman" w:eastAsia="Times New Roman" w:hAnsi="Times New Roman" w:cs="Times New Roman"/>
                <w:sz w:val="14"/>
                <w:szCs w:val="14"/>
              </w:rPr>
            </w:pPr>
          </w:p>
        </w:tc>
        <w:tc>
          <w:tcPr>
            <w:tcW w:w="464" w:type="pct"/>
            <w:tcBorders>
              <w:left w:val="single" w:sz="6" w:space="0" w:color="000000"/>
              <w:bottom w:val="single" w:sz="6" w:space="0" w:color="000000"/>
              <w:right w:val="single" w:sz="6" w:space="0" w:color="000000"/>
            </w:tcBorders>
          </w:tcPr>
          <w:p w14:paraId="55B55D77" w14:textId="77777777" w:rsidR="000938CE" w:rsidRPr="00000914" w:rsidRDefault="000938CE" w:rsidP="000938CE">
            <w:pPr>
              <w:rPr>
                <w:rFonts w:ascii="Times New Roman" w:eastAsia="Times New Roman" w:hAnsi="Times New Roman" w:cs="Times New Roman"/>
                <w:sz w:val="14"/>
                <w:szCs w:val="14"/>
              </w:rPr>
            </w:pPr>
          </w:p>
        </w:tc>
        <w:tc>
          <w:tcPr>
            <w:tcW w:w="422" w:type="pct"/>
            <w:vMerge/>
            <w:tcBorders>
              <w:top w:val="single" w:sz="6" w:space="0" w:color="000000"/>
              <w:left w:val="single" w:sz="6" w:space="0" w:color="000000"/>
              <w:bottom w:val="single" w:sz="6" w:space="0" w:color="000000"/>
              <w:right w:val="single" w:sz="6" w:space="0" w:color="000000"/>
            </w:tcBorders>
            <w:vAlign w:val="center"/>
            <w:hideMark/>
          </w:tcPr>
          <w:p w14:paraId="29CF93A5" w14:textId="77777777" w:rsidR="000938CE" w:rsidRPr="00000914" w:rsidRDefault="000938CE" w:rsidP="000938CE">
            <w:pPr>
              <w:rPr>
                <w:rFonts w:ascii="Times New Roman" w:eastAsia="Times New Roman" w:hAnsi="Times New Roman" w:cs="Times New Roman"/>
                <w:sz w:val="14"/>
                <w:szCs w:val="14"/>
              </w:rPr>
            </w:pPr>
          </w:p>
        </w:tc>
        <w:tc>
          <w:tcPr>
            <w:tcW w:w="506" w:type="pct"/>
            <w:vMerge/>
            <w:tcBorders>
              <w:top w:val="single" w:sz="6" w:space="0" w:color="000000"/>
              <w:left w:val="single" w:sz="6" w:space="0" w:color="000000"/>
              <w:bottom w:val="single" w:sz="6" w:space="0" w:color="000000"/>
              <w:right w:val="single" w:sz="6" w:space="0" w:color="000000"/>
            </w:tcBorders>
            <w:vAlign w:val="center"/>
            <w:hideMark/>
          </w:tcPr>
          <w:p w14:paraId="1B5FEC9F" w14:textId="77777777" w:rsidR="000938CE" w:rsidRPr="00000914" w:rsidRDefault="000938CE" w:rsidP="000938CE">
            <w:pPr>
              <w:rPr>
                <w:rFonts w:ascii="Times New Roman" w:eastAsia="Times New Roman" w:hAnsi="Times New Roman" w:cs="Times New Roman"/>
                <w:sz w:val="14"/>
                <w:szCs w:val="14"/>
              </w:rPr>
            </w:pPr>
          </w:p>
        </w:tc>
        <w:tc>
          <w:tcPr>
            <w:tcW w:w="421" w:type="pct"/>
            <w:vMerge/>
            <w:tcBorders>
              <w:top w:val="single" w:sz="6" w:space="0" w:color="000000"/>
              <w:left w:val="single" w:sz="6" w:space="0" w:color="000000"/>
              <w:bottom w:val="single" w:sz="6" w:space="0" w:color="000000"/>
              <w:right w:val="single" w:sz="6" w:space="0" w:color="000000"/>
            </w:tcBorders>
            <w:vAlign w:val="center"/>
            <w:hideMark/>
          </w:tcPr>
          <w:p w14:paraId="4A0554C5" w14:textId="77777777" w:rsidR="000938CE" w:rsidRPr="00000914" w:rsidRDefault="000938CE" w:rsidP="000938CE">
            <w:pPr>
              <w:rPr>
                <w:rFonts w:ascii="Times New Roman" w:eastAsia="Times New Roman" w:hAnsi="Times New Roman" w:cs="Times New Roman"/>
                <w:sz w:val="14"/>
                <w:szCs w:val="14"/>
              </w:rPr>
            </w:pPr>
          </w:p>
        </w:tc>
        <w:tc>
          <w:tcPr>
            <w:tcW w:w="380" w:type="pct"/>
            <w:vMerge/>
            <w:tcBorders>
              <w:left w:val="single" w:sz="6" w:space="0" w:color="000000"/>
              <w:bottom w:val="single" w:sz="6" w:space="0" w:color="000000"/>
              <w:right w:val="single" w:sz="6" w:space="0" w:color="000000"/>
            </w:tcBorders>
          </w:tcPr>
          <w:p w14:paraId="4991EE92" w14:textId="77777777" w:rsidR="000938CE" w:rsidRPr="00000914" w:rsidRDefault="000938CE" w:rsidP="000938CE">
            <w:pPr>
              <w:rPr>
                <w:rFonts w:ascii="Times New Roman" w:eastAsia="Times New Roman" w:hAnsi="Times New Roman" w:cs="Times New Roman"/>
                <w:sz w:val="14"/>
                <w:szCs w:val="14"/>
              </w:rPr>
            </w:pPr>
          </w:p>
        </w:tc>
        <w:tc>
          <w:tcPr>
            <w:tcW w:w="379" w:type="pct"/>
            <w:tcBorders>
              <w:left w:val="single" w:sz="6" w:space="0" w:color="000000"/>
              <w:bottom w:val="single" w:sz="6" w:space="0" w:color="000000"/>
              <w:right w:val="single" w:sz="6" w:space="0" w:color="000000"/>
            </w:tcBorders>
          </w:tcPr>
          <w:p w14:paraId="7E7A2B2E"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4EF2B3DC" w14:textId="77777777" w:rsidTr="000938CE">
        <w:trPr>
          <w:trHeight w:val="192"/>
          <w:jc w:val="center"/>
        </w:trPr>
        <w:tc>
          <w:tcPr>
            <w:tcW w:w="2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D29AFE"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1</w:t>
            </w: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90E854"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2</w:t>
            </w: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2DA148"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3</w:t>
            </w:r>
          </w:p>
        </w:tc>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90F491"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4</w:t>
            </w:r>
          </w:p>
        </w:tc>
        <w:tc>
          <w:tcPr>
            <w:tcW w:w="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0314FF"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5</w:t>
            </w:r>
          </w:p>
        </w:tc>
        <w:tc>
          <w:tcPr>
            <w:tcW w:w="5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496EED"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6</w:t>
            </w:r>
          </w:p>
        </w:tc>
        <w:tc>
          <w:tcPr>
            <w:tcW w:w="379" w:type="pct"/>
            <w:tcBorders>
              <w:top w:val="single" w:sz="6" w:space="0" w:color="000000"/>
              <w:left w:val="single" w:sz="6" w:space="0" w:color="000000"/>
              <w:bottom w:val="single" w:sz="6" w:space="0" w:color="000000"/>
              <w:right w:val="single" w:sz="6" w:space="0" w:color="000000"/>
            </w:tcBorders>
          </w:tcPr>
          <w:p w14:paraId="17315058"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7</w:t>
            </w:r>
          </w:p>
        </w:tc>
        <w:tc>
          <w:tcPr>
            <w:tcW w:w="464" w:type="pct"/>
            <w:tcBorders>
              <w:top w:val="single" w:sz="6" w:space="0" w:color="000000"/>
              <w:left w:val="single" w:sz="6" w:space="0" w:color="000000"/>
              <w:bottom w:val="single" w:sz="6" w:space="0" w:color="000000"/>
              <w:right w:val="single" w:sz="6" w:space="0" w:color="000000"/>
            </w:tcBorders>
          </w:tcPr>
          <w:p w14:paraId="59E3F611"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8</w:t>
            </w:r>
          </w:p>
        </w:tc>
        <w:tc>
          <w:tcPr>
            <w:tcW w:w="4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63C990" w14:textId="77777777" w:rsidR="000938CE" w:rsidRPr="00000914" w:rsidRDefault="000938CE" w:rsidP="000938CE">
            <w:pPr>
              <w:jc w:val="center"/>
              <w:rPr>
                <w:rFonts w:ascii="Times New Roman" w:eastAsia="Times New Roman" w:hAnsi="Times New Roman" w:cs="Times New Roman"/>
                <w:b/>
                <w:sz w:val="14"/>
                <w:szCs w:val="14"/>
              </w:rPr>
            </w:pPr>
            <w:r w:rsidRPr="00000914">
              <w:rPr>
                <w:rFonts w:ascii="Times New Roman" w:eastAsia="Times New Roman" w:hAnsi="Times New Roman" w:cs="Times New Roman"/>
                <w:b/>
                <w:sz w:val="14"/>
                <w:szCs w:val="14"/>
              </w:rPr>
              <w:t>9</w:t>
            </w:r>
          </w:p>
        </w:tc>
        <w:tc>
          <w:tcPr>
            <w:tcW w:w="5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38558F" w14:textId="77777777" w:rsidR="000938CE" w:rsidRPr="00000914" w:rsidRDefault="000938CE" w:rsidP="000938CE">
            <w:pPr>
              <w:jc w:val="center"/>
              <w:rPr>
                <w:rFonts w:ascii="Times New Roman" w:eastAsia="Times New Roman" w:hAnsi="Times New Roman" w:cs="Times New Roman"/>
                <w:b/>
                <w:sz w:val="14"/>
                <w:szCs w:val="14"/>
              </w:rPr>
            </w:pPr>
            <w:r w:rsidRPr="00000914">
              <w:rPr>
                <w:rFonts w:ascii="Times New Roman" w:eastAsia="Times New Roman" w:hAnsi="Times New Roman" w:cs="Times New Roman"/>
                <w:b/>
                <w:sz w:val="14"/>
                <w:szCs w:val="14"/>
              </w:rPr>
              <w:t>10</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3703ED" w14:textId="77777777" w:rsidR="000938CE" w:rsidRPr="00000914" w:rsidRDefault="000938CE" w:rsidP="000938CE">
            <w:pPr>
              <w:jc w:val="center"/>
              <w:rPr>
                <w:rFonts w:ascii="Times New Roman" w:eastAsia="Times New Roman" w:hAnsi="Times New Roman" w:cs="Times New Roman"/>
                <w:b/>
                <w:sz w:val="14"/>
                <w:szCs w:val="14"/>
              </w:rPr>
            </w:pPr>
            <w:r w:rsidRPr="00000914">
              <w:rPr>
                <w:rFonts w:ascii="Times New Roman" w:eastAsia="Times New Roman" w:hAnsi="Times New Roman" w:cs="Times New Roman"/>
                <w:b/>
                <w:sz w:val="14"/>
                <w:szCs w:val="14"/>
              </w:rPr>
              <w:t>11</w:t>
            </w:r>
          </w:p>
        </w:tc>
        <w:tc>
          <w:tcPr>
            <w:tcW w:w="380" w:type="pct"/>
            <w:tcBorders>
              <w:top w:val="single" w:sz="6" w:space="0" w:color="000000"/>
              <w:left w:val="single" w:sz="6" w:space="0" w:color="000000"/>
              <w:bottom w:val="single" w:sz="6" w:space="0" w:color="000000"/>
              <w:right w:val="single" w:sz="6" w:space="0" w:color="000000"/>
            </w:tcBorders>
          </w:tcPr>
          <w:p w14:paraId="799E5EAE"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12</w:t>
            </w:r>
          </w:p>
        </w:tc>
        <w:tc>
          <w:tcPr>
            <w:tcW w:w="379" w:type="pct"/>
            <w:tcBorders>
              <w:top w:val="single" w:sz="6" w:space="0" w:color="000000"/>
              <w:left w:val="single" w:sz="6" w:space="0" w:color="000000"/>
              <w:bottom w:val="single" w:sz="6" w:space="0" w:color="000000"/>
              <w:right w:val="single" w:sz="6" w:space="0" w:color="000000"/>
            </w:tcBorders>
          </w:tcPr>
          <w:p w14:paraId="4BA33345"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13</w:t>
            </w:r>
          </w:p>
        </w:tc>
      </w:tr>
      <w:tr w:rsidR="000938CE" w:rsidRPr="00000914" w14:paraId="4B3EC389" w14:textId="77777777" w:rsidTr="000938CE">
        <w:trPr>
          <w:trHeight w:val="180"/>
          <w:jc w:val="center"/>
        </w:trPr>
        <w:tc>
          <w:tcPr>
            <w:tcW w:w="2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EAD7F0"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6AE3EE" w14:textId="77777777" w:rsidR="000938CE" w:rsidRPr="00000914" w:rsidRDefault="000938CE" w:rsidP="000938CE">
            <w:pPr>
              <w:rPr>
                <w:rFonts w:ascii="Times New Roman" w:eastAsia="Times New Roman" w:hAnsi="Times New Roman" w:cs="Times New Roman"/>
                <w:sz w:val="14"/>
                <w:szCs w:val="14"/>
              </w:rPr>
            </w:pP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B7282F" w14:textId="77777777" w:rsidR="000938CE" w:rsidRPr="00000914" w:rsidRDefault="000938CE" w:rsidP="000938CE">
            <w:pPr>
              <w:rPr>
                <w:rFonts w:ascii="Times New Roman" w:eastAsia="Times New Roman" w:hAnsi="Times New Roman" w:cs="Times New Roman"/>
                <w:sz w:val="14"/>
                <w:szCs w:val="14"/>
              </w:rPr>
            </w:pPr>
          </w:p>
        </w:tc>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8D5D55" w14:textId="77777777" w:rsidR="000938CE" w:rsidRPr="00000914" w:rsidRDefault="000938CE" w:rsidP="000938CE">
            <w:pPr>
              <w:rPr>
                <w:rFonts w:ascii="Times New Roman" w:eastAsia="Times New Roman" w:hAnsi="Times New Roman" w:cs="Times New Roman"/>
                <w:sz w:val="14"/>
                <w:szCs w:val="14"/>
              </w:rPr>
            </w:pPr>
          </w:p>
        </w:tc>
        <w:tc>
          <w:tcPr>
            <w:tcW w:w="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423994" w14:textId="77777777" w:rsidR="000938CE" w:rsidRPr="00000914" w:rsidRDefault="000938CE" w:rsidP="000938CE">
            <w:pPr>
              <w:rPr>
                <w:rFonts w:ascii="Times New Roman" w:eastAsia="Times New Roman" w:hAnsi="Times New Roman" w:cs="Times New Roman"/>
                <w:sz w:val="14"/>
                <w:szCs w:val="14"/>
              </w:rPr>
            </w:pPr>
          </w:p>
        </w:tc>
        <w:tc>
          <w:tcPr>
            <w:tcW w:w="5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A7C957" w14:textId="77777777" w:rsidR="000938CE" w:rsidRPr="00000914" w:rsidRDefault="000938CE" w:rsidP="000938CE">
            <w:pPr>
              <w:rPr>
                <w:rFonts w:ascii="Times New Roman" w:eastAsia="Times New Roman" w:hAnsi="Times New Roman" w:cs="Times New Roman"/>
                <w:sz w:val="14"/>
                <w:szCs w:val="14"/>
              </w:rPr>
            </w:pPr>
          </w:p>
        </w:tc>
        <w:tc>
          <w:tcPr>
            <w:tcW w:w="379" w:type="pct"/>
            <w:tcBorders>
              <w:top w:val="single" w:sz="6" w:space="0" w:color="000000"/>
              <w:left w:val="single" w:sz="6" w:space="0" w:color="000000"/>
              <w:bottom w:val="single" w:sz="6" w:space="0" w:color="000000"/>
              <w:right w:val="single" w:sz="6" w:space="0" w:color="000000"/>
            </w:tcBorders>
          </w:tcPr>
          <w:p w14:paraId="07E40200" w14:textId="77777777" w:rsidR="000938CE" w:rsidRPr="00000914" w:rsidRDefault="000938CE" w:rsidP="000938CE">
            <w:pPr>
              <w:rPr>
                <w:rFonts w:ascii="Times New Roman" w:eastAsia="Times New Roman" w:hAnsi="Times New Roman" w:cs="Times New Roman"/>
                <w:sz w:val="14"/>
                <w:szCs w:val="14"/>
              </w:rPr>
            </w:pPr>
          </w:p>
        </w:tc>
        <w:tc>
          <w:tcPr>
            <w:tcW w:w="464" w:type="pct"/>
            <w:tcBorders>
              <w:top w:val="single" w:sz="6" w:space="0" w:color="000000"/>
              <w:left w:val="single" w:sz="6" w:space="0" w:color="000000"/>
              <w:bottom w:val="single" w:sz="6" w:space="0" w:color="000000"/>
              <w:right w:val="single" w:sz="6" w:space="0" w:color="000000"/>
            </w:tcBorders>
          </w:tcPr>
          <w:p w14:paraId="512D62FC" w14:textId="77777777" w:rsidR="000938CE" w:rsidRPr="00000914" w:rsidRDefault="000938CE" w:rsidP="000938CE">
            <w:pPr>
              <w:rPr>
                <w:rFonts w:ascii="Times New Roman" w:eastAsia="Times New Roman" w:hAnsi="Times New Roman" w:cs="Times New Roman"/>
                <w:sz w:val="14"/>
                <w:szCs w:val="14"/>
              </w:rPr>
            </w:pPr>
          </w:p>
        </w:tc>
        <w:tc>
          <w:tcPr>
            <w:tcW w:w="4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3B4519" w14:textId="77777777" w:rsidR="000938CE" w:rsidRPr="00000914" w:rsidRDefault="000938CE" w:rsidP="000938CE">
            <w:pPr>
              <w:rPr>
                <w:rFonts w:ascii="Times New Roman" w:eastAsia="Times New Roman" w:hAnsi="Times New Roman" w:cs="Times New Roman"/>
                <w:sz w:val="14"/>
                <w:szCs w:val="14"/>
              </w:rPr>
            </w:pPr>
          </w:p>
        </w:tc>
        <w:tc>
          <w:tcPr>
            <w:tcW w:w="5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D6AAF8" w14:textId="77777777" w:rsidR="000938CE" w:rsidRPr="00000914" w:rsidRDefault="000938CE" w:rsidP="000938CE">
            <w:pPr>
              <w:rPr>
                <w:rFonts w:ascii="Times New Roman" w:eastAsia="Times New Roman" w:hAnsi="Times New Roman" w:cs="Times New Roman"/>
                <w:sz w:val="14"/>
                <w:szCs w:val="14"/>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69D299" w14:textId="77777777" w:rsidR="000938CE" w:rsidRPr="00000914" w:rsidRDefault="000938CE" w:rsidP="000938CE">
            <w:pPr>
              <w:rPr>
                <w:rFonts w:ascii="Times New Roman" w:eastAsia="Times New Roman" w:hAnsi="Times New Roman" w:cs="Times New Roman"/>
                <w:sz w:val="14"/>
                <w:szCs w:val="14"/>
              </w:rPr>
            </w:pPr>
          </w:p>
        </w:tc>
        <w:tc>
          <w:tcPr>
            <w:tcW w:w="380" w:type="pct"/>
            <w:tcBorders>
              <w:top w:val="single" w:sz="6" w:space="0" w:color="000000"/>
              <w:left w:val="single" w:sz="6" w:space="0" w:color="000000"/>
              <w:bottom w:val="single" w:sz="6" w:space="0" w:color="000000"/>
              <w:right w:val="single" w:sz="6" w:space="0" w:color="000000"/>
            </w:tcBorders>
          </w:tcPr>
          <w:p w14:paraId="69C0FDA3" w14:textId="77777777" w:rsidR="000938CE" w:rsidRPr="00000914" w:rsidRDefault="000938CE" w:rsidP="000938CE">
            <w:pPr>
              <w:rPr>
                <w:rFonts w:ascii="Times New Roman" w:eastAsia="Times New Roman" w:hAnsi="Times New Roman" w:cs="Times New Roman"/>
                <w:sz w:val="14"/>
                <w:szCs w:val="14"/>
              </w:rPr>
            </w:pPr>
          </w:p>
        </w:tc>
        <w:tc>
          <w:tcPr>
            <w:tcW w:w="379" w:type="pct"/>
            <w:tcBorders>
              <w:top w:val="single" w:sz="6" w:space="0" w:color="000000"/>
              <w:left w:val="single" w:sz="6" w:space="0" w:color="000000"/>
              <w:bottom w:val="single" w:sz="6" w:space="0" w:color="000000"/>
              <w:right w:val="single" w:sz="6" w:space="0" w:color="000000"/>
            </w:tcBorders>
          </w:tcPr>
          <w:p w14:paraId="2BCF500D"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7A701794" w14:textId="77777777" w:rsidTr="000938CE">
        <w:trPr>
          <w:trHeight w:val="180"/>
          <w:jc w:val="center"/>
        </w:trPr>
        <w:tc>
          <w:tcPr>
            <w:tcW w:w="2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E03D2E"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97E274" w14:textId="77777777" w:rsidR="000938CE" w:rsidRPr="00000914" w:rsidRDefault="000938CE" w:rsidP="000938CE">
            <w:pPr>
              <w:rPr>
                <w:rFonts w:ascii="Times New Roman" w:eastAsia="Times New Roman" w:hAnsi="Times New Roman" w:cs="Times New Roman"/>
                <w:sz w:val="14"/>
                <w:szCs w:val="14"/>
              </w:rPr>
            </w:pP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D766B1" w14:textId="77777777" w:rsidR="000938CE" w:rsidRPr="00000914" w:rsidRDefault="000938CE" w:rsidP="000938CE">
            <w:pPr>
              <w:rPr>
                <w:rFonts w:ascii="Times New Roman" w:eastAsia="Times New Roman" w:hAnsi="Times New Roman" w:cs="Times New Roman"/>
                <w:sz w:val="14"/>
                <w:szCs w:val="14"/>
              </w:rPr>
            </w:pPr>
          </w:p>
        </w:tc>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8B5305" w14:textId="77777777" w:rsidR="000938CE" w:rsidRPr="00000914" w:rsidRDefault="000938CE" w:rsidP="000938CE">
            <w:pPr>
              <w:rPr>
                <w:rFonts w:ascii="Times New Roman" w:eastAsia="Times New Roman" w:hAnsi="Times New Roman" w:cs="Times New Roman"/>
                <w:sz w:val="14"/>
                <w:szCs w:val="14"/>
              </w:rPr>
            </w:pPr>
          </w:p>
        </w:tc>
        <w:tc>
          <w:tcPr>
            <w:tcW w:w="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FC9B91" w14:textId="77777777" w:rsidR="000938CE" w:rsidRPr="00000914" w:rsidRDefault="000938CE" w:rsidP="000938CE">
            <w:pPr>
              <w:rPr>
                <w:rFonts w:ascii="Times New Roman" w:eastAsia="Times New Roman" w:hAnsi="Times New Roman" w:cs="Times New Roman"/>
                <w:sz w:val="14"/>
                <w:szCs w:val="14"/>
              </w:rPr>
            </w:pPr>
          </w:p>
        </w:tc>
        <w:tc>
          <w:tcPr>
            <w:tcW w:w="5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E8DEB8" w14:textId="77777777" w:rsidR="000938CE" w:rsidRPr="00000914" w:rsidRDefault="000938CE" w:rsidP="000938CE">
            <w:pPr>
              <w:rPr>
                <w:rFonts w:ascii="Times New Roman" w:eastAsia="Times New Roman" w:hAnsi="Times New Roman" w:cs="Times New Roman"/>
                <w:sz w:val="14"/>
                <w:szCs w:val="14"/>
              </w:rPr>
            </w:pPr>
          </w:p>
        </w:tc>
        <w:tc>
          <w:tcPr>
            <w:tcW w:w="379" w:type="pct"/>
            <w:tcBorders>
              <w:top w:val="single" w:sz="6" w:space="0" w:color="000000"/>
              <w:left w:val="single" w:sz="6" w:space="0" w:color="000000"/>
              <w:bottom w:val="single" w:sz="6" w:space="0" w:color="000000"/>
              <w:right w:val="single" w:sz="6" w:space="0" w:color="000000"/>
            </w:tcBorders>
          </w:tcPr>
          <w:p w14:paraId="55B518E7" w14:textId="77777777" w:rsidR="000938CE" w:rsidRPr="00000914" w:rsidRDefault="000938CE" w:rsidP="000938CE">
            <w:pPr>
              <w:rPr>
                <w:rFonts w:ascii="Times New Roman" w:eastAsia="Times New Roman" w:hAnsi="Times New Roman" w:cs="Times New Roman"/>
                <w:sz w:val="14"/>
                <w:szCs w:val="14"/>
              </w:rPr>
            </w:pPr>
          </w:p>
        </w:tc>
        <w:tc>
          <w:tcPr>
            <w:tcW w:w="464" w:type="pct"/>
            <w:tcBorders>
              <w:top w:val="single" w:sz="6" w:space="0" w:color="000000"/>
              <w:left w:val="single" w:sz="6" w:space="0" w:color="000000"/>
              <w:bottom w:val="single" w:sz="6" w:space="0" w:color="000000"/>
              <w:right w:val="single" w:sz="6" w:space="0" w:color="000000"/>
            </w:tcBorders>
          </w:tcPr>
          <w:p w14:paraId="1F892A84" w14:textId="77777777" w:rsidR="000938CE" w:rsidRPr="00000914" w:rsidRDefault="000938CE" w:rsidP="000938CE">
            <w:pPr>
              <w:rPr>
                <w:rFonts w:ascii="Times New Roman" w:eastAsia="Times New Roman" w:hAnsi="Times New Roman" w:cs="Times New Roman"/>
                <w:sz w:val="14"/>
                <w:szCs w:val="14"/>
              </w:rPr>
            </w:pPr>
          </w:p>
        </w:tc>
        <w:tc>
          <w:tcPr>
            <w:tcW w:w="4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30C033" w14:textId="77777777" w:rsidR="000938CE" w:rsidRPr="00000914" w:rsidRDefault="000938CE" w:rsidP="000938CE">
            <w:pPr>
              <w:rPr>
                <w:rFonts w:ascii="Times New Roman" w:eastAsia="Times New Roman" w:hAnsi="Times New Roman" w:cs="Times New Roman"/>
                <w:sz w:val="14"/>
                <w:szCs w:val="14"/>
              </w:rPr>
            </w:pPr>
          </w:p>
        </w:tc>
        <w:tc>
          <w:tcPr>
            <w:tcW w:w="5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4A51DA" w14:textId="77777777" w:rsidR="000938CE" w:rsidRPr="00000914" w:rsidRDefault="000938CE" w:rsidP="000938CE">
            <w:pPr>
              <w:rPr>
                <w:rFonts w:ascii="Times New Roman" w:eastAsia="Times New Roman" w:hAnsi="Times New Roman" w:cs="Times New Roman"/>
                <w:sz w:val="14"/>
                <w:szCs w:val="14"/>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32CC46" w14:textId="77777777" w:rsidR="000938CE" w:rsidRPr="00000914" w:rsidRDefault="000938CE" w:rsidP="000938CE">
            <w:pPr>
              <w:rPr>
                <w:rFonts w:ascii="Times New Roman" w:eastAsia="Times New Roman" w:hAnsi="Times New Roman" w:cs="Times New Roman"/>
                <w:sz w:val="14"/>
                <w:szCs w:val="14"/>
              </w:rPr>
            </w:pPr>
          </w:p>
        </w:tc>
        <w:tc>
          <w:tcPr>
            <w:tcW w:w="380" w:type="pct"/>
            <w:tcBorders>
              <w:top w:val="single" w:sz="6" w:space="0" w:color="000000"/>
              <w:left w:val="single" w:sz="6" w:space="0" w:color="000000"/>
              <w:bottom w:val="single" w:sz="6" w:space="0" w:color="000000"/>
              <w:right w:val="single" w:sz="6" w:space="0" w:color="000000"/>
            </w:tcBorders>
          </w:tcPr>
          <w:p w14:paraId="4AD3561F" w14:textId="77777777" w:rsidR="000938CE" w:rsidRPr="00000914" w:rsidRDefault="000938CE" w:rsidP="000938CE">
            <w:pPr>
              <w:rPr>
                <w:rFonts w:ascii="Times New Roman" w:eastAsia="Times New Roman" w:hAnsi="Times New Roman" w:cs="Times New Roman"/>
                <w:sz w:val="14"/>
                <w:szCs w:val="14"/>
              </w:rPr>
            </w:pPr>
          </w:p>
        </w:tc>
        <w:tc>
          <w:tcPr>
            <w:tcW w:w="379" w:type="pct"/>
            <w:tcBorders>
              <w:top w:val="single" w:sz="6" w:space="0" w:color="000000"/>
              <w:left w:val="single" w:sz="6" w:space="0" w:color="000000"/>
              <w:bottom w:val="single" w:sz="6" w:space="0" w:color="000000"/>
              <w:right w:val="single" w:sz="6" w:space="0" w:color="000000"/>
            </w:tcBorders>
          </w:tcPr>
          <w:p w14:paraId="289BC20C"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6C792BC5" w14:textId="77777777" w:rsidTr="000938CE">
        <w:trPr>
          <w:trHeight w:val="192"/>
          <w:jc w:val="center"/>
        </w:trPr>
        <w:tc>
          <w:tcPr>
            <w:tcW w:w="2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458513"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0EEA91" w14:textId="77777777" w:rsidR="000938CE" w:rsidRPr="00000914" w:rsidRDefault="000938CE" w:rsidP="000938CE">
            <w:pPr>
              <w:rPr>
                <w:rFonts w:ascii="Times New Roman" w:eastAsia="Times New Roman" w:hAnsi="Times New Roman" w:cs="Times New Roman"/>
                <w:sz w:val="14"/>
                <w:szCs w:val="14"/>
              </w:rPr>
            </w:pP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498D26" w14:textId="77777777" w:rsidR="000938CE" w:rsidRPr="00000914" w:rsidRDefault="000938CE" w:rsidP="000938CE">
            <w:pPr>
              <w:rPr>
                <w:rFonts w:ascii="Times New Roman" w:eastAsia="Times New Roman" w:hAnsi="Times New Roman" w:cs="Times New Roman"/>
                <w:sz w:val="14"/>
                <w:szCs w:val="14"/>
              </w:rPr>
            </w:pPr>
          </w:p>
        </w:tc>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B8C7CB" w14:textId="77777777" w:rsidR="000938CE" w:rsidRPr="00000914" w:rsidRDefault="000938CE" w:rsidP="000938CE">
            <w:pPr>
              <w:rPr>
                <w:rFonts w:ascii="Times New Roman" w:eastAsia="Times New Roman" w:hAnsi="Times New Roman" w:cs="Times New Roman"/>
                <w:sz w:val="14"/>
                <w:szCs w:val="14"/>
              </w:rPr>
            </w:pPr>
          </w:p>
        </w:tc>
        <w:tc>
          <w:tcPr>
            <w:tcW w:w="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D57A2E" w14:textId="77777777" w:rsidR="000938CE" w:rsidRPr="00000914" w:rsidRDefault="000938CE" w:rsidP="000938CE">
            <w:pPr>
              <w:rPr>
                <w:rFonts w:ascii="Times New Roman" w:eastAsia="Times New Roman" w:hAnsi="Times New Roman" w:cs="Times New Roman"/>
                <w:sz w:val="14"/>
                <w:szCs w:val="14"/>
              </w:rPr>
            </w:pPr>
          </w:p>
        </w:tc>
        <w:tc>
          <w:tcPr>
            <w:tcW w:w="5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BD22D5" w14:textId="77777777" w:rsidR="000938CE" w:rsidRPr="00000914" w:rsidRDefault="000938CE" w:rsidP="000938CE">
            <w:pPr>
              <w:rPr>
                <w:rFonts w:ascii="Times New Roman" w:eastAsia="Times New Roman" w:hAnsi="Times New Roman" w:cs="Times New Roman"/>
                <w:sz w:val="14"/>
                <w:szCs w:val="14"/>
              </w:rPr>
            </w:pPr>
          </w:p>
        </w:tc>
        <w:tc>
          <w:tcPr>
            <w:tcW w:w="379" w:type="pct"/>
            <w:tcBorders>
              <w:top w:val="single" w:sz="6" w:space="0" w:color="000000"/>
              <w:left w:val="single" w:sz="6" w:space="0" w:color="000000"/>
              <w:bottom w:val="single" w:sz="6" w:space="0" w:color="000000"/>
              <w:right w:val="single" w:sz="6" w:space="0" w:color="000000"/>
            </w:tcBorders>
          </w:tcPr>
          <w:p w14:paraId="53EE2357" w14:textId="77777777" w:rsidR="000938CE" w:rsidRPr="00000914" w:rsidRDefault="000938CE" w:rsidP="000938CE">
            <w:pPr>
              <w:rPr>
                <w:rFonts w:ascii="Times New Roman" w:eastAsia="Times New Roman" w:hAnsi="Times New Roman" w:cs="Times New Roman"/>
                <w:sz w:val="14"/>
                <w:szCs w:val="14"/>
              </w:rPr>
            </w:pPr>
          </w:p>
        </w:tc>
        <w:tc>
          <w:tcPr>
            <w:tcW w:w="464" w:type="pct"/>
            <w:tcBorders>
              <w:top w:val="single" w:sz="6" w:space="0" w:color="000000"/>
              <w:left w:val="single" w:sz="6" w:space="0" w:color="000000"/>
              <w:bottom w:val="single" w:sz="6" w:space="0" w:color="000000"/>
              <w:right w:val="single" w:sz="6" w:space="0" w:color="000000"/>
            </w:tcBorders>
          </w:tcPr>
          <w:p w14:paraId="71CE91E6" w14:textId="77777777" w:rsidR="000938CE" w:rsidRPr="00000914" w:rsidRDefault="000938CE" w:rsidP="000938CE">
            <w:pPr>
              <w:rPr>
                <w:rFonts w:ascii="Times New Roman" w:eastAsia="Times New Roman" w:hAnsi="Times New Roman" w:cs="Times New Roman"/>
                <w:sz w:val="14"/>
                <w:szCs w:val="14"/>
              </w:rPr>
            </w:pPr>
          </w:p>
        </w:tc>
        <w:tc>
          <w:tcPr>
            <w:tcW w:w="4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C027D5" w14:textId="77777777" w:rsidR="000938CE" w:rsidRPr="00000914" w:rsidRDefault="000938CE" w:rsidP="000938CE">
            <w:pPr>
              <w:rPr>
                <w:rFonts w:ascii="Times New Roman" w:eastAsia="Times New Roman" w:hAnsi="Times New Roman" w:cs="Times New Roman"/>
                <w:sz w:val="14"/>
                <w:szCs w:val="14"/>
              </w:rPr>
            </w:pPr>
          </w:p>
        </w:tc>
        <w:tc>
          <w:tcPr>
            <w:tcW w:w="5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C4D2D9" w14:textId="77777777" w:rsidR="000938CE" w:rsidRPr="00000914" w:rsidRDefault="000938CE" w:rsidP="000938CE">
            <w:pPr>
              <w:rPr>
                <w:rFonts w:ascii="Times New Roman" w:eastAsia="Times New Roman" w:hAnsi="Times New Roman" w:cs="Times New Roman"/>
                <w:sz w:val="14"/>
                <w:szCs w:val="14"/>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D998B7" w14:textId="77777777" w:rsidR="000938CE" w:rsidRPr="00000914" w:rsidRDefault="000938CE" w:rsidP="000938CE">
            <w:pPr>
              <w:rPr>
                <w:rFonts w:ascii="Times New Roman" w:eastAsia="Times New Roman" w:hAnsi="Times New Roman" w:cs="Times New Roman"/>
                <w:sz w:val="14"/>
                <w:szCs w:val="14"/>
              </w:rPr>
            </w:pPr>
          </w:p>
        </w:tc>
        <w:tc>
          <w:tcPr>
            <w:tcW w:w="380" w:type="pct"/>
            <w:tcBorders>
              <w:top w:val="single" w:sz="6" w:space="0" w:color="000000"/>
              <w:left w:val="single" w:sz="6" w:space="0" w:color="000000"/>
              <w:bottom w:val="single" w:sz="6" w:space="0" w:color="000000"/>
              <w:right w:val="single" w:sz="6" w:space="0" w:color="000000"/>
            </w:tcBorders>
          </w:tcPr>
          <w:p w14:paraId="6DC45BB3" w14:textId="77777777" w:rsidR="000938CE" w:rsidRPr="00000914" w:rsidRDefault="000938CE" w:rsidP="000938CE">
            <w:pPr>
              <w:rPr>
                <w:rFonts w:ascii="Times New Roman" w:eastAsia="Times New Roman" w:hAnsi="Times New Roman" w:cs="Times New Roman"/>
                <w:sz w:val="14"/>
                <w:szCs w:val="14"/>
              </w:rPr>
            </w:pPr>
          </w:p>
        </w:tc>
        <w:tc>
          <w:tcPr>
            <w:tcW w:w="379" w:type="pct"/>
            <w:tcBorders>
              <w:top w:val="single" w:sz="6" w:space="0" w:color="000000"/>
              <w:left w:val="single" w:sz="6" w:space="0" w:color="000000"/>
              <w:bottom w:val="single" w:sz="6" w:space="0" w:color="000000"/>
              <w:right w:val="single" w:sz="6" w:space="0" w:color="000000"/>
            </w:tcBorders>
          </w:tcPr>
          <w:p w14:paraId="20FEDD36"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20523894" w14:textId="77777777" w:rsidTr="000938CE">
        <w:trPr>
          <w:trHeight w:val="180"/>
          <w:jc w:val="center"/>
        </w:trPr>
        <w:tc>
          <w:tcPr>
            <w:tcW w:w="2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910585"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Total</w:t>
            </w: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8DC150"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3E1FF5"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5CEA9F" w14:textId="77777777" w:rsidR="000938CE" w:rsidRPr="00000914" w:rsidRDefault="000938CE" w:rsidP="000938CE">
            <w:pPr>
              <w:jc w:val="center"/>
              <w:rPr>
                <w:rFonts w:ascii="Times New Roman" w:eastAsia="Times New Roman" w:hAnsi="Times New Roman" w:cs="Times New Roman"/>
                <w:sz w:val="14"/>
                <w:szCs w:val="14"/>
              </w:rPr>
            </w:pPr>
          </w:p>
        </w:tc>
        <w:tc>
          <w:tcPr>
            <w:tcW w:w="5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A1AFD3"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5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E3183B"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379" w:type="pct"/>
            <w:tcBorders>
              <w:top w:val="single" w:sz="6" w:space="0" w:color="000000"/>
              <w:left w:val="single" w:sz="6" w:space="0" w:color="000000"/>
              <w:bottom w:val="single" w:sz="6" w:space="0" w:color="000000"/>
              <w:right w:val="single" w:sz="6" w:space="0" w:color="000000"/>
            </w:tcBorders>
          </w:tcPr>
          <w:p w14:paraId="43255C76"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64" w:type="pct"/>
            <w:tcBorders>
              <w:top w:val="single" w:sz="6" w:space="0" w:color="000000"/>
              <w:left w:val="single" w:sz="6" w:space="0" w:color="000000"/>
              <w:bottom w:val="single" w:sz="6" w:space="0" w:color="000000"/>
              <w:right w:val="single" w:sz="6" w:space="0" w:color="000000"/>
            </w:tcBorders>
          </w:tcPr>
          <w:p w14:paraId="0B58EA38"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1E2787"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5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DF674C"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8A8ED2"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380" w:type="pct"/>
            <w:tcBorders>
              <w:top w:val="single" w:sz="6" w:space="0" w:color="000000"/>
              <w:left w:val="single" w:sz="6" w:space="0" w:color="000000"/>
              <w:bottom w:val="single" w:sz="6" w:space="0" w:color="000000"/>
              <w:right w:val="single" w:sz="6" w:space="0" w:color="000000"/>
            </w:tcBorders>
          </w:tcPr>
          <w:p w14:paraId="779601AD"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379" w:type="pct"/>
            <w:tcBorders>
              <w:top w:val="single" w:sz="6" w:space="0" w:color="000000"/>
              <w:left w:val="single" w:sz="6" w:space="0" w:color="000000"/>
              <w:bottom w:val="single" w:sz="6" w:space="0" w:color="000000"/>
              <w:right w:val="single" w:sz="6" w:space="0" w:color="000000"/>
            </w:tcBorders>
          </w:tcPr>
          <w:p w14:paraId="50CB3F8F"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r>
    </w:tbl>
    <w:p w14:paraId="0D514143" w14:textId="77777777" w:rsidR="000938CE" w:rsidRPr="00000914" w:rsidRDefault="000938CE" w:rsidP="000938CE">
      <w:pPr>
        <w:jc w:val="center"/>
        <w:rPr>
          <w:rFonts w:ascii="Times New Roman" w:eastAsia="Calibri" w:hAnsi="Times New Roman" w:cs="Times New Roman"/>
          <w:b/>
        </w:rPr>
      </w:pPr>
    </w:p>
    <w:p w14:paraId="0141635D" w14:textId="77777777" w:rsidR="000938CE" w:rsidRPr="00000914" w:rsidRDefault="000938CE" w:rsidP="000938CE">
      <w:pPr>
        <w:jc w:val="center"/>
        <w:rPr>
          <w:rFonts w:ascii="Times New Roman" w:eastAsia="Calibri" w:hAnsi="Times New Roman" w:cs="Times New Roman"/>
          <w:b/>
        </w:rPr>
      </w:pPr>
      <w:r w:rsidRPr="00000914">
        <w:rPr>
          <w:rFonts w:ascii="Times New Roman" w:eastAsia="Calibri" w:hAnsi="Times New Roman" w:cs="Times New Roman"/>
          <w:b/>
        </w:rPr>
        <w:t xml:space="preserve">Informația privind daunele plătite pe contractele de </w:t>
      </w:r>
    </w:p>
    <w:p w14:paraId="448D86DB" w14:textId="77777777" w:rsidR="000938CE" w:rsidRPr="00000914" w:rsidRDefault="000938CE" w:rsidP="000938CE">
      <w:pPr>
        <w:jc w:val="center"/>
        <w:rPr>
          <w:rFonts w:ascii="Times New Roman" w:eastAsia="Calibri" w:hAnsi="Times New Roman" w:cs="Times New Roman"/>
          <w:b/>
        </w:rPr>
      </w:pPr>
      <w:r w:rsidRPr="00000914">
        <w:rPr>
          <w:rFonts w:ascii="Times New Roman" w:eastAsia="Calibri" w:hAnsi="Times New Roman" w:cs="Times New Roman"/>
          <w:b/>
        </w:rPr>
        <w:t>asigurare obligatorie de răspundere civilă auto internă</w:t>
      </w:r>
    </w:p>
    <w:tbl>
      <w:tblPr>
        <w:tblW w:w="5445" w:type="pct"/>
        <w:jc w:val="center"/>
        <w:tblLayout w:type="fixed"/>
        <w:tblLook w:val="04A0" w:firstRow="1" w:lastRow="0" w:firstColumn="1" w:lastColumn="0" w:noHBand="0" w:noVBand="1"/>
      </w:tblPr>
      <w:tblGrid>
        <w:gridCol w:w="694"/>
        <w:gridCol w:w="727"/>
        <w:gridCol w:w="907"/>
        <w:gridCol w:w="815"/>
        <w:gridCol w:w="907"/>
        <w:gridCol w:w="903"/>
        <w:gridCol w:w="1088"/>
        <w:gridCol w:w="813"/>
        <w:gridCol w:w="727"/>
        <w:gridCol w:w="903"/>
        <w:gridCol w:w="813"/>
        <w:gridCol w:w="1180"/>
      </w:tblGrid>
      <w:tr w:rsidR="000938CE" w:rsidRPr="00000914" w14:paraId="08DBFAA7" w14:textId="77777777" w:rsidTr="000938CE">
        <w:trPr>
          <w:jc w:val="center"/>
        </w:trPr>
        <w:tc>
          <w:tcPr>
            <w:tcW w:w="3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7B4F83"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Numărul dosarului de daună</w:t>
            </w: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A60C44"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Numărul poliței RCA</w:t>
            </w: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313E9B"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producerii accidentului</w:t>
            </w:r>
          </w:p>
        </w:tc>
        <w:tc>
          <w:tcPr>
            <w:tcW w:w="3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3B9918"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raportării daunei (pentru prima dată)</w:t>
            </w: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6D374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achitării despăgubirii</w:t>
            </w: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EED83D"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Suma despăgubirii plătite, MDL</w:t>
            </w:r>
          </w:p>
        </w:tc>
        <w:tc>
          <w:tcPr>
            <w:tcW w:w="5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EA8B81"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 xml:space="preserve">Categoria autovehiculului </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1</w:t>
            </w:r>
            <w:r w:rsidRPr="00000914">
              <w:rPr>
                <w:rFonts w:ascii="Times New Roman" w:eastAsia="Times New Roman" w:hAnsi="Times New Roman" w:cs="Times New Roman"/>
                <w:sz w:val="14"/>
                <w:szCs w:val="14"/>
              </w:rPr>
              <w:t>)</w:t>
            </w: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F6AA8F"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Datele despre domiciliul/ adresa juridică persoanei asigurate</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2</w:t>
            </w:r>
            <w:r w:rsidRPr="00000914">
              <w:rPr>
                <w:rFonts w:ascii="Times New Roman" w:eastAsia="Times New Roman" w:hAnsi="Times New Roman" w:cs="Times New Roman"/>
                <w:sz w:val="14"/>
                <w:szCs w:val="14"/>
              </w:rPr>
              <w:t>)</w:t>
            </w: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F9E97F"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Statutul juridic/ Persoană fizică sau juridică</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 xml:space="preserve">3 </w:t>
            </w:r>
            <w:r w:rsidRPr="00000914">
              <w:rPr>
                <w:rFonts w:ascii="Times New Roman" w:eastAsia="Times New Roman" w:hAnsi="Times New Roman" w:cs="Times New Roman"/>
                <w:sz w:val="14"/>
                <w:szCs w:val="14"/>
              </w:rPr>
              <w:t>)</w:t>
            </w: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7F73CB"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Tipul contractului</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4</w:t>
            </w:r>
            <w:r w:rsidRPr="00000914">
              <w:rPr>
                <w:rFonts w:ascii="Times New Roman" w:eastAsia="Times New Roman" w:hAnsi="Times New Roman" w:cs="Times New Roman"/>
                <w:sz w:val="14"/>
                <w:szCs w:val="14"/>
              </w:rPr>
              <w:t>)</w:t>
            </w: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8A179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Vârsta și vechimea în conducere a persoanei asigurate</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5</w:t>
            </w:r>
            <w:r w:rsidRPr="00000914">
              <w:rPr>
                <w:rFonts w:ascii="Times New Roman" w:eastAsia="Times New Roman" w:hAnsi="Times New Roman" w:cs="Times New Roman"/>
                <w:sz w:val="14"/>
                <w:szCs w:val="14"/>
              </w:rPr>
              <w:t>)</w:t>
            </w:r>
          </w:p>
        </w:tc>
        <w:tc>
          <w:tcPr>
            <w:tcW w:w="563" w:type="pct"/>
            <w:tcBorders>
              <w:top w:val="single" w:sz="6" w:space="0" w:color="000000"/>
              <w:left w:val="single" w:sz="6" w:space="0" w:color="000000"/>
              <w:bottom w:val="single" w:sz="6" w:space="0" w:color="000000"/>
              <w:right w:val="single" w:sz="6" w:space="0" w:color="000000"/>
            </w:tcBorders>
          </w:tcPr>
          <w:p w14:paraId="6FB83527"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sz w:val="14"/>
                <w:szCs w:val="14"/>
              </w:rPr>
              <w:t>Locul înmatriculării autovehiculului</w:t>
            </w:r>
            <w:r w:rsidRPr="00000914">
              <w:rPr>
                <w:rFonts w:ascii="Times New Roman" w:eastAsia="Times New Roman" w:hAnsi="Times New Roman" w:cs="Times New Roman"/>
                <w:b/>
                <w:sz w:val="14"/>
                <w:szCs w:val="14"/>
              </w:rPr>
              <w:br/>
              <w:t>(K</w:t>
            </w:r>
            <w:r w:rsidRPr="00000914">
              <w:rPr>
                <w:rFonts w:ascii="Times New Roman" w:eastAsia="Times New Roman" w:hAnsi="Times New Roman" w:cs="Times New Roman"/>
                <w:b/>
                <w:sz w:val="14"/>
                <w:szCs w:val="14"/>
                <w:vertAlign w:val="subscript"/>
              </w:rPr>
              <w:t xml:space="preserve">6 </w:t>
            </w:r>
            <w:r w:rsidRPr="00000914">
              <w:rPr>
                <w:rFonts w:ascii="Times New Roman" w:eastAsia="Times New Roman" w:hAnsi="Times New Roman" w:cs="Times New Roman"/>
                <w:b/>
                <w:sz w:val="14"/>
                <w:szCs w:val="14"/>
              </w:rPr>
              <w:t>)</w:t>
            </w:r>
          </w:p>
        </w:tc>
      </w:tr>
      <w:tr w:rsidR="000938CE" w:rsidRPr="00000914" w14:paraId="28AA01D8" w14:textId="77777777" w:rsidTr="000938CE">
        <w:trPr>
          <w:jc w:val="center"/>
        </w:trPr>
        <w:tc>
          <w:tcPr>
            <w:tcW w:w="3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2B9847"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w:t>
            </w: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7DE42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2</w:t>
            </w: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A6E935"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3</w:t>
            </w:r>
          </w:p>
        </w:tc>
        <w:tc>
          <w:tcPr>
            <w:tcW w:w="3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4DA140"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4</w:t>
            </w: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2FC5A1"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5</w:t>
            </w: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BD7FDD"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6</w:t>
            </w:r>
          </w:p>
        </w:tc>
        <w:tc>
          <w:tcPr>
            <w:tcW w:w="5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DF1AFA"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7</w:t>
            </w: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1AAC8E"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8</w:t>
            </w: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5AA537"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9</w:t>
            </w: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8122D3"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10</w:t>
            </w: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21A53D"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11</w:t>
            </w:r>
          </w:p>
        </w:tc>
        <w:tc>
          <w:tcPr>
            <w:tcW w:w="563" w:type="pct"/>
            <w:tcBorders>
              <w:top w:val="single" w:sz="6" w:space="0" w:color="000000"/>
              <w:left w:val="single" w:sz="6" w:space="0" w:color="000000"/>
              <w:bottom w:val="single" w:sz="6" w:space="0" w:color="000000"/>
              <w:right w:val="single" w:sz="6" w:space="0" w:color="000000"/>
            </w:tcBorders>
          </w:tcPr>
          <w:p w14:paraId="01CCCB90"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12</w:t>
            </w:r>
          </w:p>
        </w:tc>
      </w:tr>
      <w:tr w:rsidR="000938CE" w:rsidRPr="00000914" w14:paraId="67114B03" w14:textId="77777777" w:rsidTr="000938CE">
        <w:trPr>
          <w:jc w:val="center"/>
        </w:trPr>
        <w:tc>
          <w:tcPr>
            <w:tcW w:w="3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158D98"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E5CDB1" w14:textId="77777777" w:rsidR="000938CE" w:rsidRPr="00000914" w:rsidRDefault="000938CE" w:rsidP="000938CE">
            <w:pPr>
              <w:rPr>
                <w:rFonts w:ascii="Times New Roman" w:eastAsia="Times New Roman" w:hAnsi="Times New Roman" w:cs="Times New Roman"/>
                <w:sz w:val="14"/>
                <w:szCs w:val="14"/>
              </w:rPr>
            </w:pP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10F876" w14:textId="77777777" w:rsidR="000938CE" w:rsidRPr="00000914" w:rsidRDefault="000938CE" w:rsidP="000938CE">
            <w:pPr>
              <w:rPr>
                <w:rFonts w:ascii="Times New Roman" w:eastAsia="Times New Roman" w:hAnsi="Times New Roman" w:cs="Times New Roman"/>
                <w:sz w:val="14"/>
                <w:szCs w:val="14"/>
              </w:rPr>
            </w:pPr>
          </w:p>
        </w:tc>
        <w:tc>
          <w:tcPr>
            <w:tcW w:w="3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1895B0" w14:textId="77777777" w:rsidR="000938CE" w:rsidRPr="00000914" w:rsidRDefault="000938CE" w:rsidP="000938CE">
            <w:pPr>
              <w:rPr>
                <w:rFonts w:ascii="Times New Roman" w:eastAsia="Times New Roman" w:hAnsi="Times New Roman" w:cs="Times New Roman"/>
                <w:sz w:val="14"/>
                <w:szCs w:val="14"/>
              </w:rPr>
            </w:pP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338471" w14:textId="77777777" w:rsidR="000938CE" w:rsidRPr="00000914" w:rsidRDefault="000938CE" w:rsidP="000938CE">
            <w:pPr>
              <w:rPr>
                <w:rFonts w:ascii="Times New Roman" w:eastAsia="Times New Roman" w:hAnsi="Times New Roman" w:cs="Times New Roman"/>
                <w:sz w:val="14"/>
                <w:szCs w:val="14"/>
              </w:rPr>
            </w:pP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6C8E24" w14:textId="77777777" w:rsidR="000938CE" w:rsidRPr="00000914" w:rsidRDefault="000938CE" w:rsidP="000938CE">
            <w:pPr>
              <w:rPr>
                <w:rFonts w:ascii="Times New Roman" w:eastAsia="Times New Roman" w:hAnsi="Times New Roman" w:cs="Times New Roman"/>
                <w:sz w:val="14"/>
                <w:szCs w:val="14"/>
              </w:rPr>
            </w:pPr>
          </w:p>
        </w:tc>
        <w:tc>
          <w:tcPr>
            <w:tcW w:w="5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959933" w14:textId="77777777" w:rsidR="000938CE" w:rsidRPr="00000914" w:rsidRDefault="000938CE" w:rsidP="000938CE">
            <w:pPr>
              <w:rPr>
                <w:rFonts w:ascii="Times New Roman" w:eastAsia="Times New Roman" w:hAnsi="Times New Roman" w:cs="Times New Roman"/>
                <w:sz w:val="14"/>
                <w:szCs w:val="14"/>
              </w:rPr>
            </w:pP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23141F" w14:textId="77777777" w:rsidR="000938CE" w:rsidRPr="00000914" w:rsidRDefault="000938CE" w:rsidP="000938CE">
            <w:pPr>
              <w:rPr>
                <w:rFonts w:ascii="Times New Roman" w:eastAsia="Times New Roman" w:hAnsi="Times New Roman" w:cs="Times New Roman"/>
                <w:sz w:val="14"/>
                <w:szCs w:val="14"/>
              </w:rPr>
            </w:pP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C798FE" w14:textId="77777777" w:rsidR="000938CE" w:rsidRPr="00000914" w:rsidRDefault="000938CE" w:rsidP="000938CE">
            <w:pPr>
              <w:rPr>
                <w:rFonts w:ascii="Times New Roman" w:eastAsia="Times New Roman" w:hAnsi="Times New Roman" w:cs="Times New Roman"/>
                <w:sz w:val="14"/>
                <w:szCs w:val="14"/>
              </w:rPr>
            </w:pP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4516CD" w14:textId="77777777" w:rsidR="000938CE" w:rsidRPr="00000914" w:rsidRDefault="000938CE" w:rsidP="000938CE">
            <w:pPr>
              <w:rPr>
                <w:rFonts w:ascii="Times New Roman" w:eastAsia="Times New Roman" w:hAnsi="Times New Roman" w:cs="Times New Roman"/>
                <w:sz w:val="14"/>
                <w:szCs w:val="14"/>
              </w:rPr>
            </w:pP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8877BC" w14:textId="77777777" w:rsidR="000938CE" w:rsidRPr="00000914" w:rsidRDefault="000938CE" w:rsidP="000938CE">
            <w:pPr>
              <w:rPr>
                <w:rFonts w:ascii="Times New Roman" w:eastAsia="Times New Roman" w:hAnsi="Times New Roman" w:cs="Times New Roman"/>
                <w:sz w:val="14"/>
                <w:szCs w:val="14"/>
              </w:rPr>
            </w:pPr>
          </w:p>
        </w:tc>
        <w:tc>
          <w:tcPr>
            <w:tcW w:w="563" w:type="pct"/>
            <w:tcBorders>
              <w:top w:val="single" w:sz="6" w:space="0" w:color="000000"/>
              <w:left w:val="single" w:sz="6" w:space="0" w:color="000000"/>
              <w:bottom w:val="single" w:sz="6" w:space="0" w:color="000000"/>
              <w:right w:val="single" w:sz="6" w:space="0" w:color="000000"/>
            </w:tcBorders>
          </w:tcPr>
          <w:p w14:paraId="58664927"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0704E72D" w14:textId="77777777" w:rsidTr="000938CE">
        <w:trPr>
          <w:jc w:val="center"/>
        </w:trPr>
        <w:tc>
          <w:tcPr>
            <w:tcW w:w="3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7796DF"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E3A841" w14:textId="77777777" w:rsidR="000938CE" w:rsidRPr="00000914" w:rsidRDefault="000938CE" w:rsidP="000938CE">
            <w:pPr>
              <w:rPr>
                <w:rFonts w:ascii="Times New Roman" w:eastAsia="Times New Roman" w:hAnsi="Times New Roman" w:cs="Times New Roman"/>
                <w:sz w:val="14"/>
                <w:szCs w:val="14"/>
              </w:rPr>
            </w:pP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BA84C8" w14:textId="77777777" w:rsidR="000938CE" w:rsidRPr="00000914" w:rsidRDefault="000938CE" w:rsidP="000938CE">
            <w:pPr>
              <w:rPr>
                <w:rFonts w:ascii="Times New Roman" w:eastAsia="Times New Roman" w:hAnsi="Times New Roman" w:cs="Times New Roman"/>
                <w:sz w:val="14"/>
                <w:szCs w:val="14"/>
              </w:rPr>
            </w:pPr>
          </w:p>
        </w:tc>
        <w:tc>
          <w:tcPr>
            <w:tcW w:w="3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84A4DB" w14:textId="77777777" w:rsidR="000938CE" w:rsidRPr="00000914" w:rsidRDefault="000938CE" w:rsidP="000938CE">
            <w:pPr>
              <w:rPr>
                <w:rFonts w:ascii="Times New Roman" w:eastAsia="Times New Roman" w:hAnsi="Times New Roman" w:cs="Times New Roman"/>
                <w:sz w:val="14"/>
                <w:szCs w:val="14"/>
              </w:rPr>
            </w:pP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B521E0" w14:textId="77777777" w:rsidR="000938CE" w:rsidRPr="00000914" w:rsidRDefault="000938CE" w:rsidP="000938CE">
            <w:pPr>
              <w:rPr>
                <w:rFonts w:ascii="Times New Roman" w:eastAsia="Times New Roman" w:hAnsi="Times New Roman" w:cs="Times New Roman"/>
                <w:sz w:val="14"/>
                <w:szCs w:val="14"/>
              </w:rPr>
            </w:pP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E170AE" w14:textId="77777777" w:rsidR="000938CE" w:rsidRPr="00000914" w:rsidRDefault="000938CE" w:rsidP="000938CE">
            <w:pPr>
              <w:rPr>
                <w:rFonts w:ascii="Times New Roman" w:eastAsia="Times New Roman" w:hAnsi="Times New Roman" w:cs="Times New Roman"/>
                <w:sz w:val="14"/>
                <w:szCs w:val="14"/>
              </w:rPr>
            </w:pPr>
          </w:p>
        </w:tc>
        <w:tc>
          <w:tcPr>
            <w:tcW w:w="5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ACA90A" w14:textId="77777777" w:rsidR="000938CE" w:rsidRPr="00000914" w:rsidRDefault="000938CE" w:rsidP="000938CE">
            <w:pPr>
              <w:rPr>
                <w:rFonts w:ascii="Times New Roman" w:eastAsia="Times New Roman" w:hAnsi="Times New Roman" w:cs="Times New Roman"/>
                <w:sz w:val="14"/>
                <w:szCs w:val="14"/>
              </w:rPr>
            </w:pP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DDB8B5" w14:textId="77777777" w:rsidR="000938CE" w:rsidRPr="00000914" w:rsidRDefault="000938CE" w:rsidP="000938CE">
            <w:pPr>
              <w:rPr>
                <w:rFonts w:ascii="Times New Roman" w:eastAsia="Times New Roman" w:hAnsi="Times New Roman" w:cs="Times New Roman"/>
                <w:sz w:val="14"/>
                <w:szCs w:val="14"/>
              </w:rPr>
            </w:pP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03A397" w14:textId="77777777" w:rsidR="000938CE" w:rsidRPr="00000914" w:rsidRDefault="000938CE" w:rsidP="000938CE">
            <w:pPr>
              <w:rPr>
                <w:rFonts w:ascii="Times New Roman" w:eastAsia="Times New Roman" w:hAnsi="Times New Roman" w:cs="Times New Roman"/>
                <w:sz w:val="14"/>
                <w:szCs w:val="14"/>
              </w:rPr>
            </w:pP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A7954B" w14:textId="77777777" w:rsidR="000938CE" w:rsidRPr="00000914" w:rsidRDefault="000938CE" w:rsidP="000938CE">
            <w:pPr>
              <w:rPr>
                <w:rFonts w:ascii="Times New Roman" w:eastAsia="Times New Roman" w:hAnsi="Times New Roman" w:cs="Times New Roman"/>
                <w:sz w:val="14"/>
                <w:szCs w:val="14"/>
              </w:rPr>
            </w:pP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175C59" w14:textId="77777777" w:rsidR="000938CE" w:rsidRPr="00000914" w:rsidRDefault="000938CE" w:rsidP="000938CE">
            <w:pPr>
              <w:rPr>
                <w:rFonts w:ascii="Times New Roman" w:eastAsia="Times New Roman" w:hAnsi="Times New Roman" w:cs="Times New Roman"/>
                <w:sz w:val="14"/>
                <w:szCs w:val="14"/>
              </w:rPr>
            </w:pPr>
          </w:p>
        </w:tc>
        <w:tc>
          <w:tcPr>
            <w:tcW w:w="563" w:type="pct"/>
            <w:tcBorders>
              <w:top w:val="single" w:sz="6" w:space="0" w:color="000000"/>
              <w:left w:val="single" w:sz="6" w:space="0" w:color="000000"/>
              <w:bottom w:val="single" w:sz="6" w:space="0" w:color="000000"/>
              <w:right w:val="single" w:sz="6" w:space="0" w:color="000000"/>
            </w:tcBorders>
          </w:tcPr>
          <w:p w14:paraId="3E3EB725"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02157F9E" w14:textId="77777777" w:rsidTr="000938CE">
        <w:trPr>
          <w:jc w:val="center"/>
        </w:trPr>
        <w:tc>
          <w:tcPr>
            <w:tcW w:w="3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256FEE"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43DB58" w14:textId="77777777" w:rsidR="000938CE" w:rsidRPr="00000914" w:rsidRDefault="000938CE" w:rsidP="000938CE">
            <w:pPr>
              <w:rPr>
                <w:rFonts w:ascii="Times New Roman" w:eastAsia="Times New Roman" w:hAnsi="Times New Roman" w:cs="Times New Roman"/>
                <w:sz w:val="14"/>
                <w:szCs w:val="14"/>
              </w:rPr>
            </w:pP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42AFA9" w14:textId="77777777" w:rsidR="000938CE" w:rsidRPr="00000914" w:rsidRDefault="000938CE" w:rsidP="000938CE">
            <w:pPr>
              <w:rPr>
                <w:rFonts w:ascii="Times New Roman" w:eastAsia="Times New Roman" w:hAnsi="Times New Roman" w:cs="Times New Roman"/>
                <w:sz w:val="14"/>
                <w:szCs w:val="14"/>
              </w:rPr>
            </w:pPr>
          </w:p>
        </w:tc>
        <w:tc>
          <w:tcPr>
            <w:tcW w:w="3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59C76E" w14:textId="77777777" w:rsidR="000938CE" w:rsidRPr="00000914" w:rsidRDefault="000938CE" w:rsidP="000938CE">
            <w:pPr>
              <w:rPr>
                <w:rFonts w:ascii="Times New Roman" w:eastAsia="Times New Roman" w:hAnsi="Times New Roman" w:cs="Times New Roman"/>
                <w:sz w:val="14"/>
                <w:szCs w:val="14"/>
              </w:rPr>
            </w:pP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44830E" w14:textId="77777777" w:rsidR="000938CE" w:rsidRPr="00000914" w:rsidRDefault="000938CE" w:rsidP="000938CE">
            <w:pPr>
              <w:rPr>
                <w:rFonts w:ascii="Times New Roman" w:eastAsia="Times New Roman" w:hAnsi="Times New Roman" w:cs="Times New Roman"/>
                <w:sz w:val="14"/>
                <w:szCs w:val="14"/>
              </w:rPr>
            </w:pP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647D7C" w14:textId="77777777" w:rsidR="000938CE" w:rsidRPr="00000914" w:rsidRDefault="000938CE" w:rsidP="000938CE">
            <w:pPr>
              <w:rPr>
                <w:rFonts w:ascii="Times New Roman" w:eastAsia="Times New Roman" w:hAnsi="Times New Roman" w:cs="Times New Roman"/>
                <w:sz w:val="14"/>
                <w:szCs w:val="14"/>
              </w:rPr>
            </w:pPr>
          </w:p>
        </w:tc>
        <w:tc>
          <w:tcPr>
            <w:tcW w:w="5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2EF03E" w14:textId="77777777" w:rsidR="000938CE" w:rsidRPr="00000914" w:rsidRDefault="000938CE" w:rsidP="000938CE">
            <w:pPr>
              <w:rPr>
                <w:rFonts w:ascii="Times New Roman" w:eastAsia="Times New Roman" w:hAnsi="Times New Roman" w:cs="Times New Roman"/>
                <w:sz w:val="14"/>
                <w:szCs w:val="14"/>
              </w:rPr>
            </w:pP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C3271B" w14:textId="77777777" w:rsidR="000938CE" w:rsidRPr="00000914" w:rsidRDefault="000938CE" w:rsidP="000938CE">
            <w:pPr>
              <w:rPr>
                <w:rFonts w:ascii="Times New Roman" w:eastAsia="Times New Roman" w:hAnsi="Times New Roman" w:cs="Times New Roman"/>
                <w:sz w:val="14"/>
                <w:szCs w:val="14"/>
              </w:rPr>
            </w:pP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C01392" w14:textId="77777777" w:rsidR="000938CE" w:rsidRPr="00000914" w:rsidRDefault="000938CE" w:rsidP="000938CE">
            <w:pPr>
              <w:rPr>
                <w:rFonts w:ascii="Times New Roman" w:eastAsia="Times New Roman" w:hAnsi="Times New Roman" w:cs="Times New Roman"/>
                <w:sz w:val="14"/>
                <w:szCs w:val="14"/>
              </w:rPr>
            </w:pP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BB9CF0" w14:textId="77777777" w:rsidR="000938CE" w:rsidRPr="00000914" w:rsidRDefault="000938CE" w:rsidP="000938CE">
            <w:pPr>
              <w:rPr>
                <w:rFonts w:ascii="Times New Roman" w:eastAsia="Times New Roman" w:hAnsi="Times New Roman" w:cs="Times New Roman"/>
                <w:sz w:val="14"/>
                <w:szCs w:val="14"/>
              </w:rPr>
            </w:pP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804EF3" w14:textId="77777777" w:rsidR="000938CE" w:rsidRPr="00000914" w:rsidRDefault="000938CE" w:rsidP="000938CE">
            <w:pPr>
              <w:rPr>
                <w:rFonts w:ascii="Times New Roman" w:eastAsia="Times New Roman" w:hAnsi="Times New Roman" w:cs="Times New Roman"/>
                <w:sz w:val="14"/>
                <w:szCs w:val="14"/>
              </w:rPr>
            </w:pPr>
          </w:p>
        </w:tc>
        <w:tc>
          <w:tcPr>
            <w:tcW w:w="563" w:type="pct"/>
            <w:tcBorders>
              <w:top w:val="single" w:sz="6" w:space="0" w:color="000000"/>
              <w:left w:val="single" w:sz="6" w:space="0" w:color="000000"/>
              <w:bottom w:val="single" w:sz="6" w:space="0" w:color="000000"/>
              <w:right w:val="single" w:sz="6" w:space="0" w:color="000000"/>
            </w:tcBorders>
          </w:tcPr>
          <w:p w14:paraId="3C6176C0"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2E62A215" w14:textId="77777777" w:rsidTr="000938CE">
        <w:trPr>
          <w:jc w:val="center"/>
        </w:trPr>
        <w:tc>
          <w:tcPr>
            <w:tcW w:w="3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CD780A"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Total</w:t>
            </w: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82CE7C"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383408"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3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30C73C"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5828B5"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1E6E69" w14:textId="77777777" w:rsidR="000938CE" w:rsidRPr="00000914" w:rsidRDefault="000938CE" w:rsidP="000938CE">
            <w:pPr>
              <w:jc w:val="center"/>
              <w:rPr>
                <w:rFonts w:ascii="Times New Roman" w:eastAsia="Times New Roman" w:hAnsi="Times New Roman" w:cs="Times New Roman"/>
                <w:sz w:val="14"/>
                <w:szCs w:val="14"/>
              </w:rPr>
            </w:pPr>
          </w:p>
        </w:tc>
        <w:tc>
          <w:tcPr>
            <w:tcW w:w="5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7E96FF"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73A135"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3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FC4FBD"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8BC533"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3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191090"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563" w:type="pct"/>
            <w:tcBorders>
              <w:top w:val="single" w:sz="6" w:space="0" w:color="000000"/>
              <w:left w:val="single" w:sz="6" w:space="0" w:color="000000"/>
              <w:bottom w:val="single" w:sz="6" w:space="0" w:color="000000"/>
              <w:right w:val="single" w:sz="6" w:space="0" w:color="000000"/>
            </w:tcBorders>
          </w:tcPr>
          <w:p w14:paraId="0B9D58C1"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r>
    </w:tbl>
    <w:p w14:paraId="18F0BB6D" w14:textId="77777777" w:rsidR="000938CE" w:rsidRPr="00000914" w:rsidRDefault="000938CE" w:rsidP="000938CE">
      <w:pPr>
        <w:jc w:val="center"/>
        <w:outlineLvl w:val="0"/>
        <w:rPr>
          <w:rFonts w:ascii="Times New Roman" w:eastAsia="Times New Roman" w:hAnsi="Times New Roman" w:cs="Times New Roman"/>
          <w:b/>
          <w:sz w:val="28"/>
          <w:szCs w:val="28"/>
          <w:lang w:eastAsia="ru-RU"/>
        </w:rPr>
      </w:pPr>
    </w:p>
    <w:p w14:paraId="6652F620" w14:textId="77777777" w:rsidR="000938CE" w:rsidRPr="00000914" w:rsidRDefault="000938CE" w:rsidP="000938CE">
      <w:pPr>
        <w:jc w:val="center"/>
        <w:outlineLvl w:val="0"/>
        <w:rPr>
          <w:rFonts w:ascii="Times New Roman" w:eastAsia="Times New Roman" w:hAnsi="Times New Roman" w:cs="Times New Roman"/>
          <w:b/>
          <w:sz w:val="28"/>
          <w:szCs w:val="28"/>
          <w:lang w:eastAsia="ru-RU"/>
        </w:rPr>
      </w:pPr>
      <w:bookmarkStart w:id="503" w:name="_Toc41042269"/>
      <w:r w:rsidRPr="00000914">
        <w:rPr>
          <w:rFonts w:ascii="Times New Roman" w:eastAsia="Times New Roman" w:hAnsi="Times New Roman" w:cs="Times New Roman"/>
          <w:b/>
          <w:lang w:eastAsia="ru-RU"/>
        </w:rPr>
        <w:t>Informația privind valoarea daunelor declarate, dar nesoluționate pe contractele de asigurare obligatorie de răspundere civilă auto internă</w:t>
      </w:r>
      <w:bookmarkEnd w:id="503"/>
    </w:p>
    <w:tbl>
      <w:tblPr>
        <w:tblW w:w="5183" w:type="pct"/>
        <w:jc w:val="center"/>
        <w:tblLayout w:type="fixed"/>
        <w:tblLook w:val="04A0" w:firstRow="1" w:lastRow="0" w:firstColumn="1" w:lastColumn="0" w:noHBand="0" w:noVBand="1"/>
      </w:tblPr>
      <w:tblGrid>
        <w:gridCol w:w="733"/>
        <w:gridCol w:w="724"/>
        <w:gridCol w:w="908"/>
        <w:gridCol w:w="814"/>
        <w:gridCol w:w="995"/>
        <w:gridCol w:w="1087"/>
        <w:gridCol w:w="908"/>
        <w:gridCol w:w="724"/>
        <w:gridCol w:w="908"/>
        <w:gridCol w:w="995"/>
        <w:gridCol w:w="1177"/>
      </w:tblGrid>
      <w:tr w:rsidR="000938CE" w:rsidRPr="00000914" w14:paraId="6390742B" w14:textId="77777777" w:rsidTr="000938CE">
        <w:trPr>
          <w:jc w:val="center"/>
        </w:trPr>
        <w:tc>
          <w:tcPr>
            <w:tcW w:w="3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B905F0"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Numărul dosarului de daună</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2599A3"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Numărul poliței RCA</w:t>
            </w: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83C6B3"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producerii accidentului</w:t>
            </w:r>
          </w:p>
        </w:tc>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6A9B9E"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raportării daunei (pentru prima dată)</w:t>
            </w: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E0C708"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Valoarea estimată a daunei declarate, dar nesoluționate, în sold la sfârșitul anului, MDL</w:t>
            </w:r>
          </w:p>
        </w:tc>
        <w:tc>
          <w:tcPr>
            <w:tcW w:w="5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402E16"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 xml:space="preserve">Categoria autovehiculului </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1</w:t>
            </w:r>
            <w:r w:rsidRPr="00000914">
              <w:rPr>
                <w:rFonts w:ascii="Times New Roman" w:eastAsia="Times New Roman" w:hAnsi="Times New Roman" w:cs="Times New Roman"/>
                <w:sz w:val="14"/>
                <w:szCs w:val="14"/>
              </w:rPr>
              <w:t>)</w:t>
            </w: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34D3F7"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Datele despre domiciliul/ adresa juridică persoanei asigurate</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2</w:t>
            </w:r>
            <w:r w:rsidRPr="00000914">
              <w:rPr>
                <w:rFonts w:ascii="Times New Roman" w:eastAsia="Times New Roman" w:hAnsi="Times New Roman" w:cs="Times New Roman"/>
                <w:sz w:val="14"/>
                <w:szCs w:val="14"/>
              </w:rPr>
              <w:t>)</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B479A1"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Statutul juridic/ Persoană fizică sau juridică</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 xml:space="preserve">3 </w:t>
            </w:r>
            <w:r w:rsidRPr="00000914">
              <w:rPr>
                <w:rFonts w:ascii="Times New Roman" w:eastAsia="Times New Roman" w:hAnsi="Times New Roman" w:cs="Times New Roman"/>
                <w:sz w:val="14"/>
                <w:szCs w:val="14"/>
              </w:rPr>
              <w:t>)</w:t>
            </w: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AAF998"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Tipul contractului</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4</w:t>
            </w:r>
            <w:r w:rsidRPr="00000914">
              <w:rPr>
                <w:rFonts w:ascii="Times New Roman" w:eastAsia="Times New Roman" w:hAnsi="Times New Roman" w:cs="Times New Roman"/>
                <w:sz w:val="14"/>
                <w:szCs w:val="14"/>
              </w:rPr>
              <w:t>)</w:t>
            </w: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360977"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Vârsta şi vechimea în conducere a persoanei asigurate</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5</w:t>
            </w:r>
            <w:r w:rsidRPr="00000914">
              <w:rPr>
                <w:rFonts w:ascii="Times New Roman" w:eastAsia="Times New Roman" w:hAnsi="Times New Roman" w:cs="Times New Roman"/>
                <w:sz w:val="14"/>
                <w:szCs w:val="14"/>
              </w:rPr>
              <w:t>)</w:t>
            </w:r>
          </w:p>
        </w:tc>
        <w:tc>
          <w:tcPr>
            <w:tcW w:w="590" w:type="pct"/>
            <w:tcBorders>
              <w:top w:val="single" w:sz="6" w:space="0" w:color="000000"/>
              <w:left w:val="single" w:sz="6" w:space="0" w:color="000000"/>
              <w:bottom w:val="single" w:sz="6" w:space="0" w:color="000000"/>
              <w:right w:val="single" w:sz="6" w:space="0" w:color="000000"/>
            </w:tcBorders>
          </w:tcPr>
          <w:p w14:paraId="631624D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sz w:val="14"/>
                <w:szCs w:val="14"/>
              </w:rPr>
              <w:t>Locul înmatriculării autovehiculului</w:t>
            </w:r>
            <w:r w:rsidRPr="00000914">
              <w:rPr>
                <w:rFonts w:ascii="Times New Roman" w:eastAsia="Times New Roman" w:hAnsi="Times New Roman" w:cs="Times New Roman"/>
                <w:b/>
                <w:sz w:val="14"/>
                <w:szCs w:val="14"/>
              </w:rPr>
              <w:br/>
              <w:t>(K</w:t>
            </w:r>
            <w:r w:rsidRPr="00000914">
              <w:rPr>
                <w:rFonts w:ascii="Times New Roman" w:eastAsia="Times New Roman" w:hAnsi="Times New Roman" w:cs="Times New Roman"/>
                <w:b/>
                <w:sz w:val="14"/>
                <w:szCs w:val="14"/>
                <w:vertAlign w:val="subscript"/>
              </w:rPr>
              <w:t xml:space="preserve">6 </w:t>
            </w:r>
            <w:r w:rsidRPr="00000914">
              <w:rPr>
                <w:rFonts w:ascii="Times New Roman" w:eastAsia="Times New Roman" w:hAnsi="Times New Roman" w:cs="Times New Roman"/>
                <w:b/>
                <w:sz w:val="14"/>
                <w:szCs w:val="14"/>
              </w:rPr>
              <w:t>)</w:t>
            </w:r>
          </w:p>
        </w:tc>
      </w:tr>
      <w:tr w:rsidR="000938CE" w:rsidRPr="00000914" w14:paraId="210737CB" w14:textId="77777777" w:rsidTr="000938CE">
        <w:trPr>
          <w:jc w:val="center"/>
        </w:trPr>
        <w:tc>
          <w:tcPr>
            <w:tcW w:w="3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C57F92"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BBD7BC"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2</w:t>
            </w: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501D03"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3</w:t>
            </w:r>
          </w:p>
        </w:tc>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75F480"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4</w:t>
            </w: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31A871"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6</w:t>
            </w:r>
          </w:p>
        </w:tc>
        <w:tc>
          <w:tcPr>
            <w:tcW w:w="5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17DE02"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7</w:t>
            </w: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AC95DE"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8</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FE46C3"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9</w:t>
            </w: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ED5A8B"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10</w:t>
            </w: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B746B6"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11</w:t>
            </w:r>
          </w:p>
        </w:tc>
        <w:tc>
          <w:tcPr>
            <w:tcW w:w="590" w:type="pct"/>
            <w:tcBorders>
              <w:top w:val="single" w:sz="6" w:space="0" w:color="000000"/>
              <w:left w:val="single" w:sz="6" w:space="0" w:color="000000"/>
              <w:bottom w:val="single" w:sz="6" w:space="0" w:color="000000"/>
              <w:right w:val="single" w:sz="6" w:space="0" w:color="000000"/>
            </w:tcBorders>
          </w:tcPr>
          <w:p w14:paraId="53208125"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12</w:t>
            </w:r>
          </w:p>
        </w:tc>
      </w:tr>
      <w:tr w:rsidR="000938CE" w:rsidRPr="00000914" w14:paraId="2891106A" w14:textId="77777777" w:rsidTr="000938CE">
        <w:trPr>
          <w:jc w:val="center"/>
        </w:trPr>
        <w:tc>
          <w:tcPr>
            <w:tcW w:w="3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F427EF"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ACD6B7" w14:textId="77777777" w:rsidR="000938CE" w:rsidRPr="00000914" w:rsidRDefault="000938CE" w:rsidP="000938CE">
            <w:pPr>
              <w:rPr>
                <w:rFonts w:ascii="Times New Roman" w:eastAsia="Times New Roman" w:hAnsi="Times New Roman" w:cs="Times New Roman"/>
                <w:sz w:val="14"/>
                <w:szCs w:val="14"/>
              </w:rPr>
            </w:pP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B5EA9E" w14:textId="77777777" w:rsidR="000938CE" w:rsidRPr="00000914" w:rsidRDefault="000938CE" w:rsidP="000938CE">
            <w:pPr>
              <w:rPr>
                <w:rFonts w:ascii="Times New Roman" w:eastAsia="Times New Roman" w:hAnsi="Times New Roman" w:cs="Times New Roman"/>
                <w:sz w:val="14"/>
                <w:szCs w:val="14"/>
              </w:rPr>
            </w:pPr>
          </w:p>
        </w:tc>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F69BD3" w14:textId="77777777" w:rsidR="000938CE" w:rsidRPr="00000914" w:rsidRDefault="000938CE" w:rsidP="000938CE">
            <w:pPr>
              <w:rPr>
                <w:rFonts w:ascii="Times New Roman" w:eastAsia="Times New Roman" w:hAnsi="Times New Roman" w:cs="Times New Roman"/>
                <w:sz w:val="14"/>
                <w:szCs w:val="14"/>
              </w:rPr>
            </w:pP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C49AC3" w14:textId="77777777" w:rsidR="000938CE" w:rsidRPr="00000914" w:rsidRDefault="000938CE" w:rsidP="000938CE">
            <w:pPr>
              <w:rPr>
                <w:rFonts w:ascii="Times New Roman" w:eastAsia="Times New Roman" w:hAnsi="Times New Roman" w:cs="Times New Roman"/>
                <w:sz w:val="14"/>
                <w:szCs w:val="14"/>
              </w:rPr>
            </w:pPr>
          </w:p>
        </w:tc>
        <w:tc>
          <w:tcPr>
            <w:tcW w:w="5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71EBA7" w14:textId="77777777" w:rsidR="000938CE" w:rsidRPr="00000914" w:rsidRDefault="000938CE" w:rsidP="000938CE">
            <w:pPr>
              <w:rPr>
                <w:rFonts w:ascii="Times New Roman" w:eastAsia="Times New Roman" w:hAnsi="Times New Roman" w:cs="Times New Roman"/>
                <w:sz w:val="14"/>
                <w:szCs w:val="14"/>
              </w:rPr>
            </w:pP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6A4414" w14:textId="77777777" w:rsidR="000938CE" w:rsidRPr="00000914" w:rsidRDefault="000938CE" w:rsidP="000938CE">
            <w:pPr>
              <w:rPr>
                <w:rFonts w:ascii="Times New Roman" w:eastAsia="Times New Roman" w:hAnsi="Times New Roman" w:cs="Times New Roman"/>
                <w:sz w:val="14"/>
                <w:szCs w:val="14"/>
              </w:rPr>
            </w:pP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C29F03" w14:textId="77777777" w:rsidR="000938CE" w:rsidRPr="00000914" w:rsidRDefault="000938CE" w:rsidP="000938CE">
            <w:pPr>
              <w:rPr>
                <w:rFonts w:ascii="Times New Roman" w:eastAsia="Times New Roman" w:hAnsi="Times New Roman" w:cs="Times New Roman"/>
                <w:sz w:val="14"/>
                <w:szCs w:val="14"/>
              </w:rPr>
            </w:pP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5B17B9" w14:textId="77777777" w:rsidR="000938CE" w:rsidRPr="00000914" w:rsidRDefault="000938CE" w:rsidP="000938CE">
            <w:pPr>
              <w:rPr>
                <w:rFonts w:ascii="Times New Roman" w:eastAsia="Times New Roman" w:hAnsi="Times New Roman" w:cs="Times New Roman"/>
                <w:sz w:val="14"/>
                <w:szCs w:val="14"/>
              </w:rPr>
            </w:pP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A9E1AE" w14:textId="77777777" w:rsidR="000938CE" w:rsidRPr="00000914" w:rsidRDefault="000938CE" w:rsidP="000938CE">
            <w:pPr>
              <w:rPr>
                <w:rFonts w:ascii="Times New Roman" w:eastAsia="Times New Roman" w:hAnsi="Times New Roman" w:cs="Times New Roman"/>
                <w:sz w:val="14"/>
                <w:szCs w:val="14"/>
              </w:rPr>
            </w:pPr>
          </w:p>
        </w:tc>
        <w:tc>
          <w:tcPr>
            <w:tcW w:w="590" w:type="pct"/>
            <w:tcBorders>
              <w:top w:val="single" w:sz="6" w:space="0" w:color="000000"/>
              <w:left w:val="single" w:sz="6" w:space="0" w:color="000000"/>
              <w:bottom w:val="single" w:sz="6" w:space="0" w:color="000000"/>
              <w:right w:val="single" w:sz="6" w:space="0" w:color="000000"/>
            </w:tcBorders>
          </w:tcPr>
          <w:p w14:paraId="2943C95F"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7854292E" w14:textId="77777777" w:rsidTr="000938CE">
        <w:trPr>
          <w:jc w:val="center"/>
        </w:trPr>
        <w:tc>
          <w:tcPr>
            <w:tcW w:w="3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2F703F"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F21481" w14:textId="77777777" w:rsidR="000938CE" w:rsidRPr="00000914" w:rsidRDefault="000938CE" w:rsidP="000938CE">
            <w:pPr>
              <w:rPr>
                <w:rFonts w:ascii="Times New Roman" w:eastAsia="Times New Roman" w:hAnsi="Times New Roman" w:cs="Times New Roman"/>
                <w:sz w:val="14"/>
                <w:szCs w:val="14"/>
              </w:rPr>
            </w:pP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0956C1" w14:textId="77777777" w:rsidR="000938CE" w:rsidRPr="00000914" w:rsidRDefault="000938CE" w:rsidP="000938CE">
            <w:pPr>
              <w:rPr>
                <w:rFonts w:ascii="Times New Roman" w:eastAsia="Times New Roman" w:hAnsi="Times New Roman" w:cs="Times New Roman"/>
                <w:sz w:val="14"/>
                <w:szCs w:val="14"/>
              </w:rPr>
            </w:pPr>
          </w:p>
        </w:tc>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52054D" w14:textId="77777777" w:rsidR="000938CE" w:rsidRPr="00000914" w:rsidRDefault="000938CE" w:rsidP="000938CE">
            <w:pPr>
              <w:rPr>
                <w:rFonts w:ascii="Times New Roman" w:eastAsia="Times New Roman" w:hAnsi="Times New Roman" w:cs="Times New Roman"/>
                <w:sz w:val="14"/>
                <w:szCs w:val="14"/>
              </w:rPr>
            </w:pP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A236FD" w14:textId="77777777" w:rsidR="000938CE" w:rsidRPr="00000914" w:rsidRDefault="000938CE" w:rsidP="000938CE">
            <w:pPr>
              <w:rPr>
                <w:rFonts w:ascii="Times New Roman" w:eastAsia="Times New Roman" w:hAnsi="Times New Roman" w:cs="Times New Roman"/>
                <w:sz w:val="14"/>
                <w:szCs w:val="14"/>
              </w:rPr>
            </w:pPr>
          </w:p>
        </w:tc>
        <w:tc>
          <w:tcPr>
            <w:tcW w:w="5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243D7C" w14:textId="77777777" w:rsidR="000938CE" w:rsidRPr="00000914" w:rsidRDefault="000938CE" w:rsidP="000938CE">
            <w:pPr>
              <w:rPr>
                <w:rFonts w:ascii="Times New Roman" w:eastAsia="Times New Roman" w:hAnsi="Times New Roman" w:cs="Times New Roman"/>
                <w:sz w:val="14"/>
                <w:szCs w:val="14"/>
              </w:rPr>
            </w:pP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579304" w14:textId="77777777" w:rsidR="000938CE" w:rsidRPr="00000914" w:rsidRDefault="000938CE" w:rsidP="000938CE">
            <w:pPr>
              <w:rPr>
                <w:rFonts w:ascii="Times New Roman" w:eastAsia="Times New Roman" w:hAnsi="Times New Roman" w:cs="Times New Roman"/>
                <w:sz w:val="14"/>
                <w:szCs w:val="14"/>
              </w:rPr>
            </w:pP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AFD98A" w14:textId="77777777" w:rsidR="000938CE" w:rsidRPr="00000914" w:rsidRDefault="000938CE" w:rsidP="000938CE">
            <w:pPr>
              <w:rPr>
                <w:rFonts w:ascii="Times New Roman" w:eastAsia="Times New Roman" w:hAnsi="Times New Roman" w:cs="Times New Roman"/>
                <w:sz w:val="14"/>
                <w:szCs w:val="14"/>
              </w:rPr>
            </w:pP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398235" w14:textId="77777777" w:rsidR="000938CE" w:rsidRPr="00000914" w:rsidRDefault="000938CE" w:rsidP="000938CE">
            <w:pPr>
              <w:rPr>
                <w:rFonts w:ascii="Times New Roman" w:eastAsia="Times New Roman" w:hAnsi="Times New Roman" w:cs="Times New Roman"/>
                <w:sz w:val="14"/>
                <w:szCs w:val="14"/>
              </w:rPr>
            </w:pP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52DDA" w14:textId="77777777" w:rsidR="000938CE" w:rsidRPr="00000914" w:rsidRDefault="000938CE" w:rsidP="000938CE">
            <w:pPr>
              <w:rPr>
                <w:rFonts w:ascii="Times New Roman" w:eastAsia="Times New Roman" w:hAnsi="Times New Roman" w:cs="Times New Roman"/>
                <w:sz w:val="14"/>
                <w:szCs w:val="14"/>
              </w:rPr>
            </w:pPr>
          </w:p>
        </w:tc>
        <w:tc>
          <w:tcPr>
            <w:tcW w:w="590" w:type="pct"/>
            <w:tcBorders>
              <w:top w:val="single" w:sz="6" w:space="0" w:color="000000"/>
              <w:left w:val="single" w:sz="6" w:space="0" w:color="000000"/>
              <w:bottom w:val="single" w:sz="6" w:space="0" w:color="000000"/>
              <w:right w:val="single" w:sz="6" w:space="0" w:color="000000"/>
            </w:tcBorders>
          </w:tcPr>
          <w:p w14:paraId="79FCF51C"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285B6B36" w14:textId="77777777" w:rsidTr="000938CE">
        <w:trPr>
          <w:jc w:val="center"/>
        </w:trPr>
        <w:tc>
          <w:tcPr>
            <w:tcW w:w="3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BCCD36"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196211" w14:textId="77777777" w:rsidR="000938CE" w:rsidRPr="00000914" w:rsidRDefault="000938CE" w:rsidP="000938CE">
            <w:pPr>
              <w:rPr>
                <w:rFonts w:ascii="Times New Roman" w:eastAsia="Times New Roman" w:hAnsi="Times New Roman" w:cs="Times New Roman"/>
                <w:sz w:val="14"/>
                <w:szCs w:val="14"/>
              </w:rPr>
            </w:pP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D3EAA8" w14:textId="77777777" w:rsidR="000938CE" w:rsidRPr="00000914" w:rsidRDefault="000938CE" w:rsidP="000938CE">
            <w:pPr>
              <w:rPr>
                <w:rFonts w:ascii="Times New Roman" w:eastAsia="Times New Roman" w:hAnsi="Times New Roman" w:cs="Times New Roman"/>
                <w:sz w:val="14"/>
                <w:szCs w:val="14"/>
              </w:rPr>
            </w:pPr>
          </w:p>
        </w:tc>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DE2FFC" w14:textId="77777777" w:rsidR="000938CE" w:rsidRPr="00000914" w:rsidRDefault="000938CE" w:rsidP="000938CE">
            <w:pPr>
              <w:rPr>
                <w:rFonts w:ascii="Times New Roman" w:eastAsia="Times New Roman" w:hAnsi="Times New Roman" w:cs="Times New Roman"/>
                <w:sz w:val="14"/>
                <w:szCs w:val="14"/>
              </w:rPr>
            </w:pP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E3A13F" w14:textId="77777777" w:rsidR="000938CE" w:rsidRPr="00000914" w:rsidRDefault="000938CE" w:rsidP="000938CE">
            <w:pPr>
              <w:rPr>
                <w:rFonts w:ascii="Times New Roman" w:eastAsia="Times New Roman" w:hAnsi="Times New Roman" w:cs="Times New Roman"/>
                <w:sz w:val="14"/>
                <w:szCs w:val="14"/>
              </w:rPr>
            </w:pPr>
          </w:p>
        </w:tc>
        <w:tc>
          <w:tcPr>
            <w:tcW w:w="5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ADF1C2" w14:textId="77777777" w:rsidR="000938CE" w:rsidRPr="00000914" w:rsidRDefault="000938CE" w:rsidP="000938CE">
            <w:pPr>
              <w:rPr>
                <w:rFonts w:ascii="Times New Roman" w:eastAsia="Times New Roman" w:hAnsi="Times New Roman" w:cs="Times New Roman"/>
                <w:sz w:val="14"/>
                <w:szCs w:val="14"/>
              </w:rPr>
            </w:pP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2093B1" w14:textId="77777777" w:rsidR="000938CE" w:rsidRPr="00000914" w:rsidRDefault="000938CE" w:rsidP="000938CE">
            <w:pPr>
              <w:rPr>
                <w:rFonts w:ascii="Times New Roman" w:eastAsia="Times New Roman" w:hAnsi="Times New Roman" w:cs="Times New Roman"/>
                <w:sz w:val="14"/>
                <w:szCs w:val="14"/>
              </w:rPr>
            </w:pP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CEBCA6" w14:textId="77777777" w:rsidR="000938CE" w:rsidRPr="00000914" w:rsidRDefault="000938CE" w:rsidP="000938CE">
            <w:pPr>
              <w:rPr>
                <w:rFonts w:ascii="Times New Roman" w:eastAsia="Times New Roman" w:hAnsi="Times New Roman" w:cs="Times New Roman"/>
                <w:sz w:val="14"/>
                <w:szCs w:val="14"/>
              </w:rPr>
            </w:pP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2813DA" w14:textId="77777777" w:rsidR="000938CE" w:rsidRPr="00000914" w:rsidRDefault="000938CE" w:rsidP="000938CE">
            <w:pPr>
              <w:rPr>
                <w:rFonts w:ascii="Times New Roman" w:eastAsia="Times New Roman" w:hAnsi="Times New Roman" w:cs="Times New Roman"/>
                <w:sz w:val="14"/>
                <w:szCs w:val="14"/>
              </w:rPr>
            </w:pP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8E9398" w14:textId="77777777" w:rsidR="000938CE" w:rsidRPr="00000914" w:rsidRDefault="000938CE" w:rsidP="000938CE">
            <w:pPr>
              <w:rPr>
                <w:rFonts w:ascii="Times New Roman" w:eastAsia="Times New Roman" w:hAnsi="Times New Roman" w:cs="Times New Roman"/>
                <w:sz w:val="14"/>
                <w:szCs w:val="14"/>
              </w:rPr>
            </w:pPr>
          </w:p>
        </w:tc>
        <w:tc>
          <w:tcPr>
            <w:tcW w:w="590" w:type="pct"/>
            <w:tcBorders>
              <w:top w:val="single" w:sz="6" w:space="0" w:color="000000"/>
              <w:left w:val="single" w:sz="6" w:space="0" w:color="000000"/>
              <w:bottom w:val="single" w:sz="6" w:space="0" w:color="000000"/>
              <w:right w:val="single" w:sz="6" w:space="0" w:color="000000"/>
            </w:tcBorders>
          </w:tcPr>
          <w:p w14:paraId="4CC122A8"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582310AB" w14:textId="77777777" w:rsidTr="000938CE">
        <w:trPr>
          <w:jc w:val="center"/>
        </w:trPr>
        <w:tc>
          <w:tcPr>
            <w:tcW w:w="3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2CCAD6"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Total</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6E53E1"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9493F1"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FC36AD"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CA788B" w14:textId="77777777" w:rsidR="000938CE" w:rsidRPr="00000914" w:rsidRDefault="000938CE" w:rsidP="000938CE">
            <w:pPr>
              <w:jc w:val="center"/>
              <w:rPr>
                <w:rFonts w:ascii="Times New Roman" w:eastAsia="Times New Roman" w:hAnsi="Times New Roman" w:cs="Times New Roman"/>
                <w:sz w:val="14"/>
                <w:szCs w:val="14"/>
              </w:rPr>
            </w:pPr>
          </w:p>
        </w:tc>
        <w:tc>
          <w:tcPr>
            <w:tcW w:w="5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7F4357"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472815"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36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D9B8C5"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92433E"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2A8E05"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590" w:type="pct"/>
            <w:tcBorders>
              <w:top w:val="single" w:sz="6" w:space="0" w:color="000000"/>
              <w:left w:val="single" w:sz="6" w:space="0" w:color="000000"/>
              <w:bottom w:val="single" w:sz="6" w:space="0" w:color="000000"/>
              <w:right w:val="single" w:sz="6" w:space="0" w:color="000000"/>
            </w:tcBorders>
          </w:tcPr>
          <w:p w14:paraId="19973042"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r>
    </w:tbl>
    <w:p w14:paraId="54434EE8" w14:textId="77777777" w:rsidR="000938CE" w:rsidRPr="00000914" w:rsidRDefault="000938CE" w:rsidP="000938CE">
      <w:pPr>
        <w:jc w:val="both"/>
        <w:outlineLvl w:val="0"/>
        <w:rPr>
          <w:rFonts w:ascii="Times New Roman" w:eastAsia="Times New Roman" w:hAnsi="Times New Roman" w:cs="Times New Roman"/>
          <w:b/>
          <w:sz w:val="28"/>
          <w:szCs w:val="28"/>
          <w:lang w:eastAsia="ru-RU"/>
        </w:rPr>
      </w:pPr>
    </w:p>
    <w:p w14:paraId="5D899B48" w14:textId="77777777" w:rsidR="00907157" w:rsidRDefault="00907157">
      <w:pPr>
        <w:rPr>
          <w:rFonts w:ascii="Times New Roman" w:eastAsia="Times New Roman" w:hAnsi="Times New Roman" w:cs="Times New Roman"/>
          <w:b/>
          <w:lang w:eastAsia="ru-RU"/>
        </w:rPr>
      </w:pPr>
      <w:r>
        <w:rPr>
          <w:rFonts w:ascii="Times New Roman" w:eastAsia="Times New Roman" w:hAnsi="Times New Roman" w:cs="Times New Roman"/>
          <w:b/>
          <w:lang w:eastAsia="ru-RU"/>
        </w:rPr>
        <w:br w:type="page"/>
      </w:r>
    </w:p>
    <w:p w14:paraId="3536EB81" w14:textId="541C522E" w:rsidR="000938CE" w:rsidRPr="00000914" w:rsidRDefault="000938CE" w:rsidP="000938CE">
      <w:pPr>
        <w:jc w:val="both"/>
        <w:outlineLvl w:val="0"/>
        <w:rPr>
          <w:rFonts w:ascii="Times New Roman" w:eastAsia="Times New Roman" w:hAnsi="Times New Roman" w:cs="Times New Roman"/>
          <w:b/>
          <w:lang w:eastAsia="ru-RU"/>
        </w:rPr>
      </w:pPr>
      <w:bookmarkStart w:id="504" w:name="_Toc41042270"/>
      <w:r w:rsidRPr="00000914">
        <w:rPr>
          <w:rFonts w:ascii="Times New Roman" w:eastAsia="Times New Roman" w:hAnsi="Times New Roman" w:cs="Times New Roman"/>
          <w:b/>
          <w:lang w:eastAsia="ru-RU"/>
        </w:rPr>
        <w:lastRenderedPageBreak/>
        <w:t>Modul de completare:</w:t>
      </w:r>
      <w:bookmarkEnd w:id="504"/>
    </w:p>
    <w:p w14:paraId="16F589CF" w14:textId="77777777" w:rsidR="000938CE" w:rsidRPr="00000914" w:rsidRDefault="000938CE" w:rsidP="003F64ED">
      <w:pPr>
        <w:numPr>
          <w:ilvl w:val="0"/>
          <w:numId w:val="54"/>
        </w:numPr>
        <w:spacing w:line="240" w:lineRule="auto"/>
        <w:ind w:left="180"/>
        <w:contextualSpacing/>
        <w:jc w:val="both"/>
        <w:rPr>
          <w:rFonts w:ascii="Times New Roman" w:eastAsia="Times New Roman" w:hAnsi="Times New Roman" w:cs="Times New Roman"/>
        </w:rPr>
      </w:pPr>
      <w:r w:rsidRPr="00000914">
        <w:rPr>
          <w:rFonts w:ascii="Times New Roman" w:eastAsia="Times New Roman" w:hAnsi="Times New Roman" w:cs="Times New Roman"/>
        </w:rPr>
        <w:t>Tabelele se vor completa în formatul Microsoft Excel.</w:t>
      </w:r>
    </w:p>
    <w:p w14:paraId="64B48AC9" w14:textId="77777777" w:rsidR="000938CE" w:rsidRPr="00000914" w:rsidRDefault="000938CE" w:rsidP="003F64ED">
      <w:pPr>
        <w:numPr>
          <w:ilvl w:val="0"/>
          <w:numId w:val="54"/>
        </w:numPr>
        <w:spacing w:line="240" w:lineRule="auto"/>
        <w:ind w:left="180"/>
        <w:contextualSpacing/>
        <w:jc w:val="both"/>
        <w:rPr>
          <w:rFonts w:ascii="Times New Roman" w:eastAsia="Times New Roman" w:hAnsi="Times New Roman" w:cs="Times New Roman"/>
        </w:rPr>
      </w:pPr>
      <w:r w:rsidRPr="00000914">
        <w:rPr>
          <w:rFonts w:ascii="Times New Roman" w:eastAsia="Times New Roman" w:hAnsi="Times New Roman" w:cs="Times New Roman"/>
        </w:rPr>
        <w:t>Se va prezenta câte un fișier separat pentru fiecare an.</w:t>
      </w:r>
    </w:p>
    <w:p w14:paraId="7D3D30E2" w14:textId="77777777" w:rsidR="000938CE" w:rsidRPr="00000914" w:rsidRDefault="000938CE" w:rsidP="003F64ED">
      <w:pPr>
        <w:numPr>
          <w:ilvl w:val="0"/>
          <w:numId w:val="54"/>
        </w:numPr>
        <w:spacing w:line="240" w:lineRule="auto"/>
        <w:ind w:left="180"/>
        <w:contextualSpacing/>
        <w:jc w:val="both"/>
        <w:rPr>
          <w:rFonts w:ascii="Times New Roman" w:eastAsia="Times New Roman" w:hAnsi="Times New Roman" w:cs="Times New Roman"/>
        </w:rPr>
      </w:pPr>
      <w:r w:rsidRPr="00000914">
        <w:rPr>
          <w:rFonts w:ascii="Times New Roman" w:eastAsiaTheme="minorEastAsia" w:hAnsi="Times New Roman" w:cs="Times New Roman"/>
          <w:lang w:eastAsia="ru-RU"/>
        </w:rPr>
        <w:t>În cazul prezentării informației privind polițele de asigurare, daunele achitate și valoarea daunelor declarate, dar nesoluționate, în alt format decât cel prevăzut în prezenta anexă, asigurătorul va prezenta repetat informația, până la conformare.</w:t>
      </w:r>
    </w:p>
    <w:p w14:paraId="2F895593" w14:textId="77777777" w:rsidR="000938CE" w:rsidRPr="00000914" w:rsidRDefault="000938CE" w:rsidP="003F64ED">
      <w:pPr>
        <w:numPr>
          <w:ilvl w:val="0"/>
          <w:numId w:val="54"/>
        </w:numPr>
        <w:spacing w:line="240" w:lineRule="auto"/>
        <w:ind w:left="180"/>
        <w:contextualSpacing/>
        <w:jc w:val="both"/>
        <w:rPr>
          <w:rFonts w:ascii="Times New Roman" w:eastAsia="Times New Roman" w:hAnsi="Times New Roman" w:cs="Times New Roman"/>
        </w:rPr>
      </w:pPr>
      <w:r w:rsidRPr="00000914">
        <w:rPr>
          <w:rFonts w:ascii="Times New Roman" w:eastAsia="Times New Roman" w:hAnsi="Times New Roman" w:cs="Times New Roman"/>
        </w:rPr>
        <w:t>În tabele se vor completa obligatoriu toate datele necesare calculării primei de asigurare de bază.</w:t>
      </w:r>
    </w:p>
    <w:p w14:paraId="42A4AB77" w14:textId="77777777" w:rsidR="000938CE" w:rsidRPr="00000914" w:rsidRDefault="000938CE" w:rsidP="003F64ED">
      <w:pPr>
        <w:numPr>
          <w:ilvl w:val="0"/>
          <w:numId w:val="54"/>
        </w:numPr>
        <w:spacing w:line="240" w:lineRule="auto"/>
        <w:ind w:left="180"/>
        <w:contextualSpacing/>
        <w:jc w:val="both"/>
        <w:rPr>
          <w:rFonts w:ascii="Times New Roman" w:eastAsia="Times New Roman" w:hAnsi="Times New Roman" w:cs="Times New Roman"/>
        </w:rPr>
      </w:pPr>
      <w:r w:rsidRPr="00000914">
        <w:rPr>
          <w:rFonts w:ascii="Times New Roman" w:eastAsia="Times New Roman" w:hAnsi="Times New Roman" w:cs="Times New Roman"/>
        </w:rPr>
        <w:t>În tabele se indică totalitatea polițelor emise și daunelor plătite corespunzătoare perioadei 01.01.____ – 31.12.____, și valoarea estimată a daunelor declarate, dar nesoluționate, la sfârșitul anului de raportare.</w:t>
      </w:r>
    </w:p>
    <w:p w14:paraId="4252BD83" w14:textId="77777777" w:rsidR="000938CE" w:rsidRPr="00000914" w:rsidRDefault="000938CE" w:rsidP="003F64ED">
      <w:pPr>
        <w:numPr>
          <w:ilvl w:val="0"/>
          <w:numId w:val="54"/>
        </w:numPr>
        <w:spacing w:line="240" w:lineRule="auto"/>
        <w:ind w:left="180"/>
        <w:contextualSpacing/>
        <w:jc w:val="both"/>
        <w:rPr>
          <w:rFonts w:ascii="Times New Roman" w:eastAsia="Times New Roman" w:hAnsi="Times New Roman" w:cs="Times New Roman"/>
        </w:rPr>
      </w:pPr>
      <w:r w:rsidRPr="00000914">
        <w:rPr>
          <w:rFonts w:ascii="Times New Roman" w:eastAsia="Times New Roman" w:hAnsi="Times New Roman" w:cs="Times New Roman"/>
        </w:rPr>
        <w:t>Durata asigurării, data rezilierii, data producerii accidentului, data raportării daunei și data achitării despăgubirii de asigurare se vor indica conform următorului format – ZZ.LL.AAAA.</w:t>
      </w:r>
    </w:p>
    <w:p w14:paraId="7B3D16CA" w14:textId="77777777" w:rsidR="000938CE" w:rsidRPr="00000914" w:rsidRDefault="000938CE" w:rsidP="003F64ED">
      <w:pPr>
        <w:numPr>
          <w:ilvl w:val="0"/>
          <w:numId w:val="54"/>
        </w:numPr>
        <w:spacing w:line="240" w:lineRule="auto"/>
        <w:ind w:left="180"/>
        <w:contextualSpacing/>
        <w:jc w:val="both"/>
        <w:rPr>
          <w:rFonts w:ascii="Times New Roman" w:eastAsia="Times New Roman" w:hAnsi="Times New Roman" w:cs="Times New Roman"/>
        </w:rPr>
      </w:pPr>
      <w:r w:rsidRPr="00000914">
        <w:rPr>
          <w:rFonts w:ascii="Times New Roman" w:eastAsia="Times New Roman" w:hAnsi="Times New Roman" w:cs="Times New Roman"/>
        </w:rPr>
        <w:t>Valoarea totală a primelor de asigurare încasate, daunelor achitate și rezerva daunelor declarate, dar nesoluționate (în sold la sfârșitul anului de raportare), indicate în tabele, trebuie să corespundă cu valoarea acestora indicată în rapoartele specializate prezentate pentru situațiile anuale.</w:t>
      </w:r>
    </w:p>
    <w:p w14:paraId="71A0392B" w14:textId="77777777" w:rsidR="000938CE" w:rsidRPr="00000914" w:rsidRDefault="000938CE" w:rsidP="003F64ED">
      <w:pPr>
        <w:numPr>
          <w:ilvl w:val="0"/>
          <w:numId w:val="54"/>
        </w:numPr>
        <w:spacing w:line="240" w:lineRule="auto"/>
        <w:ind w:left="180"/>
        <w:contextualSpacing/>
        <w:jc w:val="both"/>
        <w:outlineLvl w:val="0"/>
        <w:rPr>
          <w:rFonts w:ascii="Times New Roman" w:eastAsia="Times New Roman" w:hAnsi="Times New Roman" w:cs="Times New Roman"/>
          <w:lang w:eastAsia="ru-RU"/>
        </w:rPr>
      </w:pPr>
      <w:bookmarkStart w:id="505" w:name="_Toc41042271"/>
      <w:r w:rsidRPr="00000914">
        <w:rPr>
          <w:rFonts w:ascii="Times New Roman" w:eastAsia="Times New Roman" w:hAnsi="Times New Roman" w:cs="Times New Roman"/>
        </w:rPr>
        <w:t>Pentru completarea tabelelor anterioare, se vor utiliza următoarele codificări:</w:t>
      </w:r>
      <w:bookmarkEnd w:id="505"/>
    </w:p>
    <w:p w14:paraId="2ABE1524" w14:textId="77777777" w:rsidR="000938CE" w:rsidRPr="00000914" w:rsidRDefault="000938CE" w:rsidP="000938CE">
      <w:pPr>
        <w:contextualSpacing/>
        <w:jc w:val="both"/>
        <w:outlineLvl w:val="0"/>
        <w:rPr>
          <w:rFonts w:ascii="Times New Roman" w:eastAsia="Times New Roman" w:hAnsi="Times New Roman" w:cs="Times New Roman"/>
        </w:rPr>
      </w:pPr>
      <w:bookmarkStart w:id="506" w:name="_Toc41042272"/>
      <w:r w:rsidRPr="00000914">
        <w:rPr>
          <w:rFonts w:ascii="Times New Roman" w:eastAsia="Times New Roman" w:hAnsi="Times New Roman" w:cs="Times New Roman"/>
        </w:rPr>
        <w:t>Categoria autovehiculelor se codifică</w:t>
      </w:r>
      <w:r>
        <w:rPr>
          <w:rFonts w:ascii="Times New Roman" w:eastAsia="Times New Roman" w:hAnsi="Times New Roman" w:cs="Times New Roman"/>
        </w:rPr>
        <w:t xml:space="preserve"> după cum urmează</w:t>
      </w:r>
      <w:r w:rsidRPr="00000914">
        <w:rPr>
          <w:rFonts w:ascii="Times New Roman" w:eastAsia="Times New Roman" w:hAnsi="Times New Roman" w:cs="Times New Roman"/>
        </w:rPr>
        <w:t>:</w:t>
      </w:r>
      <w:bookmarkEnd w:id="506"/>
    </w:p>
    <w:tbl>
      <w:tblPr>
        <w:tblW w:w="5000" w:type="pct"/>
        <w:jc w:val="center"/>
        <w:tblLook w:val="04A0" w:firstRow="1" w:lastRow="0" w:firstColumn="1" w:lastColumn="0" w:noHBand="0" w:noVBand="1"/>
      </w:tblPr>
      <w:tblGrid>
        <w:gridCol w:w="8803"/>
        <w:gridCol w:w="818"/>
      </w:tblGrid>
      <w:tr w:rsidR="000938CE" w:rsidRPr="00000914" w14:paraId="020E4FC3"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3DDCEB"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b/>
                <w:bCs/>
                <w:sz w:val="20"/>
                <w:szCs w:val="20"/>
              </w:rPr>
              <w:t>Categoria autovehiculului</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511138"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b/>
                <w:bCs/>
                <w:sz w:val="20"/>
                <w:szCs w:val="20"/>
              </w:rPr>
              <w:t>Codul</w:t>
            </w:r>
          </w:p>
        </w:tc>
      </w:tr>
      <w:tr w:rsidR="000938CE" w:rsidRPr="00000914" w14:paraId="78D4784E" w14:textId="77777777" w:rsidTr="00266C04">
        <w:trPr>
          <w:trHeight w:val="44"/>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16AB13"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a) autoturisme:</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AE03CC" w14:textId="77777777" w:rsidR="000938CE" w:rsidRPr="00000914" w:rsidRDefault="000938CE" w:rsidP="00266C04">
            <w:pPr>
              <w:spacing w:after="0"/>
              <w:rPr>
                <w:rFonts w:ascii="Times New Roman" w:eastAsia="Times New Roman" w:hAnsi="Times New Roman" w:cs="Times New Roman"/>
                <w:sz w:val="20"/>
                <w:szCs w:val="20"/>
              </w:rPr>
            </w:pPr>
          </w:p>
        </w:tc>
      </w:tr>
      <w:tr w:rsidR="000938CE" w:rsidRPr="00000914" w14:paraId="3696258E"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184851"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cu capacitatea cilindrică a motorului până la 1200 cm</w:t>
            </w:r>
            <w:r w:rsidRPr="00000914">
              <w:rPr>
                <w:rFonts w:ascii="Times New Roman" w:eastAsia="Times New Roman" w:hAnsi="Times New Roman" w:cs="Times New Roman"/>
                <w:sz w:val="20"/>
                <w:szCs w:val="20"/>
                <w:vertAlign w:val="superscript"/>
              </w:rPr>
              <w:t>3</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9B0831"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11</w:t>
            </w:r>
          </w:p>
        </w:tc>
      </w:tr>
      <w:tr w:rsidR="000938CE" w:rsidRPr="00000914" w14:paraId="09B5AC0C"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2B85B0"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cu capacitatea cilindrică a motorului între 1201 și 1600 cm</w:t>
            </w:r>
            <w:r w:rsidRPr="00000914">
              <w:rPr>
                <w:rFonts w:ascii="Times New Roman" w:eastAsia="Times New Roman" w:hAnsi="Times New Roman" w:cs="Times New Roman"/>
                <w:sz w:val="20"/>
                <w:szCs w:val="20"/>
                <w:vertAlign w:val="superscript"/>
              </w:rPr>
              <w:t>3</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B48741"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12</w:t>
            </w:r>
          </w:p>
        </w:tc>
      </w:tr>
      <w:tr w:rsidR="000938CE" w:rsidRPr="00000914" w14:paraId="696821D1"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95FD43"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cu capacitatea cilindrică a motorului între 1601 și 2000 cm</w:t>
            </w:r>
            <w:r w:rsidRPr="00000914">
              <w:rPr>
                <w:rFonts w:ascii="Times New Roman" w:eastAsia="Times New Roman" w:hAnsi="Times New Roman" w:cs="Times New Roman"/>
                <w:sz w:val="20"/>
                <w:szCs w:val="20"/>
                <w:vertAlign w:val="superscript"/>
              </w:rPr>
              <w:t>3</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21AFF5"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13</w:t>
            </w:r>
          </w:p>
        </w:tc>
      </w:tr>
      <w:tr w:rsidR="000938CE" w:rsidRPr="00000914" w14:paraId="13323959"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E64AA2"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cu capacitatea cilindrică a motorului între 2001 și 2400 cm</w:t>
            </w:r>
            <w:r w:rsidRPr="00000914">
              <w:rPr>
                <w:rFonts w:ascii="Times New Roman" w:eastAsia="Times New Roman" w:hAnsi="Times New Roman" w:cs="Times New Roman"/>
                <w:sz w:val="20"/>
                <w:szCs w:val="20"/>
                <w:vertAlign w:val="superscript"/>
              </w:rPr>
              <w:t>3</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C9FE6B"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14</w:t>
            </w:r>
          </w:p>
        </w:tc>
      </w:tr>
      <w:tr w:rsidR="000938CE" w:rsidRPr="00000914" w14:paraId="5825C42B"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CEC315"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cu capacitatea cilindrică a motorului între 2401 și 3000 cm</w:t>
            </w:r>
            <w:r w:rsidRPr="00000914">
              <w:rPr>
                <w:rFonts w:ascii="Times New Roman" w:eastAsia="Times New Roman" w:hAnsi="Times New Roman" w:cs="Times New Roman"/>
                <w:sz w:val="20"/>
                <w:szCs w:val="20"/>
                <w:vertAlign w:val="superscript"/>
              </w:rPr>
              <w:t xml:space="preserve">3 </w:t>
            </w:r>
            <w:r w:rsidRPr="00000914">
              <w:rPr>
                <w:rFonts w:ascii="Times New Roman" w:eastAsia="Times New Roman" w:hAnsi="Times New Roman" w:cs="Times New Roman"/>
                <w:sz w:val="20"/>
                <w:szCs w:val="20"/>
              </w:rPr>
              <w:t>inclusiv</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1EB57F"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15</w:t>
            </w:r>
          </w:p>
        </w:tc>
      </w:tr>
      <w:tr w:rsidR="000938CE" w:rsidRPr="00000914" w14:paraId="13E65818"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E3895A"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cu capacitatea cilindrică a motorului peste 3000 cm</w:t>
            </w:r>
            <w:r w:rsidRPr="00000914">
              <w:rPr>
                <w:rFonts w:ascii="Times New Roman" w:eastAsia="Times New Roman" w:hAnsi="Times New Roman" w:cs="Times New Roman"/>
                <w:sz w:val="20"/>
                <w:szCs w:val="20"/>
                <w:vertAlign w:val="superscript"/>
              </w:rPr>
              <w:t>3</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191278"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16</w:t>
            </w:r>
          </w:p>
        </w:tc>
      </w:tr>
      <w:tr w:rsidR="000938CE" w:rsidRPr="00000914" w14:paraId="4D821CE6"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CE43AC"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taxi (numai pentru persoane juridice) și chirie auto (rent a car)</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06E4BE"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17</w:t>
            </w:r>
          </w:p>
        </w:tc>
      </w:tr>
      <w:tr w:rsidR="000938CE" w:rsidRPr="00000914" w14:paraId="3595FAF3"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9B6F29"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cu motor electric</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0435EF"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18</w:t>
            </w:r>
          </w:p>
        </w:tc>
      </w:tr>
      <w:tr w:rsidR="000938CE" w:rsidRPr="00000914" w14:paraId="58258F49"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C9100C"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b) autovehicule destinate transportului de persoane:</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79790C" w14:textId="77777777" w:rsidR="000938CE" w:rsidRPr="00000914" w:rsidRDefault="000938CE" w:rsidP="00266C04">
            <w:pPr>
              <w:spacing w:after="0"/>
              <w:rPr>
                <w:rFonts w:ascii="Times New Roman" w:eastAsia="Times New Roman" w:hAnsi="Times New Roman" w:cs="Times New Roman"/>
                <w:sz w:val="20"/>
                <w:szCs w:val="20"/>
              </w:rPr>
            </w:pPr>
          </w:p>
        </w:tc>
      </w:tr>
      <w:tr w:rsidR="000938CE" w:rsidRPr="00000914" w14:paraId="32CC4B5C"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F6B9C3"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până la 17 locuri, inclusiv al conducătorului</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414A4E"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21</w:t>
            </w:r>
          </w:p>
        </w:tc>
      </w:tr>
      <w:tr w:rsidR="000938CE" w:rsidRPr="00000914" w14:paraId="293447AB"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73C4AA"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de la 18 până la 30 locuri, inclusiv al conducătorului</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4C8919"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22</w:t>
            </w:r>
          </w:p>
        </w:tc>
      </w:tr>
      <w:tr w:rsidR="000938CE" w:rsidRPr="00000914" w14:paraId="338E64FD"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AE3ED1"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cu peste 30 locuri</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ACADA5"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23</w:t>
            </w:r>
          </w:p>
        </w:tc>
      </w:tr>
      <w:tr w:rsidR="000938CE" w:rsidRPr="00000914" w14:paraId="4EC9067E"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C513C6"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troleibuze</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949947"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24</w:t>
            </w:r>
          </w:p>
        </w:tc>
      </w:tr>
      <w:tr w:rsidR="000938CE" w:rsidRPr="00000914" w14:paraId="53E467EA"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0AF77A"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c) tractoare rutiere cu puterea motorului:</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C4C5C8" w14:textId="77777777" w:rsidR="000938CE" w:rsidRPr="00000914" w:rsidRDefault="000938CE" w:rsidP="00266C04">
            <w:pPr>
              <w:spacing w:after="0"/>
              <w:rPr>
                <w:rFonts w:ascii="Times New Roman" w:eastAsia="Times New Roman" w:hAnsi="Times New Roman" w:cs="Times New Roman"/>
                <w:sz w:val="20"/>
                <w:szCs w:val="20"/>
              </w:rPr>
            </w:pPr>
          </w:p>
        </w:tc>
      </w:tr>
      <w:tr w:rsidR="000938CE" w:rsidRPr="00000914" w14:paraId="7C2EB4F9"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736953"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până la 45 CP inclusiv</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9C95E0"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31</w:t>
            </w:r>
          </w:p>
        </w:tc>
      </w:tr>
      <w:tr w:rsidR="000938CE" w:rsidRPr="00000914" w14:paraId="3669A8BE"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E1A560"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de la 46 CP până la 100 CP inclusiv</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922386"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32</w:t>
            </w:r>
          </w:p>
        </w:tc>
      </w:tr>
      <w:tr w:rsidR="000938CE" w:rsidRPr="00000914" w14:paraId="25FDD7EB"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7B4B6E"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peste 100 CP</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097C9A"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33</w:t>
            </w:r>
          </w:p>
        </w:tc>
      </w:tr>
      <w:tr w:rsidR="000938CE" w:rsidRPr="00000914" w14:paraId="793588DF"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512026"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d) camioane și alte autovehicule decât cele menționate la lit.a)-c), a căror masă maximă autorizată este:</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4B1A1C" w14:textId="77777777" w:rsidR="000938CE" w:rsidRPr="00000914" w:rsidRDefault="000938CE" w:rsidP="00266C04">
            <w:pPr>
              <w:spacing w:after="0"/>
              <w:rPr>
                <w:rFonts w:ascii="Times New Roman" w:eastAsia="Times New Roman" w:hAnsi="Times New Roman" w:cs="Times New Roman"/>
                <w:sz w:val="20"/>
                <w:szCs w:val="20"/>
              </w:rPr>
            </w:pPr>
          </w:p>
        </w:tc>
      </w:tr>
      <w:tr w:rsidR="000938CE" w:rsidRPr="00000914" w14:paraId="5D6056EE"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D0D803"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până la 3500 kg</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FBAE74"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41</w:t>
            </w:r>
          </w:p>
        </w:tc>
      </w:tr>
      <w:tr w:rsidR="000938CE" w:rsidRPr="00000914" w14:paraId="115F744F"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F3CA8B"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între 3501 și 12000 kg inclusiv</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AE076B"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42</w:t>
            </w:r>
          </w:p>
        </w:tc>
      </w:tr>
      <w:tr w:rsidR="000938CE" w:rsidRPr="00000914" w14:paraId="51FE21FF"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FDA569"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peste 12000 kg</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BF7527"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43</w:t>
            </w:r>
          </w:p>
        </w:tc>
      </w:tr>
      <w:tr w:rsidR="000938CE" w:rsidRPr="00000914" w14:paraId="3DF8AC9D"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6B22C2"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e) motociclete:</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212E44" w14:textId="77777777" w:rsidR="000938CE" w:rsidRPr="00000914" w:rsidRDefault="000938CE" w:rsidP="00266C04">
            <w:pPr>
              <w:spacing w:after="0"/>
              <w:rPr>
                <w:rFonts w:ascii="Times New Roman" w:eastAsia="Times New Roman" w:hAnsi="Times New Roman" w:cs="Times New Roman"/>
                <w:sz w:val="20"/>
                <w:szCs w:val="20"/>
              </w:rPr>
            </w:pPr>
          </w:p>
        </w:tc>
      </w:tr>
      <w:tr w:rsidR="000938CE" w:rsidRPr="00000914" w14:paraId="2BBB4061"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02C893"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până la 300 cm</w:t>
            </w:r>
            <w:r w:rsidRPr="00000914">
              <w:rPr>
                <w:rFonts w:ascii="Times New Roman" w:eastAsia="Times New Roman" w:hAnsi="Times New Roman" w:cs="Times New Roman"/>
                <w:sz w:val="20"/>
                <w:szCs w:val="20"/>
                <w:vertAlign w:val="superscript"/>
              </w:rPr>
              <w:t xml:space="preserve">3 </w:t>
            </w:r>
            <w:r w:rsidRPr="00000914">
              <w:rPr>
                <w:rFonts w:ascii="Times New Roman" w:eastAsia="Times New Roman" w:hAnsi="Times New Roman" w:cs="Times New Roman"/>
                <w:sz w:val="20"/>
                <w:szCs w:val="20"/>
              </w:rPr>
              <w:t>inclusiv</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D55217"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51</w:t>
            </w:r>
          </w:p>
        </w:tc>
      </w:tr>
      <w:tr w:rsidR="000938CE" w:rsidRPr="00000914" w14:paraId="1AC2F085"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A1A52D"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peste 300 cm</w:t>
            </w:r>
            <w:r w:rsidRPr="00000914">
              <w:rPr>
                <w:rFonts w:ascii="Times New Roman" w:eastAsia="Times New Roman" w:hAnsi="Times New Roman" w:cs="Times New Roman"/>
                <w:sz w:val="20"/>
                <w:szCs w:val="20"/>
                <w:vertAlign w:val="superscript"/>
              </w:rPr>
              <w:t>3</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4A8451"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52</w:t>
            </w:r>
          </w:p>
        </w:tc>
      </w:tr>
      <w:tr w:rsidR="000938CE" w:rsidRPr="00000914" w14:paraId="1289EFE7"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91D0AB" w14:textId="77777777" w:rsidR="000938CE" w:rsidRPr="00000914" w:rsidRDefault="000938CE" w:rsidP="00266C04">
            <w:pPr>
              <w:spacing w:after="0"/>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f) remorci</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FF0C5B" w14:textId="77777777" w:rsidR="000938CE" w:rsidRPr="00000914" w:rsidRDefault="000938CE" w:rsidP="00266C04">
            <w:pPr>
              <w:spacing w:after="0"/>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61</w:t>
            </w:r>
          </w:p>
        </w:tc>
      </w:tr>
    </w:tbl>
    <w:p w14:paraId="50C53986" w14:textId="77777777" w:rsidR="000938CE" w:rsidRPr="00000914" w:rsidRDefault="000938CE" w:rsidP="000938CE">
      <w:pPr>
        <w:contextualSpacing/>
        <w:jc w:val="both"/>
        <w:outlineLvl w:val="0"/>
        <w:rPr>
          <w:rFonts w:ascii="Times New Roman" w:eastAsia="Times New Roman" w:hAnsi="Times New Roman" w:cs="Times New Roman"/>
        </w:rPr>
      </w:pPr>
    </w:p>
    <w:p w14:paraId="393CA3E5" w14:textId="77777777" w:rsidR="000938CE" w:rsidRPr="00000914" w:rsidRDefault="000938CE" w:rsidP="000938CE">
      <w:pPr>
        <w:contextualSpacing/>
        <w:jc w:val="both"/>
        <w:outlineLvl w:val="0"/>
        <w:rPr>
          <w:rFonts w:ascii="Times New Roman" w:eastAsia="Times New Roman" w:hAnsi="Times New Roman" w:cs="Times New Roman"/>
        </w:rPr>
      </w:pPr>
      <w:bookmarkStart w:id="507" w:name="_Toc41042273"/>
      <w:r w:rsidRPr="00000914">
        <w:rPr>
          <w:rFonts w:ascii="Times New Roman" w:eastAsia="Times New Roman" w:hAnsi="Times New Roman" w:cs="Times New Roman"/>
        </w:rPr>
        <w:t>Datele despre domiciliul persoanei fizice asigurate se culeg din buletinul de identitate, iar pentru persoanele juridice conform adresei juridice a acestora și se codifică în modul următor:</w:t>
      </w:r>
      <w:bookmarkEnd w:id="507"/>
    </w:p>
    <w:tbl>
      <w:tblPr>
        <w:tblW w:w="5000" w:type="pct"/>
        <w:tblLook w:val="04A0" w:firstRow="1" w:lastRow="0" w:firstColumn="1" w:lastColumn="0" w:noHBand="0" w:noVBand="1"/>
      </w:tblPr>
      <w:tblGrid>
        <w:gridCol w:w="8869"/>
        <w:gridCol w:w="752"/>
      </w:tblGrid>
      <w:tr w:rsidR="000938CE" w:rsidRPr="00000914" w14:paraId="6738E636" w14:textId="77777777" w:rsidTr="00266C04">
        <w:tc>
          <w:tcPr>
            <w:tcW w:w="460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685657"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b/>
                <w:bCs/>
                <w:sz w:val="20"/>
                <w:szCs w:val="20"/>
              </w:rPr>
              <w:t>Domiciliul/adresa juridică a persoanei asigurate</w:t>
            </w:r>
          </w:p>
        </w:tc>
        <w:tc>
          <w:tcPr>
            <w:tcW w:w="3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C532C1"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b/>
                <w:bCs/>
                <w:sz w:val="20"/>
                <w:szCs w:val="20"/>
              </w:rPr>
              <w:t>Codul</w:t>
            </w:r>
          </w:p>
        </w:tc>
      </w:tr>
      <w:tr w:rsidR="000938CE" w:rsidRPr="00397261" w14:paraId="5F1BD101" w14:textId="77777777" w:rsidTr="00266C04">
        <w:tc>
          <w:tcPr>
            <w:tcW w:w="460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E48621" w14:textId="77777777" w:rsidR="000938CE" w:rsidRPr="00397261" w:rsidRDefault="000938CE" w:rsidP="000938CE">
            <w:pP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Municipiul Chișinău, raioanele Hîncești, Orhei, Strășeni, Ialoveni, Anenii Noi și Criuleni</w:t>
            </w:r>
          </w:p>
        </w:tc>
        <w:tc>
          <w:tcPr>
            <w:tcW w:w="3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FA51AB"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1</w:t>
            </w:r>
          </w:p>
        </w:tc>
      </w:tr>
      <w:tr w:rsidR="000938CE" w:rsidRPr="00397261" w14:paraId="1C9322FF" w14:textId="77777777" w:rsidTr="00266C04">
        <w:tc>
          <w:tcPr>
            <w:tcW w:w="460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2E02EE" w14:textId="77777777" w:rsidR="000938CE" w:rsidRPr="00397261" w:rsidRDefault="000938CE" w:rsidP="000938CE">
            <w:pP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Alte localități</w:t>
            </w:r>
          </w:p>
        </w:tc>
        <w:tc>
          <w:tcPr>
            <w:tcW w:w="3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335010"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2</w:t>
            </w:r>
          </w:p>
        </w:tc>
      </w:tr>
    </w:tbl>
    <w:p w14:paraId="53B2586B" w14:textId="77777777" w:rsidR="000938CE" w:rsidRPr="00397261" w:rsidRDefault="000938CE" w:rsidP="000938CE">
      <w:pPr>
        <w:contextualSpacing/>
        <w:jc w:val="both"/>
        <w:outlineLvl w:val="0"/>
        <w:rPr>
          <w:rFonts w:ascii="Times New Roman" w:eastAsia="Times New Roman" w:hAnsi="Times New Roman" w:cs="Times New Roman"/>
          <w:sz w:val="28"/>
          <w:szCs w:val="28"/>
        </w:rPr>
      </w:pPr>
    </w:p>
    <w:p w14:paraId="1D80348C" w14:textId="77777777" w:rsidR="00FA3436" w:rsidRDefault="00FA3436">
      <w:pPr>
        <w:rPr>
          <w:rFonts w:ascii="Times New Roman" w:eastAsia="Times New Roman" w:hAnsi="Times New Roman" w:cs="Times New Roman"/>
        </w:rPr>
      </w:pPr>
      <w:r>
        <w:rPr>
          <w:rFonts w:ascii="Times New Roman" w:eastAsia="Times New Roman" w:hAnsi="Times New Roman" w:cs="Times New Roman"/>
        </w:rPr>
        <w:br w:type="page"/>
      </w:r>
    </w:p>
    <w:p w14:paraId="7BF6DB28" w14:textId="5FD22FCA" w:rsidR="000938CE" w:rsidRPr="00397261" w:rsidRDefault="000938CE" w:rsidP="000938CE">
      <w:pPr>
        <w:contextualSpacing/>
        <w:jc w:val="both"/>
        <w:outlineLvl w:val="0"/>
        <w:rPr>
          <w:rFonts w:ascii="Times New Roman" w:eastAsia="Times New Roman" w:hAnsi="Times New Roman" w:cs="Times New Roman"/>
        </w:rPr>
      </w:pPr>
      <w:bookmarkStart w:id="508" w:name="_Toc41042274"/>
      <w:r w:rsidRPr="00397261">
        <w:rPr>
          <w:rFonts w:ascii="Times New Roman" w:eastAsia="Times New Roman" w:hAnsi="Times New Roman" w:cs="Times New Roman"/>
        </w:rPr>
        <w:lastRenderedPageBreak/>
        <w:t>Statutul juridic se codifică în felul următor:</w:t>
      </w:r>
      <w:bookmarkEnd w:id="508"/>
    </w:p>
    <w:tbl>
      <w:tblPr>
        <w:tblW w:w="5000" w:type="pct"/>
        <w:jc w:val="center"/>
        <w:tblLook w:val="04A0" w:firstRow="1" w:lastRow="0" w:firstColumn="1" w:lastColumn="0" w:noHBand="0" w:noVBand="1"/>
      </w:tblPr>
      <w:tblGrid>
        <w:gridCol w:w="8803"/>
        <w:gridCol w:w="818"/>
      </w:tblGrid>
      <w:tr w:rsidR="000938CE" w:rsidRPr="00397261" w14:paraId="7CA9925E"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428903"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b/>
                <w:bCs/>
                <w:sz w:val="20"/>
                <w:szCs w:val="20"/>
              </w:rPr>
              <w:t>Statutul juridic al posesorului</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8F1F1E"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b/>
                <w:bCs/>
                <w:sz w:val="20"/>
                <w:szCs w:val="20"/>
              </w:rPr>
              <w:t>Codul</w:t>
            </w:r>
          </w:p>
        </w:tc>
      </w:tr>
      <w:tr w:rsidR="000938CE" w:rsidRPr="00397261" w14:paraId="63AFA4D1"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612380" w14:textId="77777777" w:rsidR="000938CE" w:rsidRPr="00397261" w:rsidRDefault="000938CE" w:rsidP="000938CE">
            <w:pP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Persoane fizice</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9BA902"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1</w:t>
            </w:r>
          </w:p>
        </w:tc>
      </w:tr>
      <w:tr w:rsidR="000938CE" w:rsidRPr="00397261" w14:paraId="199CD1C4" w14:textId="77777777" w:rsidTr="00266C04">
        <w:trPr>
          <w:jc w:val="center"/>
        </w:trPr>
        <w:tc>
          <w:tcPr>
            <w:tcW w:w="45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52BFC3" w14:textId="77777777" w:rsidR="000938CE" w:rsidRPr="00397261" w:rsidRDefault="000938CE" w:rsidP="000938CE">
            <w:pP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Persoane juridice, persoane fizice – antreprenori, alte unități de drept, cu excepția persoanelor juridice care practică servicii de transport a pasagerilor în regim de taxi, chirie auto și parcurilor de troleibuze</w:t>
            </w:r>
          </w:p>
        </w:tc>
        <w:tc>
          <w:tcPr>
            <w:tcW w:w="4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9393E0"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2</w:t>
            </w:r>
          </w:p>
        </w:tc>
      </w:tr>
    </w:tbl>
    <w:p w14:paraId="30281A6E" w14:textId="77777777" w:rsidR="000938CE" w:rsidRPr="00397261" w:rsidRDefault="000938CE" w:rsidP="000938CE">
      <w:pPr>
        <w:contextualSpacing/>
        <w:jc w:val="both"/>
        <w:outlineLvl w:val="0"/>
        <w:rPr>
          <w:rFonts w:ascii="Times New Roman" w:eastAsia="Times New Roman" w:hAnsi="Times New Roman" w:cs="Times New Roman"/>
          <w:sz w:val="28"/>
          <w:szCs w:val="28"/>
        </w:rPr>
      </w:pPr>
    </w:p>
    <w:p w14:paraId="0D8AB9B8" w14:textId="77777777" w:rsidR="000938CE" w:rsidRPr="00397261" w:rsidRDefault="000938CE" w:rsidP="000938CE">
      <w:pPr>
        <w:contextualSpacing/>
        <w:jc w:val="both"/>
        <w:outlineLvl w:val="0"/>
        <w:rPr>
          <w:rFonts w:ascii="Times New Roman" w:eastAsia="Times New Roman" w:hAnsi="Times New Roman" w:cs="Times New Roman"/>
        </w:rPr>
      </w:pPr>
      <w:bookmarkStart w:id="509" w:name="_Toc41042275"/>
      <w:r w:rsidRPr="00397261">
        <w:rPr>
          <w:rFonts w:ascii="Times New Roman" w:eastAsia="Times New Roman" w:hAnsi="Times New Roman" w:cs="Times New Roman"/>
        </w:rPr>
        <w:t>Tipul contractului se codifică în felul următor:</w:t>
      </w:r>
      <w:bookmarkEnd w:id="509"/>
    </w:p>
    <w:tbl>
      <w:tblPr>
        <w:tblW w:w="5000" w:type="pct"/>
        <w:jc w:val="center"/>
        <w:tblLook w:val="04A0" w:firstRow="1" w:lastRow="0" w:firstColumn="1" w:lastColumn="0" w:noHBand="0" w:noVBand="1"/>
      </w:tblPr>
      <w:tblGrid>
        <w:gridCol w:w="8792"/>
        <w:gridCol w:w="829"/>
      </w:tblGrid>
      <w:tr w:rsidR="000938CE" w:rsidRPr="00397261" w14:paraId="63E7647B" w14:textId="77777777" w:rsidTr="00266C04">
        <w:trPr>
          <w:jc w:val="center"/>
        </w:trPr>
        <w:tc>
          <w:tcPr>
            <w:tcW w:w="45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036D76"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b/>
                <w:bCs/>
                <w:sz w:val="20"/>
                <w:szCs w:val="20"/>
              </w:rPr>
              <w:t>Tipul contractului</w:t>
            </w: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8B0264"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b/>
                <w:bCs/>
                <w:sz w:val="20"/>
                <w:szCs w:val="20"/>
              </w:rPr>
              <w:t>Codul</w:t>
            </w:r>
          </w:p>
        </w:tc>
      </w:tr>
      <w:tr w:rsidR="000938CE" w:rsidRPr="00397261" w14:paraId="06FAFE3B" w14:textId="77777777" w:rsidTr="00266C04">
        <w:trPr>
          <w:jc w:val="center"/>
        </w:trPr>
        <w:tc>
          <w:tcPr>
            <w:tcW w:w="45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06BEB1" w14:textId="77777777" w:rsidR="000938CE" w:rsidRPr="00397261" w:rsidRDefault="000938CE" w:rsidP="000938CE">
            <w:pP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Cu indicarea persoanelor admise să utilizeze autovehiculul (maxim 3 utilizatori)</w:t>
            </w: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CE5762"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1</w:t>
            </w:r>
          </w:p>
        </w:tc>
      </w:tr>
      <w:tr w:rsidR="000938CE" w:rsidRPr="00397261" w14:paraId="7261AE94" w14:textId="77777777" w:rsidTr="00266C04">
        <w:trPr>
          <w:jc w:val="center"/>
        </w:trPr>
        <w:tc>
          <w:tcPr>
            <w:tcW w:w="45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F7D6AE" w14:textId="77777777" w:rsidR="000938CE" w:rsidRPr="00397261" w:rsidRDefault="000938CE" w:rsidP="000938CE">
            <w:pP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Fără indicarea persoanelor care să utilizeze autovehiculul</w:t>
            </w:r>
          </w:p>
        </w:tc>
        <w:tc>
          <w:tcPr>
            <w:tcW w:w="4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F3ADDB"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2</w:t>
            </w:r>
          </w:p>
        </w:tc>
      </w:tr>
    </w:tbl>
    <w:p w14:paraId="28736611" w14:textId="77777777" w:rsidR="000938CE" w:rsidRPr="00397261" w:rsidRDefault="000938CE" w:rsidP="000938CE">
      <w:pPr>
        <w:contextualSpacing/>
        <w:jc w:val="both"/>
        <w:outlineLvl w:val="0"/>
        <w:rPr>
          <w:rFonts w:ascii="Times New Roman" w:eastAsia="Times New Roman" w:hAnsi="Times New Roman" w:cs="Times New Roman"/>
          <w:sz w:val="28"/>
          <w:szCs w:val="28"/>
        </w:rPr>
      </w:pPr>
    </w:p>
    <w:p w14:paraId="6E1F6F38" w14:textId="77777777" w:rsidR="000938CE" w:rsidRPr="00397261" w:rsidRDefault="000938CE" w:rsidP="000938CE">
      <w:pPr>
        <w:contextualSpacing/>
        <w:jc w:val="both"/>
        <w:outlineLvl w:val="0"/>
        <w:rPr>
          <w:rFonts w:ascii="Times New Roman" w:eastAsia="Times New Roman" w:hAnsi="Times New Roman" w:cs="Times New Roman"/>
        </w:rPr>
      </w:pPr>
      <w:bookmarkStart w:id="510" w:name="_Toc41042276"/>
      <w:r w:rsidRPr="00397261">
        <w:rPr>
          <w:rFonts w:ascii="Times New Roman" w:eastAsia="Times New Roman" w:hAnsi="Times New Roman" w:cs="Times New Roman"/>
        </w:rPr>
        <w:t>Vârsta și vechimea în conducere se codifică astfel:</w:t>
      </w:r>
      <w:bookmarkEnd w:id="510"/>
    </w:p>
    <w:tbl>
      <w:tblPr>
        <w:tblW w:w="5000" w:type="pct"/>
        <w:jc w:val="center"/>
        <w:tblLook w:val="04A0" w:firstRow="1" w:lastRow="0" w:firstColumn="1" w:lastColumn="0" w:noHBand="0" w:noVBand="1"/>
      </w:tblPr>
      <w:tblGrid>
        <w:gridCol w:w="8790"/>
        <w:gridCol w:w="831"/>
      </w:tblGrid>
      <w:tr w:rsidR="000938CE" w:rsidRPr="00397261" w14:paraId="0BAB5272" w14:textId="77777777" w:rsidTr="00266C04">
        <w:trPr>
          <w:jc w:val="center"/>
        </w:trPr>
        <w:tc>
          <w:tcPr>
            <w:tcW w:w="45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FA9767"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b/>
                <w:bCs/>
                <w:sz w:val="20"/>
                <w:szCs w:val="20"/>
              </w:rPr>
              <w:t>Vârsta și vechimea în conducere</w:t>
            </w:r>
          </w:p>
        </w:tc>
        <w:tc>
          <w:tcPr>
            <w:tcW w:w="4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8F1F2A"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b/>
                <w:bCs/>
                <w:sz w:val="20"/>
                <w:szCs w:val="20"/>
              </w:rPr>
              <w:t>Codul</w:t>
            </w:r>
          </w:p>
        </w:tc>
      </w:tr>
      <w:tr w:rsidR="000938CE" w:rsidRPr="00397261" w14:paraId="394E417D" w14:textId="77777777" w:rsidTr="00266C04">
        <w:trPr>
          <w:jc w:val="center"/>
        </w:trPr>
        <w:tc>
          <w:tcPr>
            <w:tcW w:w="45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869E21" w14:textId="77777777" w:rsidR="000938CE" w:rsidRPr="00397261" w:rsidRDefault="000938CE" w:rsidP="000938CE">
            <w:pP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vârsta până la 23 ani inclusiv și vechimea în conducere de până la 2 ani inclusiv</w:t>
            </w:r>
          </w:p>
        </w:tc>
        <w:tc>
          <w:tcPr>
            <w:tcW w:w="4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6D331A"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1</w:t>
            </w:r>
          </w:p>
        </w:tc>
      </w:tr>
      <w:tr w:rsidR="000938CE" w:rsidRPr="00397261" w14:paraId="22B4960D" w14:textId="77777777" w:rsidTr="00266C04">
        <w:trPr>
          <w:jc w:val="center"/>
        </w:trPr>
        <w:tc>
          <w:tcPr>
            <w:tcW w:w="45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333879" w14:textId="77777777" w:rsidR="000938CE" w:rsidRPr="00397261" w:rsidRDefault="000938CE" w:rsidP="000938CE">
            <w:pP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vârsta până la 23 ani inclusiv și vechimea în conducere de peste 2 ani</w:t>
            </w:r>
          </w:p>
        </w:tc>
        <w:tc>
          <w:tcPr>
            <w:tcW w:w="4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0A2830"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2</w:t>
            </w:r>
          </w:p>
        </w:tc>
      </w:tr>
      <w:tr w:rsidR="000938CE" w:rsidRPr="00397261" w14:paraId="48502B7D" w14:textId="77777777" w:rsidTr="00266C04">
        <w:trPr>
          <w:jc w:val="center"/>
        </w:trPr>
        <w:tc>
          <w:tcPr>
            <w:tcW w:w="45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ED37AF" w14:textId="77777777" w:rsidR="000938CE" w:rsidRPr="00397261" w:rsidRDefault="000938CE" w:rsidP="000938CE">
            <w:pP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vârsta peste 23 ani și vechimea în conducere de până la 2 ani inclusiv</w:t>
            </w:r>
          </w:p>
        </w:tc>
        <w:tc>
          <w:tcPr>
            <w:tcW w:w="4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7DE894"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3</w:t>
            </w:r>
          </w:p>
        </w:tc>
      </w:tr>
      <w:tr w:rsidR="000938CE" w:rsidRPr="00397261" w14:paraId="2901DFE5" w14:textId="77777777" w:rsidTr="00266C04">
        <w:trPr>
          <w:jc w:val="center"/>
        </w:trPr>
        <w:tc>
          <w:tcPr>
            <w:tcW w:w="45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A13D51" w14:textId="77777777" w:rsidR="000938CE" w:rsidRPr="00397261" w:rsidRDefault="000938CE" w:rsidP="000938CE">
            <w:pP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vârsta peste 23 ani și vechimea în conducere de peste 2 ani</w:t>
            </w:r>
          </w:p>
        </w:tc>
        <w:tc>
          <w:tcPr>
            <w:tcW w:w="4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BA1D46" w14:textId="77777777" w:rsidR="000938CE" w:rsidRPr="00397261" w:rsidRDefault="000938CE" w:rsidP="000938CE">
            <w:pPr>
              <w:jc w:val="center"/>
              <w:rPr>
                <w:rFonts w:ascii="Times New Roman" w:eastAsia="Times New Roman" w:hAnsi="Times New Roman" w:cs="Times New Roman"/>
                <w:sz w:val="20"/>
                <w:szCs w:val="20"/>
              </w:rPr>
            </w:pPr>
            <w:r w:rsidRPr="00397261">
              <w:rPr>
                <w:rFonts w:ascii="Times New Roman" w:eastAsia="Times New Roman" w:hAnsi="Times New Roman" w:cs="Times New Roman"/>
                <w:sz w:val="20"/>
                <w:szCs w:val="20"/>
              </w:rPr>
              <w:t>4</w:t>
            </w:r>
          </w:p>
        </w:tc>
      </w:tr>
    </w:tbl>
    <w:p w14:paraId="47F72962" w14:textId="77777777" w:rsidR="000938CE" w:rsidRPr="00397261" w:rsidRDefault="000938CE" w:rsidP="000938CE">
      <w:pPr>
        <w:contextualSpacing/>
        <w:jc w:val="both"/>
        <w:outlineLvl w:val="0"/>
        <w:rPr>
          <w:rFonts w:ascii="Times New Roman" w:eastAsia="Times New Roman" w:hAnsi="Times New Roman" w:cs="Times New Roman"/>
          <w:sz w:val="28"/>
          <w:szCs w:val="28"/>
        </w:rPr>
      </w:pPr>
    </w:p>
    <w:p w14:paraId="6FFB8298" w14:textId="77777777" w:rsidR="000938CE" w:rsidRPr="00397261" w:rsidRDefault="000938CE" w:rsidP="000938CE">
      <w:pPr>
        <w:contextualSpacing/>
        <w:jc w:val="both"/>
        <w:outlineLvl w:val="0"/>
        <w:rPr>
          <w:rFonts w:ascii="Times New Roman" w:eastAsia="Times New Roman" w:hAnsi="Times New Roman" w:cs="Times New Roman"/>
        </w:rPr>
      </w:pPr>
      <w:bookmarkStart w:id="511" w:name="_Toc41042277"/>
      <w:r w:rsidRPr="00397261">
        <w:rPr>
          <w:rFonts w:ascii="Times New Roman" w:eastAsia="Times New Roman" w:hAnsi="Times New Roman" w:cs="Times New Roman"/>
        </w:rPr>
        <w:t>Locul înmatriculării autovehiculului se codifică astfel:</w:t>
      </w:r>
      <w:bookmarkEnd w:id="511"/>
    </w:p>
    <w:tbl>
      <w:tblPr>
        <w:tblW w:w="5000" w:type="pct"/>
        <w:jc w:val="center"/>
        <w:tblLook w:val="04A0" w:firstRow="1" w:lastRow="0" w:firstColumn="1" w:lastColumn="0" w:noHBand="0" w:noVBand="1"/>
      </w:tblPr>
      <w:tblGrid>
        <w:gridCol w:w="8076"/>
        <w:gridCol w:w="1545"/>
      </w:tblGrid>
      <w:tr w:rsidR="000938CE" w:rsidRPr="00000914" w14:paraId="3EB4D239" w14:textId="77777777" w:rsidTr="00266C04">
        <w:trPr>
          <w:jc w:val="center"/>
        </w:trPr>
        <w:tc>
          <w:tcPr>
            <w:tcW w:w="4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CDF3F0"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b/>
                <w:bCs/>
                <w:sz w:val="20"/>
                <w:szCs w:val="20"/>
              </w:rPr>
              <w:t>Locul înmatriculării autovehiculului</w:t>
            </w:r>
          </w:p>
        </w:tc>
        <w:tc>
          <w:tcPr>
            <w:tcW w:w="8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13F542"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b/>
                <w:bCs/>
                <w:sz w:val="20"/>
                <w:szCs w:val="20"/>
              </w:rPr>
              <w:t>Codul</w:t>
            </w:r>
          </w:p>
        </w:tc>
      </w:tr>
      <w:tr w:rsidR="000938CE" w:rsidRPr="00000914" w14:paraId="2D406233" w14:textId="77777777" w:rsidTr="00266C04">
        <w:trPr>
          <w:jc w:val="center"/>
        </w:trPr>
        <w:tc>
          <w:tcPr>
            <w:tcW w:w="4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F1A81A"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Republica Moldova</w:t>
            </w:r>
          </w:p>
        </w:tc>
        <w:tc>
          <w:tcPr>
            <w:tcW w:w="8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CACDA8"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1</w:t>
            </w:r>
          </w:p>
        </w:tc>
      </w:tr>
      <w:tr w:rsidR="000938CE" w:rsidRPr="00000914" w14:paraId="5B16E2A9" w14:textId="77777777" w:rsidTr="00266C04">
        <w:trPr>
          <w:jc w:val="center"/>
        </w:trPr>
        <w:tc>
          <w:tcPr>
            <w:tcW w:w="4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0412E6"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În afara Republicii Moldova</w:t>
            </w:r>
          </w:p>
        </w:tc>
        <w:tc>
          <w:tcPr>
            <w:tcW w:w="8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55C943"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2</w:t>
            </w:r>
          </w:p>
        </w:tc>
      </w:tr>
    </w:tbl>
    <w:p w14:paraId="180246A3" w14:textId="77777777" w:rsidR="000938CE" w:rsidRPr="00000914" w:rsidRDefault="000938CE" w:rsidP="000938CE">
      <w:pPr>
        <w:contextualSpacing/>
        <w:jc w:val="both"/>
        <w:outlineLvl w:val="0"/>
        <w:rPr>
          <w:rFonts w:ascii="Times New Roman" w:eastAsia="Times New Roman" w:hAnsi="Times New Roman" w:cs="Times New Roman"/>
          <w:sz w:val="28"/>
          <w:szCs w:val="28"/>
        </w:rPr>
      </w:pPr>
    </w:p>
    <w:p w14:paraId="2A5C9B81" w14:textId="77777777" w:rsidR="000938CE" w:rsidRPr="00000914" w:rsidRDefault="000938CE" w:rsidP="000938CE">
      <w:pPr>
        <w:contextualSpacing/>
        <w:jc w:val="both"/>
        <w:outlineLvl w:val="0"/>
        <w:rPr>
          <w:rFonts w:ascii="Times New Roman" w:eastAsia="Times New Roman" w:hAnsi="Times New Roman" w:cs="Times New Roman"/>
        </w:rPr>
      </w:pPr>
      <w:bookmarkStart w:id="512" w:name="_Toc41042278"/>
      <w:r w:rsidRPr="00000914">
        <w:rPr>
          <w:rFonts w:ascii="Times New Roman" w:eastAsia="Times New Roman" w:hAnsi="Times New Roman" w:cs="Times New Roman"/>
        </w:rPr>
        <w:t>În coloana „Contracte reziliate” se indică:</w:t>
      </w:r>
      <w:bookmarkEnd w:id="512"/>
    </w:p>
    <w:tbl>
      <w:tblPr>
        <w:tblW w:w="5000" w:type="pct"/>
        <w:jc w:val="center"/>
        <w:tblLook w:val="04A0" w:firstRow="1" w:lastRow="0" w:firstColumn="1" w:lastColumn="0" w:noHBand="0" w:noVBand="1"/>
      </w:tblPr>
      <w:tblGrid>
        <w:gridCol w:w="8249"/>
        <w:gridCol w:w="1372"/>
      </w:tblGrid>
      <w:tr w:rsidR="000938CE" w:rsidRPr="00000914" w14:paraId="1552DFBC" w14:textId="77777777" w:rsidTr="00266C04">
        <w:trPr>
          <w:jc w:val="center"/>
        </w:trPr>
        <w:tc>
          <w:tcPr>
            <w:tcW w:w="42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C677DC"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bCs/>
                <w:sz w:val="20"/>
                <w:szCs w:val="20"/>
              </w:rPr>
              <w:t>Pentru contracte reziliate</w:t>
            </w:r>
          </w:p>
        </w:tc>
        <w:tc>
          <w:tcPr>
            <w:tcW w:w="7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F0FE27"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DA</w:t>
            </w:r>
          </w:p>
        </w:tc>
      </w:tr>
      <w:tr w:rsidR="000938CE" w:rsidRPr="00000914" w14:paraId="6B109A3D" w14:textId="77777777" w:rsidTr="00266C04">
        <w:trPr>
          <w:jc w:val="center"/>
        </w:trPr>
        <w:tc>
          <w:tcPr>
            <w:tcW w:w="42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5DE04E"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Pentru contracte nereziliate</w:t>
            </w:r>
          </w:p>
        </w:tc>
        <w:tc>
          <w:tcPr>
            <w:tcW w:w="7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72D2DF"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NU</w:t>
            </w:r>
          </w:p>
        </w:tc>
      </w:tr>
    </w:tbl>
    <w:p w14:paraId="76F9FF35" w14:textId="77777777" w:rsidR="000938CE" w:rsidRPr="00000914" w:rsidRDefault="000938CE" w:rsidP="000938CE">
      <w:pPr>
        <w:contextualSpacing/>
        <w:jc w:val="both"/>
        <w:outlineLvl w:val="0"/>
        <w:rPr>
          <w:rFonts w:ascii="Times New Roman" w:eastAsia="Times New Roman" w:hAnsi="Times New Roman" w:cs="Times New Roman"/>
        </w:rPr>
      </w:pPr>
    </w:p>
    <w:p w14:paraId="6FC08791" w14:textId="77777777" w:rsidR="000938CE" w:rsidRPr="00000914" w:rsidRDefault="000938CE" w:rsidP="000938CE">
      <w:pPr>
        <w:contextualSpacing/>
        <w:jc w:val="both"/>
        <w:outlineLvl w:val="0"/>
        <w:rPr>
          <w:rFonts w:ascii="Times New Roman" w:eastAsia="Times New Roman" w:hAnsi="Times New Roman" w:cs="Times New Roman"/>
        </w:rPr>
      </w:pPr>
      <w:bookmarkStart w:id="513" w:name="_Toc41042279"/>
      <w:r w:rsidRPr="00000914">
        <w:rPr>
          <w:rFonts w:ascii="Times New Roman" w:eastAsia="Times New Roman" w:hAnsi="Times New Roman" w:cs="Times New Roman"/>
        </w:rPr>
        <w:t>Coeficientul bonus-malus aplicat se indică în dependență de clasa bonus-malus aplicată la data încheierii contractului de asigurare:</w:t>
      </w:r>
      <w:bookmarkEnd w:id="513"/>
    </w:p>
    <w:tbl>
      <w:tblPr>
        <w:tblStyle w:val="TableGrid11"/>
        <w:tblW w:w="5000" w:type="pct"/>
        <w:tblLook w:val="04A0" w:firstRow="1" w:lastRow="0" w:firstColumn="1" w:lastColumn="0" w:noHBand="0" w:noVBand="1"/>
      </w:tblPr>
      <w:tblGrid>
        <w:gridCol w:w="6417"/>
        <w:gridCol w:w="3210"/>
      </w:tblGrid>
      <w:tr w:rsidR="000938CE" w:rsidRPr="00000914" w14:paraId="2DBC230B" w14:textId="77777777" w:rsidTr="00764022">
        <w:tc>
          <w:tcPr>
            <w:tcW w:w="3333" w:type="pct"/>
            <w:vMerge w:val="restart"/>
            <w:vAlign w:val="center"/>
          </w:tcPr>
          <w:p w14:paraId="62D1E1DB" w14:textId="4B703B0F" w:rsidR="000938CE" w:rsidRPr="00000914" w:rsidRDefault="000938CE" w:rsidP="00764022">
            <w:pPr>
              <w:jc w:val="center"/>
              <w:rPr>
                <w:rFonts w:ascii="Times New Roman" w:eastAsia="Times New Roman" w:hAnsi="Times New Roman"/>
                <w:b/>
                <w:sz w:val="20"/>
                <w:szCs w:val="20"/>
              </w:rPr>
            </w:pPr>
            <w:r w:rsidRPr="00000914">
              <w:rPr>
                <w:rFonts w:ascii="Times New Roman" w:eastAsia="Times New Roman" w:hAnsi="Times New Roman"/>
                <w:b/>
                <w:sz w:val="20"/>
                <w:szCs w:val="20"/>
              </w:rPr>
              <w:t>Clasa bonus – malus</w:t>
            </w:r>
          </w:p>
        </w:tc>
        <w:tc>
          <w:tcPr>
            <w:tcW w:w="1667" w:type="pct"/>
          </w:tcPr>
          <w:p w14:paraId="28D27AC2" w14:textId="77777777" w:rsidR="000938CE" w:rsidRPr="00000914" w:rsidRDefault="000938CE" w:rsidP="000938CE">
            <w:pPr>
              <w:jc w:val="center"/>
              <w:rPr>
                <w:rFonts w:ascii="Times New Roman" w:eastAsia="Times New Roman" w:hAnsi="Times New Roman"/>
                <w:sz w:val="20"/>
                <w:szCs w:val="20"/>
              </w:rPr>
            </w:pPr>
            <w:r w:rsidRPr="00000914">
              <w:rPr>
                <w:rFonts w:ascii="Times New Roman" w:eastAsia="Times New Roman" w:hAnsi="Times New Roman"/>
                <w:sz w:val="20"/>
                <w:szCs w:val="20"/>
              </w:rPr>
              <w:t>M</w:t>
            </w:r>
          </w:p>
        </w:tc>
      </w:tr>
      <w:tr w:rsidR="000938CE" w:rsidRPr="00000914" w14:paraId="43CAB160" w14:textId="77777777" w:rsidTr="00266C04">
        <w:tc>
          <w:tcPr>
            <w:tcW w:w="3333" w:type="pct"/>
            <w:vMerge/>
          </w:tcPr>
          <w:p w14:paraId="25992A2D" w14:textId="77777777" w:rsidR="000938CE" w:rsidRPr="00000914" w:rsidRDefault="000938CE" w:rsidP="000938CE">
            <w:pPr>
              <w:rPr>
                <w:rFonts w:ascii="Times New Roman" w:eastAsia="Times New Roman" w:hAnsi="Times New Roman"/>
                <w:sz w:val="20"/>
                <w:szCs w:val="20"/>
              </w:rPr>
            </w:pPr>
          </w:p>
        </w:tc>
        <w:tc>
          <w:tcPr>
            <w:tcW w:w="1667" w:type="pct"/>
          </w:tcPr>
          <w:p w14:paraId="7FF3B744"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1</w:t>
            </w:r>
          </w:p>
        </w:tc>
      </w:tr>
      <w:tr w:rsidR="000938CE" w:rsidRPr="00000914" w14:paraId="006AB5F0" w14:textId="77777777" w:rsidTr="00266C04">
        <w:tc>
          <w:tcPr>
            <w:tcW w:w="3333" w:type="pct"/>
            <w:vMerge/>
          </w:tcPr>
          <w:p w14:paraId="52038B83" w14:textId="77777777" w:rsidR="000938CE" w:rsidRPr="00000914" w:rsidRDefault="000938CE" w:rsidP="000938CE">
            <w:pPr>
              <w:rPr>
                <w:rFonts w:ascii="Times New Roman" w:eastAsia="Times New Roman" w:hAnsi="Times New Roman"/>
                <w:sz w:val="20"/>
                <w:szCs w:val="20"/>
              </w:rPr>
            </w:pPr>
          </w:p>
        </w:tc>
        <w:tc>
          <w:tcPr>
            <w:tcW w:w="1667" w:type="pct"/>
          </w:tcPr>
          <w:p w14:paraId="6D0C000C"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2</w:t>
            </w:r>
          </w:p>
        </w:tc>
      </w:tr>
      <w:tr w:rsidR="000938CE" w:rsidRPr="00000914" w14:paraId="2D039292" w14:textId="77777777" w:rsidTr="00266C04">
        <w:tc>
          <w:tcPr>
            <w:tcW w:w="3333" w:type="pct"/>
            <w:vMerge/>
          </w:tcPr>
          <w:p w14:paraId="18D2691E" w14:textId="77777777" w:rsidR="000938CE" w:rsidRPr="00000914" w:rsidRDefault="000938CE" w:rsidP="000938CE">
            <w:pPr>
              <w:rPr>
                <w:rFonts w:ascii="Times New Roman" w:eastAsia="Times New Roman" w:hAnsi="Times New Roman"/>
                <w:sz w:val="20"/>
                <w:szCs w:val="20"/>
              </w:rPr>
            </w:pPr>
          </w:p>
        </w:tc>
        <w:tc>
          <w:tcPr>
            <w:tcW w:w="1667" w:type="pct"/>
          </w:tcPr>
          <w:p w14:paraId="5B176ED4"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3</w:t>
            </w:r>
          </w:p>
        </w:tc>
      </w:tr>
      <w:tr w:rsidR="000938CE" w:rsidRPr="00000914" w14:paraId="0A96E2B8" w14:textId="77777777" w:rsidTr="00266C04">
        <w:tc>
          <w:tcPr>
            <w:tcW w:w="3333" w:type="pct"/>
            <w:vMerge/>
          </w:tcPr>
          <w:p w14:paraId="7D1ABB35" w14:textId="77777777" w:rsidR="000938CE" w:rsidRPr="00000914" w:rsidRDefault="000938CE" w:rsidP="000938CE">
            <w:pPr>
              <w:rPr>
                <w:rFonts w:ascii="Times New Roman" w:eastAsia="Times New Roman" w:hAnsi="Times New Roman"/>
                <w:sz w:val="20"/>
                <w:szCs w:val="20"/>
              </w:rPr>
            </w:pPr>
          </w:p>
        </w:tc>
        <w:tc>
          <w:tcPr>
            <w:tcW w:w="1667" w:type="pct"/>
          </w:tcPr>
          <w:p w14:paraId="058CEE19"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4</w:t>
            </w:r>
          </w:p>
        </w:tc>
      </w:tr>
      <w:tr w:rsidR="000938CE" w:rsidRPr="00000914" w14:paraId="516C0E94" w14:textId="77777777" w:rsidTr="00266C04">
        <w:tc>
          <w:tcPr>
            <w:tcW w:w="3333" w:type="pct"/>
            <w:vMerge/>
          </w:tcPr>
          <w:p w14:paraId="598451B5" w14:textId="77777777" w:rsidR="000938CE" w:rsidRPr="00000914" w:rsidRDefault="000938CE" w:rsidP="000938CE">
            <w:pPr>
              <w:rPr>
                <w:rFonts w:ascii="Times New Roman" w:eastAsia="Times New Roman" w:hAnsi="Times New Roman"/>
                <w:sz w:val="20"/>
                <w:szCs w:val="20"/>
              </w:rPr>
            </w:pPr>
          </w:p>
        </w:tc>
        <w:tc>
          <w:tcPr>
            <w:tcW w:w="1667" w:type="pct"/>
          </w:tcPr>
          <w:p w14:paraId="443F74AE"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5</w:t>
            </w:r>
          </w:p>
        </w:tc>
      </w:tr>
      <w:tr w:rsidR="000938CE" w:rsidRPr="00000914" w14:paraId="177C622A" w14:textId="77777777" w:rsidTr="00266C04">
        <w:tc>
          <w:tcPr>
            <w:tcW w:w="3333" w:type="pct"/>
            <w:vMerge/>
          </w:tcPr>
          <w:p w14:paraId="397815AA" w14:textId="77777777" w:rsidR="000938CE" w:rsidRPr="00000914" w:rsidRDefault="000938CE" w:rsidP="000938CE">
            <w:pPr>
              <w:rPr>
                <w:rFonts w:ascii="Times New Roman" w:eastAsia="Times New Roman" w:hAnsi="Times New Roman"/>
                <w:sz w:val="20"/>
                <w:szCs w:val="20"/>
              </w:rPr>
            </w:pPr>
          </w:p>
        </w:tc>
        <w:tc>
          <w:tcPr>
            <w:tcW w:w="1667" w:type="pct"/>
          </w:tcPr>
          <w:p w14:paraId="4EE3E2B0"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6</w:t>
            </w:r>
          </w:p>
        </w:tc>
      </w:tr>
      <w:tr w:rsidR="000938CE" w:rsidRPr="00000914" w14:paraId="474F7D6B" w14:textId="77777777" w:rsidTr="00266C04">
        <w:tc>
          <w:tcPr>
            <w:tcW w:w="3333" w:type="pct"/>
            <w:vMerge/>
          </w:tcPr>
          <w:p w14:paraId="19CEB223" w14:textId="77777777" w:rsidR="000938CE" w:rsidRPr="00000914" w:rsidRDefault="000938CE" w:rsidP="000938CE">
            <w:pPr>
              <w:rPr>
                <w:rFonts w:ascii="Times New Roman" w:eastAsia="Times New Roman" w:hAnsi="Times New Roman"/>
                <w:sz w:val="20"/>
                <w:szCs w:val="20"/>
              </w:rPr>
            </w:pPr>
          </w:p>
        </w:tc>
        <w:tc>
          <w:tcPr>
            <w:tcW w:w="1667" w:type="pct"/>
          </w:tcPr>
          <w:p w14:paraId="2994AA21"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7</w:t>
            </w:r>
          </w:p>
        </w:tc>
      </w:tr>
      <w:tr w:rsidR="000938CE" w:rsidRPr="00000914" w14:paraId="64FC0455" w14:textId="77777777" w:rsidTr="00266C04">
        <w:tc>
          <w:tcPr>
            <w:tcW w:w="3333" w:type="pct"/>
            <w:vMerge/>
          </w:tcPr>
          <w:p w14:paraId="4F8B4C02" w14:textId="77777777" w:rsidR="000938CE" w:rsidRPr="00000914" w:rsidRDefault="000938CE" w:rsidP="000938CE">
            <w:pPr>
              <w:rPr>
                <w:rFonts w:ascii="Times New Roman" w:eastAsia="Times New Roman" w:hAnsi="Times New Roman"/>
                <w:sz w:val="20"/>
                <w:szCs w:val="20"/>
              </w:rPr>
            </w:pPr>
          </w:p>
        </w:tc>
        <w:tc>
          <w:tcPr>
            <w:tcW w:w="1667" w:type="pct"/>
          </w:tcPr>
          <w:p w14:paraId="2DEFD646"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8</w:t>
            </w:r>
          </w:p>
        </w:tc>
      </w:tr>
      <w:tr w:rsidR="000938CE" w:rsidRPr="00000914" w14:paraId="1A37C020" w14:textId="77777777" w:rsidTr="00266C04">
        <w:tc>
          <w:tcPr>
            <w:tcW w:w="3333" w:type="pct"/>
            <w:vMerge/>
          </w:tcPr>
          <w:p w14:paraId="333F26F8" w14:textId="77777777" w:rsidR="000938CE" w:rsidRPr="00000914" w:rsidRDefault="000938CE" w:rsidP="000938CE">
            <w:pPr>
              <w:rPr>
                <w:rFonts w:ascii="Times New Roman" w:eastAsia="Times New Roman" w:hAnsi="Times New Roman"/>
                <w:sz w:val="20"/>
                <w:szCs w:val="20"/>
              </w:rPr>
            </w:pPr>
          </w:p>
        </w:tc>
        <w:tc>
          <w:tcPr>
            <w:tcW w:w="1667" w:type="pct"/>
          </w:tcPr>
          <w:p w14:paraId="18C6B5C3"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9</w:t>
            </w:r>
          </w:p>
        </w:tc>
      </w:tr>
      <w:tr w:rsidR="000938CE" w:rsidRPr="00000914" w14:paraId="3A408914" w14:textId="77777777" w:rsidTr="00266C04">
        <w:tc>
          <w:tcPr>
            <w:tcW w:w="3333" w:type="pct"/>
            <w:vMerge/>
          </w:tcPr>
          <w:p w14:paraId="67D24DA2" w14:textId="77777777" w:rsidR="000938CE" w:rsidRPr="00000914" w:rsidRDefault="000938CE" w:rsidP="000938CE">
            <w:pPr>
              <w:rPr>
                <w:rFonts w:ascii="Times New Roman" w:eastAsia="Times New Roman" w:hAnsi="Times New Roman"/>
                <w:sz w:val="20"/>
                <w:szCs w:val="20"/>
              </w:rPr>
            </w:pPr>
          </w:p>
        </w:tc>
        <w:tc>
          <w:tcPr>
            <w:tcW w:w="1667" w:type="pct"/>
          </w:tcPr>
          <w:p w14:paraId="09F94108"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10</w:t>
            </w:r>
          </w:p>
        </w:tc>
      </w:tr>
      <w:tr w:rsidR="000938CE" w:rsidRPr="00000914" w14:paraId="3C822BED" w14:textId="77777777" w:rsidTr="00266C04">
        <w:tc>
          <w:tcPr>
            <w:tcW w:w="3333" w:type="pct"/>
            <w:vMerge/>
          </w:tcPr>
          <w:p w14:paraId="58D78E72" w14:textId="77777777" w:rsidR="000938CE" w:rsidRPr="00000914" w:rsidRDefault="000938CE" w:rsidP="000938CE">
            <w:pPr>
              <w:rPr>
                <w:rFonts w:ascii="Times New Roman" w:eastAsia="Times New Roman" w:hAnsi="Times New Roman"/>
                <w:sz w:val="20"/>
                <w:szCs w:val="20"/>
              </w:rPr>
            </w:pPr>
          </w:p>
        </w:tc>
        <w:tc>
          <w:tcPr>
            <w:tcW w:w="1667" w:type="pct"/>
          </w:tcPr>
          <w:p w14:paraId="60807E82"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11</w:t>
            </w:r>
          </w:p>
        </w:tc>
      </w:tr>
      <w:tr w:rsidR="000938CE" w:rsidRPr="00000914" w14:paraId="2AF2888E" w14:textId="77777777" w:rsidTr="00266C04">
        <w:tc>
          <w:tcPr>
            <w:tcW w:w="3333" w:type="pct"/>
            <w:vMerge/>
          </w:tcPr>
          <w:p w14:paraId="68DBEFBF" w14:textId="77777777" w:rsidR="000938CE" w:rsidRPr="00000914" w:rsidRDefault="000938CE" w:rsidP="000938CE">
            <w:pPr>
              <w:rPr>
                <w:rFonts w:ascii="Times New Roman" w:eastAsia="Times New Roman" w:hAnsi="Times New Roman"/>
                <w:sz w:val="20"/>
                <w:szCs w:val="20"/>
              </w:rPr>
            </w:pPr>
          </w:p>
        </w:tc>
        <w:tc>
          <w:tcPr>
            <w:tcW w:w="1667" w:type="pct"/>
          </w:tcPr>
          <w:p w14:paraId="58896B9F"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12</w:t>
            </w:r>
          </w:p>
        </w:tc>
      </w:tr>
      <w:tr w:rsidR="000938CE" w:rsidRPr="00000914" w14:paraId="13975FA9" w14:textId="77777777" w:rsidTr="00266C04">
        <w:tc>
          <w:tcPr>
            <w:tcW w:w="3333" w:type="pct"/>
            <w:vMerge/>
          </w:tcPr>
          <w:p w14:paraId="356D889A" w14:textId="77777777" w:rsidR="000938CE" w:rsidRPr="00000914" w:rsidRDefault="000938CE" w:rsidP="000938CE">
            <w:pPr>
              <w:rPr>
                <w:rFonts w:ascii="Times New Roman" w:eastAsia="Times New Roman" w:hAnsi="Times New Roman"/>
                <w:sz w:val="20"/>
                <w:szCs w:val="20"/>
              </w:rPr>
            </w:pPr>
          </w:p>
        </w:tc>
        <w:tc>
          <w:tcPr>
            <w:tcW w:w="1667" w:type="pct"/>
          </w:tcPr>
          <w:p w14:paraId="461E4DB1"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13</w:t>
            </w:r>
          </w:p>
        </w:tc>
      </w:tr>
      <w:tr w:rsidR="000938CE" w:rsidRPr="00000914" w14:paraId="3D615AF2" w14:textId="77777777" w:rsidTr="00266C04">
        <w:tc>
          <w:tcPr>
            <w:tcW w:w="3333" w:type="pct"/>
            <w:vMerge/>
          </w:tcPr>
          <w:p w14:paraId="313DA080" w14:textId="77777777" w:rsidR="000938CE" w:rsidRPr="00000914" w:rsidRDefault="000938CE" w:rsidP="000938CE">
            <w:pPr>
              <w:rPr>
                <w:rFonts w:ascii="Times New Roman" w:eastAsia="Times New Roman" w:hAnsi="Times New Roman"/>
                <w:sz w:val="20"/>
                <w:szCs w:val="20"/>
              </w:rPr>
            </w:pPr>
          </w:p>
        </w:tc>
        <w:tc>
          <w:tcPr>
            <w:tcW w:w="1667" w:type="pct"/>
          </w:tcPr>
          <w:p w14:paraId="24431AA1"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14</w:t>
            </w:r>
          </w:p>
        </w:tc>
      </w:tr>
      <w:tr w:rsidR="000938CE" w:rsidRPr="00000914" w14:paraId="61C94A32" w14:textId="77777777" w:rsidTr="00266C04">
        <w:tc>
          <w:tcPr>
            <w:tcW w:w="3333" w:type="pct"/>
            <w:vMerge/>
          </w:tcPr>
          <w:p w14:paraId="5AEAC231" w14:textId="77777777" w:rsidR="000938CE" w:rsidRPr="00000914" w:rsidRDefault="000938CE" w:rsidP="000938CE">
            <w:pPr>
              <w:rPr>
                <w:rFonts w:ascii="Times New Roman" w:eastAsia="Times New Roman" w:hAnsi="Times New Roman"/>
                <w:sz w:val="20"/>
                <w:szCs w:val="20"/>
              </w:rPr>
            </w:pPr>
          </w:p>
        </w:tc>
        <w:tc>
          <w:tcPr>
            <w:tcW w:w="1667" w:type="pct"/>
          </w:tcPr>
          <w:p w14:paraId="7B28A831"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15</w:t>
            </w:r>
          </w:p>
        </w:tc>
      </w:tr>
      <w:tr w:rsidR="000938CE" w:rsidRPr="00000914" w14:paraId="7F30B89D" w14:textId="77777777" w:rsidTr="00266C04">
        <w:tc>
          <w:tcPr>
            <w:tcW w:w="3333" w:type="pct"/>
            <w:vMerge/>
          </w:tcPr>
          <w:p w14:paraId="02305DAC" w14:textId="77777777" w:rsidR="000938CE" w:rsidRPr="00000914" w:rsidRDefault="000938CE" w:rsidP="000938CE">
            <w:pPr>
              <w:rPr>
                <w:rFonts w:ascii="Times New Roman" w:eastAsia="Times New Roman" w:hAnsi="Times New Roman"/>
                <w:sz w:val="20"/>
                <w:szCs w:val="20"/>
              </w:rPr>
            </w:pPr>
          </w:p>
        </w:tc>
        <w:tc>
          <w:tcPr>
            <w:tcW w:w="1667" w:type="pct"/>
          </w:tcPr>
          <w:p w14:paraId="14864C7B"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16</w:t>
            </w:r>
          </w:p>
        </w:tc>
      </w:tr>
      <w:tr w:rsidR="000938CE" w:rsidRPr="00000914" w14:paraId="58E0A7B3" w14:textId="77777777" w:rsidTr="00266C04">
        <w:tc>
          <w:tcPr>
            <w:tcW w:w="3333" w:type="pct"/>
            <w:vMerge/>
          </w:tcPr>
          <w:p w14:paraId="0B275D25" w14:textId="77777777" w:rsidR="000938CE" w:rsidRPr="00000914" w:rsidRDefault="000938CE" w:rsidP="000938CE">
            <w:pPr>
              <w:rPr>
                <w:rFonts w:ascii="Times New Roman" w:eastAsia="Times New Roman" w:hAnsi="Times New Roman"/>
                <w:sz w:val="20"/>
                <w:szCs w:val="20"/>
              </w:rPr>
            </w:pPr>
          </w:p>
        </w:tc>
        <w:tc>
          <w:tcPr>
            <w:tcW w:w="1667" w:type="pct"/>
          </w:tcPr>
          <w:p w14:paraId="002CFC88" w14:textId="77777777" w:rsidR="000938CE" w:rsidRPr="00000914" w:rsidRDefault="000938CE" w:rsidP="000938CE">
            <w:pPr>
              <w:jc w:val="center"/>
              <w:rPr>
                <w:rFonts w:ascii="Times New Roman" w:eastAsia="Times New Roman" w:hAnsi="Times New Roman"/>
                <w:sz w:val="18"/>
                <w:szCs w:val="18"/>
              </w:rPr>
            </w:pPr>
            <w:r w:rsidRPr="00000914">
              <w:rPr>
                <w:rFonts w:ascii="Times New Roman" w:eastAsia="Times New Roman" w:hAnsi="Times New Roman"/>
                <w:sz w:val="18"/>
                <w:szCs w:val="18"/>
              </w:rPr>
              <w:t>17</w:t>
            </w:r>
          </w:p>
        </w:tc>
      </w:tr>
    </w:tbl>
    <w:p w14:paraId="3D8E6402" w14:textId="77777777" w:rsidR="000938CE" w:rsidRPr="00000914" w:rsidRDefault="000938CE" w:rsidP="000938CE">
      <w:pPr>
        <w:contextualSpacing/>
        <w:jc w:val="center"/>
        <w:outlineLvl w:val="0"/>
        <w:rPr>
          <w:rFonts w:ascii="Times New Roman" w:eastAsia="Times New Roman" w:hAnsi="Times New Roman" w:cs="Times New Roman"/>
          <w:b/>
        </w:rPr>
      </w:pPr>
      <w:bookmarkStart w:id="514" w:name="_Toc41042280"/>
      <w:r w:rsidRPr="00000914">
        <w:rPr>
          <w:rFonts w:ascii="Times New Roman" w:eastAsia="Times New Roman" w:hAnsi="Times New Roman" w:cs="Times New Roman"/>
          <w:b/>
        </w:rPr>
        <w:lastRenderedPageBreak/>
        <w:t>Informația privind certificatele de asigurare</w:t>
      </w:r>
      <w:bookmarkEnd w:id="514"/>
      <w:r w:rsidRPr="00000914">
        <w:rPr>
          <w:rFonts w:ascii="Times New Roman" w:eastAsia="Times New Roman" w:hAnsi="Times New Roman" w:cs="Times New Roman"/>
          <w:b/>
        </w:rPr>
        <w:t xml:space="preserve"> </w:t>
      </w:r>
    </w:p>
    <w:p w14:paraId="1A9F6AC2" w14:textId="77777777" w:rsidR="000938CE" w:rsidRPr="00000914" w:rsidRDefault="000938CE" w:rsidP="000938CE">
      <w:pPr>
        <w:contextualSpacing/>
        <w:jc w:val="center"/>
        <w:outlineLvl w:val="0"/>
        <w:rPr>
          <w:rFonts w:ascii="Times New Roman" w:eastAsia="Times New Roman" w:hAnsi="Times New Roman" w:cs="Times New Roman"/>
          <w:b/>
        </w:rPr>
      </w:pPr>
      <w:bookmarkStart w:id="515" w:name="_Toc41042281"/>
      <w:r w:rsidRPr="00000914">
        <w:rPr>
          <w:rFonts w:ascii="Times New Roman" w:eastAsia="Times New Roman" w:hAnsi="Times New Roman" w:cs="Times New Roman"/>
          <w:b/>
        </w:rPr>
        <w:t>obligatorie de răspundere civilă auto externă</w:t>
      </w:r>
      <w:bookmarkEnd w:id="515"/>
    </w:p>
    <w:tbl>
      <w:tblPr>
        <w:tblW w:w="5000" w:type="pct"/>
        <w:jc w:val="center"/>
        <w:tblLook w:val="04A0" w:firstRow="1" w:lastRow="0" w:firstColumn="1" w:lastColumn="0" w:noHBand="0" w:noVBand="1"/>
      </w:tblPr>
      <w:tblGrid>
        <w:gridCol w:w="1223"/>
        <w:gridCol w:w="1012"/>
        <w:gridCol w:w="1012"/>
        <w:gridCol w:w="716"/>
        <w:gridCol w:w="797"/>
        <w:gridCol w:w="720"/>
        <w:gridCol w:w="818"/>
        <w:gridCol w:w="1178"/>
        <w:gridCol w:w="947"/>
        <w:gridCol w:w="907"/>
        <w:gridCol w:w="294"/>
      </w:tblGrid>
      <w:tr w:rsidR="000938CE" w:rsidRPr="00000914" w14:paraId="40BE3DA0" w14:textId="77777777" w:rsidTr="00764022">
        <w:trPr>
          <w:trHeight w:val="746"/>
          <w:jc w:val="center"/>
        </w:trPr>
        <w:tc>
          <w:tcPr>
            <w:tcW w:w="635"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CF59A2" w14:textId="77777777" w:rsidR="000938CE" w:rsidRPr="00000914" w:rsidRDefault="000938CE" w:rsidP="000938CE">
            <w:pPr>
              <w:ind w:left="-75" w:right="-75"/>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Numărul certificatului Carte Verde</w:t>
            </w:r>
          </w:p>
        </w:tc>
        <w:tc>
          <w:tcPr>
            <w:tcW w:w="526" w:type="pct"/>
            <w:vMerge w:val="restart"/>
            <w:tcBorders>
              <w:top w:val="single" w:sz="6" w:space="0" w:color="000000"/>
              <w:left w:val="single" w:sz="6" w:space="0" w:color="000000"/>
              <w:right w:val="single" w:sz="6" w:space="0" w:color="000000"/>
            </w:tcBorders>
          </w:tcPr>
          <w:p w14:paraId="5DAE8ECA"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Zona de asigurare</w:t>
            </w:r>
          </w:p>
        </w:tc>
        <w:tc>
          <w:tcPr>
            <w:tcW w:w="526" w:type="pct"/>
            <w:tcBorders>
              <w:top w:val="single" w:sz="6" w:space="0" w:color="000000"/>
              <w:left w:val="single" w:sz="6" w:space="0" w:color="000000"/>
              <w:right w:val="single" w:sz="6" w:space="0" w:color="000000"/>
            </w:tcBorders>
          </w:tcPr>
          <w:p w14:paraId="0CA8CDCD"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încheierii poliței</w:t>
            </w:r>
          </w:p>
        </w:tc>
        <w:tc>
          <w:tcPr>
            <w:tcW w:w="786"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EBF2F6"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Durata asigurării indicată în certificatul Carte Verde</w:t>
            </w:r>
          </w:p>
        </w:tc>
        <w:tc>
          <w:tcPr>
            <w:tcW w:w="799" w:type="pct"/>
            <w:gridSpan w:val="2"/>
            <w:tcBorders>
              <w:top w:val="single" w:sz="6" w:space="0" w:color="000000"/>
              <w:left w:val="single" w:sz="6" w:space="0" w:color="000000"/>
              <w:bottom w:val="single" w:sz="4" w:space="0" w:color="auto"/>
              <w:right w:val="single" w:sz="6" w:space="0" w:color="000000"/>
            </w:tcBorders>
            <w:tcMar>
              <w:top w:w="15" w:type="dxa"/>
              <w:left w:w="45" w:type="dxa"/>
              <w:bottom w:w="15" w:type="dxa"/>
              <w:right w:w="45" w:type="dxa"/>
            </w:tcMar>
            <w:hideMark/>
          </w:tcPr>
          <w:p w14:paraId="70D497C3"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Prima de asigurare încasată</w:t>
            </w:r>
          </w:p>
        </w:tc>
        <w:tc>
          <w:tcPr>
            <w:tcW w:w="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CF1039"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 xml:space="preserve">Categoria autovehiculului </w:t>
            </w:r>
            <w:r w:rsidRPr="00000914">
              <w:rPr>
                <w:rFonts w:ascii="Times New Roman" w:eastAsia="Times New Roman" w:hAnsi="Times New Roman" w:cs="Times New Roman"/>
                <w:b/>
                <w:bCs/>
                <w:sz w:val="14"/>
                <w:szCs w:val="14"/>
              </w:rPr>
              <w:br/>
            </w:r>
            <w:r w:rsidRPr="00000914">
              <w:rPr>
                <w:rFonts w:ascii="Times New Roman" w:eastAsia="Times New Roman" w:hAnsi="Times New Roman" w:cs="Times New Roman"/>
                <w:b/>
                <w:sz w:val="14"/>
                <w:szCs w:val="14"/>
              </w:rPr>
              <w:t>(K</w:t>
            </w:r>
            <w:r w:rsidRPr="00000914">
              <w:rPr>
                <w:rFonts w:ascii="Times New Roman" w:eastAsia="Times New Roman" w:hAnsi="Times New Roman" w:cs="Times New Roman"/>
                <w:b/>
                <w:sz w:val="14"/>
                <w:szCs w:val="14"/>
                <w:vertAlign w:val="subscript"/>
              </w:rPr>
              <w:t>1</w:t>
            </w:r>
            <w:r w:rsidRPr="00000914">
              <w:rPr>
                <w:rFonts w:ascii="Times New Roman" w:eastAsia="Times New Roman" w:hAnsi="Times New Roman" w:cs="Times New Roman"/>
                <w:sz w:val="14"/>
                <w:szCs w:val="14"/>
              </w:rPr>
              <w:t>)</w:t>
            </w:r>
          </w:p>
        </w:tc>
        <w:tc>
          <w:tcPr>
            <w:tcW w:w="492" w:type="pct"/>
            <w:tcBorders>
              <w:top w:val="single" w:sz="6" w:space="0" w:color="000000"/>
              <w:left w:val="single" w:sz="6" w:space="0" w:color="000000"/>
              <w:right w:val="single" w:sz="6" w:space="0" w:color="000000"/>
            </w:tcBorders>
          </w:tcPr>
          <w:p w14:paraId="70AE2243"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Contract reziliat</w:t>
            </w:r>
          </w:p>
        </w:tc>
        <w:tc>
          <w:tcPr>
            <w:tcW w:w="624" w:type="pct"/>
            <w:gridSpan w:val="2"/>
            <w:tcBorders>
              <w:top w:val="single" w:sz="6" w:space="0" w:color="000000"/>
              <w:left w:val="single" w:sz="6" w:space="0" w:color="000000"/>
              <w:right w:val="single" w:sz="4" w:space="0" w:color="auto"/>
            </w:tcBorders>
          </w:tcPr>
          <w:p w14:paraId="63655016"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rezilierii</w:t>
            </w:r>
          </w:p>
        </w:tc>
      </w:tr>
      <w:tr w:rsidR="000938CE" w:rsidRPr="00000914" w14:paraId="5BCB9EB3" w14:textId="77777777" w:rsidTr="00764022">
        <w:trPr>
          <w:trHeight w:val="168"/>
          <w:jc w:val="center"/>
        </w:trPr>
        <w:tc>
          <w:tcPr>
            <w:tcW w:w="635" w:type="pct"/>
            <w:vMerge/>
            <w:tcBorders>
              <w:top w:val="single" w:sz="6" w:space="0" w:color="000000"/>
              <w:left w:val="single" w:sz="6" w:space="0" w:color="000000"/>
              <w:bottom w:val="single" w:sz="6" w:space="0" w:color="000000"/>
              <w:right w:val="single" w:sz="6" w:space="0" w:color="000000"/>
            </w:tcBorders>
            <w:vAlign w:val="center"/>
            <w:hideMark/>
          </w:tcPr>
          <w:p w14:paraId="5D4EF099" w14:textId="77777777" w:rsidR="000938CE" w:rsidRPr="00000914" w:rsidRDefault="000938CE" w:rsidP="000938CE">
            <w:pPr>
              <w:rPr>
                <w:rFonts w:ascii="Times New Roman" w:eastAsia="Times New Roman" w:hAnsi="Times New Roman" w:cs="Times New Roman"/>
                <w:sz w:val="14"/>
                <w:szCs w:val="14"/>
              </w:rPr>
            </w:pPr>
          </w:p>
        </w:tc>
        <w:tc>
          <w:tcPr>
            <w:tcW w:w="526" w:type="pct"/>
            <w:vMerge/>
            <w:tcBorders>
              <w:left w:val="single" w:sz="6" w:space="0" w:color="000000"/>
              <w:bottom w:val="single" w:sz="6" w:space="0" w:color="000000"/>
              <w:right w:val="single" w:sz="6" w:space="0" w:color="000000"/>
            </w:tcBorders>
          </w:tcPr>
          <w:p w14:paraId="387116BE" w14:textId="77777777" w:rsidR="000938CE" w:rsidRPr="00000914" w:rsidRDefault="000938CE" w:rsidP="000938CE">
            <w:pPr>
              <w:jc w:val="center"/>
              <w:rPr>
                <w:rFonts w:ascii="Times New Roman" w:eastAsia="Times New Roman" w:hAnsi="Times New Roman" w:cs="Times New Roman"/>
                <w:b/>
                <w:bCs/>
                <w:sz w:val="14"/>
                <w:szCs w:val="14"/>
              </w:rPr>
            </w:pPr>
          </w:p>
        </w:tc>
        <w:tc>
          <w:tcPr>
            <w:tcW w:w="526" w:type="pct"/>
            <w:tcBorders>
              <w:left w:val="single" w:sz="6" w:space="0" w:color="000000"/>
              <w:bottom w:val="single" w:sz="6" w:space="0" w:color="000000"/>
              <w:right w:val="single" w:sz="6" w:space="0" w:color="000000"/>
            </w:tcBorders>
          </w:tcPr>
          <w:p w14:paraId="658245D9" w14:textId="77777777" w:rsidR="000938CE" w:rsidRPr="00000914" w:rsidRDefault="000938CE" w:rsidP="000938CE">
            <w:pPr>
              <w:jc w:val="center"/>
              <w:rPr>
                <w:rFonts w:ascii="Times New Roman" w:eastAsia="Times New Roman" w:hAnsi="Times New Roman" w:cs="Times New Roman"/>
                <w:b/>
                <w:bCs/>
                <w:sz w:val="14"/>
                <w:szCs w:val="14"/>
              </w:rPr>
            </w:pPr>
          </w:p>
        </w:tc>
        <w:tc>
          <w:tcPr>
            <w:tcW w:w="3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BE72F8"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 xml:space="preserve">de la </w:t>
            </w:r>
          </w:p>
        </w:tc>
        <w:tc>
          <w:tcPr>
            <w:tcW w:w="4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4D6578"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până la</w:t>
            </w:r>
          </w:p>
        </w:tc>
        <w:tc>
          <w:tcPr>
            <w:tcW w:w="374" w:type="pct"/>
            <w:tcBorders>
              <w:top w:val="single" w:sz="4" w:space="0" w:color="auto"/>
              <w:left w:val="single" w:sz="6" w:space="0" w:color="000000"/>
              <w:bottom w:val="single" w:sz="6" w:space="0" w:color="000000"/>
              <w:right w:val="single" w:sz="4" w:space="0" w:color="auto"/>
            </w:tcBorders>
            <w:vAlign w:val="center"/>
            <w:hideMark/>
          </w:tcPr>
          <w:p w14:paraId="3E3A6A1C"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MDL</w:t>
            </w:r>
          </w:p>
        </w:tc>
        <w:tc>
          <w:tcPr>
            <w:tcW w:w="425" w:type="pct"/>
            <w:tcBorders>
              <w:top w:val="single" w:sz="4" w:space="0" w:color="auto"/>
              <w:left w:val="single" w:sz="4" w:space="0" w:color="auto"/>
              <w:bottom w:val="single" w:sz="6" w:space="0" w:color="000000"/>
              <w:right w:val="single" w:sz="6" w:space="0" w:color="000000"/>
            </w:tcBorders>
            <w:vAlign w:val="center"/>
          </w:tcPr>
          <w:p w14:paraId="620592E1" w14:textId="77777777" w:rsidR="000938CE" w:rsidRPr="00000914" w:rsidRDefault="000938CE" w:rsidP="000938CE">
            <w:pPr>
              <w:jc w:val="center"/>
              <w:rPr>
                <w:rFonts w:ascii="Times New Roman" w:eastAsia="Times New Roman" w:hAnsi="Times New Roman" w:cs="Times New Roman"/>
                <w:b/>
                <w:sz w:val="14"/>
                <w:szCs w:val="14"/>
              </w:rPr>
            </w:pPr>
            <w:r w:rsidRPr="00000914">
              <w:rPr>
                <w:rFonts w:ascii="Times New Roman" w:eastAsia="Times New Roman" w:hAnsi="Times New Roman" w:cs="Times New Roman"/>
                <w:b/>
                <w:sz w:val="14"/>
                <w:szCs w:val="14"/>
              </w:rPr>
              <w:t>Euro</w:t>
            </w:r>
          </w:p>
        </w:tc>
        <w:tc>
          <w:tcPr>
            <w:tcW w:w="612" w:type="pct"/>
            <w:tcBorders>
              <w:top w:val="single" w:sz="6" w:space="0" w:color="000000"/>
              <w:left w:val="single" w:sz="6" w:space="0" w:color="000000"/>
              <w:bottom w:val="single" w:sz="6" w:space="0" w:color="000000"/>
              <w:right w:val="single" w:sz="6" w:space="0" w:color="000000"/>
            </w:tcBorders>
            <w:vAlign w:val="center"/>
            <w:hideMark/>
          </w:tcPr>
          <w:p w14:paraId="0AE0B25C" w14:textId="77777777" w:rsidR="000938CE" w:rsidRPr="00000914" w:rsidRDefault="000938CE" w:rsidP="000938CE">
            <w:pPr>
              <w:rPr>
                <w:rFonts w:ascii="Times New Roman" w:eastAsia="Times New Roman" w:hAnsi="Times New Roman" w:cs="Times New Roman"/>
                <w:sz w:val="14"/>
                <w:szCs w:val="14"/>
              </w:rPr>
            </w:pPr>
          </w:p>
        </w:tc>
        <w:tc>
          <w:tcPr>
            <w:tcW w:w="492" w:type="pct"/>
            <w:tcBorders>
              <w:left w:val="single" w:sz="6" w:space="0" w:color="000000"/>
              <w:bottom w:val="single" w:sz="6" w:space="0" w:color="000000"/>
              <w:right w:val="single" w:sz="4" w:space="0" w:color="auto"/>
            </w:tcBorders>
          </w:tcPr>
          <w:p w14:paraId="6927271F" w14:textId="77777777" w:rsidR="000938CE" w:rsidRPr="00000914" w:rsidRDefault="000938CE" w:rsidP="000938CE">
            <w:pPr>
              <w:rPr>
                <w:rFonts w:ascii="Times New Roman" w:eastAsia="Times New Roman" w:hAnsi="Times New Roman" w:cs="Times New Roman"/>
                <w:sz w:val="14"/>
                <w:szCs w:val="14"/>
              </w:rPr>
            </w:pPr>
          </w:p>
        </w:tc>
        <w:tc>
          <w:tcPr>
            <w:tcW w:w="471" w:type="pct"/>
            <w:tcBorders>
              <w:left w:val="single" w:sz="4" w:space="0" w:color="auto"/>
              <w:bottom w:val="single" w:sz="6" w:space="0" w:color="000000"/>
            </w:tcBorders>
          </w:tcPr>
          <w:p w14:paraId="1E14B6D7" w14:textId="77777777" w:rsidR="000938CE" w:rsidRPr="00000914" w:rsidRDefault="000938CE" w:rsidP="000938CE">
            <w:pPr>
              <w:rPr>
                <w:rFonts w:ascii="Times New Roman" w:eastAsia="Times New Roman" w:hAnsi="Times New Roman" w:cs="Times New Roman"/>
                <w:sz w:val="14"/>
                <w:szCs w:val="14"/>
              </w:rPr>
            </w:pPr>
          </w:p>
        </w:tc>
        <w:tc>
          <w:tcPr>
            <w:tcW w:w="154" w:type="pct"/>
            <w:tcBorders>
              <w:right w:val="single" w:sz="4" w:space="0" w:color="auto"/>
            </w:tcBorders>
            <w:shd w:val="clear" w:color="auto" w:fill="auto"/>
          </w:tcPr>
          <w:p w14:paraId="1BB72322"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07D221C3" w14:textId="77777777" w:rsidTr="00764022">
        <w:trPr>
          <w:trHeight w:val="192"/>
          <w:jc w:val="center"/>
        </w:trPr>
        <w:tc>
          <w:tcPr>
            <w:tcW w:w="63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942094"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1</w:t>
            </w:r>
          </w:p>
        </w:tc>
        <w:tc>
          <w:tcPr>
            <w:tcW w:w="526" w:type="pct"/>
            <w:tcBorders>
              <w:top w:val="single" w:sz="6" w:space="0" w:color="000000"/>
              <w:left w:val="single" w:sz="6" w:space="0" w:color="000000"/>
              <w:bottom w:val="single" w:sz="6" w:space="0" w:color="000000"/>
              <w:right w:val="single" w:sz="6" w:space="0" w:color="000000"/>
            </w:tcBorders>
          </w:tcPr>
          <w:p w14:paraId="26B2A8A8"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2</w:t>
            </w:r>
          </w:p>
        </w:tc>
        <w:tc>
          <w:tcPr>
            <w:tcW w:w="526" w:type="pct"/>
            <w:tcBorders>
              <w:top w:val="single" w:sz="6" w:space="0" w:color="000000"/>
              <w:left w:val="single" w:sz="6" w:space="0" w:color="000000"/>
              <w:bottom w:val="single" w:sz="6" w:space="0" w:color="000000"/>
              <w:right w:val="single" w:sz="6" w:space="0" w:color="000000"/>
            </w:tcBorders>
          </w:tcPr>
          <w:p w14:paraId="2EFCF52C"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3</w:t>
            </w:r>
          </w:p>
        </w:tc>
        <w:tc>
          <w:tcPr>
            <w:tcW w:w="3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565F0B"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b/>
                <w:bCs/>
                <w:sz w:val="14"/>
                <w:szCs w:val="14"/>
              </w:rPr>
              <w:t>4</w:t>
            </w:r>
          </w:p>
        </w:tc>
        <w:tc>
          <w:tcPr>
            <w:tcW w:w="4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88FC77" w14:textId="77777777" w:rsidR="000938CE" w:rsidRPr="00000914" w:rsidRDefault="000938CE" w:rsidP="000938CE">
            <w:pPr>
              <w:jc w:val="center"/>
              <w:rPr>
                <w:rFonts w:ascii="Times New Roman" w:eastAsia="Times New Roman" w:hAnsi="Times New Roman" w:cs="Times New Roman"/>
                <w:b/>
                <w:sz w:val="14"/>
                <w:szCs w:val="14"/>
              </w:rPr>
            </w:pPr>
            <w:r w:rsidRPr="00000914">
              <w:rPr>
                <w:rFonts w:ascii="Times New Roman" w:eastAsia="Times New Roman" w:hAnsi="Times New Roman" w:cs="Times New Roman"/>
                <w:b/>
                <w:sz w:val="14"/>
                <w:szCs w:val="14"/>
              </w:rPr>
              <w:t>5</w:t>
            </w:r>
          </w:p>
        </w:tc>
        <w:tc>
          <w:tcPr>
            <w:tcW w:w="374" w:type="pct"/>
            <w:tcBorders>
              <w:top w:val="single" w:sz="6" w:space="0" w:color="000000"/>
              <w:left w:val="single" w:sz="6" w:space="0" w:color="000000"/>
              <w:bottom w:val="single" w:sz="4" w:space="0" w:color="auto"/>
              <w:right w:val="single" w:sz="4" w:space="0" w:color="auto"/>
            </w:tcBorders>
            <w:tcMar>
              <w:top w:w="15" w:type="dxa"/>
              <w:left w:w="45" w:type="dxa"/>
              <w:bottom w:w="15" w:type="dxa"/>
              <w:right w:w="45" w:type="dxa"/>
            </w:tcMar>
            <w:hideMark/>
          </w:tcPr>
          <w:p w14:paraId="3F4A4868" w14:textId="77777777" w:rsidR="000938CE" w:rsidRPr="00000914" w:rsidRDefault="000938CE" w:rsidP="000938CE">
            <w:pPr>
              <w:jc w:val="center"/>
              <w:rPr>
                <w:rFonts w:ascii="Times New Roman" w:eastAsia="Times New Roman" w:hAnsi="Times New Roman" w:cs="Times New Roman"/>
                <w:b/>
                <w:sz w:val="14"/>
                <w:szCs w:val="14"/>
              </w:rPr>
            </w:pPr>
            <w:r w:rsidRPr="00000914">
              <w:rPr>
                <w:rFonts w:ascii="Times New Roman" w:eastAsia="Times New Roman" w:hAnsi="Times New Roman" w:cs="Times New Roman"/>
                <w:b/>
                <w:sz w:val="14"/>
                <w:szCs w:val="14"/>
              </w:rPr>
              <w:t>6</w:t>
            </w:r>
          </w:p>
        </w:tc>
        <w:tc>
          <w:tcPr>
            <w:tcW w:w="425" w:type="pct"/>
            <w:tcBorders>
              <w:top w:val="single" w:sz="6" w:space="0" w:color="000000"/>
              <w:left w:val="single" w:sz="4" w:space="0" w:color="auto"/>
              <w:bottom w:val="single" w:sz="4" w:space="0" w:color="auto"/>
              <w:right w:val="single" w:sz="6" w:space="0" w:color="000000"/>
            </w:tcBorders>
          </w:tcPr>
          <w:p w14:paraId="1FC89C31" w14:textId="77777777" w:rsidR="000938CE" w:rsidRPr="00000914" w:rsidRDefault="000938CE" w:rsidP="000938CE">
            <w:pPr>
              <w:jc w:val="center"/>
              <w:rPr>
                <w:rFonts w:ascii="Times New Roman" w:eastAsia="Times New Roman" w:hAnsi="Times New Roman" w:cs="Times New Roman"/>
                <w:b/>
                <w:sz w:val="14"/>
                <w:szCs w:val="14"/>
              </w:rPr>
            </w:pPr>
            <w:r w:rsidRPr="00000914">
              <w:rPr>
                <w:rFonts w:ascii="Times New Roman" w:eastAsia="Times New Roman" w:hAnsi="Times New Roman" w:cs="Times New Roman"/>
                <w:b/>
                <w:sz w:val="14"/>
                <w:szCs w:val="14"/>
              </w:rPr>
              <w:t>7</w:t>
            </w:r>
          </w:p>
        </w:tc>
        <w:tc>
          <w:tcPr>
            <w:tcW w:w="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1CD88B" w14:textId="77777777" w:rsidR="000938CE" w:rsidRPr="00000914" w:rsidRDefault="000938CE" w:rsidP="000938CE">
            <w:pPr>
              <w:jc w:val="center"/>
              <w:rPr>
                <w:rFonts w:ascii="Times New Roman" w:eastAsia="Times New Roman" w:hAnsi="Times New Roman" w:cs="Times New Roman"/>
                <w:b/>
                <w:sz w:val="14"/>
                <w:szCs w:val="14"/>
              </w:rPr>
            </w:pPr>
            <w:r w:rsidRPr="00000914">
              <w:rPr>
                <w:rFonts w:ascii="Times New Roman" w:eastAsia="Times New Roman" w:hAnsi="Times New Roman" w:cs="Times New Roman"/>
                <w:b/>
                <w:sz w:val="14"/>
                <w:szCs w:val="14"/>
              </w:rPr>
              <w:t>8</w:t>
            </w:r>
          </w:p>
        </w:tc>
        <w:tc>
          <w:tcPr>
            <w:tcW w:w="492" w:type="pct"/>
            <w:tcBorders>
              <w:top w:val="single" w:sz="6" w:space="0" w:color="000000"/>
              <w:left w:val="single" w:sz="6" w:space="0" w:color="000000"/>
              <w:bottom w:val="single" w:sz="6" w:space="0" w:color="000000"/>
              <w:right w:val="single" w:sz="4" w:space="0" w:color="auto"/>
            </w:tcBorders>
          </w:tcPr>
          <w:p w14:paraId="63AC370B"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9</w:t>
            </w:r>
          </w:p>
        </w:tc>
        <w:tc>
          <w:tcPr>
            <w:tcW w:w="624" w:type="pct"/>
            <w:gridSpan w:val="2"/>
            <w:tcBorders>
              <w:top w:val="single" w:sz="6" w:space="0" w:color="000000"/>
              <w:left w:val="single" w:sz="4" w:space="0" w:color="auto"/>
              <w:bottom w:val="single" w:sz="6" w:space="0" w:color="000000"/>
              <w:right w:val="single" w:sz="4" w:space="0" w:color="auto"/>
            </w:tcBorders>
          </w:tcPr>
          <w:p w14:paraId="60C8863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10</w:t>
            </w:r>
          </w:p>
        </w:tc>
      </w:tr>
      <w:tr w:rsidR="000938CE" w:rsidRPr="00000914" w14:paraId="64DAEFD0" w14:textId="77777777" w:rsidTr="00764022">
        <w:trPr>
          <w:trHeight w:val="180"/>
          <w:jc w:val="center"/>
        </w:trPr>
        <w:tc>
          <w:tcPr>
            <w:tcW w:w="63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65DC48"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526" w:type="pct"/>
            <w:tcBorders>
              <w:top w:val="single" w:sz="6" w:space="0" w:color="000000"/>
              <w:left w:val="single" w:sz="6" w:space="0" w:color="000000"/>
              <w:bottom w:val="single" w:sz="6" w:space="0" w:color="000000"/>
              <w:right w:val="single" w:sz="6" w:space="0" w:color="000000"/>
            </w:tcBorders>
          </w:tcPr>
          <w:p w14:paraId="15C0709A" w14:textId="77777777" w:rsidR="000938CE" w:rsidRPr="00000914" w:rsidRDefault="000938CE" w:rsidP="000938CE">
            <w:pPr>
              <w:rPr>
                <w:rFonts w:ascii="Times New Roman" w:eastAsia="Times New Roman" w:hAnsi="Times New Roman" w:cs="Times New Roman"/>
                <w:sz w:val="14"/>
                <w:szCs w:val="14"/>
              </w:rPr>
            </w:pPr>
          </w:p>
        </w:tc>
        <w:tc>
          <w:tcPr>
            <w:tcW w:w="526" w:type="pct"/>
            <w:tcBorders>
              <w:top w:val="single" w:sz="6" w:space="0" w:color="000000"/>
              <w:left w:val="single" w:sz="6" w:space="0" w:color="000000"/>
              <w:bottom w:val="single" w:sz="6" w:space="0" w:color="000000"/>
              <w:right w:val="single" w:sz="6" w:space="0" w:color="000000"/>
            </w:tcBorders>
          </w:tcPr>
          <w:p w14:paraId="12AC9180" w14:textId="77777777" w:rsidR="000938CE" w:rsidRPr="00000914" w:rsidRDefault="000938CE" w:rsidP="000938CE">
            <w:pPr>
              <w:rPr>
                <w:rFonts w:ascii="Times New Roman" w:eastAsia="Times New Roman" w:hAnsi="Times New Roman" w:cs="Times New Roman"/>
                <w:sz w:val="14"/>
                <w:szCs w:val="14"/>
              </w:rPr>
            </w:pPr>
          </w:p>
        </w:tc>
        <w:tc>
          <w:tcPr>
            <w:tcW w:w="3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568EE8" w14:textId="77777777" w:rsidR="000938CE" w:rsidRPr="00000914" w:rsidRDefault="000938CE" w:rsidP="000938CE">
            <w:pPr>
              <w:rPr>
                <w:rFonts w:ascii="Times New Roman" w:eastAsia="Times New Roman" w:hAnsi="Times New Roman" w:cs="Times New Roman"/>
                <w:sz w:val="14"/>
                <w:szCs w:val="14"/>
              </w:rPr>
            </w:pPr>
          </w:p>
        </w:tc>
        <w:tc>
          <w:tcPr>
            <w:tcW w:w="4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B4FE9E" w14:textId="77777777" w:rsidR="000938CE" w:rsidRPr="00000914" w:rsidRDefault="000938CE" w:rsidP="000938CE">
            <w:pPr>
              <w:rPr>
                <w:rFonts w:ascii="Times New Roman" w:eastAsia="Times New Roman" w:hAnsi="Times New Roman" w:cs="Times New Roman"/>
                <w:sz w:val="14"/>
                <w:szCs w:val="14"/>
              </w:rPr>
            </w:pPr>
          </w:p>
        </w:tc>
        <w:tc>
          <w:tcPr>
            <w:tcW w:w="374" w:type="pct"/>
            <w:tcBorders>
              <w:top w:val="single" w:sz="4" w:space="0" w:color="auto"/>
              <w:left w:val="single" w:sz="6" w:space="0" w:color="000000"/>
              <w:bottom w:val="single" w:sz="6" w:space="0" w:color="000000"/>
              <w:right w:val="single" w:sz="4" w:space="0" w:color="auto"/>
            </w:tcBorders>
            <w:tcMar>
              <w:top w:w="15" w:type="dxa"/>
              <w:left w:w="45" w:type="dxa"/>
              <w:bottom w:w="15" w:type="dxa"/>
              <w:right w:w="45" w:type="dxa"/>
            </w:tcMar>
            <w:hideMark/>
          </w:tcPr>
          <w:p w14:paraId="6A98F745" w14:textId="77777777" w:rsidR="000938CE" w:rsidRPr="00000914" w:rsidRDefault="000938CE" w:rsidP="000938CE">
            <w:pPr>
              <w:rPr>
                <w:rFonts w:ascii="Times New Roman" w:eastAsia="Times New Roman" w:hAnsi="Times New Roman" w:cs="Times New Roman"/>
                <w:sz w:val="14"/>
                <w:szCs w:val="14"/>
              </w:rPr>
            </w:pPr>
          </w:p>
        </w:tc>
        <w:tc>
          <w:tcPr>
            <w:tcW w:w="425" w:type="pct"/>
            <w:tcBorders>
              <w:top w:val="single" w:sz="4" w:space="0" w:color="auto"/>
              <w:left w:val="single" w:sz="4" w:space="0" w:color="auto"/>
              <w:bottom w:val="single" w:sz="6" w:space="0" w:color="000000"/>
              <w:right w:val="single" w:sz="6" w:space="0" w:color="000000"/>
            </w:tcBorders>
          </w:tcPr>
          <w:p w14:paraId="095311D3" w14:textId="77777777" w:rsidR="000938CE" w:rsidRPr="00000914" w:rsidRDefault="000938CE" w:rsidP="000938CE">
            <w:pPr>
              <w:rPr>
                <w:rFonts w:ascii="Times New Roman" w:eastAsia="Times New Roman" w:hAnsi="Times New Roman" w:cs="Times New Roman"/>
                <w:sz w:val="14"/>
                <w:szCs w:val="14"/>
              </w:rPr>
            </w:pPr>
          </w:p>
        </w:tc>
        <w:tc>
          <w:tcPr>
            <w:tcW w:w="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DF7383" w14:textId="77777777" w:rsidR="000938CE" w:rsidRPr="00000914" w:rsidRDefault="000938CE" w:rsidP="000938CE">
            <w:pPr>
              <w:rPr>
                <w:rFonts w:ascii="Times New Roman" w:eastAsia="Times New Roman" w:hAnsi="Times New Roman" w:cs="Times New Roman"/>
                <w:sz w:val="14"/>
                <w:szCs w:val="14"/>
              </w:rPr>
            </w:pPr>
          </w:p>
        </w:tc>
        <w:tc>
          <w:tcPr>
            <w:tcW w:w="492" w:type="pct"/>
            <w:tcBorders>
              <w:top w:val="single" w:sz="6" w:space="0" w:color="000000"/>
              <w:left w:val="single" w:sz="6" w:space="0" w:color="000000"/>
              <w:bottom w:val="single" w:sz="6" w:space="0" w:color="000000"/>
              <w:right w:val="single" w:sz="4" w:space="0" w:color="auto"/>
            </w:tcBorders>
          </w:tcPr>
          <w:p w14:paraId="615F5AB4" w14:textId="77777777" w:rsidR="000938CE" w:rsidRPr="00000914" w:rsidRDefault="000938CE" w:rsidP="000938CE">
            <w:pPr>
              <w:rPr>
                <w:rFonts w:ascii="Times New Roman" w:eastAsia="Times New Roman" w:hAnsi="Times New Roman" w:cs="Times New Roman"/>
                <w:sz w:val="14"/>
                <w:szCs w:val="14"/>
              </w:rPr>
            </w:pPr>
          </w:p>
        </w:tc>
        <w:tc>
          <w:tcPr>
            <w:tcW w:w="624" w:type="pct"/>
            <w:gridSpan w:val="2"/>
            <w:tcBorders>
              <w:top w:val="single" w:sz="6" w:space="0" w:color="000000"/>
              <w:left w:val="single" w:sz="4" w:space="0" w:color="auto"/>
              <w:bottom w:val="single" w:sz="6" w:space="0" w:color="000000"/>
              <w:right w:val="single" w:sz="6" w:space="0" w:color="000000"/>
            </w:tcBorders>
          </w:tcPr>
          <w:p w14:paraId="22279DBC"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7AE025CA" w14:textId="77777777" w:rsidTr="00764022">
        <w:trPr>
          <w:trHeight w:val="180"/>
          <w:jc w:val="center"/>
        </w:trPr>
        <w:tc>
          <w:tcPr>
            <w:tcW w:w="63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2EF972"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526" w:type="pct"/>
            <w:tcBorders>
              <w:top w:val="single" w:sz="6" w:space="0" w:color="000000"/>
              <w:left w:val="single" w:sz="6" w:space="0" w:color="000000"/>
              <w:bottom w:val="single" w:sz="6" w:space="0" w:color="000000"/>
              <w:right w:val="single" w:sz="6" w:space="0" w:color="000000"/>
            </w:tcBorders>
          </w:tcPr>
          <w:p w14:paraId="2B24600F" w14:textId="77777777" w:rsidR="000938CE" w:rsidRPr="00000914" w:rsidRDefault="000938CE" w:rsidP="000938CE">
            <w:pPr>
              <w:rPr>
                <w:rFonts w:ascii="Times New Roman" w:eastAsia="Times New Roman" w:hAnsi="Times New Roman" w:cs="Times New Roman"/>
                <w:sz w:val="14"/>
                <w:szCs w:val="14"/>
              </w:rPr>
            </w:pPr>
          </w:p>
        </w:tc>
        <w:tc>
          <w:tcPr>
            <w:tcW w:w="526" w:type="pct"/>
            <w:tcBorders>
              <w:top w:val="single" w:sz="6" w:space="0" w:color="000000"/>
              <w:left w:val="single" w:sz="6" w:space="0" w:color="000000"/>
              <w:bottom w:val="single" w:sz="6" w:space="0" w:color="000000"/>
              <w:right w:val="single" w:sz="6" w:space="0" w:color="000000"/>
            </w:tcBorders>
          </w:tcPr>
          <w:p w14:paraId="2D85EA87" w14:textId="77777777" w:rsidR="000938CE" w:rsidRPr="00000914" w:rsidRDefault="000938CE" w:rsidP="000938CE">
            <w:pPr>
              <w:rPr>
                <w:rFonts w:ascii="Times New Roman" w:eastAsia="Times New Roman" w:hAnsi="Times New Roman" w:cs="Times New Roman"/>
                <w:sz w:val="14"/>
                <w:szCs w:val="14"/>
              </w:rPr>
            </w:pPr>
          </w:p>
        </w:tc>
        <w:tc>
          <w:tcPr>
            <w:tcW w:w="3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831709" w14:textId="77777777" w:rsidR="000938CE" w:rsidRPr="00000914" w:rsidRDefault="000938CE" w:rsidP="000938CE">
            <w:pPr>
              <w:rPr>
                <w:rFonts w:ascii="Times New Roman" w:eastAsia="Times New Roman" w:hAnsi="Times New Roman" w:cs="Times New Roman"/>
                <w:sz w:val="14"/>
                <w:szCs w:val="14"/>
              </w:rPr>
            </w:pPr>
          </w:p>
        </w:tc>
        <w:tc>
          <w:tcPr>
            <w:tcW w:w="4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176D85" w14:textId="77777777" w:rsidR="000938CE" w:rsidRPr="00000914" w:rsidRDefault="000938CE" w:rsidP="000938CE">
            <w:pPr>
              <w:rPr>
                <w:rFonts w:ascii="Times New Roman" w:eastAsia="Times New Roman" w:hAnsi="Times New Roman" w:cs="Times New Roman"/>
                <w:sz w:val="14"/>
                <w:szCs w:val="14"/>
              </w:rPr>
            </w:pPr>
          </w:p>
        </w:tc>
        <w:tc>
          <w:tcPr>
            <w:tcW w:w="374"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4AD1321A" w14:textId="77777777" w:rsidR="000938CE" w:rsidRPr="00000914" w:rsidRDefault="000938CE" w:rsidP="000938CE">
            <w:pPr>
              <w:rPr>
                <w:rFonts w:ascii="Times New Roman" w:eastAsia="Times New Roman" w:hAnsi="Times New Roman" w:cs="Times New Roman"/>
                <w:sz w:val="14"/>
                <w:szCs w:val="14"/>
              </w:rPr>
            </w:pPr>
          </w:p>
        </w:tc>
        <w:tc>
          <w:tcPr>
            <w:tcW w:w="425" w:type="pct"/>
            <w:tcBorders>
              <w:top w:val="single" w:sz="6" w:space="0" w:color="000000"/>
              <w:left w:val="single" w:sz="4" w:space="0" w:color="auto"/>
              <w:bottom w:val="single" w:sz="6" w:space="0" w:color="000000"/>
              <w:right w:val="single" w:sz="6" w:space="0" w:color="000000"/>
            </w:tcBorders>
          </w:tcPr>
          <w:p w14:paraId="567BDE6B" w14:textId="77777777" w:rsidR="000938CE" w:rsidRPr="00000914" w:rsidRDefault="000938CE" w:rsidP="000938CE">
            <w:pPr>
              <w:rPr>
                <w:rFonts w:ascii="Times New Roman" w:eastAsia="Times New Roman" w:hAnsi="Times New Roman" w:cs="Times New Roman"/>
                <w:sz w:val="14"/>
                <w:szCs w:val="14"/>
              </w:rPr>
            </w:pPr>
          </w:p>
        </w:tc>
        <w:tc>
          <w:tcPr>
            <w:tcW w:w="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1099F1" w14:textId="77777777" w:rsidR="000938CE" w:rsidRPr="00000914" w:rsidRDefault="000938CE" w:rsidP="000938CE">
            <w:pPr>
              <w:rPr>
                <w:rFonts w:ascii="Times New Roman" w:eastAsia="Times New Roman" w:hAnsi="Times New Roman" w:cs="Times New Roman"/>
                <w:sz w:val="14"/>
                <w:szCs w:val="14"/>
              </w:rPr>
            </w:pPr>
          </w:p>
        </w:tc>
        <w:tc>
          <w:tcPr>
            <w:tcW w:w="492" w:type="pct"/>
            <w:tcBorders>
              <w:top w:val="single" w:sz="6" w:space="0" w:color="000000"/>
              <w:left w:val="single" w:sz="6" w:space="0" w:color="000000"/>
              <w:bottom w:val="single" w:sz="6" w:space="0" w:color="000000"/>
              <w:right w:val="single" w:sz="6" w:space="0" w:color="000000"/>
            </w:tcBorders>
          </w:tcPr>
          <w:p w14:paraId="3CEEA20B" w14:textId="77777777" w:rsidR="000938CE" w:rsidRPr="00000914" w:rsidRDefault="000938CE" w:rsidP="000938CE">
            <w:pPr>
              <w:rPr>
                <w:rFonts w:ascii="Times New Roman" w:eastAsia="Times New Roman" w:hAnsi="Times New Roman" w:cs="Times New Roman"/>
                <w:sz w:val="14"/>
                <w:szCs w:val="14"/>
              </w:rPr>
            </w:pPr>
          </w:p>
        </w:tc>
        <w:tc>
          <w:tcPr>
            <w:tcW w:w="624" w:type="pct"/>
            <w:gridSpan w:val="2"/>
            <w:tcBorders>
              <w:top w:val="single" w:sz="6" w:space="0" w:color="000000"/>
              <w:left w:val="single" w:sz="6" w:space="0" w:color="000000"/>
              <w:bottom w:val="single" w:sz="6" w:space="0" w:color="000000"/>
              <w:right w:val="single" w:sz="6" w:space="0" w:color="000000"/>
            </w:tcBorders>
          </w:tcPr>
          <w:p w14:paraId="29CB64A0"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3A90A661" w14:textId="77777777" w:rsidTr="00764022">
        <w:trPr>
          <w:trHeight w:val="192"/>
          <w:jc w:val="center"/>
        </w:trPr>
        <w:tc>
          <w:tcPr>
            <w:tcW w:w="63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16A428" w14:textId="77777777" w:rsidR="000938CE" w:rsidRPr="00000914" w:rsidRDefault="000938CE" w:rsidP="000938CE">
            <w:pP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 </w:t>
            </w:r>
          </w:p>
        </w:tc>
        <w:tc>
          <w:tcPr>
            <w:tcW w:w="526" w:type="pct"/>
            <w:tcBorders>
              <w:top w:val="single" w:sz="6" w:space="0" w:color="000000"/>
              <w:left w:val="single" w:sz="6" w:space="0" w:color="000000"/>
              <w:bottom w:val="single" w:sz="6" w:space="0" w:color="000000"/>
              <w:right w:val="single" w:sz="6" w:space="0" w:color="000000"/>
            </w:tcBorders>
          </w:tcPr>
          <w:p w14:paraId="73A44A0D" w14:textId="77777777" w:rsidR="000938CE" w:rsidRPr="00000914" w:rsidRDefault="000938CE" w:rsidP="000938CE">
            <w:pPr>
              <w:rPr>
                <w:rFonts w:ascii="Times New Roman" w:eastAsia="Times New Roman" w:hAnsi="Times New Roman" w:cs="Times New Roman"/>
                <w:sz w:val="14"/>
                <w:szCs w:val="14"/>
              </w:rPr>
            </w:pPr>
          </w:p>
        </w:tc>
        <w:tc>
          <w:tcPr>
            <w:tcW w:w="526" w:type="pct"/>
            <w:tcBorders>
              <w:top w:val="single" w:sz="6" w:space="0" w:color="000000"/>
              <w:left w:val="single" w:sz="6" w:space="0" w:color="000000"/>
              <w:bottom w:val="single" w:sz="6" w:space="0" w:color="000000"/>
              <w:right w:val="single" w:sz="6" w:space="0" w:color="000000"/>
            </w:tcBorders>
          </w:tcPr>
          <w:p w14:paraId="00B9C56B" w14:textId="77777777" w:rsidR="000938CE" w:rsidRPr="00000914" w:rsidRDefault="000938CE" w:rsidP="000938CE">
            <w:pPr>
              <w:rPr>
                <w:rFonts w:ascii="Times New Roman" w:eastAsia="Times New Roman" w:hAnsi="Times New Roman" w:cs="Times New Roman"/>
                <w:sz w:val="14"/>
                <w:szCs w:val="14"/>
              </w:rPr>
            </w:pPr>
          </w:p>
        </w:tc>
        <w:tc>
          <w:tcPr>
            <w:tcW w:w="3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D7548A" w14:textId="77777777" w:rsidR="000938CE" w:rsidRPr="00000914" w:rsidRDefault="000938CE" w:rsidP="000938CE">
            <w:pPr>
              <w:rPr>
                <w:rFonts w:ascii="Times New Roman" w:eastAsia="Times New Roman" w:hAnsi="Times New Roman" w:cs="Times New Roman"/>
                <w:sz w:val="14"/>
                <w:szCs w:val="14"/>
              </w:rPr>
            </w:pPr>
          </w:p>
        </w:tc>
        <w:tc>
          <w:tcPr>
            <w:tcW w:w="4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D31496" w14:textId="77777777" w:rsidR="000938CE" w:rsidRPr="00000914" w:rsidRDefault="000938CE" w:rsidP="000938CE">
            <w:pPr>
              <w:rPr>
                <w:rFonts w:ascii="Times New Roman" w:eastAsia="Times New Roman" w:hAnsi="Times New Roman" w:cs="Times New Roman"/>
                <w:sz w:val="14"/>
                <w:szCs w:val="14"/>
              </w:rPr>
            </w:pPr>
          </w:p>
        </w:tc>
        <w:tc>
          <w:tcPr>
            <w:tcW w:w="374"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78C9BDCB" w14:textId="77777777" w:rsidR="000938CE" w:rsidRPr="00000914" w:rsidRDefault="000938CE" w:rsidP="000938CE">
            <w:pPr>
              <w:rPr>
                <w:rFonts w:ascii="Times New Roman" w:eastAsia="Times New Roman" w:hAnsi="Times New Roman" w:cs="Times New Roman"/>
                <w:sz w:val="14"/>
                <w:szCs w:val="14"/>
              </w:rPr>
            </w:pPr>
          </w:p>
        </w:tc>
        <w:tc>
          <w:tcPr>
            <w:tcW w:w="425" w:type="pct"/>
            <w:tcBorders>
              <w:top w:val="single" w:sz="6" w:space="0" w:color="000000"/>
              <w:left w:val="single" w:sz="4" w:space="0" w:color="auto"/>
              <w:bottom w:val="single" w:sz="6" w:space="0" w:color="000000"/>
              <w:right w:val="single" w:sz="6" w:space="0" w:color="000000"/>
            </w:tcBorders>
          </w:tcPr>
          <w:p w14:paraId="6E8305F6" w14:textId="77777777" w:rsidR="000938CE" w:rsidRPr="00000914" w:rsidRDefault="000938CE" w:rsidP="000938CE">
            <w:pPr>
              <w:rPr>
                <w:rFonts w:ascii="Times New Roman" w:eastAsia="Times New Roman" w:hAnsi="Times New Roman" w:cs="Times New Roman"/>
                <w:sz w:val="14"/>
                <w:szCs w:val="14"/>
              </w:rPr>
            </w:pPr>
          </w:p>
        </w:tc>
        <w:tc>
          <w:tcPr>
            <w:tcW w:w="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8899E4" w14:textId="77777777" w:rsidR="000938CE" w:rsidRPr="00000914" w:rsidRDefault="000938CE" w:rsidP="000938CE">
            <w:pPr>
              <w:rPr>
                <w:rFonts w:ascii="Times New Roman" w:eastAsia="Times New Roman" w:hAnsi="Times New Roman" w:cs="Times New Roman"/>
                <w:sz w:val="14"/>
                <w:szCs w:val="14"/>
              </w:rPr>
            </w:pPr>
          </w:p>
        </w:tc>
        <w:tc>
          <w:tcPr>
            <w:tcW w:w="492" w:type="pct"/>
            <w:tcBorders>
              <w:top w:val="single" w:sz="6" w:space="0" w:color="000000"/>
              <w:left w:val="single" w:sz="6" w:space="0" w:color="000000"/>
              <w:bottom w:val="single" w:sz="6" w:space="0" w:color="000000"/>
              <w:right w:val="single" w:sz="6" w:space="0" w:color="000000"/>
            </w:tcBorders>
          </w:tcPr>
          <w:p w14:paraId="1A848C7B" w14:textId="77777777" w:rsidR="000938CE" w:rsidRPr="00000914" w:rsidRDefault="000938CE" w:rsidP="000938CE">
            <w:pPr>
              <w:rPr>
                <w:rFonts w:ascii="Times New Roman" w:eastAsia="Times New Roman" w:hAnsi="Times New Roman" w:cs="Times New Roman"/>
                <w:sz w:val="14"/>
                <w:szCs w:val="14"/>
              </w:rPr>
            </w:pPr>
          </w:p>
        </w:tc>
        <w:tc>
          <w:tcPr>
            <w:tcW w:w="624" w:type="pct"/>
            <w:gridSpan w:val="2"/>
            <w:tcBorders>
              <w:top w:val="single" w:sz="6" w:space="0" w:color="000000"/>
              <w:left w:val="single" w:sz="6" w:space="0" w:color="000000"/>
              <w:bottom w:val="single" w:sz="6" w:space="0" w:color="000000"/>
              <w:right w:val="single" w:sz="6" w:space="0" w:color="000000"/>
            </w:tcBorders>
          </w:tcPr>
          <w:p w14:paraId="6A0E1D8D" w14:textId="77777777" w:rsidR="000938CE" w:rsidRPr="00000914" w:rsidRDefault="000938CE" w:rsidP="000938CE">
            <w:pPr>
              <w:rPr>
                <w:rFonts w:ascii="Times New Roman" w:eastAsia="Times New Roman" w:hAnsi="Times New Roman" w:cs="Times New Roman"/>
                <w:sz w:val="14"/>
                <w:szCs w:val="14"/>
              </w:rPr>
            </w:pPr>
          </w:p>
        </w:tc>
      </w:tr>
      <w:tr w:rsidR="000938CE" w:rsidRPr="00000914" w14:paraId="7F7014F8" w14:textId="77777777" w:rsidTr="00764022">
        <w:trPr>
          <w:trHeight w:val="180"/>
          <w:jc w:val="center"/>
        </w:trPr>
        <w:tc>
          <w:tcPr>
            <w:tcW w:w="63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4BB040" w14:textId="77777777" w:rsidR="000938CE" w:rsidRPr="00000914" w:rsidRDefault="000938CE" w:rsidP="000938CE">
            <w:pPr>
              <w:jc w:val="center"/>
              <w:rPr>
                <w:rFonts w:ascii="Times New Roman" w:eastAsia="Times New Roman" w:hAnsi="Times New Roman" w:cs="Times New Roman"/>
                <w:sz w:val="18"/>
                <w:szCs w:val="18"/>
              </w:rPr>
            </w:pPr>
            <w:r w:rsidRPr="00000914">
              <w:rPr>
                <w:rFonts w:ascii="Times New Roman" w:eastAsia="Times New Roman" w:hAnsi="Times New Roman" w:cs="Times New Roman"/>
                <w:sz w:val="18"/>
                <w:szCs w:val="18"/>
              </w:rPr>
              <w:t>Total</w:t>
            </w:r>
          </w:p>
        </w:tc>
        <w:tc>
          <w:tcPr>
            <w:tcW w:w="526" w:type="pct"/>
            <w:tcBorders>
              <w:top w:val="single" w:sz="6" w:space="0" w:color="000000"/>
              <w:left w:val="single" w:sz="6" w:space="0" w:color="000000"/>
              <w:bottom w:val="single" w:sz="6" w:space="0" w:color="000000"/>
              <w:right w:val="single" w:sz="6" w:space="0" w:color="000000"/>
            </w:tcBorders>
          </w:tcPr>
          <w:p w14:paraId="24B57F5D"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526" w:type="pct"/>
            <w:tcBorders>
              <w:top w:val="single" w:sz="6" w:space="0" w:color="000000"/>
              <w:left w:val="single" w:sz="6" w:space="0" w:color="000000"/>
              <w:bottom w:val="single" w:sz="6" w:space="0" w:color="000000"/>
              <w:right w:val="single" w:sz="6" w:space="0" w:color="000000"/>
            </w:tcBorders>
          </w:tcPr>
          <w:p w14:paraId="61E3CCC7"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3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33DEC2"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F5AAF8"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374"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5EACB48C" w14:textId="77777777" w:rsidR="000938CE" w:rsidRPr="00000914" w:rsidRDefault="000938CE" w:rsidP="000938CE">
            <w:pPr>
              <w:jc w:val="center"/>
              <w:rPr>
                <w:rFonts w:ascii="Times New Roman" w:eastAsia="Times New Roman" w:hAnsi="Times New Roman" w:cs="Times New Roman"/>
                <w:sz w:val="14"/>
                <w:szCs w:val="14"/>
              </w:rPr>
            </w:pPr>
          </w:p>
        </w:tc>
        <w:tc>
          <w:tcPr>
            <w:tcW w:w="425" w:type="pct"/>
            <w:tcBorders>
              <w:top w:val="single" w:sz="6" w:space="0" w:color="000000"/>
              <w:left w:val="single" w:sz="4" w:space="0" w:color="auto"/>
              <w:bottom w:val="single" w:sz="6" w:space="0" w:color="000000"/>
              <w:right w:val="single" w:sz="6" w:space="0" w:color="000000"/>
            </w:tcBorders>
          </w:tcPr>
          <w:p w14:paraId="22975180" w14:textId="77777777" w:rsidR="000938CE" w:rsidRPr="00000914" w:rsidRDefault="000938CE" w:rsidP="000938CE">
            <w:pPr>
              <w:jc w:val="center"/>
              <w:rPr>
                <w:rFonts w:ascii="Times New Roman" w:eastAsia="Times New Roman" w:hAnsi="Times New Roman" w:cs="Times New Roman"/>
                <w:sz w:val="14"/>
                <w:szCs w:val="14"/>
              </w:rPr>
            </w:pPr>
          </w:p>
        </w:tc>
        <w:tc>
          <w:tcPr>
            <w:tcW w:w="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1E71E5"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492" w:type="pct"/>
            <w:tcBorders>
              <w:top w:val="single" w:sz="6" w:space="0" w:color="000000"/>
              <w:left w:val="single" w:sz="6" w:space="0" w:color="000000"/>
              <w:bottom w:val="single" w:sz="6" w:space="0" w:color="000000"/>
              <w:right w:val="single" w:sz="6" w:space="0" w:color="000000"/>
            </w:tcBorders>
          </w:tcPr>
          <w:p w14:paraId="0504223B"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c>
          <w:tcPr>
            <w:tcW w:w="624" w:type="pct"/>
            <w:gridSpan w:val="2"/>
            <w:tcBorders>
              <w:top w:val="single" w:sz="6" w:space="0" w:color="000000"/>
              <w:left w:val="single" w:sz="6" w:space="0" w:color="000000"/>
              <w:bottom w:val="single" w:sz="6" w:space="0" w:color="000000"/>
              <w:right w:val="single" w:sz="6" w:space="0" w:color="000000"/>
            </w:tcBorders>
          </w:tcPr>
          <w:p w14:paraId="0AA1E237" w14:textId="77777777" w:rsidR="000938CE" w:rsidRPr="00000914" w:rsidRDefault="000938CE" w:rsidP="000938CE">
            <w:pPr>
              <w:jc w:val="center"/>
              <w:rPr>
                <w:rFonts w:ascii="Times New Roman" w:eastAsia="Times New Roman" w:hAnsi="Times New Roman" w:cs="Times New Roman"/>
                <w:sz w:val="14"/>
                <w:szCs w:val="14"/>
              </w:rPr>
            </w:pPr>
            <w:r w:rsidRPr="00000914">
              <w:rPr>
                <w:rFonts w:ascii="Times New Roman" w:eastAsia="Times New Roman" w:hAnsi="Times New Roman" w:cs="Times New Roman"/>
                <w:sz w:val="14"/>
                <w:szCs w:val="14"/>
              </w:rPr>
              <w:t>X</w:t>
            </w:r>
          </w:p>
        </w:tc>
      </w:tr>
    </w:tbl>
    <w:p w14:paraId="09E168C1" w14:textId="77777777" w:rsidR="000938CE" w:rsidRPr="00000914" w:rsidRDefault="000938CE" w:rsidP="000938CE">
      <w:pPr>
        <w:ind w:left="-180"/>
        <w:contextualSpacing/>
        <w:jc w:val="both"/>
        <w:outlineLvl w:val="0"/>
        <w:rPr>
          <w:rFonts w:ascii="Times New Roman" w:eastAsia="Times New Roman" w:hAnsi="Times New Roman" w:cs="Times New Roman"/>
          <w:sz w:val="28"/>
          <w:szCs w:val="28"/>
        </w:rPr>
      </w:pPr>
    </w:p>
    <w:p w14:paraId="277C74EE" w14:textId="3E00FB8C" w:rsidR="000938CE" w:rsidRPr="00000914" w:rsidRDefault="000938CE" w:rsidP="000938CE">
      <w:pPr>
        <w:ind w:left="-180"/>
        <w:contextualSpacing/>
        <w:jc w:val="center"/>
        <w:outlineLvl w:val="0"/>
        <w:rPr>
          <w:rFonts w:ascii="Times New Roman" w:eastAsia="Times New Roman" w:hAnsi="Times New Roman" w:cs="Times New Roman"/>
          <w:b/>
        </w:rPr>
      </w:pPr>
      <w:bookmarkStart w:id="516" w:name="_Toc41042282"/>
      <w:r w:rsidRPr="00000914">
        <w:rPr>
          <w:rFonts w:ascii="Times New Roman" w:eastAsia="Times New Roman" w:hAnsi="Times New Roman" w:cs="Times New Roman"/>
          <w:b/>
        </w:rPr>
        <w:t>Informația privind daunele plătite pe contractele de asigurare</w:t>
      </w:r>
      <w:bookmarkEnd w:id="516"/>
      <w:r w:rsidRPr="00000914">
        <w:rPr>
          <w:rFonts w:ascii="Times New Roman" w:eastAsia="Times New Roman" w:hAnsi="Times New Roman" w:cs="Times New Roman"/>
          <w:b/>
        </w:rPr>
        <w:t xml:space="preserve"> </w:t>
      </w:r>
    </w:p>
    <w:p w14:paraId="6C9E8681" w14:textId="77777777" w:rsidR="000938CE" w:rsidRPr="00000914" w:rsidRDefault="000938CE" w:rsidP="000938CE">
      <w:pPr>
        <w:ind w:left="-180"/>
        <w:contextualSpacing/>
        <w:jc w:val="center"/>
        <w:outlineLvl w:val="0"/>
        <w:rPr>
          <w:rFonts w:ascii="Times New Roman" w:eastAsia="Times New Roman" w:hAnsi="Times New Roman" w:cs="Times New Roman"/>
          <w:b/>
        </w:rPr>
      </w:pPr>
      <w:bookmarkStart w:id="517" w:name="_Toc41042283"/>
      <w:r w:rsidRPr="00000914">
        <w:rPr>
          <w:rFonts w:ascii="Times New Roman" w:eastAsia="Times New Roman" w:hAnsi="Times New Roman" w:cs="Times New Roman"/>
          <w:b/>
        </w:rPr>
        <w:t>obligatorie de răspundere civilă auto externă</w:t>
      </w:r>
      <w:bookmarkEnd w:id="517"/>
    </w:p>
    <w:tbl>
      <w:tblPr>
        <w:tblW w:w="5192" w:type="pct"/>
        <w:jc w:val="center"/>
        <w:tblLayout w:type="fixed"/>
        <w:tblLook w:val="04A0" w:firstRow="1" w:lastRow="0" w:firstColumn="1" w:lastColumn="0" w:noHBand="0" w:noVBand="1"/>
      </w:tblPr>
      <w:tblGrid>
        <w:gridCol w:w="850"/>
        <w:gridCol w:w="798"/>
        <w:gridCol w:w="798"/>
        <w:gridCol w:w="1417"/>
        <w:gridCol w:w="885"/>
        <w:gridCol w:w="975"/>
        <w:gridCol w:w="885"/>
        <w:gridCol w:w="975"/>
        <w:gridCol w:w="602"/>
        <w:gridCol w:w="704"/>
        <w:gridCol w:w="1105"/>
      </w:tblGrid>
      <w:tr w:rsidR="000938CE" w:rsidRPr="00000914" w14:paraId="4D7CC45A" w14:textId="77777777" w:rsidTr="000938CE">
        <w:trPr>
          <w:jc w:val="center"/>
        </w:trPr>
        <w:tc>
          <w:tcPr>
            <w:tcW w:w="425" w:type="pct"/>
            <w:vMerge w:val="restart"/>
            <w:tcBorders>
              <w:top w:val="single" w:sz="6" w:space="0" w:color="000000"/>
              <w:left w:val="single" w:sz="6" w:space="0" w:color="000000"/>
              <w:right w:val="single" w:sz="4" w:space="0" w:color="auto"/>
            </w:tcBorders>
            <w:tcMar>
              <w:top w:w="15" w:type="dxa"/>
              <w:left w:w="45" w:type="dxa"/>
              <w:bottom w:w="15" w:type="dxa"/>
              <w:right w:w="45" w:type="dxa"/>
            </w:tcMar>
            <w:hideMark/>
          </w:tcPr>
          <w:p w14:paraId="189AFDF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Numărul certificatului Carte Verde</w:t>
            </w:r>
          </w:p>
        </w:tc>
        <w:tc>
          <w:tcPr>
            <w:tcW w:w="798" w:type="pct"/>
            <w:gridSpan w:val="2"/>
            <w:vMerge w:val="restart"/>
            <w:tcBorders>
              <w:top w:val="single" w:sz="6" w:space="0" w:color="000000"/>
              <w:left w:val="single" w:sz="4" w:space="0" w:color="auto"/>
              <w:bottom w:val="single" w:sz="6" w:space="0" w:color="000000"/>
              <w:right w:val="single" w:sz="6" w:space="0" w:color="000000"/>
            </w:tcBorders>
          </w:tcPr>
          <w:p w14:paraId="0D0DFDB8"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Durata asigurării indicată în certificatul Carte Verde</w:t>
            </w:r>
          </w:p>
        </w:tc>
        <w:tc>
          <w:tcPr>
            <w:tcW w:w="709" w:type="pct"/>
            <w:vMerge w:val="restart"/>
            <w:tcBorders>
              <w:top w:val="single" w:sz="6" w:space="0" w:color="000000"/>
              <w:left w:val="single" w:sz="6" w:space="0" w:color="000000"/>
              <w:right w:val="single" w:sz="6" w:space="0" w:color="000000"/>
            </w:tcBorders>
            <w:tcMar>
              <w:top w:w="15" w:type="dxa"/>
              <w:left w:w="45" w:type="dxa"/>
              <w:bottom w:w="15" w:type="dxa"/>
              <w:right w:w="45" w:type="dxa"/>
            </w:tcMar>
            <w:hideMark/>
          </w:tcPr>
          <w:p w14:paraId="6CCB4186"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Locul producerii accidentului, zona de asigurare</w:t>
            </w:r>
          </w:p>
        </w:tc>
        <w:tc>
          <w:tcPr>
            <w:tcW w:w="443" w:type="pct"/>
            <w:vMerge w:val="restart"/>
            <w:tcBorders>
              <w:top w:val="single" w:sz="6" w:space="0" w:color="000000"/>
              <w:left w:val="single" w:sz="6" w:space="0" w:color="000000"/>
              <w:right w:val="single" w:sz="6" w:space="0" w:color="000000"/>
            </w:tcBorders>
          </w:tcPr>
          <w:p w14:paraId="4C9DAF0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Țara unde a avut loc accidentul</w:t>
            </w:r>
          </w:p>
        </w:tc>
        <w:tc>
          <w:tcPr>
            <w:tcW w:w="488" w:type="pct"/>
            <w:vMerge w:val="restart"/>
            <w:tcBorders>
              <w:top w:val="single" w:sz="6" w:space="0" w:color="000000"/>
              <w:left w:val="single" w:sz="6" w:space="0" w:color="000000"/>
              <w:right w:val="single" w:sz="6" w:space="0" w:color="000000"/>
            </w:tcBorders>
            <w:tcMar>
              <w:top w:w="15" w:type="dxa"/>
              <w:left w:w="45" w:type="dxa"/>
              <w:bottom w:w="15" w:type="dxa"/>
              <w:right w:w="45" w:type="dxa"/>
            </w:tcMar>
            <w:hideMark/>
          </w:tcPr>
          <w:p w14:paraId="5850C1C3"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producerii accidentului</w:t>
            </w:r>
          </w:p>
        </w:tc>
        <w:tc>
          <w:tcPr>
            <w:tcW w:w="443" w:type="pct"/>
            <w:vMerge w:val="restart"/>
            <w:tcBorders>
              <w:top w:val="single" w:sz="6" w:space="0" w:color="000000"/>
              <w:left w:val="single" w:sz="6" w:space="0" w:color="000000"/>
              <w:right w:val="single" w:sz="6" w:space="0" w:color="000000"/>
            </w:tcBorders>
          </w:tcPr>
          <w:p w14:paraId="2D26395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raportării daunei</w:t>
            </w:r>
          </w:p>
        </w:tc>
        <w:tc>
          <w:tcPr>
            <w:tcW w:w="488" w:type="pct"/>
            <w:vMerge w:val="restart"/>
            <w:tcBorders>
              <w:top w:val="single" w:sz="6" w:space="0" w:color="000000"/>
              <w:left w:val="single" w:sz="6" w:space="0" w:color="000000"/>
              <w:right w:val="single" w:sz="6" w:space="0" w:color="000000"/>
            </w:tcBorders>
            <w:tcMar>
              <w:top w:w="15" w:type="dxa"/>
              <w:left w:w="45" w:type="dxa"/>
              <w:bottom w:w="15" w:type="dxa"/>
              <w:right w:w="45" w:type="dxa"/>
            </w:tcMar>
            <w:hideMark/>
          </w:tcPr>
          <w:p w14:paraId="2E72C733"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achitării despăgubirii</w:t>
            </w:r>
          </w:p>
        </w:tc>
        <w:tc>
          <w:tcPr>
            <w:tcW w:w="65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50CE64"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Suma despăgubirii plătite</w:t>
            </w:r>
          </w:p>
        </w:tc>
        <w:tc>
          <w:tcPr>
            <w:tcW w:w="553" w:type="pct"/>
            <w:vMerge w:val="restart"/>
            <w:tcBorders>
              <w:top w:val="single" w:sz="6" w:space="0" w:color="000000"/>
              <w:left w:val="single" w:sz="6" w:space="0" w:color="000000"/>
              <w:right w:val="single" w:sz="4" w:space="0" w:color="auto"/>
            </w:tcBorders>
            <w:tcMar>
              <w:top w:w="15" w:type="dxa"/>
              <w:left w:w="45" w:type="dxa"/>
              <w:bottom w:w="15" w:type="dxa"/>
              <w:right w:w="45" w:type="dxa"/>
            </w:tcMar>
            <w:hideMark/>
          </w:tcPr>
          <w:p w14:paraId="2B0A8428"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Categoria autovehiculului</w:t>
            </w:r>
          </w:p>
        </w:tc>
      </w:tr>
      <w:tr w:rsidR="000938CE" w:rsidRPr="00000914" w14:paraId="14C2000B" w14:textId="77777777" w:rsidTr="000938CE">
        <w:trPr>
          <w:trHeight w:val="450"/>
          <w:jc w:val="center"/>
        </w:trPr>
        <w:tc>
          <w:tcPr>
            <w:tcW w:w="425" w:type="pct"/>
            <w:vMerge/>
            <w:tcBorders>
              <w:left w:val="single" w:sz="6" w:space="0" w:color="000000"/>
              <w:right w:val="single" w:sz="4" w:space="0" w:color="auto"/>
            </w:tcBorders>
            <w:vAlign w:val="center"/>
            <w:hideMark/>
          </w:tcPr>
          <w:p w14:paraId="46859805" w14:textId="77777777" w:rsidR="000938CE" w:rsidRPr="00000914" w:rsidRDefault="000938CE" w:rsidP="000938CE">
            <w:pPr>
              <w:rPr>
                <w:rFonts w:ascii="Times New Roman" w:eastAsia="Times New Roman" w:hAnsi="Times New Roman" w:cs="Times New Roman"/>
                <w:b/>
                <w:bCs/>
                <w:sz w:val="14"/>
                <w:szCs w:val="14"/>
              </w:rPr>
            </w:pPr>
          </w:p>
        </w:tc>
        <w:tc>
          <w:tcPr>
            <w:tcW w:w="798" w:type="pct"/>
            <w:gridSpan w:val="2"/>
            <w:vMerge/>
            <w:tcBorders>
              <w:top w:val="single" w:sz="6" w:space="0" w:color="000000"/>
              <w:left w:val="single" w:sz="4" w:space="0" w:color="auto"/>
              <w:bottom w:val="single" w:sz="4" w:space="0" w:color="auto"/>
              <w:right w:val="single" w:sz="6" w:space="0" w:color="000000"/>
            </w:tcBorders>
            <w:vAlign w:val="center"/>
          </w:tcPr>
          <w:p w14:paraId="0E25E42B" w14:textId="77777777" w:rsidR="000938CE" w:rsidRPr="00000914" w:rsidRDefault="000938CE" w:rsidP="000938CE">
            <w:pPr>
              <w:rPr>
                <w:rFonts w:ascii="Times New Roman" w:eastAsia="Times New Roman" w:hAnsi="Times New Roman" w:cs="Times New Roman"/>
                <w:b/>
                <w:bCs/>
                <w:sz w:val="14"/>
                <w:szCs w:val="14"/>
              </w:rPr>
            </w:pPr>
          </w:p>
        </w:tc>
        <w:tc>
          <w:tcPr>
            <w:tcW w:w="709" w:type="pct"/>
            <w:vMerge/>
            <w:tcBorders>
              <w:left w:val="single" w:sz="6" w:space="0" w:color="000000"/>
              <w:right w:val="single" w:sz="6" w:space="0" w:color="000000"/>
            </w:tcBorders>
            <w:vAlign w:val="center"/>
            <w:hideMark/>
          </w:tcPr>
          <w:p w14:paraId="5EAEEBC2" w14:textId="77777777" w:rsidR="000938CE" w:rsidRPr="00000914" w:rsidRDefault="000938CE" w:rsidP="000938CE">
            <w:pPr>
              <w:rPr>
                <w:rFonts w:ascii="Times New Roman" w:eastAsia="Times New Roman" w:hAnsi="Times New Roman" w:cs="Times New Roman"/>
                <w:b/>
                <w:bCs/>
                <w:sz w:val="14"/>
                <w:szCs w:val="14"/>
              </w:rPr>
            </w:pPr>
          </w:p>
        </w:tc>
        <w:tc>
          <w:tcPr>
            <w:tcW w:w="443" w:type="pct"/>
            <w:vMerge/>
            <w:tcBorders>
              <w:left w:val="single" w:sz="6" w:space="0" w:color="000000"/>
              <w:right w:val="single" w:sz="6" w:space="0" w:color="000000"/>
            </w:tcBorders>
          </w:tcPr>
          <w:p w14:paraId="77975CC5" w14:textId="77777777" w:rsidR="000938CE" w:rsidRPr="00000914" w:rsidRDefault="000938CE" w:rsidP="000938CE">
            <w:pPr>
              <w:rPr>
                <w:rFonts w:ascii="Times New Roman" w:eastAsia="Times New Roman" w:hAnsi="Times New Roman" w:cs="Times New Roman"/>
                <w:b/>
                <w:bCs/>
                <w:sz w:val="14"/>
                <w:szCs w:val="14"/>
              </w:rPr>
            </w:pPr>
          </w:p>
        </w:tc>
        <w:tc>
          <w:tcPr>
            <w:tcW w:w="488" w:type="pct"/>
            <w:vMerge/>
            <w:tcBorders>
              <w:left w:val="single" w:sz="6" w:space="0" w:color="000000"/>
              <w:right w:val="single" w:sz="6" w:space="0" w:color="000000"/>
            </w:tcBorders>
            <w:vAlign w:val="center"/>
            <w:hideMark/>
          </w:tcPr>
          <w:p w14:paraId="04CEF5F8" w14:textId="77777777" w:rsidR="000938CE" w:rsidRPr="00000914" w:rsidRDefault="000938CE" w:rsidP="000938CE">
            <w:pPr>
              <w:rPr>
                <w:rFonts w:ascii="Times New Roman" w:eastAsia="Times New Roman" w:hAnsi="Times New Roman" w:cs="Times New Roman"/>
                <w:b/>
                <w:bCs/>
                <w:sz w:val="14"/>
                <w:szCs w:val="14"/>
              </w:rPr>
            </w:pPr>
          </w:p>
        </w:tc>
        <w:tc>
          <w:tcPr>
            <w:tcW w:w="443" w:type="pct"/>
            <w:vMerge/>
            <w:tcBorders>
              <w:left w:val="single" w:sz="6" w:space="0" w:color="000000"/>
              <w:right w:val="single" w:sz="6" w:space="0" w:color="000000"/>
            </w:tcBorders>
          </w:tcPr>
          <w:p w14:paraId="12BEDD13" w14:textId="77777777" w:rsidR="000938CE" w:rsidRPr="00000914" w:rsidRDefault="000938CE" w:rsidP="000938CE">
            <w:pPr>
              <w:rPr>
                <w:rFonts w:ascii="Times New Roman" w:eastAsia="Times New Roman" w:hAnsi="Times New Roman" w:cs="Times New Roman"/>
                <w:b/>
                <w:bCs/>
                <w:sz w:val="14"/>
                <w:szCs w:val="14"/>
              </w:rPr>
            </w:pPr>
          </w:p>
        </w:tc>
        <w:tc>
          <w:tcPr>
            <w:tcW w:w="488" w:type="pct"/>
            <w:vMerge/>
            <w:tcBorders>
              <w:left w:val="single" w:sz="6" w:space="0" w:color="000000"/>
              <w:right w:val="single" w:sz="6" w:space="0" w:color="000000"/>
            </w:tcBorders>
            <w:vAlign w:val="center"/>
            <w:hideMark/>
          </w:tcPr>
          <w:p w14:paraId="3F33DB4C" w14:textId="77777777" w:rsidR="000938CE" w:rsidRPr="00000914" w:rsidRDefault="000938CE" w:rsidP="000938CE">
            <w:pPr>
              <w:rPr>
                <w:rFonts w:ascii="Times New Roman" w:eastAsia="Times New Roman" w:hAnsi="Times New Roman" w:cs="Times New Roman"/>
                <w:b/>
                <w:bCs/>
                <w:sz w:val="14"/>
                <w:szCs w:val="14"/>
              </w:rPr>
            </w:pPr>
          </w:p>
        </w:tc>
        <w:tc>
          <w:tcPr>
            <w:tcW w:w="301" w:type="pct"/>
            <w:vMerge w:val="restart"/>
            <w:tcBorders>
              <w:top w:val="single" w:sz="6" w:space="0" w:color="000000"/>
              <w:left w:val="single" w:sz="6" w:space="0" w:color="000000"/>
              <w:right w:val="single" w:sz="6" w:space="0" w:color="000000"/>
            </w:tcBorders>
            <w:tcMar>
              <w:top w:w="15" w:type="dxa"/>
              <w:left w:w="45" w:type="dxa"/>
              <w:bottom w:w="15" w:type="dxa"/>
              <w:right w:w="45" w:type="dxa"/>
            </w:tcMar>
            <w:hideMark/>
          </w:tcPr>
          <w:p w14:paraId="4370D1B2"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sz w:val="14"/>
                <w:szCs w:val="14"/>
              </w:rPr>
              <w:t>MDL</w:t>
            </w:r>
            <w:r w:rsidRPr="00000914">
              <w:rPr>
                <w:rFonts w:ascii="Times New Roman" w:eastAsia="Times New Roman" w:hAnsi="Times New Roman" w:cs="Times New Roman"/>
                <w:b/>
                <w:bCs/>
                <w:sz w:val="14"/>
                <w:szCs w:val="14"/>
              </w:rPr>
              <w:t xml:space="preserve"> </w:t>
            </w:r>
          </w:p>
        </w:tc>
        <w:tc>
          <w:tcPr>
            <w:tcW w:w="352" w:type="pct"/>
            <w:vMerge w:val="restart"/>
            <w:tcBorders>
              <w:top w:val="single" w:sz="6" w:space="0" w:color="000000"/>
              <w:left w:val="single" w:sz="6" w:space="0" w:color="000000"/>
              <w:right w:val="single" w:sz="6" w:space="0" w:color="000000"/>
            </w:tcBorders>
            <w:tcMar>
              <w:top w:w="15" w:type="dxa"/>
              <w:left w:w="45" w:type="dxa"/>
              <w:bottom w:w="15" w:type="dxa"/>
              <w:right w:w="45" w:type="dxa"/>
            </w:tcMar>
            <w:hideMark/>
          </w:tcPr>
          <w:p w14:paraId="5A296065"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Euro</w:t>
            </w:r>
          </w:p>
        </w:tc>
        <w:tc>
          <w:tcPr>
            <w:tcW w:w="553" w:type="pct"/>
            <w:vMerge/>
            <w:tcBorders>
              <w:left w:val="single" w:sz="6" w:space="0" w:color="000000"/>
              <w:right w:val="single" w:sz="4" w:space="0" w:color="auto"/>
            </w:tcBorders>
            <w:vAlign w:val="center"/>
            <w:hideMark/>
          </w:tcPr>
          <w:p w14:paraId="0063EE84" w14:textId="77777777" w:rsidR="000938CE" w:rsidRPr="00000914" w:rsidRDefault="000938CE" w:rsidP="000938CE">
            <w:pPr>
              <w:rPr>
                <w:rFonts w:ascii="Times New Roman" w:eastAsia="Times New Roman" w:hAnsi="Times New Roman" w:cs="Times New Roman"/>
                <w:b/>
                <w:bCs/>
                <w:sz w:val="14"/>
                <w:szCs w:val="14"/>
              </w:rPr>
            </w:pPr>
          </w:p>
        </w:tc>
      </w:tr>
      <w:tr w:rsidR="000938CE" w:rsidRPr="00000914" w14:paraId="12FB71E3" w14:textId="77777777" w:rsidTr="000938CE">
        <w:trPr>
          <w:trHeight w:val="210"/>
          <w:jc w:val="center"/>
        </w:trPr>
        <w:tc>
          <w:tcPr>
            <w:tcW w:w="425" w:type="pct"/>
            <w:vMerge/>
            <w:tcBorders>
              <w:left w:val="single" w:sz="6" w:space="0" w:color="000000"/>
              <w:bottom w:val="single" w:sz="6" w:space="0" w:color="000000"/>
              <w:right w:val="single" w:sz="4" w:space="0" w:color="auto"/>
            </w:tcBorders>
            <w:vAlign w:val="center"/>
          </w:tcPr>
          <w:p w14:paraId="7188616A" w14:textId="77777777" w:rsidR="000938CE" w:rsidRPr="00000914" w:rsidRDefault="000938CE" w:rsidP="000938CE">
            <w:pPr>
              <w:rPr>
                <w:rFonts w:ascii="Times New Roman" w:eastAsia="Times New Roman" w:hAnsi="Times New Roman" w:cs="Times New Roman"/>
                <w:b/>
                <w:bCs/>
                <w:sz w:val="14"/>
                <w:szCs w:val="14"/>
              </w:rPr>
            </w:pPr>
          </w:p>
        </w:tc>
        <w:tc>
          <w:tcPr>
            <w:tcW w:w="399" w:type="pct"/>
            <w:tcBorders>
              <w:top w:val="single" w:sz="4" w:space="0" w:color="auto"/>
              <w:left w:val="single" w:sz="4" w:space="0" w:color="auto"/>
              <w:bottom w:val="single" w:sz="6" w:space="0" w:color="000000"/>
              <w:right w:val="single" w:sz="4" w:space="0" w:color="auto"/>
            </w:tcBorders>
            <w:vAlign w:val="center"/>
          </w:tcPr>
          <w:p w14:paraId="180E094A"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de la</w:t>
            </w:r>
          </w:p>
        </w:tc>
        <w:tc>
          <w:tcPr>
            <w:tcW w:w="399" w:type="pct"/>
            <w:tcBorders>
              <w:top w:val="single" w:sz="4" w:space="0" w:color="auto"/>
              <w:left w:val="single" w:sz="4" w:space="0" w:color="auto"/>
              <w:bottom w:val="single" w:sz="6" w:space="0" w:color="000000"/>
              <w:right w:val="single" w:sz="6" w:space="0" w:color="000000"/>
            </w:tcBorders>
            <w:vAlign w:val="center"/>
          </w:tcPr>
          <w:p w14:paraId="6D872995"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până la</w:t>
            </w:r>
          </w:p>
        </w:tc>
        <w:tc>
          <w:tcPr>
            <w:tcW w:w="709" w:type="pct"/>
            <w:tcBorders>
              <w:left w:val="single" w:sz="6" w:space="0" w:color="000000"/>
              <w:bottom w:val="single" w:sz="6" w:space="0" w:color="000000"/>
              <w:right w:val="single" w:sz="6" w:space="0" w:color="000000"/>
            </w:tcBorders>
            <w:vAlign w:val="center"/>
          </w:tcPr>
          <w:p w14:paraId="755320D4" w14:textId="77777777" w:rsidR="000938CE" w:rsidRPr="00000914" w:rsidRDefault="000938CE" w:rsidP="000938CE">
            <w:pPr>
              <w:rPr>
                <w:rFonts w:ascii="Times New Roman" w:eastAsia="Times New Roman" w:hAnsi="Times New Roman" w:cs="Times New Roman"/>
                <w:b/>
                <w:bCs/>
                <w:sz w:val="14"/>
                <w:szCs w:val="14"/>
              </w:rPr>
            </w:pPr>
          </w:p>
        </w:tc>
        <w:tc>
          <w:tcPr>
            <w:tcW w:w="443" w:type="pct"/>
            <w:vMerge/>
            <w:tcBorders>
              <w:left w:val="single" w:sz="6" w:space="0" w:color="000000"/>
              <w:bottom w:val="single" w:sz="6" w:space="0" w:color="000000"/>
              <w:right w:val="single" w:sz="6" w:space="0" w:color="000000"/>
            </w:tcBorders>
          </w:tcPr>
          <w:p w14:paraId="111F4DD8" w14:textId="77777777" w:rsidR="000938CE" w:rsidRPr="00000914" w:rsidRDefault="000938CE" w:rsidP="000938CE">
            <w:pPr>
              <w:rPr>
                <w:rFonts w:ascii="Times New Roman" w:eastAsia="Times New Roman" w:hAnsi="Times New Roman" w:cs="Times New Roman"/>
                <w:b/>
                <w:bCs/>
                <w:sz w:val="14"/>
                <w:szCs w:val="14"/>
              </w:rPr>
            </w:pPr>
          </w:p>
        </w:tc>
        <w:tc>
          <w:tcPr>
            <w:tcW w:w="488" w:type="pct"/>
            <w:vMerge/>
            <w:tcBorders>
              <w:left w:val="single" w:sz="6" w:space="0" w:color="000000"/>
              <w:bottom w:val="single" w:sz="6" w:space="0" w:color="000000"/>
              <w:right w:val="single" w:sz="6" w:space="0" w:color="000000"/>
            </w:tcBorders>
            <w:vAlign w:val="center"/>
          </w:tcPr>
          <w:p w14:paraId="78FA0F70" w14:textId="77777777" w:rsidR="000938CE" w:rsidRPr="00000914" w:rsidRDefault="000938CE" w:rsidP="000938CE">
            <w:pPr>
              <w:rPr>
                <w:rFonts w:ascii="Times New Roman" w:eastAsia="Times New Roman" w:hAnsi="Times New Roman" w:cs="Times New Roman"/>
                <w:b/>
                <w:bCs/>
                <w:sz w:val="14"/>
                <w:szCs w:val="14"/>
              </w:rPr>
            </w:pPr>
          </w:p>
        </w:tc>
        <w:tc>
          <w:tcPr>
            <w:tcW w:w="443" w:type="pct"/>
            <w:vMerge/>
            <w:tcBorders>
              <w:left w:val="single" w:sz="6" w:space="0" w:color="000000"/>
              <w:bottom w:val="single" w:sz="6" w:space="0" w:color="000000"/>
              <w:right w:val="single" w:sz="6" w:space="0" w:color="000000"/>
            </w:tcBorders>
          </w:tcPr>
          <w:p w14:paraId="2C2F2FD4" w14:textId="77777777" w:rsidR="000938CE" w:rsidRPr="00000914" w:rsidRDefault="000938CE" w:rsidP="000938CE">
            <w:pPr>
              <w:rPr>
                <w:rFonts w:ascii="Times New Roman" w:eastAsia="Times New Roman" w:hAnsi="Times New Roman" w:cs="Times New Roman"/>
                <w:b/>
                <w:bCs/>
                <w:sz w:val="14"/>
                <w:szCs w:val="14"/>
              </w:rPr>
            </w:pPr>
          </w:p>
        </w:tc>
        <w:tc>
          <w:tcPr>
            <w:tcW w:w="488" w:type="pct"/>
            <w:vMerge/>
            <w:tcBorders>
              <w:left w:val="single" w:sz="6" w:space="0" w:color="000000"/>
              <w:bottom w:val="single" w:sz="6" w:space="0" w:color="000000"/>
              <w:right w:val="single" w:sz="6" w:space="0" w:color="000000"/>
            </w:tcBorders>
            <w:vAlign w:val="center"/>
          </w:tcPr>
          <w:p w14:paraId="294AA079" w14:textId="77777777" w:rsidR="000938CE" w:rsidRPr="00000914" w:rsidRDefault="000938CE" w:rsidP="000938CE">
            <w:pPr>
              <w:rPr>
                <w:rFonts w:ascii="Times New Roman" w:eastAsia="Times New Roman" w:hAnsi="Times New Roman" w:cs="Times New Roman"/>
                <w:b/>
                <w:bCs/>
                <w:sz w:val="14"/>
                <w:szCs w:val="14"/>
              </w:rPr>
            </w:pPr>
          </w:p>
        </w:tc>
        <w:tc>
          <w:tcPr>
            <w:tcW w:w="301" w:type="pct"/>
            <w:vMerge/>
            <w:tcBorders>
              <w:left w:val="single" w:sz="6" w:space="0" w:color="000000"/>
              <w:bottom w:val="single" w:sz="6" w:space="0" w:color="000000"/>
              <w:right w:val="single" w:sz="6" w:space="0" w:color="000000"/>
            </w:tcBorders>
            <w:tcMar>
              <w:top w:w="15" w:type="dxa"/>
              <w:left w:w="45" w:type="dxa"/>
              <w:bottom w:w="15" w:type="dxa"/>
              <w:right w:w="45" w:type="dxa"/>
            </w:tcMar>
          </w:tcPr>
          <w:p w14:paraId="2EFB0E3C" w14:textId="77777777" w:rsidR="000938CE" w:rsidRPr="00000914" w:rsidRDefault="000938CE" w:rsidP="000938CE">
            <w:pPr>
              <w:jc w:val="center"/>
              <w:rPr>
                <w:rFonts w:ascii="Times New Roman" w:eastAsia="Times New Roman" w:hAnsi="Times New Roman" w:cs="Times New Roman"/>
                <w:b/>
                <w:sz w:val="14"/>
                <w:szCs w:val="14"/>
              </w:rPr>
            </w:pPr>
          </w:p>
        </w:tc>
        <w:tc>
          <w:tcPr>
            <w:tcW w:w="352" w:type="pct"/>
            <w:vMerge/>
            <w:tcBorders>
              <w:left w:val="single" w:sz="6" w:space="0" w:color="000000"/>
              <w:bottom w:val="single" w:sz="6" w:space="0" w:color="000000"/>
              <w:right w:val="single" w:sz="6" w:space="0" w:color="000000"/>
            </w:tcBorders>
            <w:tcMar>
              <w:top w:w="15" w:type="dxa"/>
              <w:left w:w="45" w:type="dxa"/>
              <w:bottom w:w="15" w:type="dxa"/>
              <w:right w:w="45" w:type="dxa"/>
            </w:tcMar>
          </w:tcPr>
          <w:p w14:paraId="705DEA30" w14:textId="77777777" w:rsidR="000938CE" w:rsidRPr="00000914" w:rsidRDefault="000938CE" w:rsidP="000938CE">
            <w:pPr>
              <w:jc w:val="center"/>
              <w:rPr>
                <w:rFonts w:ascii="Times New Roman" w:eastAsia="Times New Roman" w:hAnsi="Times New Roman" w:cs="Times New Roman"/>
                <w:b/>
                <w:bCs/>
                <w:sz w:val="14"/>
                <w:szCs w:val="14"/>
              </w:rPr>
            </w:pPr>
          </w:p>
        </w:tc>
        <w:tc>
          <w:tcPr>
            <w:tcW w:w="553" w:type="pct"/>
            <w:vMerge/>
            <w:tcBorders>
              <w:left w:val="single" w:sz="6" w:space="0" w:color="000000"/>
              <w:bottom w:val="single" w:sz="6" w:space="0" w:color="000000"/>
              <w:right w:val="single" w:sz="4" w:space="0" w:color="auto"/>
            </w:tcBorders>
            <w:vAlign w:val="center"/>
          </w:tcPr>
          <w:p w14:paraId="5DEE1DD6" w14:textId="77777777" w:rsidR="000938CE" w:rsidRPr="00000914" w:rsidRDefault="000938CE" w:rsidP="000938CE">
            <w:pPr>
              <w:rPr>
                <w:rFonts w:ascii="Times New Roman" w:eastAsia="Times New Roman" w:hAnsi="Times New Roman" w:cs="Times New Roman"/>
                <w:b/>
                <w:bCs/>
                <w:sz w:val="14"/>
                <w:szCs w:val="14"/>
              </w:rPr>
            </w:pPr>
          </w:p>
        </w:tc>
      </w:tr>
      <w:tr w:rsidR="000938CE" w:rsidRPr="00000914" w14:paraId="3FC57762" w14:textId="77777777" w:rsidTr="000938CE">
        <w:trPr>
          <w:jc w:val="center"/>
        </w:trPr>
        <w:tc>
          <w:tcPr>
            <w:tcW w:w="425"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534CCE75"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w:t>
            </w:r>
          </w:p>
        </w:tc>
        <w:tc>
          <w:tcPr>
            <w:tcW w:w="399" w:type="pct"/>
            <w:tcBorders>
              <w:top w:val="single" w:sz="6" w:space="0" w:color="000000"/>
              <w:left w:val="single" w:sz="4" w:space="0" w:color="auto"/>
              <w:bottom w:val="single" w:sz="6" w:space="0" w:color="000000"/>
              <w:right w:val="single" w:sz="4" w:space="0" w:color="auto"/>
            </w:tcBorders>
          </w:tcPr>
          <w:p w14:paraId="449932CC"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2</w:t>
            </w:r>
          </w:p>
        </w:tc>
        <w:tc>
          <w:tcPr>
            <w:tcW w:w="399" w:type="pct"/>
            <w:tcBorders>
              <w:top w:val="single" w:sz="6" w:space="0" w:color="000000"/>
              <w:left w:val="single" w:sz="4" w:space="0" w:color="auto"/>
              <w:bottom w:val="single" w:sz="6" w:space="0" w:color="000000"/>
              <w:right w:val="single" w:sz="6" w:space="0" w:color="000000"/>
            </w:tcBorders>
          </w:tcPr>
          <w:p w14:paraId="443EA336"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3</w:t>
            </w:r>
          </w:p>
        </w:tc>
        <w:tc>
          <w:tcPr>
            <w:tcW w:w="70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08260F"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4</w:t>
            </w:r>
          </w:p>
        </w:tc>
        <w:tc>
          <w:tcPr>
            <w:tcW w:w="443" w:type="pct"/>
            <w:tcBorders>
              <w:top w:val="single" w:sz="6" w:space="0" w:color="000000"/>
              <w:left w:val="single" w:sz="6" w:space="0" w:color="000000"/>
              <w:bottom w:val="single" w:sz="6" w:space="0" w:color="000000"/>
              <w:right w:val="single" w:sz="6" w:space="0" w:color="000000"/>
            </w:tcBorders>
          </w:tcPr>
          <w:p w14:paraId="7DA8E650"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5</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98753C"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6</w:t>
            </w:r>
          </w:p>
        </w:tc>
        <w:tc>
          <w:tcPr>
            <w:tcW w:w="443" w:type="pct"/>
            <w:tcBorders>
              <w:top w:val="single" w:sz="6" w:space="0" w:color="000000"/>
              <w:left w:val="single" w:sz="6" w:space="0" w:color="000000"/>
              <w:bottom w:val="single" w:sz="6" w:space="0" w:color="000000"/>
              <w:right w:val="single" w:sz="6" w:space="0" w:color="000000"/>
            </w:tcBorders>
          </w:tcPr>
          <w:p w14:paraId="1AD6677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7</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4C5D48"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8</w:t>
            </w:r>
          </w:p>
        </w:tc>
        <w:tc>
          <w:tcPr>
            <w:tcW w:w="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A36235"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9</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FB56EF"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10</w:t>
            </w:r>
          </w:p>
        </w:tc>
        <w:tc>
          <w:tcPr>
            <w:tcW w:w="553"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1542D3D6"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11</w:t>
            </w:r>
          </w:p>
        </w:tc>
      </w:tr>
      <w:tr w:rsidR="000938CE" w:rsidRPr="00000914" w14:paraId="2B546692" w14:textId="77777777" w:rsidTr="000938CE">
        <w:trPr>
          <w:jc w:val="center"/>
        </w:trPr>
        <w:tc>
          <w:tcPr>
            <w:tcW w:w="425"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1581BEC0"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 </w:t>
            </w:r>
          </w:p>
        </w:tc>
        <w:tc>
          <w:tcPr>
            <w:tcW w:w="399" w:type="pct"/>
            <w:tcBorders>
              <w:top w:val="single" w:sz="6" w:space="0" w:color="000000"/>
              <w:left w:val="single" w:sz="4" w:space="0" w:color="auto"/>
              <w:bottom w:val="single" w:sz="6" w:space="0" w:color="000000"/>
              <w:right w:val="single" w:sz="4" w:space="0" w:color="auto"/>
            </w:tcBorders>
          </w:tcPr>
          <w:p w14:paraId="2D7F7E8E" w14:textId="77777777" w:rsidR="000938CE" w:rsidRPr="00000914" w:rsidRDefault="000938CE" w:rsidP="000938CE">
            <w:pPr>
              <w:rPr>
                <w:rFonts w:ascii="Times New Roman" w:eastAsia="Times New Roman" w:hAnsi="Times New Roman" w:cs="Times New Roman"/>
                <w:sz w:val="20"/>
                <w:szCs w:val="20"/>
              </w:rPr>
            </w:pPr>
          </w:p>
        </w:tc>
        <w:tc>
          <w:tcPr>
            <w:tcW w:w="399" w:type="pct"/>
            <w:tcBorders>
              <w:top w:val="single" w:sz="6" w:space="0" w:color="000000"/>
              <w:left w:val="single" w:sz="4" w:space="0" w:color="auto"/>
              <w:bottom w:val="single" w:sz="6" w:space="0" w:color="000000"/>
              <w:right w:val="single" w:sz="6" w:space="0" w:color="000000"/>
            </w:tcBorders>
          </w:tcPr>
          <w:p w14:paraId="0F26C6E9" w14:textId="77777777" w:rsidR="000938CE" w:rsidRPr="00000914" w:rsidRDefault="000938CE" w:rsidP="000938CE">
            <w:pPr>
              <w:rPr>
                <w:rFonts w:ascii="Times New Roman" w:eastAsia="Times New Roman" w:hAnsi="Times New Roman" w:cs="Times New Roman"/>
                <w:sz w:val="20"/>
                <w:szCs w:val="20"/>
              </w:rPr>
            </w:pPr>
          </w:p>
        </w:tc>
        <w:tc>
          <w:tcPr>
            <w:tcW w:w="70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A98A65" w14:textId="77777777" w:rsidR="000938CE" w:rsidRPr="00000914" w:rsidRDefault="000938CE" w:rsidP="000938CE">
            <w:pPr>
              <w:rPr>
                <w:rFonts w:ascii="Times New Roman" w:eastAsia="Times New Roman" w:hAnsi="Times New Roman" w:cs="Times New Roman"/>
                <w:sz w:val="20"/>
                <w:szCs w:val="20"/>
              </w:rPr>
            </w:pPr>
          </w:p>
        </w:tc>
        <w:tc>
          <w:tcPr>
            <w:tcW w:w="443" w:type="pct"/>
            <w:tcBorders>
              <w:top w:val="single" w:sz="6" w:space="0" w:color="000000"/>
              <w:left w:val="single" w:sz="6" w:space="0" w:color="000000"/>
              <w:bottom w:val="single" w:sz="6" w:space="0" w:color="000000"/>
              <w:right w:val="single" w:sz="6" w:space="0" w:color="000000"/>
            </w:tcBorders>
          </w:tcPr>
          <w:p w14:paraId="4C2F35E8" w14:textId="77777777" w:rsidR="000938CE" w:rsidRPr="00000914" w:rsidRDefault="000938CE" w:rsidP="000938CE">
            <w:pPr>
              <w:rPr>
                <w:rFonts w:ascii="Times New Roman" w:eastAsia="Times New Roman" w:hAnsi="Times New Roman" w:cs="Times New Roman"/>
                <w:sz w:val="20"/>
                <w:szCs w:val="20"/>
              </w:rPr>
            </w:pP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33F0BA" w14:textId="77777777" w:rsidR="000938CE" w:rsidRPr="00000914" w:rsidRDefault="000938CE" w:rsidP="000938CE">
            <w:pPr>
              <w:rPr>
                <w:rFonts w:ascii="Times New Roman" w:eastAsia="Times New Roman" w:hAnsi="Times New Roman" w:cs="Times New Roman"/>
                <w:sz w:val="20"/>
                <w:szCs w:val="20"/>
              </w:rPr>
            </w:pPr>
          </w:p>
        </w:tc>
        <w:tc>
          <w:tcPr>
            <w:tcW w:w="443" w:type="pct"/>
            <w:tcBorders>
              <w:top w:val="single" w:sz="6" w:space="0" w:color="000000"/>
              <w:left w:val="single" w:sz="6" w:space="0" w:color="000000"/>
              <w:bottom w:val="single" w:sz="6" w:space="0" w:color="000000"/>
              <w:right w:val="single" w:sz="6" w:space="0" w:color="000000"/>
            </w:tcBorders>
          </w:tcPr>
          <w:p w14:paraId="45A6FB8B" w14:textId="77777777" w:rsidR="000938CE" w:rsidRPr="00000914" w:rsidRDefault="000938CE" w:rsidP="000938CE">
            <w:pPr>
              <w:rPr>
                <w:rFonts w:ascii="Times New Roman" w:eastAsia="Times New Roman" w:hAnsi="Times New Roman" w:cs="Times New Roman"/>
                <w:sz w:val="20"/>
                <w:szCs w:val="20"/>
              </w:rPr>
            </w:pP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0CD385" w14:textId="77777777" w:rsidR="000938CE" w:rsidRPr="00000914" w:rsidRDefault="000938CE" w:rsidP="000938CE">
            <w:pPr>
              <w:rPr>
                <w:rFonts w:ascii="Times New Roman" w:eastAsia="Times New Roman" w:hAnsi="Times New Roman" w:cs="Times New Roman"/>
                <w:sz w:val="20"/>
                <w:szCs w:val="20"/>
              </w:rPr>
            </w:pPr>
          </w:p>
        </w:tc>
        <w:tc>
          <w:tcPr>
            <w:tcW w:w="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1B6EDB" w14:textId="77777777" w:rsidR="000938CE" w:rsidRPr="00000914" w:rsidRDefault="000938CE" w:rsidP="000938CE">
            <w:pPr>
              <w:rPr>
                <w:rFonts w:ascii="Times New Roman" w:eastAsia="Times New Roman" w:hAnsi="Times New Roman" w:cs="Times New Roman"/>
                <w:sz w:val="20"/>
                <w:szCs w:val="20"/>
              </w:rPr>
            </w:pP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78A3B9" w14:textId="77777777" w:rsidR="000938CE" w:rsidRPr="00000914" w:rsidRDefault="000938CE" w:rsidP="000938CE">
            <w:pPr>
              <w:rPr>
                <w:rFonts w:ascii="Times New Roman" w:eastAsia="Times New Roman" w:hAnsi="Times New Roman" w:cs="Times New Roman"/>
                <w:sz w:val="20"/>
                <w:szCs w:val="20"/>
              </w:rPr>
            </w:pPr>
          </w:p>
        </w:tc>
        <w:tc>
          <w:tcPr>
            <w:tcW w:w="553"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232DB3B8" w14:textId="77777777" w:rsidR="000938CE" w:rsidRPr="00000914" w:rsidRDefault="000938CE" w:rsidP="000938CE">
            <w:pPr>
              <w:rPr>
                <w:rFonts w:ascii="Times New Roman" w:eastAsia="Times New Roman" w:hAnsi="Times New Roman" w:cs="Times New Roman"/>
                <w:sz w:val="20"/>
                <w:szCs w:val="20"/>
              </w:rPr>
            </w:pPr>
          </w:p>
        </w:tc>
      </w:tr>
      <w:tr w:rsidR="000938CE" w:rsidRPr="00000914" w14:paraId="0590563E" w14:textId="77777777" w:rsidTr="000938CE">
        <w:trPr>
          <w:jc w:val="center"/>
        </w:trPr>
        <w:tc>
          <w:tcPr>
            <w:tcW w:w="425"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5FEFC8E0"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 </w:t>
            </w:r>
          </w:p>
        </w:tc>
        <w:tc>
          <w:tcPr>
            <w:tcW w:w="399" w:type="pct"/>
            <w:tcBorders>
              <w:top w:val="single" w:sz="6" w:space="0" w:color="000000"/>
              <w:left w:val="single" w:sz="4" w:space="0" w:color="auto"/>
              <w:bottom w:val="single" w:sz="6" w:space="0" w:color="000000"/>
              <w:right w:val="single" w:sz="4" w:space="0" w:color="auto"/>
            </w:tcBorders>
          </w:tcPr>
          <w:p w14:paraId="0CFA316A" w14:textId="77777777" w:rsidR="000938CE" w:rsidRPr="00000914" w:rsidRDefault="000938CE" w:rsidP="000938CE">
            <w:pPr>
              <w:rPr>
                <w:rFonts w:ascii="Times New Roman" w:eastAsia="Times New Roman" w:hAnsi="Times New Roman" w:cs="Times New Roman"/>
                <w:sz w:val="20"/>
                <w:szCs w:val="20"/>
              </w:rPr>
            </w:pPr>
          </w:p>
        </w:tc>
        <w:tc>
          <w:tcPr>
            <w:tcW w:w="399" w:type="pct"/>
            <w:tcBorders>
              <w:top w:val="single" w:sz="6" w:space="0" w:color="000000"/>
              <w:left w:val="single" w:sz="4" w:space="0" w:color="auto"/>
              <w:bottom w:val="single" w:sz="6" w:space="0" w:color="000000"/>
              <w:right w:val="single" w:sz="6" w:space="0" w:color="000000"/>
            </w:tcBorders>
          </w:tcPr>
          <w:p w14:paraId="75466288" w14:textId="77777777" w:rsidR="000938CE" w:rsidRPr="00000914" w:rsidRDefault="000938CE" w:rsidP="000938CE">
            <w:pPr>
              <w:rPr>
                <w:rFonts w:ascii="Times New Roman" w:eastAsia="Times New Roman" w:hAnsi="Times New Roman" w:cs="Times New Roman"/>
                <w:sz w:val="20"/>
                <w:szCs w:val="20"/>
              </w:rPr>
            </w:pPr>
          </w:p>
        </w:tc>
        <w:tc>
          <w:tcPr>
            <w:tcW w:w="70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3EEFFF" w14:textId="77777777" w:rsidR="000938CE" w:rsidRPr="00000914" w:rsidRDefault="000938CE" w:rsidP="000938CE">
            <w:pPr>
              <w:rPr>
                <w:rFonts w:ascii="Times New Roman" w:eastAsia="Times New Roman" w:hAnsi="Times New Roman" w:cs="Times New Roman"/>
                <w:sz w:val="20"/>
                <w:szCs w:val="20"/>
              </w:rPr>
            </w:pPr>
          </w:p>
        </w:tc>
        <w:tc>
          <w:tcPr>
            <w:tcW w:w="443" w:type="pct"/>
            <w:tcBorders>
              <w:top w:val="single" w:sz="6" w:space="0" w:color="000000"/>
              <w:left w:val="single" w:sz="6" w:space="0" w:color="000000"/>
              <w:bottom w:val="single" w:sz="6" w:space="0" w:color="000000"/>
              <w:right w:val="single" w:sz="6" w:space="0" w:color="000000"/>
            </w:tcBorders>
          </w:tcPr>
          <w:p w14:paraId="1189D564" w14:textId="77777777" w:rsidR="000938CE" w:rsidRPr="00000914" w:rsidRDefault="000938CE" w:rsidP="000938CE">
            <w:pPr>
              <w:rPr>
                <w:rFonts w:ascii="Times New Roman" w:eastAsia="Times New Roman" w:hAnsi="Times New Roman" w:cs="Times New Roman"/>
                <w:sz w:val="20"/>
                <w:szCs w:val="20"/>
              </w:rPr>
            </w:pP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CC294E" w14:textId="77777777" w:rsidR="000938CE" w:rsidRPr="00000914" w:rsidRDefault="000938CE" w:rsidP="000938CE">
            <w:pPr>
              <w:rPr>
                <w:rFonts w:ascii="Times New Roman" w:eastAsia="Times New Roman" w:hAnsi="Times New Roman" w:cs="Times New Roman"/>
                <w:sz w:val="20"/>
                <w:szCs w:val="20"/>
              </w:rPr>
            </w:pPr>
          </w:p>
        </w:tc>
        <w:tc>
          <w:tcPr>
            <w:tcW w:w="443" w:type="pct"/>
            <w:tcBorders>
              <w:top w:val="single" w:sz="6" w:space="0" w:color="000000"/>
              <w:left w:val="single" w:sz="6" w:space="0" w:color="000000"/>
              <w:bottom w:val="single" w:sz="6" w:space="0" w:color="000000"/>
              <w:right w:val="single" w:sz="6" w:space="0" w:color="000000"/>
            </w:tcBorders>
          </w:tcPr>
          <w:p w14:paraId="06597639" w14:textId="77777777" w:rsidR="000938CE" w:rsidRPr="00000914" w:rsidRDefault="000938CE" w:rsidP="000938CE">
            <w:pPr>
              <w:rPr>
                <w:rFonts w:ascii="Times New Roman" w:eastAsia="Times New Roman" w:hAnsi="Times New Roman" w:cs="Times New Roman"/>
                <w:sz w:val="20"/>
                <w:szCs w:val="20"/>
              </w:rPr>
            </w:pP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1916F0" w14:textId="77777777" w:rsidR="000938CE" w:rsidRPr="00000914" w:rsidRDefault="000938CE" w:rsidP="000938CE">
            <w:pPr>
              <w:rPr>
                <w:rFonts w:ascii="Times New Roman" w:eastAsia="Times New Roman" w:hAnsi="Times New Roman" w:cs="Times New Roman"/>
                <w:sz w:val="20"/>
                <w:szCs w:val="20"/>
              </w:rPr>
            </w:pPr>
          </w:p>
        </w:tc>
        <w:tc>
          <w:tcPr>
            <w:tcW w:w="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91D1CD" w14:textId="77777777" w:rsidR="000938CE" w:rsidRPr="00000914" w:rsidRDefault="000938CE" w:rsidP="000938CE">
            <w:pPr>
              <w:rPr>
                <w:rFonts w:ascii="Times New Roman" w:eastAsia="Times New Roman" w:hAnsi="Times New Roman" w:cs="Times New Roman"/>
                <w:sz w:val="20"/>
                <w:szCs w:val="20"/>
              </w:rPr>
            </w:pP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2A6C6E" w14:textId="77777777" w:rsidR="000938CE" w:rsidRPr="00000914" w:rsidRDefault="000938CE" w:rsidP="000938CE">
            <w:pPr>
              <w:rPr>
                <w:rFonts w:ascii="Times New Roman" w:eastAsia="Times New Roman" w:hAnsi="Times New Roman" w:cs="Times New Roman"/>
                <w:sz w:val="20"/>
                <w:szCs w:val="20"/>
              </w:rPr>
            </w:pPr>
          </w:p>
        </w:tc>
        <w:tc>
          <w:tcPr>
            <w:tcW w:w="553"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718E9252" w14:textId="77777777" w:rsidR="000938CE" w:rsidRPr="00000914" w:rsidRDefault="000938CE" w:rsidP="000938CE">
            <w:pPr>
              <w:rPr>
                <w:rFonts w:ascii="Times New Roman" w:eastAsia="Times New Roman" w:hAnsi="Times New Roman" w:cs="Times New Roman"/>
                <w:sz w:val="20"/>
                <w:szCs w:val="20"/>
              </w:rPr>
            </w:pPr>
          </w:p>
        </w:tc>
      </w:tr>
      <w:tr w:rsidR="000938CE" w:rsidRPr="00000914" w14:paraId="405BC00F" w14:textId="77777777" w:rsidTr="000938CE">
        <w:trPr>
          <w:jc w:val="center"/>
        </w:trPr>
        <w:tc>
          <w:tcPr>
            <w:tcW w:w="425"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0D494525"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Total</w:t>
            </w:r>
          </w:p>
        </w:tc>
        <w:tc>
          <w:tcPr>
            <w:tcW w:w="399" w:type="pct"/>
            <w:tcBorders>
              <w:top w:val="single" w:sz="6" w:space="0" w:color="000000"/>
              <w:left w:val="single" w:sz="4" w:space="0" w:color="auto"/>
              <w:bottom w:val="single" w:sz="6" w:space="0" w:color="000000"/>
              <w:right w:val="single" w:sz="4" w:space="0" w:color="auto"/>
            </w:tcBorders>
          </w:tcPr>
          <w:p w14:paraId="4EEE4DE5"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c>
          <w:tcPr>
            <w:tcW w:w="399" w:type="pct"/>
            <w:tcBorders>
              <w:top w:val="single" w:sz="6" w:space="0" w:color="000000"/>
              <w:left w:val="single" w:sz="4" w:space="0" w:color="auto"/>
              <w:bottom w:val="single" w:sz="6" w:space="0" w:color="000000"/>
              <w:right w:val="single" w:sz="6" w:space="0" w:color="000000"/>
            </w:tcBorders>
          </w:tcPr>
          <w:p w14:paraId="272F1F89"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c>
          <w:tcPr>
            <w:tcW w:w="70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D9A056" w14:textId="77777777" w:rsidR="000938CE" w:rsidRPr="00000914" w:rsidRDefault="000938CE" w:rsidP="000938CE">
            <w:pPr>
              <w:jc w:val="center"/>
              <w:rPr>
                <w:rFonts w:ascii="Times New Roman" w:eastAsia="Times New Roman" w:hAnsi="Times New Roman" w:cs="Times New Roman"/>
                <w:szCs w:val="20"/>
                <w:lang w:eastAsia="ru-RU"/>
              </w:rPr>
            </w:pPr>
            <w:r w:rsidRPr="00000914">
              <w:rPr>
                <w:rFonts w:ascii="Times New Roman" w:eastAsia="Times New Roman" w:hAnsi="Times New Roman" w:cs="Times New Roman"/>
                <w:sz w:val="20"/>
                <w:szCs w:val="20"/>
              </w:rPr>
              <w:t>X</w:t>
            </w:r>
          </w:p>
        </w:tc>
        <w:tc>
          <w:tcPr>
            <w:tcW w:w="443" w:type="pct"/>
            <w:tcBorders>
              <w:top w:val="single" w:sz="6" w:space="0" w:color="000000"/>
              <w:left w:val="single" w:sz="6" w:space="0" w:color="000000"/>
              <w:bottom w:val="single" w:sz="6" w:space="0" w:color="000000"/>
              <w:right w:val="single" w:sz="6" w:space="0" w:color="000000"/>
            </w:tcBorders>
          </w:tcPr>
          <w:p w14:paraId="18E8EDB8" w14:textId="77777777" w:rsidR="000938CE" w:rsidRPr="00000914" w:rsidRDefault="000938CE" w:rsidP="000938CE">
            <w:pPr>
              <w:jc w:val="center"/>
              <w:rPr>
                <w:rFonts w:ascii="Times New Roman" w:eastAsia="Times New Roman" w:hAnsi="Times New Roman" w:cs="Times New Roman"/>
                <w:szCs w:val="20"/>
                <w:lang w:eastAsia="ru-RU"/>
              </w:rPr>
            </w:pPr>
            <w:r w:rsidRPr="00000914">
              <w:rPr>
                <w:rFonts w:ascii="Times New Roman" w:eastAsia="Times New Roman" w:hAnsi="Times New Roman" w:cs="Times New Roman"/>
                <w:sz w:val="20"/>
                <w:szCs w:val="20"/>
              </w:rPr>
              <w:t>X</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F46397" w14:textId="77777777" w:rsidR="000938CE" w:rsidRPr="00000914" w:rsidRDefault="000938CE" w:rsidP="000938CE">
            <w:pPr>
              <w:jc w:val="center"/>
              <w:rPr>
                <w:rFonts w:ascii="Times New Roman" w:eastAsia="Times New Roman" w:hAnsi="Times New Roman" w:cs="Times New Roman"/>
                <w:szCs w:val="20"/>
                <w:lang w:eastAsia="ru-RU"/>
              </w:rPr>
            </w:pPr>
            <w:r w:rsidRPr="00000914">
              <w:rPr>
                <w:rFonts w:ascii="Times New Roman" w:eastAsia="Times New Roman" w:hAnsi="Times New Roman" w:cs="Times New Roman"/>
                <w:sz w:val="20"/>
                <w:szCs w:val="20"/>
              </w:rPr>
              <w:t>X</w:t>
            </w:r>
          </w:p>
        </w:tc>
        <w:tc>
          <w:tcPr>
            <w:tcW w:w="443" w:type="pct"/>
            <w:tcBorders>
              <w:top w:val="single" w:sz="6" w:space="0" w:color="000000"/>
              <w:left w:val="single" w:sz="6" w:space="0" w:color="000000"/>
              <w:bottom w:val="single" w:sz="6" w:space="0" w:color="000000"/>
              <w:right w:val="single" w:sz="6" w:space="0" w:color="000000"/>
            </w:tcBorders>
          </w:tcPr>
          <w:p w14:paraId="4C9D7717"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EE8206"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c>
          <w:tcPr>
            <w:tcW w:w="3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FF03C3" w14:textId="77777777" w:rsidR="000938CE" w:rsidRPr="00000914" w:rsidRDefault="000938CE" w:rsidP="000938CE">
            <w:pPr>
              <w:jc w:val="center"/>
              <w:rPr>
                <w:rFonts w:ascii="Times New Roman" w:eastAsia="Times New Roman" w:hAnsi="Times New Roman" w:cs="Times New Roman"/>
                <w:sz w:val="20"/>
                <w:szCs w:val="20"/>
              </w:rPr>
            </w:pP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4012AD" w14:textId="77777777" w:rsidR="000938CE" w:rsidRPr="00000914" w:rsidRDefault="000938CE" w:rsidP="000938CE">
            <w:pPr>
              <w:jc w:val="center"/>
              <w:rPr>
                <w:rFonts w:ascii="Times New Roman" w:eastAsia="Times New Roman" w:hAnsi="Times New Roman" w:cs="Times New Roman"/>
                <w:sz w:val="20"/>
                <w:szCs w:val="20"/>
              </w:rPr>
            </w:pPr>
          </w:p>
        </w:tc>
        <w:tc>
          <w:tcPr>
            <w:tcW w:w="553"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22195197"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r>
    </w:tbl>
    <w:p w14:paraId="1AE3CDC0" w14:textId="77777777" w:rsidR="000938CE" w:rsidRPr="00000914" w:rsidRDefault="000938CE" w:rsidP="000938CE">
      <w:pPr>
        <w:ind w:left="-180"/>
        <w:contextualSpacing/>
        <w:jc w:val="center"/>
        <w:outlineLvl w:val="0"/>
        <w:rPr>
          <w:rFonts w:ascii="Times New Roman" w:eastAsia="Times New Roman" w:hAnsi="Times New Roman" w:cs="Times New Roman"/>
          <w:sz w:val="28"/>
          <w:szCs w:val="28"/>
        </w:rPr>
      </w:pPr>
    </w:p>
    <w:p w14:paraId="30591179" w14:textId="77777777" w:rsidR="000938CE" w:rsidRPr="00000914" w:rsidRDefault="000938CE" w:rsidP="000938CE">
      <w:pPr>
        <w:ind w:left="-180"/>
        <w:contextualSpacing/>
        <w:jc w:val="center"/>
        <w:outlineLvl w:val="0"/>
        <w:rPr>
          <w:rFonts w:ascii="Times New Roman" w:eastAsia="Times New Roman" w:hAnsi="Times New Roman" w:cs="Times New Roman"/>
          <w:b/>
        </w:rPr>
      </w:pPr>
      <w:bookmarkStart w:id="518" w:name="_Toc41042284"/>
      <w:r w:rsidRPr="00000914">
        <w:rPr>
          <w:rFonts w:ascii="Times New Roman" w:eastAsia="Times New Roman" w:hAnsi="Times New Roman" w:cs="Times New Roman"/>
          <w:b/>
        </w:rPr>
        <w:t>Informația privind valoarea daunelor declarate, dar nesoluționate pe contractele de asigurare obligatorie de răspundere civilă auto externă</w:t>
      </w:r>
      <w:bookmarkEnd w:id="518"/>
    </w:p>
    <w:tbl>
      <w:tblPr>
        <w:tblW w:w="5192" w:type="pct"/>
        <w:jc w:val="center"/>
        <w:tblLayout w:type="fixed"/>
        <w:tblLook w:val="04A0" w:firstRow="1" w:lastRow="0" w:firstColumn="1" w:lastColumn="0" w:noHBand="0" w:noVBand="1"/>
      </w:tblPr>
      <w:tblGrid>
        <w:gridCol w:w="1041"/>
        <w:gridCol w:w="702"/>
        <w:gridCol w:w="714"/>
        <w:gridCol w:w="1321"/>
        <w:gridCol w:w="1327"/>
        <w:gridCol w:w="1151"/>
        <w:gridCol w:w="1149"/>
        <w:gridCol w:w="708"/>
        <w:gridCol w:w="810"/>
        <w:gridCol w:w="1071"/>
      </w:tblGrid>
      <w:tr w:rsidR="000938CE" w:rsidRPr="00000914" w14:paraId="406D95AE" w14:textId="77777777" w:rsidTr="000938CE">
        <w:trPr>
          <w:trHeight w:val="393"/>
          <w:jc w:val="center"/>
        </w:trPr>
        <w:tc>
          <w:tcPr>
            <w:tcW w:w="521"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0016D0"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Numărul certificatului Carte Verde</w:t>
            </w:r>
          </w:p>
        </w:tc>
        <w:tc>
          <w:tcPr>
            <w:tcW w:w="708" w:type="pct"/>
            <w:gridSpan w:val="2"/>
            <w:tcBorders>
              <w:top w:val="single" w:sz="6" w:space="0" w:color="000000"/>
              <w:left w:val="single" w:sz="6" w:space="0" w:color="000000"/>
              <w:bottom w:val="single" w:sz="4" w:space="0" w:color="auto"/>
              <w:right w:val="single" w:sz="4" w:space="0" w:color="auto"/>
            </w:tcBorders>
            <w:tcMar>
              <w:top w:w="15" w:type="dxa"/>
              <w:left w:w="45" w:type="dxa"/>
              <w:bottom w:w="15" w:type="dxa"/>
              <w:right w:w="45" w:type="dxa"/>
            </w:tcMar>
            <w:hideMark/>
          </w:tcPr>
          <w:p w14:paraId="72780AD1"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Durata asigurării indicată în certificatul Carte Verde</w:t>
            </w:r>
          </w:p>
        </w:tc>
        <w:tc>
          <w:tcPr>
            <w:tcW w:w="661" w:type="pct"/>
            <w:vMerge w:val="restart"/>
            <w:tcBorders>
              <w:top w:val="single" w:sz="6" w:space="0" w:color="000000"/>
              <w:left w:val="single" w:sz="4" w:space="0" w:color="auto"/>
              <w:bottom w:val="single" w:sz="6" w:space="0" w:color="000000"/>
              <w:right w:val="single" w:sz="6" w:space="0" w:color="000000"/>
            </w:tcBorders>
          </w:tcPr>
          <w:p w14:paraId="0243EB4A"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Locul producerii accidentului, zona de asigurare</w:t>
            </w:r>
          </w:p>
        </w:tc>
        <w:tc>
          <w:tcPr>
            <w:tcW w:w="664" w:type="pct"/>
            <w:vMerge w:val="restart"/>
            <w:tcBorders>
              <w:top w:val="single" w:sz="6" w:space="0" w:color="000000"/>
              <w:left w:val="single" w:sz="6" w:space="0" w:color="000000"/>
              <w:right w:val="single" w:sz="6" w:space="0" w:color="000000"/>
            </w:tcBorders>
          </w:tcPr>
          <w:p w14:paraId="02A63700"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Țara unde a avut loc accidentul</w:t>
            </w:r>
          </w:p>
        </w:tc>
        <w:tc>
          <w:tcPr>
            <w:tcW w:w="576"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98A88F"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producerii accidentului</w:t>
            </w:r>
          </w:p>
        </w:tc>
        <w:tc>
          <w:tcPr>
            <w:tcW w:w="575" w:type="pct"/>
            <w:vMerge w:val="restart"/>
            <w:tcBorders>
              <w:top w:val="single" w:sz="6" w:space="0" w:color="000000"/>
              <w:left w:val="single" w:sz="6" w:space="0" w:color="000000"/>
              <w:right w:val="single" w:sz="6" w:space="0" w:color="000000"/>
            </w:tcBorders>
          </w:tcPr>
          <w:p w14:paraId="24875136"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Data raportării daunei</w:t>
            </w:r>
          </w:p>
        </w:tc>
        <w:tc>
          <w:tcPr>
            <w:tcW w:w="759"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433997"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 xml:space="preserve">Valoarea estimată a daunei declarate, dar nesoluționate, în sold la sfârșitul anului </w:t>
            </w:r>
          </w:p>
        </w:tc>
        <w:tc>
          <w:tcPr>
            <w:tcW w:w="536" w:type="pct"/>
            <w:vMerge w:val="restart"/>
            <w:tcBorders>
              <w:top w:val="single" w:sz="6" w:space="0" w:color="000000"/>
              <w:left w:val="single" w:sz="6" w:space="0" w:color="000000"/>
              <w:right w:val="single" w:sz="4" w:space="0" w:color="auto"/>
            </w:tcBorders>
            <w:tcMar>
              <w:top w:w="15" w:type="dxa"/>
              <w:left w:w="45" w:type="dxa"/>
              <w:bottom w:w="15" w:type="dxa"/>
              <w:right w:w="45" w:type="dxa"/>
            </w:tcMar>
            <w:hideMark/>
          </w:tcPr>
          <w:p w14:paraId="0C053FCF"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Categoria autovehiculului</w:t>
            </w:r>
          </w:p>
        </w:tc>
      </w:tr>
      <w:tr w:rsidR="000938CE" w:rsidRPr="00000914" w14:paraId="3F31F10C" w14:textId="77777777" w:rsidTr="000938CE">
        <w:trPr>
          <w:jc w:val="center"/>
        </w:trPr>
        <w:tc>
          <w:tcPr>
            <w:tcW w:w="521" w:type="pct"/>
            <w:vMerge/>
            <w:tcBorders>
              <w:top w:val="single" w:sz="6" w:space="0" w:color="000000"/>
              <w:left w:val="single" w:sz="6" w:space="0" w:color="000000"/>
              <w:bottom w:val="single" w:sz="6" w:space="0" w:color="000000"/>
              <w:right w:val="single" w:sz="6" w:space="0" w:color="000000"/>
            </w:tcBorders>
            <w:vAlign w:val="center"/>
            <w:hideMark/>
          </w:tcPr>
          <w:p w14:paraId="471417DE" w14:textId="77777777" w:rsidR="000938CE" w:rsidRPr="00000914" w:rsidRDefault="000938CE" w:rsidP="000938CE">
            <w:pPr>
              <w:rPr>
                <w:rFonts w:ascii="Times New Roman" w:eastAsia="Times New Roman" w:hAnsi="Times New Roman" w:cs="Times New Roman"/>
                <w:b/>
                <w:bCs/>
                <w:sz w:val="14"/>
                <w:szCs w:val="14"/>
              </w:rPr>
            </w:pPr>
          </w:p>
        </w:tc>
        <w:tc>
          <w:tcPr>
            <w:tcW w:w="351" w:type="pct"/>
            <w:tcBorders>
              <w:top w:val="single" w:sz="4" w:space="0" w:color="auto"/>
              <w:left w:val="single" w:sz="6" w:space="0" w:color="000000"/>
              <w:bottom w:val="single" w:sz="6" w:space="0" w:color="000000"/>
              <w:right w:val="single" w:sz="4" w:space="0" w:color="auto"/>
            </w:tcBorders>
            <w:vAlign w:val="center"/>
            <w:hideMark/>
          </w:tcPr>
          <w:p w14:paraId="68E46973"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de la</w:t>
            </w:r>
          </w:p>
        </w:tc>
        <w:tc>
          <w:tcPr>
            <w:tcW w:w="357" w:type="pct"/>
            <w:tcBorders>
              <w:top w:val="single" w:sz="4" w:space="0" w:color="auto"/>
              <w:left w:val="single" w:sz="4" w:space="0" w:color="auto"/>
              <w:bottom w:val="single" w:sz="6" w:space="0" w:color="000000"/>
              <w:right w:val="single" w:sz="4" w:space="0" w:color="auto"/>
            </w:tcBorders>
            <w:vAlign w:val="center"/>
          </w:tcPr>
          <w:p w14:paraId="1DAE5DC3"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până la</w:t>
            </w:r>
          </w:p>
        </w:tc>
        <w:tc>
          <w:tcPr>
            <w:tcW w:w="661" w:type="pct"/>
            <w:vMerge/>
            <w:tcBorders>
              <w:top w:val="single" w:sz="6" w:space="0" w:color="000000"/>
              <w:left w:val="single" w:sz="4" w:space="0" w:color="auto"/>
              <w:bottom w:val="single" w:sz="6" w:space="0" w:color="000000"/>
              <w:right w:val="single" w:sz="6" w:space="0" w:color="000000"/>
            </w:tcBorders>
            <w:vAlign w:val="center"/>
          </w:tcPr>
          <w:p w14:paraId="454FB46B" w14:textId="77777777" w:rsidR="000938CE" w:rsidRPr="00000914" w:rsidRDefault="000938CE" w:rsidP="000938CE">
            <w:pPr>
              <w:rPr>
                <w:rFonts w:ascii="Times New Roman" w:eastAsia="Times New Roman" w:hAnsi="Times New Roman" w:cs="Times New Roman"/>
                <w:b/>
                <w:bCs/>
                <w:sz w:val="14"/>
                <w:szCs w:val="14"/>
              </w:rPr>
            </w:pPr>
          </w:p>
        </w:tc>
        <w:tc>
          <w:tcPr>
            <w:tcW w:w="664" w:type="pct"/>
            <w:vMerge/>
            <w:tcBorders>
              <w:left w:val="single" w:sz="6" w:space="0" w:color="000000"/>
              <w:bottom w:val="single" w:sz="6" w:space="0" w:color="000000"/>
              <w:right w:val="single" w:sz="6" w:space="0" w:color="000000"/>
            </w:tcBorders>
          </w:tcPr>
          <w:p w14:paraId="1DC937A7" w14:textId="77777777" w:rsidR="000938CE" w:rsidRPr="00000914" w:rsidRDefault="000938CE" w:rsidP="000938CE">
            <w:pPr>
              <w:rPr>
                <w:rFonts w:ascii="Times New Roman" w:eastAsia="Times New Roman" w:hAnsi="Times New Roman" w:cs="Times New Roman"/>
                <w:b/>
                <w:bCs/>
                <w:sz w:val="14"/>
                <w:szCs w:val="14"/>
              </w:rPr>
            </w:pPr>
          </w:p>
        </w:tc>
        <w:tc>
          <w:tcPr>
            <w:tcW w:w="576" w:type="pct"/>
            <w:vMerge/>
            <w:tcBorders>
              <w:top w:val="single" w:sz="6" w:space="0" w:color="000000"/>
              <w:left w:val="single" w:sz="6" w:space="0" w:color="000000"/>
              <w:bottom w:val="single" w:sz="6" w:space="0" w:color="000000"/>
              <w:right w:val="single" w:sz="6" w:space="0" w:color="000000"/>
            </w:tcBorders>
            <w:vAlign w:val="center"/>
            <w:hideMark/>
          </w:tcPr>
          <w:p w14:paraId="4B68BFC8" w14:textId="77777777" w:rsidR="000938CE" w:rsidRPr="00000914" w:rsidRDefault="000938CE" w:rsidP="000938CE">
            <w:pPr>
              <w:rPr>
                <w:rFonts w:ascii="Times New Roman" w:eastAsia="Times New Roman" w:hAnsi="Times New Roman" w:cs="Times New Roman"/>
                <w:b/>
                <w:bCs/>
                <w:sz w:val="14"/>
                <w:szCs w:val="14"/>
              </w:rPr>
            </w:pPr>
          </w:p>
        </w:tc>
        <w:tc>
          <w:tcPr>
            <w:tcW w:w="575" w:type="pct"/>
            <w:vMerge/>
            <w:tcBorders>
              <w:left w:val="single" w:sz="6" w:space="0" w:color="000000"/>
              <w:bottom w:val="single" w:sz="6" w:space="0" w:color="000000"/>
              <w:right w:val="single" w:sz="6" w:space="0" w:color="000000"/>
            </w:tcBorders>
          </w:tcPr>
          <w:p w14:paraId="0C924BC1" w14:textId="77777777" w:rsidR="000938CE" w:rsidRPr="00000914" w:rsidRDefault="000938CE" w:rsidP="000938CE">
            <w:pPr>
              <w:rPr>
                <w:rFonts w:ascii="Times New Roman" w:eastAsia="Times New Roman" w:hAnsi="Times New Roman" w:cs="Times New Roman"/>
                <w:b/>
                <w:bCs/>
                <w:sz w:val="14"/>
                <w:szCs w:val="14"/>
              </w:rPr>
            </w:pPr>
          </w:p>
        </w:tc>
        <w:tc>
          <w:tcPr>
            <w:tcW w:w="3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70D466"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 xml:space="preserve">MDL </w:t>
            </w:r>
          </w:p>
        </w:tc>
        <w:tc>
          <w:tcPr>
            <w:tcW w:w="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912A1D"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Euro</w:t>
            </w:r>
          </w:p>
        </w:tc>
        <w:tc>
          <w:tcPr>
            <w:tcW w:w="536" w:type="pct"/>
            <w:vMerge/>
            <w:tcBorders>
              <w:left w:val="single" w:sz="6" w:space="0" w:color="000000"/>
              <w:bottom w:val="single" w:sz="6" w:space="0" w:color="000000"/>
              <w:right w:val="single" w:sz="4" w:space="0" w:color="auto"/>
            </w:tcBorders>
            <w:vAlign w:val="center"/>
            <w:hideMark/>
          </w:tcPr>
          <w:p w14:paraId="2E098B4E" w14:textId="77777777" w:rsidR="000938CE" w:rsidRPr="00000914" w:rsidRDefault="000938CE" w:rsidP="000938CE">
            <w:pPr>
              <w:rPr>
                <w:rFonts w:ascii="Times New Roman" w:eastAsia="Times New Roman" w:hAnsi="Times New Roman" w:cs="Times New Roman"/>
                <w:b/>
                <w:bCs/>
                <w:sz w:val="20"/>
                <w:szCs w:val="20"/>
              </w:rPr>
            </w:pPr>
          </w:p>
        </w:tc>
      </w:tr>
      <w:tr w:rsidR="000938CE" w:rsidRPr="00000914" w14:paraId="192E0E7A" w14:textId="77777777" w:rsidTr="000938CE">
        <w:trPr>
          <w:jc w:val="center"/>
        </w:trPr>
        <w:tc>
          <w:tcPr>
            <w:tcW w:w="5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F93EA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w:t>
            </w:r>
          </w:p>
        </w:tc>
        <w:tc>
          <w:tcPr>
            <w:tcW w:w="35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69E5C96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2</w:t>
            </w:r>
          </w:p>
        </w:tc>
        <w:tc>
          <w:tcPr>
            <w:tcW w:w="357" w:type="pct"/>
            <w:tcBorders>
              <w:top w:val="single" w:sz="6" w:space="0" w:color="000000"/>
              <w:left w:val="single" w:sz="4" w:space="0" w:color="auto"/>
              <w:bottom w:val="single" w:sz="6" w:space="0" w:color="000000"/>
              <w:right w:val="single" w:sz="4" w:space="0" w:color="auto"/>
            </w:tcBorders>
          </w:tcPr>
          <w:p w14:paraId="2F6CB044"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3</w:t>
            </w:r>
          </w:p>
        </w:tc>
        <w:tc>
          <w:tcPr>
            <w:tcW w:w="661" w:type="pct"/>
            <w:tcBorders>
              <w:top w:val="single" w:sz="6" w:space="0" w:color="000000"/>
              <w:left w:val="single" w:sz="4" w:space="0" w:color="auto"/>
              <w:bottom w:val="single" w:sz="6" w:space="0" w:color="000000"/>
              <w:right w:val="single" w:sz="6" w:space="0" w:color="000000"/>
            </w:tcBorders>
          </w:tcPr>
          <w:p w14:paraId="77B2E27D"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4</w:t>
            </w:r>
          </w:p>
        </w:tc>
        <w:tc>
          <w:tcPr>
            <w:tcW w:w="664" w:type="pct"/>
            <w:tcBorders>
              <w:top w:val="single" w:sz="6" w:space="0" w:color="000000"/>
              <w:left w:val="single" w:sz="6" w:space="0" w:color="000000"/>
              <w:bottom w:val="single" w:sz="6" w:space="0" w:color="000000"/>
              <w:right w:val="single" w:sz="6" w:space="0" w:color="000000"/>
            </w:tcBorders>
          </w:tcPr>
          <w:p w14:paraId="24A7C1AF"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5</w:t>
            </w:r>
          </w:p>
        </w:tc>
        <w:tc>
          <w:tcPr>
            <w:tcW w:w="57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BE1C2F"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6</w:t>
            </w:r>
          </w:p>
        </w:tc>
        <w:tc>
          <w:tcPr>
            <w:tcW w:w="575" w:type="pct"/>
            <w:tcBorders>
              <w:top w:val="single" w:sz="6" w:space="0" w:color="000000"/>
              <w:left w:val="single" w:sz="6" w:space="0" w:color="000000"/>
              <w:bottom w:val="single" w:sz="6" w:space="0" w:color="000000"/>
              <w:right w:val="single" w:sz="6" w:space="0" w:color="000000"/>
            </w:tcBorders>
          </w:tcPr>
          <w:p w14:paraId="624C0719"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7</w:t>
            </w:r>
          </w:p>
        </w:tc>
        <w:tc>
          <w:tcPr>
            <w:tcW w:w="3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B923A0"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8</w:t>
            </w:r>
          </w:p>
        </w:tc>
        <w:tc>
          <w:tcPr>
            <w:tcW w:w="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9866EC"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9</w:t>
            </w:r>
          </w:p>
        </w:tc>
        <w:tc>
          <w:tcPr>
            <w:tcW w:w="536"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67B1559B" w14:textId="77777777" w:rsidR="000938CE" w:rsidRPr="00000914" w:rsidRDefault="000938CE" w:rsidP="000938CE">
            <w:pPr>
              <w:jc w:val="center"/>
              <w:rPr>
                <w:rFonts w:ascii="Times New Roman" w:eastAsia="Times New Roman" w:hAnsi="Times New Roman" w:cs="Times New Roman"/>
                <w:b/>
                <w:bCs/>
                <w:sz w:val="14"/>
                <w:szCs w:val="14"/>
              </w:rPr>
            </w:pPr>
            <w:r w:rsidRPr="00000914">
              <w:rPr>
                <w:rFonts w:ascii="Times New Roman" w:eastAsia="Times New Roman" w:hAnsi="Times New Roman" w:cs="Times New Roman"/>
                <w:b/>
                <w:bCs/>
                <w:sz w:val="14"/>
                <w:szCs w:val="14"/>
              </w:rPr>
              <w:t>10</w:t>
            </w:r>
          </w:p>
        </w:tc>
      </w:tr>
      <w:tr w:rsidR="000938CE" w:rsidRPr="00000914" w14:paraId="5D09513C" w14:textId="77777777" w:rsidTr="000938CE">
        <w:trPr>
          <w:jc w:val="center"/>
        </w:trPr>
        <w:tc>
          <w:tcPr>
            <w:tcW w:w="5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EE18C4"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 </w:t>
            </w:r>
          </w:p>
        </w:tc>
        <w:tc>
          <w:tcPr>
            <w:tcW w:w="35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4738E4C1" w14:textId="77777777" w:rsidR="000938CE" w:rsidRPr="00000914" w:rsidRDefault="000938CE" w:rsidP="000938CE">
            <w:pPr>
              <w:rPr>
                <w:rFonts w:ascii="Times New Roman" w:eastAsia="Times New Roman" w:hAnsi="Times New Roman" w:cs="Times New Roman"/>
                <w:sz w:val="20"/>
                <w:szCs w:val="20"/>
              </w:rPr>
            </w:pPr>
          </w:p>
        </w:tc>
        <w:tc>
          <w:tcPr>
            <w:tcW w:w="357" w:type="pct"/>
            <w:tcBorders>
              <w:top w:val="single" w:sz="6" w:space="0" w:color="000000"/>
              <w:left w:val="single" w:sz="4" w:space="0" w:color="auto"/>
              <w:bottom w:val="single" w:sz="6" w:space="0" w:color="000000"/>
              <w:right w:val="single" w:sz="4" w:space="0" w:color="auto"/>
            </w:tcBorders>
          </w:tcPr>
          <w:p w14:paraId="6CAC99E0" w14:textId="77777777" w:rsidR="000938CE" w:rsidRPr="00000914" w:rsidRDefault="000938CE" w:rsidP="000938CE">
            <w:pPr>
              <w:rPr>
                <w:rFonts w:ascii="Times New Roman" w:eastAsia="Times New Roman" w:hAnsi="Times New Roman" w:cs="Times New Roman"/>
                <w:sz w:val="20"/>
                <w:szCs w:val="20"/>
              </w:rPr>
            </w:pPr>
          </w:p>
        </w:tc>
        <w:tc>
          <w:tcPr>
            <w:tcW w:w="661" w:type="pct"/>
            <w:tcBorders>
              <w:top w:val="single" w:sz="6" w:space="0" w:color="000000"/>
              <w:left w:val="single" w:sz="4" w:space="0" w:color="auto"/>
              <w:bottom w:val="single" w:sz="6" w:space="0" w:color="000000"/>
              <w:right w:val="single" w:sz="6" w:space="0" w:color="000000"/>
            </w:tcBorders>
          </w:tcPr>
          <w:p w14:paraId="34981771" w14:textId="77777777" w:rsidR="000938CE" w:rsidRPr="00000914" w:rsidRDefault="000938CE" w:rsidP="000938CE">
            <w:pPr>
              <w:rPr>
                <w:rFonts w:ascii="Times New Roman" w:eastAsia="Times New Roman" w:hAnsi="Times New Roman" w:cs="Times New Roman"/>
                <w:sz w:val="20"/>
                <w:szCs w:val="20"/>
              </w:rPr>
            </w:pPr>
          </w:p>
        </w:tc>
        <w:tc>
          <w:tcPr>
            <w:tcW w:w="664" w:type="pct"/>
            <w:tcBorders>
              <w:top w:val="single" w:sz="6" w:space="0" w:color="000000"/>
              <w:left w:val="single" w:sz="6" w:space="0" w:color="000000"/>
              <w:bottom w:val="single" w:sz="6" w:space="0" w:color="000000"/>
              <w:right w:val="single" w:sz="6" w:space="0" w:color="000000"/>
            </w:tcBorders>
          </w:tcPr>
          <w:p w14:paraId="49C827A3" w14:textId="77777777" w:rsidR="000938CE" w:rsidRPr="00000914" w:rsidRDefault="000938CE" w:rsidP="000938CE">
            <w:pPr>
              <w:rPr>
                <w:rFonts w:ascii="Times New Roman" w:eastAsia="Times New Roman" w:hAnsi="Times New Roman" w:cs="Times New Roman"/>
                <w:sz w:val="20"/>
                <w:szCs w:val="20"/>
              </w:rPr>
            </w:pPr>
          </w:p>
        </w:tc>
        <w:tc>
          <w:tcPr>
            <w:tcW w:w="57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A56D09" w14:textId="77777777" w:rsidR="000938CE" w:rsidRPr="00000914" w:rsidRDefault="000938CE" w:rsidP="000938CE">
            <w:pPr>
              <w:rPr>
                <w:rFonts w:ascii="Times New Roman" w:eastAsia="Times New Roman" w:hAnsi="Times New Roman" w:cs="Times New Roman"/>
                <w:sz w:val="20"/>
                <w:szCs w:val="20"/>
              </w:rPr>
            </w:pPr>
          </w:p>
        </w:tc>
        <w:tc>
          <w:tcPr>
            <w:tcW w:w="575" w:type="pct"/>
            <w:tcBorders>
              <w:top w:val="single" w:sz="6" w:space="0" w:color="000000"/>
              <w:left w:val="single" w:sz="6" w:space="0" w:color="000000"/>
              <w:bottom w:val="single" w:sz="6" w:space="0" w:color="000000"/>
              <w:right w:val="single" w:sz="6" w:space="0" w:color="000000"/>
            </w:tcBorders>
          </w:tcPr>
          <w:p w14:paraId="4B54BD6C" w14:textId="77777777" w:rsidR="000938CE" w:rsidRPr="00000914" w:rsidRDefault="000938CE" w:rsidP="000938CE">
            <w:pPr>
              <w:rPr>
                <w:rFonts w:ascii="Times New Roman" w:eastAsia="Times New Roman" w:hAnsi="Times New Roman" w:cs="Times New Roman"/>
                <w:sz w:val="20"/>
                <w:szCs w:val="20"/>
              </w:rPr>
            </w:pPr>
          </w:p>
        </w:tc>
        <w:tc>
          <w:tcPr>
            <w:tcW w:w="3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F3B932" w14:textId="77777777" w:rsidR="000938CE" w:rsidRPr="00000914" w:rsidRDefault="000938CE" w:rsidP="000938CE">
            <w:pPr>
              <w:rPr>
                <w:rFonts w:ascii="Times New Roman" w:eastAsia="Times New Roman" w:hAnsi="Times New Roman" w:cs="Times New Roman"/>
                <w:sz w:val="20"/>
                <w:szCs w:val="20"/>
              </w:rPr>
            </w:pPr>
          </w:p>
        </w:tc>
        <w:tc>
          <w:tcPr>
            <w:tcW w:w="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146849" w14:textId="77777777" w:rsidR="000938CE" w:rsidRPr="00000914" w:rsidRDefault="000938CE" w:rsidP="000938CE">
            <w:pPr>
              <w:rPr>
                <w:rFonts w:ascii="Times New Roman" w:eastAsia="Times New Roman" w:hAnsi="Times New Roman" w:cs="Times New Roman"/>
                <w:sz w:val="20"/>
                <w:szCs w:val="20"/>
              </w:rPr>
            </w:pPr>
          </w:p>
        </w:tc>
        <w:tc>
          <w:tcPr>
            <w:tcW w:w="536"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12F1B068" w14:textId="77777777" w:rsidR="000938CE" w:rsidRPr="00000914" w:rsidRDefault="000938CE" w:rsidP="000938CE">
            <w:pPr>
              <w:rPr>
                <w:rFonts w:ascii="Times New Roman" w:eastAsia="Times New Roman" w:hAnsi="Times New Roman" w:cs="Times New Roman"/>
                <w:sz w:val="20"/>
                <w:szCs w:val="20"/>
              </w:rPr>
            </w:pPr>
          </w:p>
        </w:tc>
      </w:tr>
      <w:tr w:rsidR="000938CE" w:rsidRPr="00000914" w14:paraId="4842AD10" w14:textId="77777777" w:rsidTr="000938CE">
        <w:trPr>
          <w:jc w:val="center"/>
        </w:trPr>
        <w:tc>
          <w:tcPr>
            <w:tcW w:w="5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7E4144"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 </w:t>
            </w:r>
          </w:p>
        </w:tc>
        <w:tc>
          <w:tcPr>
            <w:tcW w:w="35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0B9A98B6" w14:textId="77777777" w:rsidR="000938CE" w:rsidRPr="00000914" w:rsidRDefault="000938CE" w:rsidP="000938CE">
            <w:pPr>
              <w:rPr>
                <w:rFonts w:ascii="Times New Roman" w:eastAsia="Times New Roman" w:hAnsi="Times New Roman" w:cs="Times New Roman"/>
                <w:sz w:val="20"/>
                <w:szCs w:val="20"/>
              </w:rPr>
            </w:pPr>
          </w:p>
        </w:tc>
        <w:tc>
          <w:tcPr>
            <w:tcW w:w="357" w:type="pct"/>
            <w:tcBorders>
              <w:top w:val="single" w:sz="6" w:space="0" w:color="000000"/>
              <w:left w:val="single" w:sz="4" w:space="0" w:color="auto"/>
              <w:bottom w:val="single" w:sz="6" w:space="0" w:color="000000"/>
              <w:right w:val="single" w:sz="4" w:space="0" w:color="auto"/>
            </w:tcBorders>
          </w:tcPr>
          <w:p w14:paraId="44E12AC6" w14:textId="77777777" w:rsidR="000938CE" w:rsidRPr="00000914" w:rsidRDefault="000938CE" w:rsidP="000938CE">
            <w:pPr>
              <w:rPr>
                <w:rFonts w:ascii="Times New Roman" w:eastAsia="Times New Roman" w:hAnsi="Times New Roman" w:cs="Times New Roman"/>
                <w:sz w:val="20"/>
                <w:szCs w:val="20"/>
              </w:rPr>
            </w:pPr>
          </w:p>
        </w:tc>
        <w:tc>
          <w:tcPr>
            <w:tcW w:w="661" w:type="pct"/>
            <w:tcBorders>
              <w:top w:val="single" w:sz="6" w:space="0" w:color="000000"/>
              <w:left w:val="single" w:sz="4" w:space="0" w:color="auto"/>
              <w:bottom w:val="single" w:sz="6" w:space="0" w:color="000000"/>
              <w:right w:val="single" w:sz="6" w:space="0" w:color="000000"/>
            </w:tcBorders>
          </w:tcPr>
          <w:p w14:paraId="0D32D1AA" w14:textId="77777777" w:rsidR="000938CE" w:rsidRPr="00000914" w:rsidRDefault="000938CE" w:rsidP="000938CE">
            <w:pPr>
              <w:rPr>
                <w:rFonts w:ascii="Times New Roman" w:eastAsia="Times New Roman" w:hAnsi="Times New Roman" w:cs="Times New Roman"/>
                <w:sz w:val="20"/>
                <w:szCs w:val="20"/>
              </w:rPr>
            </w:pPr>
          </w:p>
        </w:tc>
        <w:tc>
          <w:tcPr>
            <w:tcW w:w="664" w:type="pct"/>
            <w:tcBorders>
              <w:top w:val="single" w:sz="6" w:space="0" w:color="000000"/>
              <w:left w:val="single" w:sz="6" w:space="0" w:color="000000"/>
              <w:bottom w:val="single" w:sz="6" w:space="0" w:color="000000"/>
              <w:right w:val="single" w:sz="6" w:space="0" w:color="000000"/>
            </w:tcBorders>
          </w:tcPr>
          <w:p w14:paraId="71A2112A" w14:textId="77777777" w:rsidR="000938CE" w:rsidRPr="00000914" w:rsidRDefault="000938CE" w:rsidP="000938CE">
            <w:pPr>
              <w:rPr>
                <w:rFonts w:ascii="Times New Roman" w:eastAsia="Times New Roman" w:hAnsi="Times New Roman" w:cs="Times New Roman"/>
                <w:sz w:val="20"/>
                <w:szCs w:val="20"/>
              </w:rPr>
            </w:pPr>
          </w:p>
        </w:tc>
        <w:tc>
          <w:tcPr>
            <w:tcW w:w="57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79711D" w14:textId="77777777" w:rsidR="000938CE" w:rsidRPr="00000914" w:rsidRDefault="000938CE" w:rsidP="000938CE">
            <w:pPr>
              <w:rPr>
                <w:rFonts w:ascii="Times New Roman" w:eastAsia="Times New Roman" w:hAnsi="Times New Roman" w:cs="Times New Roman"/>
                <w:sz w:val="20"/>
                <w:szCs w:val="20"/>
              </w:rPr>
            </w:pPr>
          </w:p>
        </w:tc>
        <w:tc>
          <w:tcPr>
            <w:tcW w:w="575" w:type="pct"/>
            <w:tcBorders>
              <w:top w:val="single" w:sz="6" w:space="0" w:color="000000"/>
              <w:left w:val="single" w:sz="6" w:space="0" w:color="000000"/>
              <w:bottom w:val="single" w:sz="6" w:space="0" w:color="000000"/>
              <w:right w:val="single" w:sz="6" w:space="0" w:color="000000"/>
            </w:tcBorders>
          </w:tcPr>
          <w:p w14:paraId="5AF56549" w14:textId="77777777" w:rsidR="000938CE" w:rsidRPr="00000914" w:rsidRDefault="000938CE" w:rsidP="000938CE">
            <w:pPr>
              <w:rPr>
                <w:rFonts w:ascii="Times New Roman" w:eastAsia="Times New Roman" w:hAnsi="Times New Roman" w:cs="Times New Roman"/>
                <w:sz w:val="20"/>
                <w:szCs w:val="20"/>
              </w:rPr>
            </w:pPr>
          </w:p>
        </w:tc>
        <w:tc>
          <w:tcPr>
            <w:tcW w:w="3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3B9630" w14:textId="77777777" w:rsidR="000938CE" w:rsidRPr="00000914" w:rsidRDefault="000938CE" w:rsidP="000938CE">
            <w:pPr>
              <w:rPr>
                <w:rFonts w:ascii="Times New Roman" w:eastAsia="Times New Roman" w:hAnsi="Times New Roman" w:cs="Times New Roman"/>
                <w:sz w:val="20"/>
                <w:szCs w:val="20"/>
              </w:rPr>
            </w:pPr>
          </w:p>
        </w:tc>
        <w:tc>
          <w:tcPr>
            <w:tcW w:w="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FD5BCB" w14:textId="77777777" w:rsidR="000938CE" w:rsidRPr="00000914" w:rsidRDefault="000938CE" w:rsidP="000938CE">
            <w:pPr>
              <w:rPr>
                <w:rFonts w:ascii="Times New Roman" w:eastAsia="Times New Roman" w:hAnsi="Times New Roman" w:cs="Times New Roman"/>
                <w:sz w:val="20"/>
                <w:szCs w:val="20"/>
              </w:rPr>
            </w:pPr>
          </w:p>
        </w:tc>
        <w:tc>
          <w:tcPr>
            <w:tcW w:w="536"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65B768F7" w14:textId="77777777" w:rsidR="000938CE" w:rsidRPr="00000914" w:rsidRDefault="000938CE" w:rsidP="000938CE">
            <w:pPr>
              <w:rPr>
                <w:rFonts w:ascii="Times New Roman" w:eastAsia="Times New Roman" w:hAnsi="Times New Roman" w:cs="Times New Roman"/>
                <w:sz w:val="20"/>
                <w:szCs w:val="20"/>
              </w:rPr>
            </w:pPr>
          </w:p>
        </w:tc>
      </w:tr>
      <w:tr w:rsidR="000938CE" w:rsidRPr="00000914" w14:paraId="4B1E3B2E" w14:textId="77777777" w:rsidTr="000938CE">
        <w:trPr>
          <w:jc w:val="center"/>
        </w:trPr>
        <w:tc>
          <w:tcPr>
            <w:tcW w:w="5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F616C7"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Total</w:t>
            </w:r>
          </w:p>
        </w:tc>
        <w:tc>
          <w:tcPr>
            <w:tcW w:w="35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3BD4B393"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c>
          <w:tcPr>
            <w:tcW w:w="357" w:type="pct"/>
            <w:tcBorders>
              <w:top w:val="single" w:sz="6" w:space="0" w:color="000000"/>
              <w:left w:val="single" w:sz="4" w:space="0" w:color="auto"/>
              <w:bottom w:val="single" w:sz="6" w:space="0" w:color="000000"/>
              <w:right w:val="single" w:sz="4" w:space="0" w:color="auto"/>
            </w:tcBorders>
          </w:tcPr>
          <w:p w14:paraId="69F9DBBA"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c>
          <w:tcPr>
            <w:tcW w:w="661" w:type="pct"/>
            <w:tcBorders>
              <w:top w:val="single" w:sz="6" w:space="0" w:color="000000"/>
              <w:left w:val="single" w:sz="4" w:space="0" w:color="auto"/>
              <w:bottom w:val="single" w:sz="6" w:space="0" w:color="000000"/>
              <w:right w:val="single" w:sz="6" w:space="0" w:color="000000"/>
            </w:tcBorders>
          </w:tcPr>
          <w:p w14:paraId="316F59CB"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c>
          <w:tcPr>
            <w:tcW w:w="664" w:type="pct"/>
            <w:tcBorders>
              <w:top w:val="single" w:sz="6" w:space="0" w:color="000000"/>
              <w:left w:val="single" w:sz="6" w:space="0" w:color="000000"/>
              <w:bottom w:val="single" w:sz="6" w:space="0" w:color="000000"/>
              <w:right w:val="single" w:sz="6" w:space="0" w:color="000000"/>
            </w:tcBorders>
          </w:tcPr>
          <w:p w14:paraId="17D497D1"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c>
          <w:tcPr>
            <w:tcW w:w="57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0E2F3"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c>
          <w:tcPr>
            <w:tcW w:w="575" w:type="pct"/>
            <w:tcBorders>
              <w:top w:val="single" w:sz="6" w:space="0" w:color="000000"/>
              <w:left w:val="single" w:sz="6" w:space="0" w:color="000000"/>
              <w:bottom w:val="single" w:sz="6" w:space="0" w:color="000000"/>
              <w:right w:val="single" w:sz="6" w:space="0" w:color="000000"/>
            </w:tcBorders>
          </w:tcPr>
          <w:p w14:paraId="559F5CB1"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c>
          <w:tcPr>
            <w:tcW w:w="3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B3D907" w14:textId="77777777" w:rsidR="000938CE" w:rsidRPr="00000914" w:rsidRDefault="000938CE" w:rsidP="000938CE">
            <w:pPr>
              <w:rPr>
                <w:rFonts w:ascii="Times New Roman" w:eastAsia="Times New Roman" w:hAnsi="Times New Roman" w:cs="Times New Roman"/>
                <w:sz w:val="20"/>
                <w:szCs w:val="20"/>
              </w:rPr>
            </w:pPr>
          </w:p>
        </w:tc>
        <w:tc>
          <w:tcPr>
            <w:tcW w:w="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99BC81" w14:textId="77777777" w:rsidR="000938CE" w:rsidRPr="00000914" w:rsidRDefault="000938CE" w:rsidP="000938CE">
            <w:pPr>
              <w:rPr>
                <w:rFonts w:ascii="Times New Roman" w:eastAsia="Times New Roman" w:hAnsi="Times New Roman" w:cs="Times New Roman"/>
                <w:sz w:val="20"/>
                <w:szCs w:val="20"/>
              </w:rPr>
            </w:pPr>
          </w:p>
        </w:tc>
        <w:tc>
          <w:tcPr>
            <w:tcW w:w="536"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14:paraId="3FE18E55"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X</w:t>
            </w:r>
          </w:p>
        </w:tc>
      </w:tr>
    </w:tbl>
    <w:p w14:paraId="61D1278E" w14:textId="77777777" w:rsidR="000938CE" w:rsidRPr="00000914" w:rsidRDefault="000938CE" w:rsidP="000938CE">
      <w:pPr>
        <w:jc w:val="both"/>
        <w:rPr>
          <w:rFonts w:ascii="Times New Roman" w:eastAsia="Calibri" w:hAnsi="Times New Roman" w:cs="Times New Roman"/>
          <w:b/>
        </w:rPr>
      </w:pPr>
    </w:p>
    <w:p w14:paraId="2FE7563E" w14:textId="77777777" w:rsidR="000938CE" w:rsidRPr="00000914" w:rsidRDefault="000938CE" w:rsidP="000938CE">
      <w:pPr>
        <w:jc w:val="both"/>
        <w:rPr>
          <w:rFonts w:ascii="Times New Roman" w:eastAsia="Calibri" w:hAnsi="Times New Roman" w:cs="Times New Roman"/>
          <w:b/>
        </w:rPr>
      </w:pPr>
      <w:r w:rsidRPr="00000914">
        <w:rPr>
          <w:rFonts w:ascii="Times New Roman" w:eastAsia="Calibri" w:hAnsi="Times New Roman" w:cs="Times New Roman"/>
          <w:b/>
        </w:rPr>
        <w:t>Modul de completare:</w:t>
      </w:r>
    </w:p>
    <w:p w14:paraId="58E45254" w14:textId="77777777" w:rsidR="000938CE" w:rsidRPr="00000914" w:rsidRDefault="000938CE" w:rsidP="003F64ED">
      <w:pPr>
        <w:numPr>
          <w:ilvl w:val="0"/>
          <w:numId w:val="55"/>
        </w:numPr>
        <w:spacing w:after="0" w:line="240" w:lineRule="auto"/>
        <w:ind w:left="270" w:hanging="270"/>
        <w:jc w:val="both"/>
        <w:rPr>
          <w:rFonts w:ascii="Times New Roman" w:eastAsiaTheme="minorEastAsia" w:hAnsi="Times New Roman" w:cs="Times New Roman"/>
        </w:rPr>
      </w:pPr>
      <w:r w:rsidRPr="00000914">
        <w:rPr>
          <w:rFonts w:ascii="Times New Roman" w:eastAsiaTheme="minorEastAsia" w:hAnsi="Times New Roman" w:cs="Times New Roman"/>
        </w:rPr>
        <w:t>Tabelele se vor completa în formatul Microsoft Excel.</w:t>
      </w:r>
    </w:p>
    <w:p w14:paraId="4A373722" w14:textId="77777777" w:rsidR="000938CE" w:rsidRPr="00000914" w:rsidRDefault="000938CE" w:rsidP="003F64ED">
      <w:pPr>
        <w:numPr>
          <w:ilvl w:val="0"/>
          <w:numId w:val="55"/>
        </w:numPr>
        <w:spacing w:after="200" w:line="240" w:lineRule="auto"/>
        <w:ind w:left="270" w:hanging="270"/>
        <w:contextualSpacing/>
        <w:jc w:val="both"/>
        <w:rPr>
          <w:rFonts w:ascii="Times New Roman" w:eastAsiaTheme="minorEastAsia" w:hAnsi="Times New Roman" w:cs="Times New Roman"/>
        </w:rPr>
      </w:pPr>
      <w:r w:rsidRPr="00000914">
        <w:rPr>
          <w:rFonts w:ascii="Times New Roman" w:eastAsiaTheme="minorEastAsia" w:hAnsi="Times New Roman" w:cs="Times New Roman"/>
        </w:rPr>
        <w:t>Se va prezenta câte un fișier separat pentru fiecare an.</w:t>
      </w:r>
    </w:p>
    <w:p w14:paraId="434AEC4B" w14:textId="77777777" w:rsidR="000938CE" w:rsidRPr="00000914" w:rsidRDefault="000938CE" w:rsidP="003F64ED">
      <w:pPr>
        <w:numPr>
          <w:ilvl w:val="0"/>
          <w:numId w:val="55"/>
        </w:numPr>
        <w:spacing w:after="200" w:line="240" w:lineRule="auto"/>
        <w:ind w:left="270" w:hanging="270"/>
        <w:contextualSpacing/>
        <w:jc w:val="both"/>
        <w:rPr>
          <w:rFonts w:ascii="Times New Roman" w:eastAsiaTheme="minorEastAsia" w:hAnsi="Times New Roman" w:cs="Times New Roman"/>
        </w:rPr>
      </w:pPr>
      <w:r w:rsidRPr="00000914">
        <w:rPr>
          <w:rFonts w:ascii="Times New Roman" w:eastAsiaTheme="minorEastAsia" w:hAnsi="Times New Roman" w:cs="Times New Roman"/>
        </w:rPr>
        <w:t>În cazul prezentării informației privind polițele de asigurare, daunele achitate și valoarea daunelor declarate, dar nesoluționate, în alt format decât cel prevăzut în prezenta anexă, asigurătorul va prezenta repetat informația, până la conformare.</w:t>
      </w:r>
    </w:p>
    <w:p w14:paraId="2C57C407" w14:textId="77777777" w:rsidR="000938CE" w:rsidRPr="00397261" w:rsidRDefault="000938CE" w:rsidP="003F64ED">
      <w:pPr>
        <w:numPr>
          <w:ilvl w:val="0"/>
          <w:numId w:val="55"/>
        </w:numPr>
        <w:spacing w:after="200" w:line="240" w:lineRule="auto"/>
        <w:ind w:left="270" w:hanging="270"/>
        <w:contextualSpacing/>
        <w:jc w:val="both"/>
        <w:rPr>
          <w:rFonts w:ascii="Times New Roman" w:eastAsiaTheme="minorEastAsia" w:hAnsi="Times New Roman" w:cs="Times New Roman"/>
        </w:rPr>
      </w:pPr>
      <w:r w:rsidRPr="00397261">
        <w:rPr>
          <w:rFonts w:ascii="Times New Roman" w:eastAsiaTheme="minorEastAsia" w:hAnsi="Times New Roman" w:cs="Times New Roman"/>
        </w:rPr>
        <w:t>În tabel se vor completa obligatoriu toate datele necesare calculării primei de asigurare de bază.</w:t>
      </w:r>
    </w:p>
    <w:p w14:paraId="3E07FEA9" w14:textId="77777777" w:rsidR="000938CE" w:rsidRPr="00397261" w:rsidRDefault="000938CE" w:rsidP="003F64ED">
      <w:pPr>
        <w:numPr>
          <w:ilvl w:val="0"/>
          <w:numId w:val="55"/>
        </w:numPr>
        <w:spacing w:after="200" w:line="240" w:lineRule="auto"/>
        <w:ind w:left="270" w:hanging="270"/>
        <w:contextualSpacing/>
        <w:jc w:val="both"/>
        <w:rPr>
          <w:rFonts w:ascii="Times New Roman" w:eastAsiaTheme="minorEastAsia" w:hAnsi="Times New Roman" w:cs="Times New Roman"/>
        </w:rPr>
      </w:pPr>
      <w:r w:rsidRPr="00397261">
        <w:rPr>
          <w:rFonts w:ascii="Times New Roman" w:eastAsiaTheme="minorEastAsia" w:hAnsi="Times New Roman" w:cs="Times New Roman"/>
        </w:rPr>
        <w:t>În tabele se indică totalitatea certificatelor emise și daunelor plătite corespunzătoare perioadei 01.01.____ – 31.12.____, și valoarea estimată a daunelor declarate, dar nesoluționate, la sfârșitul anului de raportare.</w:t>
      </w:r>
    </w:p>
    <w:p w14:paraId="53C16320" w14:textId="77777777" w:rsidR="000938CE" w:rsidRPr="00397261" w:rsidRDefault="000938CE" w:rsidP="003F64ED">
      <w:pPr>
        <w:numPr>
          <w:ilvl w:val="0"/>
          <w:numId w:val="55"/>
        </w:numPr>
        <w:spacing w:after="200" w:line="240" w:lineRule="auto"/>
        <w:ind w:left="270" w:hanging="270"/>
        <w:contextualSpacing/>
        <w:jc w:val="both"/>
        <w:rPr>
          <w:rFonts w:ascii="Times New Roman" w:eastAsiaTheme="minorEastAsia" w:hAnsi="Times New Roman" w:cs="Times New Roman"/>
        </w:rPr>
      </w:pPr>
      <w:r w:rsidRPr="00397261">
        <w:rPr>
          <w:rFonts w:ascii="Times New Roman" w:eastAsiaTheme="minorEastAsia" w:hAnsi="Times New Roman" w:cs="Times New Roman"/>
        </w:rPr>
        <w:t>Durata asigurării, data rezilierii, data producerii accidentului, data raportării daunei și data achitării despăgubirii de asigurare se vor indica conform următorului format – ZZ.LL.AAAA.</w:t>
      </w:r>
    </w:p>
    <w:p w14:paraId="3D049246" w14:textId="77777777" w:rsidR="000938CE" w:rsidRPr="00000914" w:rsidRDefault="000938CE" w:rsidP="003F64ED">
      <w:pPr>
        <w:numPr>
          <w:ilvl w:val="0"/>
          <w:numId w:val="55"/>
        </w:numPr>
        <w:spacing w:after="200" w:line="240" w:lineRule="auto"/>
        <w:ind w:left="270" w:hanging="270"/>
        <w:contextualSpacing/>
        <w:jc w:val="both"/>
        <w:rPr>
          <w:rFonts w:ascii="Times New Roman" w:eastAsiaTheme="minorEastAsia" w:hAnsi="Times New Roman" w:cs="Times New Roman"/>
        </w:rPr>
      </w:pPr>
      <w:r w:rsidRPr="00397261">
        <w:rPr>
          <w:rFonts w:ascii="Times New Roman" w:eastAsiaTheme="minorEastAsia" w:hAnsi="Times New Roman" w:cs="Times New Roman"/>
        </w:rPr>
        <w:lastRenderedPageBreak/>
        <w:t xml:space="preserve">Valoarea </w:t>
      </w:r>
      <w:r w:rsidRPr="00000914">
        <w:rPr>
          <w:rFonts w:ascii="Times New Roman" w:eastAsiaTheme="minorEastAsia" w:hAnsi="Times New Roman" w:cs="Times New Roman"/>
        </w:rPr>
        <w:t>totală a primelor de asigurare încasate, daunelor achitate și rezerva daunelor declarate, dar nesoluționate (</w:t>
      </w:r>
      <w:r w:rsidRPr="00000914">
        <w:rPr>
          <w:rFonts w:ascii="Times New Roman" w:eastAsia="Calibri" w:hAnsi="Times New Roman" w:cs="Times New Roman"/>
        </w:rPr>
        <w:t>în sold la sfârșitul anului</w:t>
      </w:r>
      <w:r w:rsidRPr="00000914">
        <w:rPr>
          <w:rFonts w:ascii="Times New Roman" w:eastAsiaTheme="minorEastAsia" w:hAnsi="Times New Roman" w:cs="Times New Roman"/>
        </w:rPr>
        <w:t xml:space="preserve"> de raportare</w:t>
      </w:r>
      <w:r w:rsidRPr="00000914">
        <w:rPr>
          <w:rFonts w:ascii="Times New Roman" w:eastAsia="Calibri" w:hAnsi="Times New Roman" w:cs="Times New Roman"/>
        </w:rPr>
        <w:t>)</w:t>
      </w:r>
      <w:r w:rsidRPr="00000914">
        <w:rPr>
          <w:rFonts w:ascii="Times New Roman" w:eastAsiaTheme="minorEastAsia" w:hAnsi="Times New Roman" w:cs="Times New Roman"/>
        </w:rPr>
        <w:t>, indicate în tabele, trebuie să corespundă cu valoarea acestora indicată în rapoartele prezentate pentru situațiile anuale.</w:t>
      </w:r>
    </w:p>
    <w:p w14:paraId="736C647D" w14:textId="77777777" w:rsidR="000938CE" w:rsidRPr="00000914" w:rsidRDefault="000938CE" w:rsidP="003F64ED">
      <w:pPr>
        <w:numPr>
          <w:ilvl w:val="0"/>
          <w:numId w:val="55"/>
        </w:numPr>
        <w:spacing w:after="200" w:line="240" w:lineRule="auto"/>
        <w:ind w:left="270" w:hanging="270"/>
        <w:contextualSpacing/>
        <w:jc w:val="both"/>
        <w:rPr>
          <w:rFonts w:ascii="Times New Roman" w:eastAsiaTheme="minorEastAsia" w:hAnsi="Times New Roman" w:cs="Times New Roman"/>
        </w:rPr>
      </w:pPr>
      <w:r w:rsidRPr="00000914">
        <w:rPr>
          <w:rFonts w:ascii="Times New Roman" w:eastAsiaTheme="minorEastAsia" w:hAnsi="Times New Roman" w:cs="Times New Roman"/>
        </w:rPr>
        <w:t>Zonele și locul producerii accidentului se codifică în modul următor:</w:t>
      </w:r>
    </w:p>
    <w:p w14:paraId="2058002E" w14:textId="77777777" w:rsidR="000938CE" w:rsidRPr="00000914" w:rsidRDefault="000938CE" w:rsidP="000938CE">
      <w:pPr>
        <w:spacing w:after="200"/>
        <w:ind w:left="270"/>
        <w:contextualSpacing/>
        <w:jc w:val="both"/>
        <w:rPr>
          <w:rFonts w:ascii="Times New Roman" w:eastAsiaTheme="minorEastAsia" w:hAnsi="Times New Roman" w:cs="Times New Roman"/>
        </w:rPr>
      </w:pPr>
      <w:r w:rsidRPr="00000914">
        <w:rPr>
          <w:rFonts w:ascii="Times New Roman" w:eastAsiaTheme="minorEastAsia" w:hAnsi="Times New Roman" w:cs="Times New Roman"/>
        </w:rPr>
        <w:t>Zona 1 – Ucraina și Belarus - 1.</w:t>
      </w:r>
    </w:p>
    <w:p w14:paraId="6B0BA66C" w14:textId="77777777" w:rsidR="000938CE" w:rsidRPr="00000914" w:rsidRDefault="000938CE" w:rsidP="000938CE">
      <w:pPr>
        <w:spacing w:after="200"/>
        <w:ind w:left="270"/>
        <w:contextualSpacing/>
        <w:jc w:val="both"/>
        <w:rPr>
          <w:rFonts w:ascii="Times New Roman" w:eastAsiaTheme="minorEastAsia" w:hAnsi="Times New Roman" w:cs="Times New Roman"/>
        </w:rPr>
      </w:pPr>
      <w:r w:rsidRPr="00000914">
        <w:rPr>
          <w:rFonts w:ascii="Times New Roman" w:eastAsiaTheme="minorEastAsia" w:hAnsi="Times New Roman" w:cs="Times New Roman"/>
        </w:rPr>
        <w:t>Zona 2 – Ucraina, Belarus și Federația Rusă - 2.</w:t>
      </w:r>
    </w:p>
    <w:p w14:paraId="38FC628A" w14:textId="77777777" w:rsidR="000938CE" w:rsidRPr="00000914" w:rsidRDefault="000938CE" w:rsidP="000938CE">
      <w:pPr>
        <w:spacing w:after="200"/>
        <w:ind w:left="270"/>
        <w:contextualSpacing/>
        <w:jc w:val="both"/>
        <w:rPr>
          <w:rFonts w:ascii="Times New Roman" w:eastAsiaTheme="minorEastAsia" w:hAnsi="Times New Roman" w:cs="Times New Roman"/>
        </w:rPr>
      </w:pPr>
      <w:r w:rsidRPr="00000914">
        <w:rPr>
          <w:rFonts w:ascii="Times New Roman" w:eastAsiaTheme="minorEastAsia" w:hAnsi="Times New Roman" w:cs="Times New Roman"/>
        </w:rPr>
        <w:t>Zona 3 – Toate țările sistemului Carte Verde - 3.</w:t>
      </w:r>
    </w:p>
    <w:p w14:paraId="455D11CA" w14:textId="77777777" w:rsidR="000938CE" w:rsidRPr="00000914" w:rsidRDefault="000938CE" w:rsidP="003F64ED">
      <w:pPr>
        <w:numPr>
          <w:ilvl w:val="0"/>
          <w:numId w:val="55"/>
        </w:numPr>
        <w:spacing w:after="200" w:line="240" w:lineRule="auto"/>
        <w:ind w:left="270" w:hanging="270"/>
        <w:contextualSpacing/>
        <w:jc w:val="both"/>
        <w:rPr>
          <w:rFonts w:ascii="Times New Roman" w:eastAsiaTheme="minorEastAsia" w:hAnsi="Times New Roman" w:cs="Times New Roman"/>
        </w:rPr>
      </w:pPr>
      <w:r w:rsidRPr="00000914">
        <w:rPr>
          <w:rFonts w:ascii="Times New Roman" w:eastAsiaTheme="minorEastAsia" w:hAnsi="Times New Roman" w:cs="Times New Roman"/>
        </w:rPr>
        <w:t>În coloana „Contracte reziliate”, pentru contractele reziliate se va indica „DA”, iar pentru cele nereziliate se va indica „NU”.</w:t>
      </w:r>
    </w:p>
    <w:p w14:paraId="1E803B11" w14:textId="77777777" w:rsidR="000938CE" w:rsidRPr="00000914" w:rsidRDefault="000938CE" w:rsidP="003F64ED">
      <w:pPr>
        <w:numPr>
          <w:ilvl w:val="0"/>
          <w:numId w:val="55"/>
        </w:numPr>
        <w:tabs>
          <w:tab w:val="left" w:pos="0"/>
          <w:tab w:val="left" w:pos="142"/>
          <w:tab w:val="left" w:pos="284"/>
        </w:tabs>
        <w:spacing w:after="200" w:line="240" w:lineRule="auto"/>
        <w:contextualSpacing/>
        <w:jc w:val="both"/>
        <w:rPr>
          <w:rFonts w:ascii="Times New Roman" w:eastAsiaTheme="minorEastAsia" w:hAnsi="Times New Roman" w:cs="Times New Roman"/>
        </w:rPr>
      </w:pPr>
      <w:r w:rsidRPr="00000914">
        <w:rPr>
          <w:rFonts w:ascii="Times New Roman" w:eastAsiaTheme="minorEastAsia" w:hAnsi="Times New Roman" w:cs="Times New Roman"/>
        </w:rPr>
        <w:t xml:space="preserve">Categoria autovehiculului se codifică în modul următor: </w:t>
      </w:r>
    </w:p>
    <w:tbl>
      <w:tblPr>
        <w:tblW w:w="5000" w:type="pct"/>
        <w:tblLook w:val="04A0" w:firstRow="1" w:lastRow="0" w:firstColumn="1" w:lastColumn="0" w:noHBand="0" w:noVBand="1"/>
      </w:tblPr>
      <w:tblGrid>
        <w:gridCol w:w="8890"/>
        <w:gridCol w:w="731"/>
      </w:tblGrid>
      <w:tr w:rsidR="000938CE" w:rsidRPr="00000914" w14:paraId="35F28248" w14:textId="77777777" w:rsidTr="00764022">
        <w:tc>
          <w:tcPr>
            <w:tcW w:w="4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66B5FF"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b/>
                <w:bCs/>
                <w:sz w:val="20"/>
                <w:szCs w:val="20"/>
              </w:rPr>
              <w:t>Categoria autovehiculului</w:t>
            </w:r>
          </w:p>
        </w:tc>
        <w:tc>
          <w:tcPr>
            <w:tcW w:w="3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60C1AA"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b/>
                <w:bCs/>
                <w:sz w:val="20"/>
                <w:szCs w:val="20"/>
              </w:rPr>
              <w:t>Codul</w:t>
            </w:r>
          </w:p>
        </w:tc>
      </w:tr>
      <w:tr w:rsidR="000938CE" w:rsidRPr="00000914" w14:paraId="5055E671" w14:textId="77777777" w:rsidTr="00764022">
        <w:tc>
          <w:tcPr>
            <w:tcW w:w="4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7CD0BC"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Autoturisme</w:t>
            </w:r>
          </w:p>
        </w:tc>
        <w:tc>
          <w:tcPr>
            <w:tcW w:w="3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608833"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A</w:t>
            </w:r>
          </w:p>
        </w:tc>
      </w:tr>
      <w:tr w:rsidR="000938CE" w:rsidRPr="00000914" w14:paraId="4E9A7BA3" w14:textId="77777777" w:rsidTr="00764022">
        <w:tc>
          <w:tcPr>
            <w:tcW w:w="4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7655B2"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Autocamioane cu masa totală până la 3,5 tone</w:t>
            </w:r>
          </w:p>
        </w:tc>
        <w:tc>
          <w:tcPr>
            <w:tcW w:w="3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C23C91"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C1</w:t>
            </w:r>
          </w:p>
        </w:tc>
      </w:tr>
      <w:tr w:rsidR="000938CE" w:rsidRPr="00000914" w14:paraId="4F941178" w14:textId="77777777" w:rsidTr="00764022">
        <w:tc>
          <w:tcPr>
            <w:tcW w:w="4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860AE3"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Autocamioane și autotractoare cu masa totală peste 3,5 tone</w:t>
            </w:r>
          </w:p>
        </w:tc>
        <w:tc>
          <w:tcPr>
            <w:tcW w:w="3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5C64CF"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C2</w:t>
            </w:r>
          </w:p>
        </w:tc>
      </w:tr>
      <w:tr w:rsidR="000938CE" w:rsidRPr="00000914" w14:paraId="6FA3B007" w14:textId="77777777" w:rsidTr="00764022">
        <w:tc>
          <w:tcPr>
            <w:tcW w:w="4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6F123D"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Autovehicule destinate transportului de persoane cu până la 17 locuri, inclusiv conducătorul</w:t>
            </w:r>
          </w:p>
        </w:tc>
        <w:tc>
          <w:tcPr>
            <w:tcW w:w="3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1BB2B6"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E1</w:t>
            </w:r>
          </w:p>
        </w:tc>
      </w:tr>
      <w:tr w:rsidR="000938CE" w:rsidRPr="00000914" w14:paraId="75F22F4D" w14:textId="77777777" w:rsidTr="00764022">
        <w:tc>
          <w:tcPr>
            <w:tcW w:w="4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A4FA6B"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Autovehicule destinate transportului de persoane cu peste 17 locuri</w:t>
            </w:r>
          </w:p>
        </w:tc>
        <w:tc>
          <w:tcPr>
            <w:tcW w:w="3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27E111"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E2</w:t>
            </w:r>
          </w:p>
        </w:tc>
      </w:tr>
      <w:tr w:rsidR="000938CE" w:rsidRPr="00000914" w14:paraId="78782BAC" w14:textId="77777777" w:rsidTr="00764022">
        <w:tc>
          <w:tcPr>
            <w:tcW w:w="4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0D8CEA"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Motociclete</w:t>
            </w:r>
          </w:p>
        </w:tc>
        <w:tc>
          <w:tcPr>
            <w:tcW w:w="3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E3D53D"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B</w:t>
            </w:r>
          </w:p>
        </w:tc>
      </w:tr>
      <w:tr w:rsidR="000938CE" w:rsidRPr="00000914" w14:paraId="348F5B94" w14:textId="77777777" w:rsidTr="00764022">
        <w:tc>
          <w:tcPr>
            <w:tcW w:w="4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304D43"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b/>
                <w:bCs/>
                <w:sz w:val="20"/>
                <w:szCs w:val="20"/>
              </w:rPr>
              <w:t>Remorci</w:t>
            </w:r>
          </w:p>
        </w:tc>
        <w:tc>
          <w:tcPr>
            <w:tcW w:w="3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10CCD9"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F</w:t>
            </w:r>
          </w:p>
        </w:tc>
      </w:tr>
      <w:tr w:rsidR="000938CE" w:rsidRPr="00000914" w14:paraId="47DEFCF6" w14:textId="77777777" w:rsidTr="00764022">
        <w:tc>
          <w:tcPr>
            <w:tcW w:w="4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B8FFD3"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tractate de autoturisme (grupa A)</w:t>
            </w:r>
          </w:p>
        </w:tc>
        <w:tc>
          <w:tcPr>
            <w:tcW w:w="3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3B314C"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F A</w:t>
            </w:r>
          </w:p>
        </w:tc>
      </w:tr>
      <w:tr w:rsidR="000938CE" w:rsidRPr="00000914" w14:paraId="2CD2E35A" w14:textId="77777777" w:rsidTr="00764022">
        <w:tc>
          <w:tcPr>
            <w:tcW w:w="4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9B46BA"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tractate de autocamioane (grupa C1 și C2)</w:t>
            </w:r>
          </w:p>
        </w:tc>
        <w:tc>
          <w:tcPr>
            <w:tcW w:w="3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F533D8"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F C</w:t>
            </w:r>
          </w:p>
        </w:tc>
      </w:tr>
      <w:tr w:rsidR="000938CE" w:rsidRPr="00000914" w14:paraId="704061AC" w14:textId="77777777" w:rsidTr="00764022">
        <w:tc>
          <w:tcPr>
            <w:tcW w:w="4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68AD2B" w14:textId="77777777" w:rsidR="000938CE" w:rsidRPr="00000914" w:rsidRDefault="000938CE" w:rsidP="000938CE">
            <w:pP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tractate de microbuze și autobuze (grupa E1 și E2)</w:t>
            </w:r>
          </w:p>
        </w:tc>
        <w:tc>
          <w:tcPr>
            <w:tcW w:w="3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C80A50" w14:textId="77777777" w:rsidR="000938CE" w:rsidRPr="00000914" w:rsidRDefault="000938CE" w:rsidP="000938CE">
            <w:pPr>
              <w:jc w:val="center"/>
              <w:rPr>
                <w:rFonts w:ascii="Times New Roman" w:eastAsia="Times New Roman" w:hAnsi="Times New Roman" w:cs="Times New Roman"/>
                <w:sz w:val="20"/>
                <w:szCs w:val="20"/>
              </w:rPr>
            </w:pPr>
            <w:r w:rsidRPr="00000914">
              <w:rPr>
                <w:rFonts w:ascii="Times New Roman" w:eastAsia="Times New Roman" w:hAnsi="Times New Roman" w:cs="Times New Roman"/>
                <w:sz w:val="20"/>
                <w:szCs w:val="20"/>
              </w:rPr>
              <w:t>F E</w:t>
            </w:r>
          </w:p>
        </w:tc>
      </w:tr>
    </w:tbl>
    <w:p w14:paraId="23EC335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39279C3B" w14:textId="0C02412A" w:rsidR="00EC66BD" w:rsidRPr="00A24BBB" w:rsidRDefault="00EC66BD" w:rsidP="000D7DF2">
      <w:pPr>
        <w:pStyle w:val="Heading2"/>
        <w:numPr>
          <w:ilvl w:val="1"/>
          <w:numId w:val="51"/>
        </w:numPr>
        <w:rPr>
          <w:rFonts w:eastAsia="Times New Roman"/>
          <w:lang w:val="ro-RO"/>
        </w:rPr>
      </w:pPr>
      <w:r w:rsidRPr="00A24BBB">
        <w:rPr>
          <w:rFonts w:eastAsia="Times New Roman" w:cs="Times New Roman"/>
          <w:sz w:val="20"/>
          <w:szCs w:val="20"/>
          <w:lang w:val="ro-RO"/>
        </w:rPr>
        <w:t> </w:t>
      </w:r>
      <w:r w:rsidRPr="00A24BBB">
        <w:rPr>
          <w:rFonts w:eastAsia="Times New Roman" w:cs="Times New Roman"/>
          <w:sz w:val="20"/>
          <w:szCs w:val="20"/>
          <w:lang w:val="ro-RO"/>
        </w:rPr>
        <w:tab/>
      </w:r>
      <w:bookmarkStart w:id="519" w:name="_Toc36460247"/>
      <w:bookmarkStart w:id="520" w:name="_Toc36460542"/>
      <w:bookmarkStart w:id="521" w:name="_Toc36463852"/>
      <w:bookmarkStart w:id="522" w:name="_Toc36464030"/>
      <w:bookmarkStart w:id="523" w:name="_Toc36464401"/>
      <w:bookmarkStart w:id="524" w:name="_Toc36464579"/>
      <w:bookmarkStart w:id="525" w:name="_Toc36464757"/>
      <w:bookmarkStart w:id="526" w:name="_Toc36464935"/>
      <w:bookmarkStart w:id="527" w:name="_Toc36465373"/>
      <w:bookmarkStart w:id="528" w:name="_Toc36469049"/>
      <w:bookmarkStart w:id="529" w:name="_Toc41042285"/>
      <w:r w:rsidRPr="00A24BBB">
        <w:rPr>
          <w:rFonts w:eastAsia="Times New Roman"/>
          <w:lang w:val="ro-RO"/>
        </w:rPr>
        <w:t xml:space="preserve">Anexa nr.5 </w:t>
      </w:r>
      <w:r w:rsidRPr="00A24BBB">
        <w:rPr>
          <w:rFonts w:cs="Times New Roman"/>
          <w:bCs/>
          <w:sz w:val="24"/>
          <w:szCs w:val="24"/>
          <w:lang w:val="ro-RO"/>
        </w:rPr>
        <w:t>(Rapoartele standardizate)</w:t>
      </w:r>
      <w:bookmarkEnd w:id="519"/>
      <w:bookmarkEnd w:id="520"/>
      <w:bookmarkEnd w:id="521"/>
      <w:bookmarkEnd w:id="522"/>
      <w:bookmarkEnd w:id="523"/>
      <w:bookmarkEnd w:id="524"/>
      <w:bookmarkEnd w:id="525"/>
      <w:bookmarkEnd w:id="526"/>
      <w:bookmarkEnd w:id="527"/>
      <w:bookmarkEnd w:id="528"/>
      <w:bookmarkEnd w:id="529"/>
    </w:p>
    <w:p w14:paraId="3FA142D3" w14:textId="77777777" w:rsidR="00EC66BD" w:rsidRPr="00A24BBB" w:rsidRDefault="00EC66BD" w:rsidP="00EC66BD">
      <w:pPr>
        <w:pStyle w:val="ListParagraph"/>
        <w:tabs>
          <w:tab w:val="left" w:pos="360"/>
          <w:tab w:val="left" w:pos="2430"/>
        </w:tabs>
        <w:spacing w:after="0" w:line="240" w:lineRule="auto"/>
        <w:jc w:val="both"/>
        <w:rPr>
          <w:rFonts w:ascii="Times New Roman" w:eastAsia="Times New Roman" w:hAnsi="Times New Roman" w:cs="Times New Roman"/>
          <w:sz w:val="20"/>
          <w:szCs w:val="20"/>
          <w:lang w:val="ro-RO" w:eastAsia="ru-RU"/>
        </w:rPr>
      </w:pPr>
    </w:p>
    <w:p w14:paraId="5385736E"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RAPORT</w:t>
      </w:r>
    </w:p>
    <w:p w14:paraId="41AA2664"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privind asigurarea obligatorie de răspundere civilă auto</w:t>
      </w:r>
    </w:p>
    <w:p w14:paraId="378FA597"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 internă (RCA) al asigurătorului</w:t>
      </w:r>
      <w:r w:rsidRPr="00A24BBB">
        <w:rPr>
          <w:rFonts w:ascii="Times New Roman" w:eastAsia="Times New Roman" w:hAnsi="Times New Roman" w:cs="Times New Roman"/>
          <w:sz w:val="20"/>
          <w:szCs w:val="20"/>
          <w:lang w:val="ro-RO"/>
        </w:rPr>
        <w:t xml:space="preserve"> ____________________</w:t>
      </w:r>
    </w:p>
    <w:p w14:paraId="1CD074D7"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pentru luna</w:t>
      </w:r>
      <w:r w:rsidRPr="00A24BBB">
        <w:rPr>
          <w:rFonts w:ascii="Times New Roman" w:eastAsia="Times New Roman" w:hAnsi="Times New Roman" w:cs="Times New Roman"/>
          <w:sz w:val="20"/>
          <w:szCs w:val="20"/>
          <w:lang w:val="ro-RO"/>
        </w:rPr>
        <w:t xml:space="preserve"> ________________ </w:t>
      </w:r>
      <w:r w:rsidRPr="00A24BBB">
        <w:rPr>
          <w:rFonts w:ascii="Times New Roman" w:eastAsia="Times New Roman" w:hAnsi="Times New Roman" w:cs="Times New Roman"/>
          <w:b/>
          <w:bCs/>
          <w:sz w:val="20"/>
          <w:szCs w:val="20"/>
          <w:lang w:val="ro-RO"/>
        </w:rPr>
        <w:t>20</w:t>
      </w:r>
      <w:r w:rsidRPr="00A24BBB">
        <w:rPr>
          <w:rFonts w:ascii="Times New Roman" w:eastAsia="Times New Roman" w:hAnsi="Times New Roman" w:cs="Times New Roman"/>
          <w:sz w:val="20"/>
          <w:szCs w:val="20"/>
          <w:lang w:val="ro-RO"/>
        </w:rPr>
        <w:t>__</w:t>
      </w:r>
    </w:p>
    <w:p w14:paraId="041F0D90"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p>
    <w:p w14:paraId="68769ED0"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 Indicatorii de bază privind asigurarea obligatorie de răspundere</w:t>
      </w:r>
    </w:p>
    <w:p w14:paraId="29B77C0A"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civilă auto internă (RCA) pentru luna</w:t>
      </w:r>
      <w:r w:rsidRPr="00A24BBB">
        <w:rPr>
          <w:rFonts w:ascii="Times New Roman" w:eastAsia="Times New Roman" w:hAnsi="Times New Roman" w:cs="Times New Roman"/>
          <w:sz w:val="20"/>
          <w:szCs w:val="20"/>
          <w:lang w:val="ro-RO"/>
        </w:rPr>
        <w:t xml:space="preserve"> ________________ </w:t>
      </w:r>
      <w:r w:rsidRPr="00A24BBB">
        <w:rPr>
          <w:rFonts w:ascii="Times New Roman" w:eastAsia="Times New Roman" w:hAnsi="Times New Roman" w:cs="Times New Roman"/>
          <w:b/>
          <w:bCs/>
          <w:sz w:val="20"/>
          <w:szCs w:val="20"/>
          <w:lang w:val="ro-RO"/>
        </w:rPr>
        <w:t>20</w:t>
      </w:r>
      <w:r w:rsidRPr="00A24BBB">
        <w:rPr>
          <w:rFonts w:ascii="Times New Roman" w:eastAsia="Times New Roman" w:hAnsi="Times New Roman" w:cs="Times New Roman"/>
          <w:sz w:val="20"/>
          <w:szCs w:val="20"/>
          <w:lang w:val="ro-RO"/>
        </w:rPr>
        <w:t xml:space="preserve"> __</w:t>
      </w:r>
    </w:p>
    <w:p w14:paraId="7F1E436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470BBF7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2854"/>
        <w:gridCol w:w="662"/>
        <w:gridCol w:w="868"/>
        <w:gridCol w:w="1189"/>
        <w:gridCol w:w="731"/>
        <w:gridCol w:w="779"/>
        <w:gridCol w:w="672"/>
        <w:gridCol w:w="910"/>
        <w:gridCol w:w="956"/>
      </w:tblGrid>
      <w:tr w:rsidR="00EC66BD" w:rsidRPr="00A24BBB" w14:paraId="30D9A926" w14:textId="77777777" w:rsidTr="00764022">
        <w:trPr>
          <w:jc w:val="center"/>
        </w:trPr>
        <w:tc>
          <w:tcPr>
            <w:tcW w:w="1483"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8BD59B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Denumirea indicatorului</w:t>
            </w:r>
          </w:p>
        </w:tc>
        <w:tc>
          <w:tcPr>
            <w:tcW w:w="344"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27129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Codul</w:t>
            </w:r>
            <w:r w:rsidRPr="00A24BBB">
              <w:rPr>
                <w:rFonts w:ascii="Times New Roman" w:eastAsia="Times New Roman" w:hAnsi="Times New Roman" w:cs="Times New Roman"/>
                <w:b/>
                <w:bCs/>
                <w:sz w:val="20"/>
                <w:szCs w:val="20"/>
                <w:lang w:val="ro-RO"/>
              </w:rPr>
              <w:br/>
              <w:t>rând.</w:t>
            </w:r>
          </w:p>
        </w:tc>
        <w:tc>
          <w:tcPr>
            <w:tcW w:w="2203" w:type="pct"/>
            <w:gridSpan w:val="5"/>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00767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Categoria autovehiculului</w:t>
            </w:r>
          </w:p>
        </w:tc>
        <w:tc>
          <w:tcPr>
            <w:tcW w:w="971"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5CE27C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r>
      <w:tr w:rsidR="00EC66BD" w:rsidRPr="00A24BBB" w14:paraId="78D78231" w14:textId="77777777" w:rsidTr="00764022">
        <w:trPr>
          <w:jc w:val="center"/>
        </w:trPr>
        <w:tc>
          <w:tcPr>
            <w:tcW w:w="1483" w:type="pct"/>
            <w:vMerge/>
            <w:tcBorders>
              <w:top w:val="single" w:sz="6" w:space="0" w:color="000000"/>
              <w:left w:val="single" w:sz="6" w:space="0" w:color="000000"/>
              <w:bottom w:val="single" w:sz="6" w:space="0" w:color="000000"/>
              <w:right w:val="single" w:sz="6" w:space="0" w:color="000000"/>
            </w:tcBorders>
            <w:vAlign w:val="center"/>
            <w:hideMark/>
          </w:tcPr>
          <w:p w14:paraId="293ADE8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4" w:type="pct"/>
            <w:vMerge/>
            <w:tcBorders>
              <w:top w:val="single" w:sz="6" w:space="0" w:color="000000"/>
              <w:left w:val="single" w:sz="6" w:space="0" w:color="000000"/>
              <w:bottom w:val="single" w:sz="6" w:space="0" w:color="000000"/>
              <w:right w:val="single" w:sz="6" w:space="0" w:color="000000"/>
            </w:tcBorders>
            <w:vAlign w:val="center"/>
            <w:hideMark/>
          </w:tcPr>
          <w:p w14:paraId="52771A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51"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3E5035E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autotu-</w:t>
            </w:r>
            <w:r w:rsidRPr="00A24BBB">
              <w:rPr>
                <w:rFonts w:ascii="Times New Roman" w:eastAsia="Times New Roman" w:hAnsi="Times New Roman" w:cs="Times New Roman"/>
                <w:b/>
                <w:bCs/>
                <w:sz w:val="20"/>
                <w:szCs w:val="20"/>
                <w:lang w:val="ro-RO"/>
              </w:rPr>
              <w:br/>
              <w:t>risme</w:t>
            </w:r>
            <w:r w:rsidRPr="00A24BBB">
              <w:rPr>
                <w:rFonts w:ascii="Times New Roman" w:eastAsia="Times New Roman" w:hAnsi="Times New Roman" w:cs="Times New Roman"/>
                <w:b/>
                <w:bCs/>
                <w:sz w:val="20"/>
                <w:szCs w:val="20"/>
                <w:lang w:val="ro-RO"/>
              </w:rPr>
              <w:br/>
              <w:t>(până la</w:t>
            </w:r>
            <w:r w:rsidRPr="00A24BBB">
              <w:rPr>
                <w:rFonts w:ascii="Times New Roman" w:eastAsia="Times New Roman" w:hAnsi="Times New Roman" w:cs="Times New Roman"/>
                <w:b/>
                <w:bCs/>
                <w:sz w:val="20"/>
                <w:szCs w:val="20"/>
                <w:lang w:val="ro-RO"/>
              </w:rPr>
              <w:br/>
              <w:t>9 locuri)</w:t>
            </w:r>
          </w:p>
        </w:tc>
        <w:tc>
          <w:tcPr>
            <w:tcW w:w="618"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263005C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autovehi-</w:t>
            </w:r>
            <w:r w:rsidRPr="00A24BBB">
              <w:rPr>
                <w:rFonts w:ascii="Times New Roman" w:eastAsia="Times New Roman" w:hAnsi="Times New Roman" w:cs="Times New Roman"/>
                <w:b/>
                <w:bCs/>
                <w:sz w:val="20"/>
                <w:szCs w:val="20"/>
                <w:lang w:val="ro-RO"/>
              </w:rPr>
              <w:br/>
              <w:t>cule pentru</w:t>
            </w:r>
            <w:r w:rsidRPr="00A24BBB">
              <w:rPr>
                <w:rFonts w:ascii="Times New Roman" w:eastAsia="Times New Roman" w:hAnsi="Times New Roman" w:cs="Times New Roman"/>
                <w:b/>
                <w:bCs/>
                <w:sz w:val="20"/>
                <w:szCs w:val="20"/>
                <w:lang w:val="ro-RO"/>
              </w:rPr>
              <w:br/>
              <w:t>transport</w:t>
            </w:r>
            <w:r w:rsidRPr="00A24BBB">
              <w:rPr>
                <w:rFonts w:ascii="Times New Roman" w:eastAsia="Times New Roman" w:hAnsi="Times New Roman" w:cs="Times New Roman"/>
                <w:b/>
                <w:bCs/>
                <w:sz w:val="20"/>
                <w:szCs w:val="20"/>
                <w:lang w:val="ro-RO"/>
              </w:rPr>
              <w:br/>
              <w:t>de persoane</w:t>
            </w:r>
          </w:p>
        </w:tc>
        <w:tc>
          <w:tcPr>
            <w:tcW w:w="38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59911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trac-</w:t>
            </w:r>
            <w:r w:rsidRPr="00A24BBB">
              <w:rPr>
                <w:rFonts w:ascii="Times New Roman" w:eastAsia="Times New Roman" w:hAnsi="Times New Roman" w:cs="Times New Roman"/>
                <w:b/>
                <w:bCs/>
                <w:sz w:val="20"/>
                <w:szCs w:val="20"/>
                <w:lang w:val="ro-RO"/>
              </w:rPr>
              <w:br/>
              <w:t>toare</w:t>
            </w:r>
            <w:r w:rsidRPr="00A24BBB">
              <w:rPr>
                <w:rFonts w:ascii="Times New Roman" w:eastAsia="Times New Roman" w:hAnsi="Times New Roman" w:cs="Times New Roman"/>
                <w:b/>
                <w:bCs/>
                <w:sz w:val="20"/>
                <w:szCs w:val="20"/>
                <w:lang w:val="ro-RO"/>
              </w:rPr>
              <w:br/>
              <w:t>rutiere</w:t>
            </w:r>
          </w:p>
        </w:tc>
        <w:tc>
          <w:tcPr>
            <w:tcW w:w="40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20AA6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alte</w:t>
            </w:r>
            <w:r w:rsidRPr="00A24BBB">
              <w:rPr>
                <w:rFonts w:ascii="Times New Roman" w:eastAsia="Times New Roman" w:hAnsi="Times New Roman" w:cs="Times New Roman"/>
                <w:b/>
                <w:bCs/>
                <w:sz w:val="20"/>
                <w:szCs w:val="20"/>
                <w:lang w:val="ro-RO"/>
              </w:rPr>
              <w:br/>
              <w:t>autove-</w:t>
            </w:r>
            <w:r w:rsidRPr="00A24BBB">
              <w:rPr>
                <w:rFonts w:ascii="Times New Roman" w:eastAsia="Times New Roman" w:hAnsi="Times New Roman" w:cs="Times New Roman"/>
                <w:b/>
                <w:bCs/>
                <w:sz w:val="20"/>
                <w:szCs w:val="20"/>
                <w:lang w:val="ro-RO"/>
              </w:rPr>
              <w:br/>
              <w:t>hicule</w:t>
            </w:r>
          </w:p>
        </w:tc>
        <w:tc>
          <w:tcPr>
            <w:tcW w:w="34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E35F2F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moto-</w:t>
            </w:r>
            <w:r w:rsidRPr="00A24BBB">
              <w:rPr>
                <w:rFonts w:ascii="Times New Roman" w:eastAsia="Times New Roman" w:hAnsi="Times New Roman" w:cs="Times New Roman"/>
                <w:b/>
                <w:bCs/>
                <w:sz w:val="20"/>
                <w:szCs w:val="20"/>
                <w:lang w:val="ro-RO"/>
              </w:rPr>
              <w:br/>
              <w:t>ciclete</w:t>
            </w:r>
          </w:p>
        </w:tc>
        <w:tc>
          <w:tcPr>
            <w:tcW w:w="47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6B75E8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perioada</w:t>
            </w:r>
            <w:r w:rsidRPr="00A24BBB">
              <w:rPr>
                <w:rFonts w:ascii="Times New Roman" w:eastAsia="Times New Roman" w:hAnsi="Times New Roman" w:cs="Times New Roman"/>
                <w:b/>
                <w:bCs/>
                <w:sz w:val="20"/>
                <w:szCs w:val="20"/>
                <w:lang w:val="ro-RO"/>
              </w:rPr>
              <w:br/>
              <w:t>de ra-</w:t>
            </w:r>
            <w:r w:rsidRPr="00A24BBB">
              <w:rPr>
                <w:rFonts w:ascii="Times New Roman" w:eastAsia="Times New Roman" w:hAnsi="Times New Roman" w:cs="Times New Roman"/>
                <w:b/>
                <w:bCs/>
                <w:sz w:val="20"/>
                <w:szCs w:val="20"/>
                <w:lang w:val="ro-RO"/>
              </w:rPr>
              <w:br/>
              <w:t>portare</w:t>
            </w:r>
          </w:p>
        </w:tc>
        <w:tc>
          <w:tcPr>
            <w:tcW w:w="49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3B3191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la</w:t>
            </w:r>
            <w:r w:rsidRPr="00A24BBB">
              <w:rPr>
                <w:rFonts w:ascii="Times New Roman" w:eastAsia="Times New Roman" w:hAnsi="Times New Roman" w:cs="Times New Roman"/>
                <w:b/>
                <w:bCs/>
                <w:sz w:val="20"/>
                <w:szCs w:val="20"/>
                <w:lang w:val="ro-RO"/>
              </w:rPr>
              <w:br/>
              <w:t>începutul</w:t>
            </w:r>
            <w:r w:rsidRPr="00A24BBB">
              <w:rPr>
                <w:rFonts w:ascii="Times New Roman" w:eastAsia="Times New Roman" w:hAnsi="Times New Roman" w:cs="Times New Roman"/>
                <w:b/>
                <w:bCs/>
                <w:sz w:val="20"/>
                <w:szCs w:val="20"/>
                <w:lang w:val="ro-RO"/>
              </w:rPr>
              <w:br/>
              <w:t>anului</w:t>
            </w:r>
          </w:p>
        </w:tc>
      </w:tr>
      <w:tr w:rsidR="00EC66BD" w:rsidRPr="00A24BBB" w14:paraId="59A4F1E8"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EAA7A0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34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D182B7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45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3496F9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6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34AE69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w:t>
            </w:r>
          </w:p>
        </w:tc>
        <w:tc>
          <w:tcPr>
            <w:tcW w:w="38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B7C4C6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w:t>
            </w:r>
          </w:p>
        </w:tc>
        <w:tc>
          <w:tcPr>
            <w:tcW w:w="40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8BCB5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6</w:t>
            </w:r>
          </w:p>
        </w:tc>
        <w:tc>
          <w:tcPr>
            <w:tcW w:w="34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004536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w:t>
            </w:r>
          </w:p>
        </w:tc>
        <w:tc>
          <w:tcPr>
            <w:tcW w:w="47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100298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8</w:t>
            </w:r>
          </w:p>
        </w:tc>
        <w:tc>
          <w:tcPr>
            <w:tcW w:w="49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E45DFB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9</w:t>
            </w:r>
          </w:p>
        </w:tc>
      </w:tr>
      <w:tr w:rsidR="00EC66BD" w:rsidRPr="00A24BBB" w14:paraId="6D913324"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E149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eliberate, inclusiv:</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BDE23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010</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BBF7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0D9C5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327F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562F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60AC3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BB390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86CDC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70465CA"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63E2D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termen de un an</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02283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011</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CCFB2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CAE9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64C70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3416C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ADC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BDD5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98A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D35F960"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C1BC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termen scurt</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756DE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012</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4FCF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68B0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3C57A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FBE50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8D45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BE6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352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CF4D16F"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ACC0A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66919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013</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B408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17D84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210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0908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15F7B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CE06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456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41D7E0C"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1384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CC9E7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014</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83D0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79404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A3D9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E4B10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68281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5FB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29C95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545EF59"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7966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III. a) pentru autovehicule</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69BB8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015</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B5FC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A6A1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A196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21C2F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0FE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61282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D370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5AF7600"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FC0C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76F09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016</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F9D0D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CE84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C1EB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6F9D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EC2A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2EC6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8411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FD2DC2B"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4EC8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în vigoare</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7C079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020</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3B449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C3BC9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277F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F0D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C795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B070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7E8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3288483"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554C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lastRenderedPageBreak/>
              <w:t>Primele brute subscrise calculate, inclusiv:</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62576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030</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FE7C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2BA3B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34AF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5CE3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3461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6B57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EBBF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E063D57"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08C4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poliţele eliberate pe termen de un an</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C24ED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031</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7803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DED6A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DED8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2D5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531CD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595B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CE00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0F0CE7F"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6C2A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poliţele eliberate pe termen scurt</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988FE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032</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D4491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49A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997B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32B17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D01C8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3DE6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D71F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08F60E2"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2E9A3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 fizice</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DF96D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033</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AA5B9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87C2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501A4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0E1D9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222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3C407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810A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A75FCB3"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8470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 juridice</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94DB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034</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57E6A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392DA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9918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607A0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3629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DEF3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2271D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97BCE4B"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6C56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III. a) pentru autovehicule</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67AD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035</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E3B9A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5678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5EE2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2FA7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1B36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C31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B11B9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47490C2"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5B8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9D91B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036</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EBBE4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EF3E0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2B47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EFC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D805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4670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54FC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7AB85C6"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E235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total al despăgubirilor de asigurare achitate, inclusiv:</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2578A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040</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9179E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E5C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99C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6495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BA4F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7AA9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2B3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6BE4BBC"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37C35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pentru prejudicii cauzate bunurilor</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4E96B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041</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F97CD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3830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BA03F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36C4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21A97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6FA37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F90A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5130122"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6C54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E127C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042</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C0BC6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08F94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504A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33AB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52D47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D3F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59D37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A4157DB"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1F3B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Suma totală a despăgubirilor de asigurare achitate, inclusiv:</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2B7F2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050</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B90CA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27193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FF35D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C0368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F84A8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4F2D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A1BF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BE8A415"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D45AA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prejudicii cauzate bunurilor</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5A5C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051</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D6CF7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E0E2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57F79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C29A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A451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E238E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ADC84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2F9727C"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EBA0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6AFE6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052</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AED59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45CF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2B290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D1C64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B0C9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1E76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AB76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ADF60E7"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A9DAF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42CA8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053</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60030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6195B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B9435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59C4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5AAB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03EED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FD5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B36D0CF"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9554F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EA23E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054</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71603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85EA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0E16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2500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8074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02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076E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87F2E87"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F5922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cazurilor de asigurare declarate, dar nesoluţionate (neachitate) la sfârşitul perioadei de raportare</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F5C7A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060</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F91C7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525E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4B8B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43AC6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3908A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0E2C2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C108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F2F4A5F"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8DC1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Rezerva daunelor declarate, dar nesoluţionate (neachitate) la sfârşitul perioadei de raportare</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1340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070</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85D52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FD0A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45E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99DCB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B51BD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F9EC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9820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C8D1821" w14:textId="77777777" w:rsidTr="00764022">
        <w:trPr>
          <w:jc w:val="center"/>
        </w:trPr>
        <w:tc>
          <w:tcPr>
            <w:tcW w:w="14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44FEF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Contul de garantare aferent asigurărilor RCA</w:t>
            </w:r>
          </w:p>
        </w:tc>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55B0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080</w:t>
            </w:r>
          </w:p>
        </w:tc>
        <w:tc>
          <w:tcPr>
            <w:tcW w:w="4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B343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3C61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659ED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p>
        </w:tc>
        <w:tc>
          <w:tcPr>
            <w:tcW w:w="4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BCF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p>
        </w:tc>
        <w:tc>
          <w:tcPr>
            <w:tcW w:w="3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A2B9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x</w:t>
            </w:r>
          </w:p>
        </w:tc>
        <w:tc>
          <w:tcPr>
            <w:tcW w:w="4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B4842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3F90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bl>
    <w:p w14:paraId="6BE364A8" w14:textId="77777777" w:rsidR="00EC66BD" w:rsidRPr="00A24BBB" w:rsidRDefault="00EC66BD" w:rsidP="00EC66BD">
      <w:pPr>
        <w:spacing w:after="0" w:line="240" w:lineRule="auto"/>
        <w:jc w:val="center"/>
        <w:rPr>
          <w:rFonts w:ascii="Times New Roman" w:eastAsia="Times New Roman" w:hAnsi="Times New Roman" w:cs="Times New Roman"/>
          <w:vanish/>
          <w:sz w:val="20"/>
          <w:szCs w:val="20"/>
          <w:lang w:val="ro-RO"/>
        </w:rPr>
      </w:pPr>
    </w:p>
    <w:tbl>
      <w:tblPr>
        <w:tblW w:w="5000" w:type="pct"/>
        <w:tblCellMar>
          <w:top w:w="15" w:type="dxa"/>
          <w:left w:w="15" w:type="dxa"/>
          <w:bottom w:w="15" w:type="dxa"/>
          <w:right w:w="15" w:type="dxa"/>
        </w:tblCellMar>
        <w:tblLook w:val="04A0" w:firstRow="1" w:lastRow="0" w:firstColumn="1" w:lastColumn="0" w:noHBand="0" w:noVBand="1"/>
      </w:tblPr>
      <w:tblGrid>
        <w:gridCol w:w="3585"/>
        <w:gridCol w:w="619"/>
        <w:gridCol w:w="585"/>
        <w:gridCol w:w="563"/>
        <w:gridCol w:w="563"/>
        <w:gridCol w:w="563"/>
        <w:gridCol w:w="563"/>
        <w:gridCol w:w="530"/>
        <w:gridCol w:w="718"/>
        <w:gridCol w:w="707"/>
        <w:gridCol w:w="641"/>
      </w:tblGrid>
      <w:tr w:rsidR="00EC66BD" w:rsidRPr="00A24BBB" w14:paraId="225097AC" w14:textId="77777777" w:rsidTr="00764022">
        <w:tc>
          <w:tcPr>
            <w:tcW w:w="0" w:type="auto"/>
            <w:gridSpan w:val="11"/>
            <w:tcBorders>
              <w:top w:val="nil"/>
              <w:left w:val="nil"/>
              <w:bottom w:val="single" w:sz="6" w:space="0" w:color="000000"/>
              <w:right w:val="nil"/>
            </w:tcBorders>
            <w:tcMar>
              <w:top w:w="24" w:type="dxa"/>
              <w:left w:w="48" w:type="dxa"/>
              <w:bottom w:w="24" w:type="dxa"/>
              <w:right w:w="48" w:type="dxa"/>
            </w:tcMar>
            <w:hideMark/>
          </w:tcPr>
          <w:p w14:paraId="0D99637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  </w:t>
            </w:r>
          </w:p>
          <w:p w14:paraId="508A7FF6"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2. Autoturisme (destinate transportului de persoane</w:t>
            </w:r>
          </w:p>
          <w:p w14:paraId="6C5BDA21"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 şi au până la 9 locuri, inclusiv conducătorul)</w:t>
            </w:r>
          </w:p>
          <w:p w14:paraId="1ACC150F"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2AA604BD" w14:textId="77777777" w:rsidTr="00764022">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8D7764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Denumirea indicatorului</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CE2597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Codul</w:t>
            </w:r>
            <w:r w:rsidRPr="00A24BBB">
              <w:rPr>
                <w:rFonts w:ascii="Times New Roman" w:eastAsia="Times New Roman" w:hAnsi="Times New Roman" w:cs="Times New Roman"/>
                <w:b/>
                <w:bCs/>
                <w:sz w:val="20"/>
                <w:szCs w:val="20"/>
                <w:lang w:val="ro-RO"/>
              </w:rPr>
              <w:br/>
              <w:t>rând.</w:t>
            </w:r>
          </w:p>
        </w:tc>
        <w:tc>
          <w:tcPr>
            <w:tcW w:w="0" w:type="auto"/>
            <w:gridSpan w:val="7"/>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28FF15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Autoturisme</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72B7EA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r>
      <w:tr w:rsidR="00EC66BD" w:rsidRPr="00A24BBB" w14:paraId="1C9688F0" w14:textId="77777777" w:rsidTr="0076402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10921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C2390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11A65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până la</w:t>
            </w:r>
            <w:r w:rsidRPr="00A24BBB">
              <w:rPr>
                <w:rFonts w:ascii="Times New Roman" w:eastAsia="Times New Roman" w:hAnsi="Times New Roman" w:cs="Times New Roman"/>
                <w:b/>
                <w:bCs/>
                <w:sz w:val="20"/>
                <w:szCs w:val="20"/>
                <w:lang w:val="ro-RO"/>
              </w:rPr>
              <w:br/>
              <w:t>1200</w:t>
            </w:r>
            <w:r w:rsidRPr="00A24BBB">
              <w:rPr>
                <w:rFonts w:ascii="Times New Roman" w:eastAsia="Times New Roman" w:hAnsi="Times New Roman" w:cs="Times New Roman"/>
                <w:b/>
                <w:bCs/>
                <w:sz w:val="20"/>
                <w:szCs w:val="20"/>
                <w:lang w:val="ro-RO"/>
              </w:rPr>
              <w:br/>
              <w:t>cmc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28372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1201-</w:t>
            </w:r>
            <w:r w:rsidRPr="00A24BBB">
              <w:rPr>
                <w:rFonts w:ascii="Times New Roman" w:eastAsia="Times New Roman" w:hAnsi="Times New Roman" w:cs="Times New Roman"/>
                <w:b/>
                <w:bCs/>
                <w:sz w:val="20"/>
                <w:szCs w:val="20"/>
                <w:lang w:val="ro-RO"/>
              </w:rPr>
              <w:br/>
              <w:t>1600</w:t>
            </w:r>
            <w:r w:rsidRPr="00A24BBB">
              <w:rPr>
                <w:rFonts w:ascii="Times New Roman" w:eastAsia="Times New Roman" w:hAnsi="Times New Roman" w:cs="Times New Roman"/>
                <w:b/>
                <w:bCs/>
                <w:sz w:val="20"/>
                <w:szCs w:val="20"/>
                <w:lang w:val="ro-RO"/>
              </w:rPr>
              <w:br/>
              <w:t>cmc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3D9505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1601-</w:t>
            </w:r>
            <w:r w:rsidRPr="00A24BBB">
              <w:rPr>
                <w:rFonts w:ascii="Times New Roman" w:eastAsia="Times New Roman" w:hAnsi="Times New Roman" w:cs="Times New Roman"/>
                <w:b/>
                <w:bCs/>
                <w:sz w:val="20"/>
                <w:szCs w:val="20"/>
                <w:lang w:val="ro-RO"/>
              </w:rPr>
              <w:br/>
              <w:t>2000</w:t>
            </w:r>
            <w:r w:rsidRPr="00A24BBB">
              <w:rPr>
                <w:rFonts w:ascii="Times New Roman" w:eastAsia="Times New Roman" w:hAnsi="Times New Roman" w:cs="Times New Roman"/>
                <w:b/>
                <w:bCs/>
                <w:sz w:val="20"/>
                <w:szCs w:val="20"/>
                <w:lang w:val="ro-RO"/>
              </w:rPr>
              <w:br/>
              <w:t>cmc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EC5D7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2001-</w:t>
            </w:r>
            <w:r w:rsidRPr="00A24BBB">
              <w:rPr>
                <w:rFonts w:ascii="Times New Roman" w:eastAsia="Times New Roman" w:hAnsi="Times New Roman" w:cs="Times New Roman"/>
                <w:b/>
                <w:bCs/>
                <w:sz w:val="20"/>
                <w:szCs w:val="20"/>
                <w:lang w:val="ro-RO"/>
              </w:rPr>
              <w:br/>
              <w:t>2400</w:t>
            </w:r>
            <w:r w:rsidRPr="00A24BBB">
              <w:rPr>
                <w:rFonts w:ascii="Times New Roman" w:eastAsia="Times New Roman" w:hAnsi="Times New Roman" w:cs="Times New Roman"/>
                <w:b/>
                <w:bCs/>
                <w:sz w:val="20"/>
                <w:szCs w:val="20"/>
                <w:lang w:val="ro-RO"/>
              </w:rPr>
              <w:br/>
              <w:t>cmc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0CA971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2401-</w:t>
            </w:r>
            <w:r w:rsidRPr="00A24BBB">
              <w:rPr>
                <w:rFonts w:ascii="Times New Roman" w:eastAsia="Times New Roman" w:hAnsi="Times New Roman" w:cs="Times New Roman"/>
                <w:b/>
                <w:bCs/>
                <w:sz w:val="20"/>
                <w:szCs w:val="20"/>
                <w:lang w:val="ro-RO"/>
              </w:rPr>
              <w:br/>
              <w:t>3000</w:t>
            </w:r>
            <w:r w:rsidRPr="00A24BBB">
              <w:rPr>
                <w:rFonts w:ascii="Times New Roman" w:eastAsia="Times New Roman" w:hAnsi="Times New Roman" w:cs="Times New Roman"/>
                <w:b/>
                <w:bCs/>
                <w:sz w:val="20"/>
                <w:szCs w:val="20"/>
                <w:lang w:val="ro-RO"/>
              </w:rPr>
              <w:br/>
              <w:t>cmc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71326A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peste</w:t>
            </w:r>
            <w:r w:rsidRPr="00A24BBB">
              <w:rPr>
                <w:rFonts w:ascii="Times New Roman" w:eastAsia="Times New Roman" w:hAnsi="Times New Roman" w:cs="Times New Roman"/>
                <w:b/>
                <w:bCs/>
                <w:sz w:val="20"/>
                <w:szCs w:val="20"/>
                <w:lang w:val="ro-RO"/>
              </w:rPr>
              <w:br/>
              <w:t>3000</w:t>
            </w:r>
            <w:r w:rsidRPr="00A24BBB">
              <w:rPr>
                <w:rFonts w:ascii="Times New Roman" w:eastAsia="Times New Roman" w:hAnsi="Times New Roman" w:cs="Times New Roman"/>
                <w:b/>
                <w:bCs/>
                <w:sz w:val="20"/>
                <w:szCs w:val="20"/>
                <w:lang w:val="ro-RO"/>
              </w:rPr>
              <w:br/>
              <w:t>cmc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4BF5BB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motor</w:t>
            </w:r>
            <w:r w:rsidRPr="00A24BBB">
              <w:rPr>
                <w:rFonts w:ascii="Times New Roman" w:eastAsia="Times New Roman" w:hAnsi="Times New Roman" w:cs="Times New Roman"/>
                <w:b/>
                <w:bCs/>
                <w:sz w:val="20"/>
                <w:szCs w:val="20"/>
                <w:lang w:val="ro-RO"/>
              </w:rPr>
              <w:br/>
              <w:t>electric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C2F57E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perioa-</w:t>
            </w:r>
            <w:r w:rsidRPr="00A24BBB">
              <w:rPr>
                <w:rFonts w:ascii="Times New Roman" w:eastAsia="Times New Roman" w:hAnsi="Times New Roman" w:cs="Times New Roman"/>
                <w:b/>
                <w:bCs/>
                <w:sz w:val="20"/>
                <w:szCs w:val="20"/>
                <w:lang w:val="ro-RO"/>
              </w:rPr>
              <w:br/>
              <w:t>da de</w:t>
            </w:r>
            <w:r w:rsidRPr="00A24BBB">
              <w:rPr>
                <w:rFonts w:ascii="Times New Roman" w:eastAsia="Times New Roman" w:hAnsi="Times New Roman" w:cs="Times New Roman"/>
                <w:b/>
                <w:bCs/>
                <w:sz w:val="20"/>
                <w:szCs w:val="20"/>
                <w:lang w:val="ro-RO"/>
              </w:rPr>
              <w:br/>
              <w:t>rapor-</w:t>
            </w:r>
            <w:r w:rsidRPr="00A24BBB">
              <w:rPr>
                <w:rFonts w:ascii="Times New Roman" w:eastAsia="Times New Roman" w:hAnsi="Times New Roman" w:cs="Times New Roman"/>
                <w:b/>
                <w:bCs/>
                <w:sz w:val="20"/>
                <w:szCs w:val="20"/>
                <w:lang w:val="ro-RO"/>
              </w:rPr>
              <w:br/>
              <w:t>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4BDE2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la</w:t>
            </w:r>
            <w:r w:rsidRPr="00A24BBB">
              <w:rPr>
                <w:rFonts w:ascii="Times New Roman" w:eastAsia="Times New Roman" w:hAnsi="Times New Roman" w:cs="Times New Roman"/>
                <w:b/>
                <w:bCs/>
                <w:sz w:val="20"/>
                <w:szCs w:val="20"/>
                <w:lang w:val="ro-RO"/>
              </w:rPr>
              <w:br/>
              <w:t>înce-</w:t>
            </w:r>
            <w:r w:rsidRPr="00A24BBB">
              <w:rPr>
                <w:rFonts w:ascii="Times New Roman" w:eastAsia="Times New Roman" w:hAnsi="Times New Roman" w:cs="Times New Roman"/>
                <w:b/>
                <w:bCs/>
                <w:sz w:val="20"/>
                <w:szCs w:val="20"/>
                <w:lang w:val="ro-RO"/>
              </w:rPr>
              <w:br/>
              <w:t>putul</w:t>
            </w:r>
            <w:r w:rsidRPr="00A24BBB">
              <w:rPr>
                <w:rFonts w:ascii="Times New Roman" w:eastAsia="Times New Roman" w:hAnsi="Times New Roman" w:cs="Times New Roman"/>
                <w:b/>
                <w:bCs/>
                <w:sz w:val="20"/>
                <w:szCs w:val="20"/>
                <w:lang w:val="ro-RO"/>
              </w:rPr>
              <w:br/>
              <w:t>anului</w:t>
            </w:r>
          </w:p>
        </w:tc>
      </w:tr>
      <w:tr w:rsidR="00EC66BD" w:rsidRPr="00A24BBB" w14:paraId="56C950B8" w14:textId="77777777" w:rsidTr="00764022">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1021F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3F33B0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52D180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E00524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D6190C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FB654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6</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16A1A5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E81F7A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8</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07101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9</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90152A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2CD3DD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11</w:t>
            </w:r>
          </w:p>
        </w:tc>
      </w:tr>
      <w:tr w:rsidR="00EC66BD" w:rsidRPr="00A24BBB" w14:paraId="2E23D2EE" w14:textId="77777777" w:rsidTr="0068285D">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42A7BDD" w14:textId="77777777" w:rsidR="00EC66BD" w:rsidRPr="00A24BBB" w:rsidRDefault="00EC66BD" w:rsidP="0068285D">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eliberate, inclusiv: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CDE78AB" w14:textId="77777777" w:rsidR="00EC66BD" w:rsidRPr="00A24BBB" w:rsidRDefault="00EC66BD" w:rsidP="0068285D">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DC8187B" w14:textId="77777777" w:rsidR="00EC66BD" w:rsidRPr="00A24BBB" w:rsidRDefault="00EC66BD" w:rsidP="0068285D">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05FF0EF" w14:textId="77777777" w:rsidR="00EC66BD" w:rsidRPr="00A24BBB" w:rsidRDefault="00EC66BD" w:rsidP="0068285D">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BAB0141" w14:textId="77777777" w:rsidR="00EC66BD" w:rsidRPr="00A24BBB" w:rsidRDefault="00EC66BD" w:rsidP="0068285D">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A5BDAFA" w14:textId="77777777" w:rsidR="00EC66BD" w:rsidRPr="00A24BBB" w:rsidRDefault="00EC66BD" w:rsidP="0068285D">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0EC83C9" w14:textId="77777777" w:rsidR="00EC66BD" w:rsidRPr="00A24BBB" w:rsidRDefault="00EC66BD" w:rsidP="0068285D">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C887D20" w14:textId="77777777" w:rsidR="00EC66BD" w:rsidRPr="00A24BBB" w:rsidRDefault="00EC66BD" w:rsidP="0068285D">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B351CEC" w14:textId="77777777" w:rsidR="00EC66BD" w:rsidRPr="00A24BBB" w:rsidRDefault="00EC66BD" w:rsidP="0068285D">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FA383F1" w14:textId="77777777" w:rsidR="00EC66BD" w:rsidRPr="00A24BBB" w:rsidRDefault="00EC66BD" w:rsidP="0068285D">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F099847" w14:textId="77777777" w:rsidR="00EC66BD" w:rsidRPr="00A24BBB" w:rsidRDefault="00EC66BD" w:rsidP="0068285D">
            <w:pPr>
              <w:spacing w:after="0" w:line="240" w:lineRule="auto"/>
              <w:rPr>
                <w:rFonts w:ascii="Times New Roman" w:eastAsia="Times New Roman" w:hAnsi="Times New Roman" w:cs="Times New Roman"/>
                <w:sz w:val="20"/>
                <w:szCs w:val="20"/>
                <w:lang w:val="ro-RO"/>
              </w:rPr>
            </w:pPr>
          </w:p>
        </w:tc>
      </w:tr>
      <w:tr w:rsidR="00EC66BD" w:rsidRPr="00A24BBB" w14:paraId="4437CCD7"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5FC7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termen de un an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663E1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7AAD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157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5BF3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8B674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05AE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1504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B4E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061A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389EF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DAED3F8"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BA1C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termen scurt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EF2C3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7F90E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772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2F87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7B3C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C6AB6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AA41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92012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4337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F4B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937CBF3"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0684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27061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207EF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B373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617CB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B36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6E5B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B35BD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D83B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0E8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77D5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8B82FED"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97D9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8F6EB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96A59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5A6BA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E137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16E0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C1B50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9CD9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0043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8EE2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9D32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1BCCF34"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1371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III. a) pentru autovehicule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05D72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1CC9E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7A02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CF02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9D34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19D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43925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52E5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AD33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96C2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02CD5D8"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65BA5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AB254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C2D89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ABAC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BE2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5994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2599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72142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7C47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B2FF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FB63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8396DC6"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1497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în vigoare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9C0F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020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6DA9F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1E2C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9CB2D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8695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2C2C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B9380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A7B4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EBB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E94C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BBE6705"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3535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Primele brute subscrise calculate, inclusiv: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62754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9F6C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BC8C1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57A5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76DF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68093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3637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7B5D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D8302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BC3E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F1861AD"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2E64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poliţele eliberate pe termen de un an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CA471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5B72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F90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C654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C71B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7EB5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0261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76603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55B2A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B3DC5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5739906"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67F7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poliţele eliberate pe termen scurt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965D4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86338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4AD9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3486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12CD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724B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CFB72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B1F67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48D58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353D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A6FDDEE"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C266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lastRenderedPageBreak/>
              <w:t>II. a) persoane fizice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AD3F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D29D2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E37C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430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6AC1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8A13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2AB1C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F2FAD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8E7C0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39C60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9C353C0"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A1BA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 juridice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8D945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0401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28A46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38C82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63893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93BE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1049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E2ED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99A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7467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7DF58D2"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70BB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III. a) pentru autovehicule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7945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91AB2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6025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8C79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EB6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3D455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AC30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9C87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CCD7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6E41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66AD5B3"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5A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0FEA1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95387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A531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664C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877C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C4F65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2C51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486E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B5400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6713A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65CB81F"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505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total al despăgubirilor de asigurare achitate, inclusiv: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02BDA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336C5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CF2A9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150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A2A4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9AD1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745AA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C74F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4970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67FCD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DD7EF8F"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10778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pentru prejudicii cauzate bunurilor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C6FA1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63CF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0CE6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0327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9BA8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14F66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3E8E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E751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3A408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C9413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6E4DB28"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0E48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02F11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8CAD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BA63C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91F8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F7E77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78E3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BD9D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52904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4D98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C976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6343C67"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B885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Suma totală a despăgubirilor de asigurare achitate, inclusiv: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4C60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BE860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28F2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F7226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EF76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8EBA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9F9F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BFC1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6C02B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B0B5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35A7FBA"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DF24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prejudicii cauzate bunurilor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43FE8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89090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2BB5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40C5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EB68F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2768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E2133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79E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45B70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C3F0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DE686EE"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E2E56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876A6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8A32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6773B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D02D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F62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EADF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7D5B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22CE0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463D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3483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E53E335"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D3123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6F3CF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83DB2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7A48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3548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3036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A13F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13F5B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C60D4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F72A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2D84F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6158A48"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4047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07B3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387F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39B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701F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8050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8A75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D63D3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F68D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9CFF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053D8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E075903"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66AE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cazurilor de asigurare declarate, dar nesoluţionate (neachitate) la sfârşitul perioadei de raportare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51412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3CDEE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4092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4F43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CAA7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810D4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895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CB58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080B5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A8FD3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1603D0A"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EE91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Rezerva daunelor declarate, dar nesoluţionate (neachitate) la sfârşitul perioadei de raportare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5A151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E70E5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1EA9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5A6C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49C7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267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2D7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1D52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DABB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5A7C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bl>
    <w:p w14:paraId="14128E2A" w14:textId="77777777" w:rsidR="00EC66BD" w:rsidRPr="00A24BBB" w:rsidRDefault="00EC66BD" w:rsidP="00EC66BD">
      <w:pPr>
        <w:spacing w:after="0" w:line="240" w:lineRule="auto"/>
        <w:jc w:val="center"/>
        <w:rPr>
          <w:rFonts w:ascii="Times New Roman" w:eastAsia="Times New Roman" w:hAnsi="Times New Roman" w:cs="Times New Roman"/>
          <w:vanish/>
          <w:sz w:val="20"/>
          <w:szCs w:val="20"/>
          <w:lang w:val="ro-RO"/>
        </w:rPr>
      </w:pPr>
    </w:p>
    <w:tbl>
      <w:tblPr>
        <w:tblW w:w="0" w:type="auto"/>
        <w:tblCellMar>
          <w:top w:w="15" w:type="dxa"/>
          <w:left w:w="15" w:type="dxa"/>
          <w:bottom w:w="15" w:type="dxa"/>
          <w:right w:w="15" w:type="dxa"/>
        </w:tblCellMar>
        <w:tblLook w:val="04A0" w:firstRow="1" w:lastRow="0" w:firstColumn="1" w:lastColumn="0" w:noHBand="0" w:noVBand="1"/>
      </w:tblPr>
      <w:tblGrid>
        <w:gridCol w:w="3907"/>
        <w:gridCol w:w="619"/>
        <w:gridCol w:w="996"/>
        <w:gridCol w:w="874"/>
        <w:gridCol w:w="874"/>
        <w:gridCol w:w="618"/>
        <w:gridCol w:w="852"/>
        <w:gridCol w:w="897"/>
      </w:tblGrid>
      <w:tr w:rsidR="00EC66BD" w:rsidRPr="00A24BBB" w14:paraId="51E061B8" w14:textId="77777777" w:rsidTr="00764022">
        <w:tc>
          <w:tcPr>
            <w:tcW w:w="0" w:type="auto"/>
            <w:gridSpan w:val="8"/>
            <w:tcBorders>
              <w:top w:val="nil"/>
              <w:left w:val="nil"/>
              <w:bottom w:val="single" w:sz="6" w:space="0" w:color="000000"/>
              <w:right w:val="nil"/>
            </w:tcBorders>
            <w:tcMar>
              <w:top w:w="24" w:type="dxa"/>
              <w:left w:w="48" w:type="dxa"/>
              <w:bottom w:w="24" w:type="dxa"/>
              <w:right w:w="48" w:type="dxa"/>
            </w:tcMar>
            <w:hideMark/>
          </w:tcPr>
          <w:p w14:paraId="298C7111"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p>
          <w:p w14:paraId="0BDA587E"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3. Autovehicule pentru transport de persoane</w:t>
            </w:r>
          </w:p>
          <w:p w14:paraId="52819FE8"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16ACB9F5" w14:textId="77777777" w:rsidTr="00764022">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811B2E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Denumirea indicatorului</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09005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Codul</w:t>
            </w:r>
            <w:r w:rsidRPr="00A24BBB">
              <w:rPr>
                <w:rFonts w:ascii="Times New Roman" w:eastAsia="Times New Roman" w:hAnsi="Times New Roman" w:cs="Times New Roman"/>
                <w:b/>
                <w:bCs/>
                <w:sz w:val="20"/>
                <w:szCs w:val="20"/>
                <w:lang w:val="ro-RO"/>
              </w:rPr>
              <w:br/>
              <w:t>rând.</w:t>
            </w:r>
          </w:p>
        </w:tc>
        <w:tc>
          <w:tcPr>
            <w:tcW w:w="0" w:type="auto"/>
            <w:gridSpan w:val="4"/>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5EDAD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Autovehicule pentru transport</w:t>
            </w:r>
            <w:r w:rsidRPr="00A24BBB">
              <w:rPr>
                <w:rFonts w:ascii="Times New Roman" w:eastAsia="Times New Roman" w:hAnsi="Times New Roman" w:cs="Times New Roman"/>
                <w:b/>
                <w:bCs/>
                <w:sz w:val="20"/>
                <w:szCs w:val="20"/>
                <w:lang w:val="ro-RO"/>
              </w:rPr>
              <w:br/>
              <w:t>de persoane</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FFDCCF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r>
      <w:tr w:rsidR="00EC66BD" w:rsidRPr="00A24BBB" w14:paraId="632A7B6F" w14:textId="77777777" w:rsidTr="00764022">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66B58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4E1D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5C82F4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microbuze</w:t>
            </w:r>
            <w:r w:rsidRPr="00A24BBB">
              <w:rPr>
                <w:rFonts w:ascii="Times New Roman" w:eastAsia="Times New Roman" w:hAnsi="Times New Roman" w:cs="Times New Roman"/>
                <w:b/>
                <w:bCs/>
                <w:sz w:val="20"/>
                <w:szCs w:val="20"/>
                <w:lang w:val="ro-RO"/>
              </w:rPr>
              <w:br/>
              <w:t>10-17</w:t>
            </w:r>
            <w:r w:rsidRPr="00A24BBB">
              <w:rPr>
                <w:rFonts w:ascii="Times New Roman" w:eastAsia="Times New Roman" w:hAnsi="Times New Roman" w:cs="Times New Roman"/>
                <w:b/>
                <w:bCs/>
                <w:sz w:val="20"/>
                <w:szCs w:val="20"/>
                <w:lang w:val="ro-RO"/>
              </w:rPr>
              <w:br/>
              <w:t>persoane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CB8C9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autobuze</w:t>
            </w:r>
            <w:r w:rsidRPr="00A24BBB">
              <w:rPr>
                <w:rFonts w:ascii="Times New Roman" w:eastAsia="Times New Roman" w:hAnsi="Times New Roman" w:cs="Times New Roman"/>
                <w:b/>
                <w:bCs/>
                <w:sz w:val="20"/>
                <w:szCs w:val="20"/>
                <w:lang w:val="ro-RO"/>
              </w:rPr>
              <w:br/>
              <w:t>18-30</w:t>
            </w:r>
            <w:r w:rsidRPr="00A24BBB">
              <w:rPr>
                <w:rFonts w:ascii="Times New Roman" w:eastAsia="Times New Roman" w:hAnsi="Times New Roman" w:cs="Times New Roman"/>
                <w:b/>
                <w:bCs/>
                <w:sz w:val="20"/>
                <w:szCs w:val="20"/>
                <w:lang w:val="ro-RO"/>
              </w:rPr>
              <w:br/>
              <w:t>persoane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DE559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autobuze</w:t>
            </w:r>
            <w:r w:rsidRPr="00A24BBB">
              <w:rPr>
                <w:rFonts w:ascii="Times New Roman" w:eastAsia="Times New Roman" w:hAnsi="Times New Roman" w:cs="Times New Roman"/>
                <w:b/>
                <w:bCs/>
                <w:sz w:val="20"/>
                <w:szCs w:val="20"/>
                <w:lang w:val="ro-RO"/>
              </w:rPr>
              <w:br/>
              <w:t>&gt; 30</w:t>
            </w:r>
            <w:r w:rsidRPr="00A24BBB">
              <w:rPr>
                <w:rFonts w:ascii="Times New Roman" w:eastAsia="Times New Roman" w:hAnsi="Times New Roman" w:cs="Times New Roman"/>
                <w:b/>
                <w:bCs/>
                <w:sz w:val="20"/>
                <w:szCs w:val="20"/>
                <w:lang w:val="ro-RO"/>
              </w:rPr>
              <w:br/>
              <w:t>persoane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E86C47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trolei-</w:t>
            </w:r>
            <w:r w:rsidRPr="00A24BBB">
              <w:rPr>
                <w:rFonts w:ascii="Times New Roman" w:eastAsia="Times New Roman" w:hAnsi="Times New Roman" w:cs="Times New Roman"/>
                <w:b/>
                <w:bCs/>
                <w:sz w:val="20"/>
                <w:szCs w:val="20"/>
                <w:lang w:val="ro-RO"/>
              </w:rPr>
              <w:br/>
              <w:t>buze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32B189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perioada</w:t>
            </w:r>
            <w:r w:rsidRPr="00A24BBB">
              <w:rPr>
                <w:rFonts w:ascii="Times New Roman" w:eastAsia="Times New Roman" w:hAnsi="Times New Roman" w:cs="Times New Roman"/>
                <w:b/>
                <w:bCs/>
                <w:sz w:val="20"/>
                <w:szCs w:val="20"/>
                <w:lang w:val="ro-RO"/>
              </w:rPr>
              <w:br/>
              <w:t>de ra-</w:t>
            </w:r>
            <w:r w:rsidRPr="00A24BBB">
              <w:rPr>
                <w:rFonts w:ascii="Times New Roman" w:eastAsia="Times New Roman" w:hAnsi="Times New Roman" w:cs="Times New Roman"/>
                <w:b/>
                <w:bCs/>
                <w:sz w:val="20"/>
                <w:szCs w:val="20"/>
                <w:lang w:val="ro-RO"/>
              </w:rPr>
              <w:br/>
              <w:t>portare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75C18A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la</w:t>
            </w:r>
            <w:r w:rsidRPr="00A24BBB">
              <w:rPr>
                <w:rFonts w:ascii="Times New Roman" w:eastAsia="Times New Roman" w:hAnsi="Times New Roman" w:cs="Times New Roman"/>
                <w:b/>
                <w:bCs/>
                <w:sz w:val="20"/>
                <w:szCs w:val="20"/>
                <w:lang w:val="ro-RO"/>
              </w:rPr>
              <w:br/>
              <w:t>începutul</w:t>
            </w:r>
            <w:r w:rsidRPr="00A24BBB">
              <w:rPr>
                <w:rFonts w:ascii="Times New Roman" w:eastAsia="Times New Roman" w:hAnsi="Times New Roman" w:cs="Times New Roman"/>
                <w:b/>
                <w:bCs/>
                <w:sz w:val="20"/>
                <w:szCs w:val="20"/>
                <w:lang w:val="ro-RO"/>
              </w:rPr>
              <w:br/>
              <w:t>anului</w:t>
            </w:r>
          </w:p>
        </w:tc>
      </w:tr>
      <w:tr w:rsidR="00EC66BD" w:rsidRPr="00A24BBB" w14:paraId="6780D3D8" w14:textId="77777777" w:rsidTr="00764022">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FCE371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23C75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8A4378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EF3938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16F9F8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248A13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6</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75D8F4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B4E578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8</w:t>
            </w:r>
          </w:p>
        </w:tc>
      </w:tr>
      <w:tr w:rsidR="00EC66BD" w:rsidRPr="00A24BBB" w14:paraId="2D506AB5"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4C04B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eliberate, inclusiv: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5D0AD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759C5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FBA5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0234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9E1F9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2F53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DC4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5315EA3"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1A66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termen de un an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4D0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6189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FA86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696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AAB1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716C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6EEA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448451F"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8493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termen scurt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EE819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DCB2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68BF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83D6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D25CB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3ABD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748C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97287A8"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905F8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E5AE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2DA2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D758B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7342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D719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1D6B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64F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0B96D6C"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CAF7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A17B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CF6E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C844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031F6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D839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CC03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5BC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5EE4C00"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A7BDB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III. a) pentru autovehicule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634D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6767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BAD8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BCB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55DD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1D216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972E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8AFF648"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E662F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6F2B5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DF916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D94D7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7CD72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5774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2795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B1DE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4E34013"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8828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în vigoare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92625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020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D2A47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FBC6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FF520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A73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323A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DEE7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0865919"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1DEC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Primele brute subscrise calculate, inclusiv: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103F0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4F52C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859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EEA0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884E6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341E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8F965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7756C40"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4EC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poliţele eliberate pe termen de un an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BEB2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7E78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BA8CD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93F8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C65BA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B7186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0994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D0ACC2B"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C687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poliţele eliberate pe termen scurt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595D2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58452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2307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A98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775B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9B52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C76F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D2A5002"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476C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 fizice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B238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5E8BB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23DD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F748C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003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7CDC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5CC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968DE3D"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C2E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 juridice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B0F78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1540E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669FC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B62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CC4C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AA9CA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48802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BDBF425"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2298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III. a) pentru autovehicule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53D8A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AC82F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2861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3C87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255DC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8AB58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6355B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491AF03"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31FE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0872F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2E15B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03CD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F412D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82D5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F5AA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55971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883475D"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F3CA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total al despăgubirilor de asigurare achitate, inclusiv: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A3C48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B68A5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E600A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B3C05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784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E59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5CA7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F432C5A"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55C0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pentru prejudicii cauzate bunurilor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C5242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08588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39697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90EB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B7C52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1446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975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A78372C"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09635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34067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926F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880DB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2423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3284E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208A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63887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9EF6B11"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E94DF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Suma totală a despăgubirilor de asigurare achitate, inclusiv: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60619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D5A9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D920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74F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D64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90296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91C2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A57B2C8"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B3F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prejudicii cauzate bunurilor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FA452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3CBCA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1ED1F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692B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B0C7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369D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60819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EB7D436"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255F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59684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0273C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20D9D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529FB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C624A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991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C662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18F0013"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54FA5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lastRenderedPageBreak/>
              <w:t>II. a) persoanelor fizice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1432C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EC89A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68CC1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69753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C21B3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9BDA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225E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AD341A5"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02DB0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9A6F3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8931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0204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839A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CF49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523C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EA5BD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F529E98"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8A23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cazurilor de asigurare declarate, dar nesoluţionate (neachitate) la sfârşitul perioadei de raportare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78D19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0E0D9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2C0B0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AF2B9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26F30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452F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4E4FA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9A8C493" w14:textId="77777777" w:rsidTr="0076402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9B20C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Rezerva daunelor declarate, dar nesoluţionate (neachitate) la sfârşitul perioadei de raportare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48FC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C0B3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576C6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5F44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D8E0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38854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5D2D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bl>
    <w:p w14:paraId="4A8A1325" w14:textId="23661CCC" w:rsidR="00EC66BD" w:rsidRDefault="00EC66BD" w:rsidP="00EC66BD">
      <w:pPr>
        <w:spacing w:after="0" w:line="240" w:lineRule="auto"/>
        <w:jc w:val="center"/>
        <w:rPr>
          <w:rFonts w:ascii="Times New Roman" w:eastAsia="Times New Roman" w:hAnsi="Times New Roman" w:cs="Times New Roman"/>
          <w:vanish/>
          <w:sz w:val="20"/>
          <w:szCs w:val="20"/>
          <w:lang w:val="ro-RO"/>
        </w:rPr>
      </w:pPr>
    </w:p>
    <w:p w14:paraId="1F6B8020" w14:textId="77777777" w:rsidR="00764022" w:rsidRPr="00A24BBB" w:rsidRDefault="00764022" w:rsidP="00EC66BD">
      <w:pPr>
        <w:spacing w:after="0" w:line="240" w:lineRule="auto"/>
        <w:jc w:val="center"/>
        <w:rPr>
          <w:rFonts w:ascii="Times New Roman" w:eastAsia="Times New Roman" w:hAnsi="Times New Roman" w:cs="Times New Roman"/>
          <w:vanish/>
          <w:sz w:val="20"/>
          <w:szCs w:val="20"/>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3673"/>
        <w:gridCol w:w="827"/>
        <w:gridCol w:w="968"/>
        <w:gridCol w:w="885"/>
        <w:gridCol w:w="952"/>
        <w:gridCol w:w="1137"/>
        <w:gridCol w:w="1195"/>
      </w:tblGrid>
      <w:tr w:rsidR="00EC66BD" w:rsidRPr="00A24BBB" w14:paraId="66C409FB" w14:textId="77777777" w:rsidTr="00764022">
        <w:trPr>
          <w:jc w:val="center"/>
        </w:trPr>
        <w:tc>
          <w:tcPr>
            <w:tcW w:w="5000" w:type="pct"/>
            <w:gridSpan w:val="7"/>
            <w:tcBorders>
              <w:top w:val="nil"/>
              <w:left w:val="nil"/>
              <w:bottom w:val="single" w:sz="6" w:space="0" w:color="000000"/>
              <w:right w:val="nil"/>
            </w:tcBorders>
            <w:tcMar>
              <w:top w:w="24" w:type="dxa"/>
              <w:left w:w="48" w:type="dxa"/>
              <w:bottom w:w="24" w:type="dxa"/>
              <w:right w:w="48" w:type="dxa"/>
            </w:tcMar>
            <w:hideMark/>
          </w:tcPr>
          <w:p w14:paraId="2E0D40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  </w:t>
            </w:r>
          </w:p>
          <w:p w14:paraId="4D7C6B9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 Tractoare rutiere (cu excepţia tractoarelor rutiere pentru semiremorci)</w:t>
            </w:r>
          </w:p>
          <w:p w14:paraId="39395022"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4A4726B6" w14:textId="77777777" w:rsidTr="00764022">
        <w:trPr>
          <w:jc w:val="center"/>
        </w:trPr>
        <w:tc>
          <w:tcPr>
            <w:tcW w:w="1906"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BFD60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Denumirea indicatorului</w:t>
            </w:r>
          </w:p>
        </w:tc>
        <w:tc>
          <w:tcPr>
            <w:tcW w:w="429"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F8276F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Codul</w:t>
            </w:r>
            <w:r w:rsidRPr="00A24BBB">
              <w:rPr>
                <w:rFonts w:ascii="Times New Roman" w:eastAsia="Times New Roman" w:hAnsi="Times New Roman" w:cs="Times New Roman"/>
                <w:b/>
                <w:bCs/>
                <w:sz w:val="20"/>
                <w:szCs w:val="20"/>
                <w:lang w:val="ro-RO"/>
              </w:rPr>
              <w:br/>
              <w:t>rând.</w:t>
            </w:r>
          </w:p>
        </w:tc>
        <w:tc>
          <w:tcPr>
            <w:tcW w:w="1455" w:type="pct"/>
            <w:gridSpan w:val="3"/>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1B23A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Tractoare rutiere</w:t>
            </w:r>
          </w:p>
        </w:tc>
        <w:tc>
          <w:tcPr>
            <w:tcW w:w="1211"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B334E1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r>
      <w:tr w:rsidR="00EC66BD" w:rsidRPr="00A24BBB" w14:paraId="0DD976D5" w14:textId="77777777" w:rsidTr="00764022">
        <w:trPr>
          <w:jc w:val="center"/>
        </w:trPr>
        <w:tc>
          <w:tcPr>
            <w:tcW w:w="1906" w:type="pct"/>
            <w:vMerge/>
            <w:tcBorders>
              <w:top w:val="single" w:sz="6" w:space="0" w:color="000000"/>
              <w:left w:val="single" w:sz="6" w:space="0" w:color="000000"/>
              <w:bottom w:val="single" w:sz="6" w:space="0" w:color="000000"/>
              <w:right w:val="single" w:sz="6" w:space="0" w:color="000000"/>
            </w:tcBorders>
            <w:vAlign w:val="center"/>
            <w:hideMark/>
          </w:tcPr>
          <w:p w14:paraId="26A4FE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29" w:type="pct"/>
            <w:vMerge/>
            <w:tcBorders>
              <w:top w:val="single" w:sz="6" w:space="0" w:color="000000"/>
              <w:left w:val="single" w:sz="6" w:space="0" w:color="000000"/>
              <w:bottom w:val="single" w:sz="6" w:space="0" w:color="000000"/>
              <w:right w:val="single" w:sz="6" w:space="0" w:color="000000"/>
            </w:tcBorders>
            <w:vAlign w:val="center"/>
            <w:hideMark/>
          </w:tcPr>
          <w:p w14:paraId="22D624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02"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0C3C286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până la</w:t>
            </w:r>
            <w:r w:rsidRPr="00A24BBB">
              <w:rPr>
                <w:rFonts w:ascii="Times New Roman" w:eastAsia="Times New Roman" w:hAnsi="Times New Roman" w:cs="Times New Roman"/>
                <w:b/>
                <w:bCs/>
                <w:sz w:val="20"/>
                <w:szCs w:val="20"/>
                <w:lang w:val="ro-RO"/>
              </w:rPr>
              <w:br/>
              <w:t>45 CP</w:t>
            </w:r>
          </w:p>
        </w:tc>
        <w:tc>
          <w:tcPr>
            <w:tcW w:w="459"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7AE7676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46-100</w:t>
            </w:r>
            <w:r w:rsidRPr="00A24BBB">
              <w:rPr>
                <w:rFonts w:ascii="Times New Roman" w:eastAsia="Times New Roman" w:hAnsi="Times New Roman" w:cs="Times New Roman"/>
                <w:b/>
                <w:bCs/>
                <w:sz w:val="20"/>
                <w:szCs w:val="20"/>
                <w:lang w:val="ro-RO"/>
              </w:rPr>
              <w:br/>
              <w:t>CP</w:t>
            </w:r>
          </w:p>
        </w:tc>
        <w:tc>
          <w:tcPr>
            <w:tcW w:w="494"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1A771F7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peste</w:t>
            </w:r>
            <w:r w:rsidRPr="00A24BBB">
              <w:rPr>
                <w:rFonts w:ascii="Times New Roman" w:eastAsia="Times New Roman" w:hAnsi="Times New Roman" w:cs="Times New Roman"/>
                <w:b/>
                <w:bCs/>
                <w:sz w:val="20"/>
                <w:szCs w:val="20"/>
                <w:lang w:val="ro-RO"/>
              </w:rPr>
              <w:br/>
              <w:t>100 CP</w:t>
            </w:r>
          </w:p>
        </w:tc>
        <w:tc>
          <w:tcPr>
            <w:tcW w:w="59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6FF80B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perioada</w:t>
            </w:r>
            <w:r w:rsidRPr="00A24BBB">
              <w:rPr>
                <w:rFonts w:ascii="Times New Roman" w:eastAsia="Times New Roman" w:hAnsi="Times New Roman" w:cs="Times New Roman"/>
                <w:b/>
                <w:bCs/>
                <w:sz w:val="20"/>
                <w:szCs w:val="20"/>
                <w:lang w:val="ro-RO"/>
              </w:rPr>
              <w:br/>
              <w:t>de ra-</w:t>
            </w:r>
            <w:r w:rsidRPr="00A24BBB">
              <w:rPr>
                <w:rFonts w:ascii="Times New Roman" w:eastAsia="Times New Roman" w:hAnsi="Times New Roman" w:cs="Times New Roman"/>
                <w:b/>
                <w:bCs/>
                <w:sz w:val="20"/>
                <w:szCs w:val="20"/>
                <w:lang w:val="ro-RO"/>
              </w:rPr>
              <w:br/>
              <w:t>portare</w:t>
            </w:r>
          </w:p>
        </w:tc>
        <w:tc>
          <w:tcPr>
            <w:tcW w:w="6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2FA77F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la</w:t>
            </w:r>
            <w:r w:rsidRPr="00A24BBB">
              <w:rPr>
                <w:rFonts w:ascii="Times New Roman" w:eastAsia="Times New Roman" w:hAnsi="Times New Roman" w:cs="Times New Roman"/>
                <w:b/>
                <w:bCs/>
                <w:sz w:val="20"/>
                <w:szCs w:val="20"/>
                <w:lang w:val="ro-RO"/>
              </w:rPr>
              <w:br/>
              <w:t>începutul</w:t>
            </w:r>
            <w:r w:rsidRPr="00A24BBB">
              <w:rPr>
                <w:rFonts w:ascii="Times New Roman" w:eastAsia="Times New Roman" w:hAnsi="Times New Roman" w:cs="Times New Roman"/>
                <w:b/>
                <w:bCs/>
                <w:sz w:val="20"/>
                <w:szCs w:val="20"/>
                <w:lang w:val="ro-RO"/>
              </w:rPr>
              <w:br/>
              <w:t>anului</w:t>
            </w:r>
          </w:p>
        </w:tc>
      </w:tr>
      <w:tr w:rsidR="00EC66BD" w:rsidRPr="00A24BBB" w14:paraId="1339F33F"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AB0881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42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161DBD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5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23B4F6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45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862C24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w:t>
            </w:r>
          </w:p>
        </w:tc>
        <w:tc>
          <w:tcPr>
            <w:tcW w:w="49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FC48BF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w:t>
            </w:r>
          </w:p>
        </w:tc>
        <w:tc>
          <w:tcPr>
            <w:tcW w:w="59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23B537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6</w:t>
            </w:r>
          </w:p>
        </w:tc>
        <w:tc>
          <w:tcPr>
            <w:tcW w:w="6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8FD949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w:t>
            </w:r>
          </w:p>
        </w:tc>
      </w:tr>
      <w:tr w:rsidR="00EC66BD" w:rsidRPr="00A24BBB" w14:paraId="2F0E33B3"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566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eliberate,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ACA8B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010</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D208E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BEF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D890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4DEC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670A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389EE26"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222C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termen de un an</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5D3AC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011</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A5DD1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2040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5F28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AD6AD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E955B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42CC3B0"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209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termen scurt</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A55BA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012</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BB057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CE80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152A4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04E0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21C9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895F03A"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5BF73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28401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013</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2E976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7332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5F31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F7620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77D0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6B327A8"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2DD7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BAFC8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014</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7692B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E7885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74AB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A8D7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234D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B970B69"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0506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III. a) pentru autovehicule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7F3C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015</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8054B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3DC8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71A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C5734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E3D6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81BBA8D"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9D83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C8B77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016</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33C85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98B51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67783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C89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C4847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9BEBB96"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D098D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în vigoare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83BC2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020</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70F4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71AC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02BD8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2D08C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6B15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DA9320F"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2F46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Primele brute subscrise calculate,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0DF5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030</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45065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11FE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4CBBA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C8AC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F032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CD21956"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22E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poliţele eliberate pe termen de un an</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DEC42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031</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17F4E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1BB2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A1EE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5181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F298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67A7C8E"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22A4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poliţele eliberate pe termen scurt</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172F8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032</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87C09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F413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91B47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C610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6A563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10202FB"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09481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 fizice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1FD23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033</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D0F18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CECE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4BF0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219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1D3E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FD3FA2E"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8F50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 juridice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1C0C7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034</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1631A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7ABA8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5229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0756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8F2D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FB04E86"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317C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III. a) pentru autovehicule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8C708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035</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C62D8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CE8F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54D59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24F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83FB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F2FD229"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C17A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5B7A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036</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409D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4F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A6A7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6B70E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D75D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3F1383A"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9E659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total al despăgubirilor de asigurare achitate,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ABD42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040</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F7B46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D025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3539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1FA0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41DE1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EDD4BDE"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06D1D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pentru prejudicii cauzate bunurilor</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C73C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041</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E36BE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AF03A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C519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22C7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00C8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2EBAF5A"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B45F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9923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042</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FAA5B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B51D2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2B29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024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C53E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B18EF17"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B2F6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Suma totală a despăgubirilor de asigurare achitate,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98E8B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050</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248C1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1E75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8B4C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170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2290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5C16F07"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994C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prejudicii cauzate bunurilor</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19A49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051</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C34F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1972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0DE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B18C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D1B6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A1C2FD2"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CD17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A501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052</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7F0FB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9DF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5E87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8B39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2BBD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2094F90"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634B8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5460E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053</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15DA2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5FD7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ED4D5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BBD8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7113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D702A4B"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3E1A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90921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054</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41630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8017B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1ADF6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FA8D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09A7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0E45E65"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136D8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cazurilor de asigurare declarate, dar nesoluţionate (neachitate) la sfârşitul perioadei de raportare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5E2F5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060</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4BA94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AAC76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B007B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3EC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2E93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5F3D818" w14:textId="77777777" w:rsidTr="00764022">
        <w:trPr>
          <w:jc w:val="center"/>
        </w:trPr>
        <w:tc>
          <w:tcPr>
            <w:tcW w:w="1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060D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Rezerva daunelor declarate, dar nesoluţionate (neachitate) la sfârşitul perioadei de raportare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2B14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070</w:t>
            </w:r>
          </w:p>
        </w:tc>
        <w:tc>
          <w:tcPr>
            <w:tcW w:w="5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98404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E66F7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FA86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FC9F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70BC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bl>
    <w:p w14:paraId="16B5E491" w14:textId="77777777" w:rsidR="00EC66BD" w:rsidRPr="00A24BBB" w:rsidRDefault="00EC66BD" w:rsidP="00EC66BD">
      <w:pPr>
        <w:spacing w:after="0" w:line="240" w:lineRule="auto"/>
        <w:jc w:val="center"/>
        <w:rPr>
          <w:rFonts w:ascii="Times New Roman" w:eastAsia="Times New Roman" w:hAnsi="Times New Roman" w:cs="Times New Roman"/>
          <w:vanish/>
          <w:sz w:val="20"/>
          <w:szCs w:val="20"/>
          <w:lang w:val="ro-RO"/>
        </w:rPr>
      </w:pPr>
    </w:p>
    <w:p w14:paraId="49813066" w14:textId="77777777" w:rsidR="00EE169D" w:rsidRDefault="00EE169D">
      <w: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3251"/>
        <w:gridCol w:w="827"/>
        <w:gridCol w:w="1012"/>
        <w:gridCol w:w="1419"/>
        <w:gridCol w:w="796"/>
        <w:gridCol w:w="1137"/>
        <w:gridCol w:w="1195"/>
      </w:tblGrid>
      <w:tr w:rsidR="00EC66BD" w:rsidRPr="00A24BBB" w14:paraId="4B5508ED" w14:textId="77777777" w:rsidTr="00764022">
        <w:trPr>
          <w:jc w:val="center"/>
        </w:trPr>
        <w:tc>
          <w:tcPr>
            <w:tcW w:w="5000" w:type="pct"/>
            <w:gridSpan w:val="7"/>
            <w:tcBorders>
              <w:top w:val="nil"/>
              <w:left w:val="nil"/>
              <w:bottom w:val="single" w:sz="6" w:space="0" w:color="000000"/>
              <w:right w:val="nil"/>
            </w:tcBorders>
            <w:tcMar>
              <w:top w:w="24" w:type="dxa"/>
              <w:left w:w="48" w:type="dxa"/>
              <w:bottom w:w="24" w:type="dxa"/>
              <w:right w:w="48" w:type="dxa"/>
            </w:tcMar>
            <w:hideMark/>
          </w:tcPr>
          <w:p w14:paraId="4E8532E6"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lastRenderedPageBreak/>
              <w:t>5. Alte autovehicule a căror masă maximă autorizată este de:</w:t>
            </w:r>
          </w:p>
          <w:p w14:paraId="66FE782B"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69EBDE77" w14:textId="77777777" w:rsidTr="00EE169D">
        <w:trPr>
          <w:jc w:val="center"/>
        </w:trPr>
        <w:tc>
          <w:tcPr>
            <w:tcW w:w="1687"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84436E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Denumirea indicatorului</w:t>
            </w:r>
          </w:p>
        </w:tc>
        <w:tc>
          <w:tcPr>
            <w:tcW w:w="429"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BFA13D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Codul</w:t>
            </w:r>
            <w:r w:rsidRPr="00A24BBB">
              <w:rPr>
                <w:rFonts w:ascii="Times New Roman" w:eastAsia="Times New Roman" w:hAnsi="Times New Roman" w:cs="Times New Roman"/>
                <w:b/>
                <w:bCs/>
                <w:sz w:val="20"/>
                <w:szCs w:val="20"/>
                <w:lang w:val="ro-RO"/>
              </w:rPr>
              <w:br/>
              <w:t>rând.</w:t>
            </w:r>
          </w:p>
        </w:tc>
        <w:tc>
          <w:tcPr>
            <w:tcW w:w="1674" w:type="pct"/>
            <w:gridSpan w:val="3"/>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3D8824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Alte autovehicule</w:t>
            </w:r>
          </w:p>
        </w:tc>
        <w:tc>
          <w:tcPr>
            <w:tcW w:w="1210"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40B208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r>
      <w:tr w:rsidR="00EC66BD" w:rsidRPr="00A24BBB" w14:paraId="1A9E99B8" w14:textId="77777777" w:rsidTr="00EE169D">
        <w:trPr>
          <w:jc w:val="center"/>
        </w:trPr>
        <w:tc>
          <w:tcPr>
            <w:tcW w:w="1687" w:type="pct"/>
            <w:vMerge/>
            <w:tcBorders>
              <w:top w:val="single" w:sz="6" w:space="0" w:color="000000"/>
              <w:left w:val="single" w:sz="6" w:space="0" w:color="000000"/>
              <w:bottom w:val="single" w:sz="6" w:space="0" w:color="000000"/>
              <w:right w:val="single" w:sz="6" w:space="0" w:color="000000"/>
            </w:tcBorders>
            <w:vAlign w:val="center"/>
            <w:hideMark/>
          </w:tcPr>
          <w:p w14:paraId="18C26C2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29" w:type="pct"/>
            <w:vMerge/>
            <w:tcBorders>
              <w:top w:val="single" w:sz="6" w:space="0" w:color="000000"/>
              <w:left w:val="single" w:sz="6" w:space="0" w:color="000000"/>
              <w:bottom w:val="single" w:sz="6" w:space="0" w:color="000000"/>
              <w:right w:val="single" w:sz="6" w:space="0" w:color="000000"/>
            </w:tcBorders>
            <w:vAlign w:val="center"/>
            <w:hideMark/>
          </w:tcPr>
          <w:p w14:paraId="75BBBD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25"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3E5D085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până la</w:t>
            </w:r>
            <w:r w:rsidRPr="00A24BBB">
              <w:rPr>
                <w:rFonts w:ascii="Times New Roman" w:eastAsia="Times New Roman" w:hAnsi="Times New Roman" w:cs="Times New Roman"/>
                <w:b/>
                <w:bCs/>
                <w:sz w:val="20"/>
                <w:szCs w:val="20"/>
                <w:lang w:val="ro-RO"/>
              </w:rPr>
              <w:br/>
              <w:t>3500 kg</w:t>
            </w:r>
            <w:r w:rsidRPr="00A24BBB">
              <w:rPr>
                <w:rFonts w:ascii="Times New Roman" w:eastAsia="Times New Roman" w:hAnsi="Times New Roman" w:cs="Times New Roman"/>
                <w:b/>
                <w:bCs/>
                <w:sz w:val="20"/>
                <w:szCs w:val="20"/>
                <w:lang w:val="ro-RO"/>
              </w:rPr>
              <w:br/>
              <w:t>inclusiv</w:t>
            </w:r>
          </w:p>
        </w:tc>
        <w:tc>
          <w:tcPr>
            <w:tcW w:w="736"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1215737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între</w:t>
            </w:r>
            <w:r w:rsidRPr="00A24BBB">
              <w:rPr>
                <w:rFonts w:ascii="Times New Roman" w:eastAsia="Times New Roman" w:hAnsi="Times New Roman" w:cs="Times New Roman"/>
                <w:b/>
                <w:bCs/>
                <w:sz w:val="20"/>
                <w:szCs w:val="20"/>
                <w:lang w:val="ro-RO"/>
              </w:rPr>
              <w:br/>
              <w:t>3500-12000</w:t>
            </w:r>
            <w:r w:rsidRPr="00A24BBB">
              <w:rPr>
                <w:rFonts w:ascii="Times New Roman" w:eastAsia="Times New Roman" w:hAnsi="Times New Roman" w:cs="Times New Roman"/>
                <w:b/>
                <w:bCs/>
                <w:sz w:val="20"/>
                <w:szCs w:val="20"/>
                <w:lang w:val="ro-RO"/>
              </w:rPr>
              <w:br/>
              <w:t>kg inclusiv</w:t>
            </w:r>
          </w:p>
        </w:tc>
        <w:tc>
          <w:tcPr>
            <w:tcW w:w="4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BFBFDE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peste</w:t>
            </w:r>
            <w:r w:rsidRPr="00A24BBB">
              <w:rPr>
                <w:rFonts w:ascii="Times New Roman" w:eastAsia="Times New Roman" w:hAnsi="Times New Roman" w:cs="Times New Roman"/>
                <w:b/>
                <w:bCs/>
                <w:sz w:val="20"/>
                <w:szCs w:val="20"/>
                <w:lang w:val="ro-RO"/>
              </w:rPr>
              <w:br/>
              <w:t>12000</w:t>
            </w:r>
            <w:r w:rsidRPr="00A24BBB">
              <w:rPr>
                <w:rFonts w:ascii="Times New Roman" w:eastAsia="Times New Roman" w:hAnsi="Times New Roman" w:cs="Times New Roman"/>
                <w:b/>
                <w:bCs/>
                <w:sz w:val="20"/>
                <w:szCs w:val="20"/>
                <w:lang w:val="ro-RO"/>
              </w:rPr>
              <w:br/>
              <w:t>kg</w:t>
            </w:r>
          </w:p>
        </w:tc>
        <w:tc>
          <w:tcPr>
            <w:tcW w:w="59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D48D7B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perioada</w:t>
            </w:r>
            <w:r w:rsidRPr="00A24BBB">
              <w:rPr>
                <w:rFonts w:ascii="Times New Roman" w:eastAsia="Times New Roman" w:hAnsi="Times New Roman" w:cs="Times New Roman"/>
                <w:b/>
                <w:bCs/>
                <w:sz w:val="20"/>
                <w:szCs w:val="20"/>
                <w:lang w:val="ro-RO"/>
              </w:rPr>
              <w:br/>
              <w:t>de ra-</w:t>
            </w:r>
            <w:r w:rsidRPr="00A24BBB">
              <w:rPr>
                <w:rFonts w:ascii="Times New Roman" w:eastAsia="Times New Roman" w:hAnsi="Times New Roman" w:cs="Times New Roman"/>
                <w:b/>
                <w:bCs/>
                <w:sz w:val="20"/>
                <w:szCs w:val="20"/>
                <w:lang w:val="ro-RO"/>
              </w:rPr>
              <w:br/>
              <w:t>portare</w:t>
            </w:r>
          </w:p>
        </w:tc>
        <w:tc>
          <w:tcPr>
            <w:tcW w:w="62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E8976C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la</w:t>
            </w:r>
            <w:r w:rsidRPr="00A24BBB">
              <w:rPr>
                <w:rFonts w:ascii="Times New Roman" w:eastAsia="Times New Roman" w:hAnsi="Times New Roman" w:cs="Times New Roman"/>
                <w:b/>
                <w:bCs/>
                <w:sz w:val="20"/>
                <w:szCs w:val="20"/>
                <w:lang w:val="ro-RO"/>
              </w:rPr>
              <w:br/>
              <w:t>începutul</w:t>
            </w:r>
            <w:r w:rsidRPr="00A24BBB">
              <w:rPr>
                <w:rFonts w:ascii="Times New Roman" w:eastAsia="Times New Roman" w:hAnsi="Times New Roman" w:cs="Times New Roman"/>
                <w:b/>
                <w:bCs/>
                <w:sz w:val="20"/>
                <w:szCs w:val="20"/>
                <w:lang w:val="ro-RO"/>
              </w:rPr>
              <w:br/>
              <w:t>anului</w:t>
            </w:r>
          </w:p>
        </w:tc>
      </w:tr>
      <w:tr w:rsidR="00EC66BD" w:rsidRPr="00A24BBB" w14:paraId="5F9909C1"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17BF11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p>
        </w:tc>
        <w:tc>
          <w:tcPr>
            <w:tcW w:w="42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ADE24D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p>
        </w:tc>
        <w:tc>
          <w:tcPr>
            <w:tcW w:w="52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37A87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p>
        </w:tc>
        <w:tc>
          <w:tcPr>
            <w:tcW w:w="7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45BF3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w:t>
            </w:r>
          </w:p>
        </w:tc>
        <w:tc>
          <w:tcPr>
            <w:tcW w:w="4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7C52B0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6</w:t>
            </w:r>
          </w:p>
        </w:tc>
        <w:tc>
          <w:tcPr>
            <w:tcW w:w="59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21045B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w:t>
            </w:r>
          </w:p>
        </w:tc>
        <w:tc>
          <w:tcPr>
            <w:tcW w:w="62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54E803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8</w:t>
            </w:r>
          </w:p>
        </w:tc>
      </w:tr>
      <w:tr w:rsidR="00EC66BD" w:rsidRPr="00A24BBB" w14:paraId="3D6BE2FA"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181A3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eliberate,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B369E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010</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3AC2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1FFBC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BEB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4503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BC9D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CA390FA"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EF536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termen de un an</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608F2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011</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0D67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103A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9275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5345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D6631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BC5C8A9"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FDAA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termen scurt</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80642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012</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8F015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3414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0019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47D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EDB7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9FCCA70"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FB4D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BA685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013</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41943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DFEE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C119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F386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6A384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4EF3293"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EF06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E0DCF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014</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9C4B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4BE01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1B7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4DF5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CA46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9C6A001"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740BE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III. a) pentru autovehicule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F9FA0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015</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F9DF9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02B5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FF00B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CB1F6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81AC9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A5991C9"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F511F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F152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016</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9AA27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57F6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88AD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634C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8ACF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0BE0C6E"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3A93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în vigoare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4219E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020</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E8191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687E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883E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983C3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4AA5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E12EFD0"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EFBBB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Primele brute subscrise calculate,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00461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030</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8D196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14375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CFEC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E69B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609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0EBA50C"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86DF7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poliţele eliberate pe termen de un an</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3703F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031</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9EDAC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3B5D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6FAEB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EC7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95A51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8F494A8"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2785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poliţele eliberate pe termen scurt</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CCF9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032</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F4B69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0E67F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B690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D6F83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CD7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10A1DEB"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F7F11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 fizice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E89CB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033</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D16D3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57315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0DB5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09EAB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7F4F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31CCC2E"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2A7DD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 juridice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296C4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034</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2CBAB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03B1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916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5E33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3E6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E48652F"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D1FD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III. a) pentru autovehicule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0577F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035</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D7B5F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6C94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99496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A17B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12DA2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E56A80C"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5E93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4B27F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036</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85D4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2F82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A87F7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2E46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63DE5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788D585"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799D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total al despăgubirilor de asigurare achitate,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98C92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040</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6A528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EE0C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726C7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7C3A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D9E7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4217605"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418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pentru prejudicii cauzate bunurilor</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D4F24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041</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053E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7ECB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5BB6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6EA11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26B6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09CF476"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B96A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4A6F9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042</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6A04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5EF6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7E1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0DECC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418B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39D4FBA"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5B4D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Suma totală a despăgubirilor de asigurare achitate,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9F4D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050</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353F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E925D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5D6D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694F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D7C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200A074"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0872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prejudicii cauzate bunurilor</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253EF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051</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ECEF2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9EB2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39BA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B1626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19DB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9F65243"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841A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9C8B4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052</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6FB5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34A0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0315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5DE2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C5C3D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F40492F"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BEC1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84AC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053</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F8D09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66073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2FC0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ECF14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F092E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45CDBE3"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4482C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A5CB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054</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A4CB7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DE0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300F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BD3FF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4C621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9561CF3"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6C55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cazurilor de asigurare declarate, dar nesoluţionate (neachitate) la sfârşitul perioadei de raportare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23839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060</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7D137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5FEE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4BC38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985D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B645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5D4BBC3" w14:textId="77777777" w:rsidTr="00EE169D">
        <w:trPr>
          <w:jc w:val="center"/>
        </w:trPr>
        <w:tc>
          <w:tcPr>
            <w:tcW w:w="1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A175F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Rezerva daunelor declarate, dar nesoluţionate (neachitate) la sfârşitul perioadei de raportare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37367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070</w:t>
            </w:r>
          </w:p>
        </w:tc>
        <w:tc>
          <w:tcPr>
            <w:tcW w:w="5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31FDE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7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64C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FE87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B32B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9AC7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bl>
    <w:p w14:paraId="4D33EBB9" w14:textId="77777777" w:rsidR="00EC66BD" w:rsidRPr="00A24BBB" w:rsidRDefault="00EC66BD" w:rsidP="00EC66BD">
      <w:pPr>
        <w:spacing w:after="0" w:line="240" w:lineRule="auto"/>
        <w:jc w:val="center"/>
        <w:rPr>
          <w:rFonts w:ascii="Times New Roman" w:eastAsia="Times New Roman" w:hAnsi="Times New Roman" w:cs="Times New Roman"/>
          <w:vanish/>
          <w:sz w:val="20"/>
          <w:szCs w:val="20"/>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716"/>
        <w:gridCol w:w="827"/>
        <w:gridCol w:w="827"/>
        <w:gridCol w:w="831"/>
        <w:gridCol w:w="1239"/>
        <w:gridCol w:w="1197"/>
      </w:tblGrid>
      <w:tr w:rsidR="00EC66BD" w:rsidRPr="00A24BBB" w14:paraId="5B2030A3" w14:textId="77777777" w:rsidTr="00764022">
        <w:trPr>
          <w:jc w:val="center"/>
        </w:trPr>
        <w:tc>
          <w:tcPr>
            <w:tcW w:w="5000" w:type="pct"/>
            <w:gridSpan w:val="6"/>
            <w:tcBorders>
              <w:top w:val="nil"/>
              <w:left w:val="nil"/>
              <w:bottom w:val="nil"/>
              <w:right w:val="nil"/>
            </w:tcBorders>
            <w:tcMar>
              <w:top w:w="24" w:type="dxa"/>
              <w:left w:w="48" w:type="dxa"/>
              <w:bottom w:w="24" w:type="dxa"/>
              <w:right w:w="48" w:type="dxa"/>
            </w:tcMar>
            <w:hideMark/>
          </w:tcPr>
          <w:p w14:paraId="49222287"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6. Motociclete</w:t>
            </w:r>
          </w:p>
          <w:p w14:paraId="3D936897" w14:textId="77777777" w:rsidR="00EC66BD" w:rsidRPr="00A24BBB" w:rsidRDefault="00EC66BD" w:rsidP="00DE2D38">
            <w:pPr>
              <w:spacing w:after="0" w:line="240" w:lineRule="auto"/>
              <w:ind w:firstLine="567"/>
              <w:jc w:val="both"/>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 </w:t>
            </w:r>
          </w:p>
        </w:tc>
      </w:tr>
      <w:tr w:rsidR="00EC66BD" w:rsidRPr="00A24BBB" w14:paraId="49EB6F57" w14:textId="77777777" w:rsidTr="00764022">
        <w:trPr>
          <w:jc w:val="center"/>
        </w:trPr>
        <w:tc>
          <w:tcPr>
            <w:tcW w:w="2447"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6B780"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Denumirea indicatorului</w:t>
            </w:r>
          </w:p>
        </w:tc>
        <w:tc>
          <w:tcPr>
            <w:tcW w:w="429"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AA4FC"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Codul</w:t>
            </w:r>
            <w:r w:rsidRPr="00A24BBB">
              <w:rPr>
                <w:rFonts w:ascii="Times New Roman" w:eastAsia="Times New Roman" w:hAnsi="Times New Roman" w:cs="Times New Roman"/>
                <w:b/>
                <w:bCs/>
                <w:sz w:val="20"/>
                <w:szCs w:val="20"/>
                <w:lang w:val="ro-RO"/>
              </w:rPr>
              <w:br/>
              <w:t>rând.</w:t>
            </w:r>
          </w:p>
        </w:tc>
        <w:tc>
          <w:tcPr>
            <w:tcW w:w="86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C81837"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Motociclete</w:t>
            </w:r>
          </w:p>
        </w:tc>
        <w:tc>
          <w:tcPr>
            <w:tcW w:w="126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55A018"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Total</w:t>
            </w:r>
          </w:p>
        </w:tc>
      </w:tr>
      <w:tr w:rsidR="00EC66BD" w:rsidRPr="00A24BBB" w14:paraId="02CE7AB0" w14:textId="77777777" w:rsidTr="00764022">
        <w:trPr>
          <w:jc w:val="center"/>
        </w:trPr>
        <w:tc>
          <w:tcPr>
            <w:tcW w:w="2447" w:type="pct"/>
            <w:vMerge/>
            <w:tcBorders>
              <w:top w:val="single" w:sz="6" w:space="0" w:color="000000"/>
              <w:left w:val="single" w:sz="6" w:space="0" w:color="000000"/>
              <w:bottom w:val="single" w:sz="6" w:space="0" w:color="000000"/>
              <w:right w:val="single" w:sz="6" w:space="0" w:color="000000"/>
            </w:tcBorders>
            <w:vAlign w:val="center"/>
            <w:hideMark/>
          </w:tcPr>
          <w:p w14:paraId="681B4667" w14:textId="77777777" w:rsidR="00EC66BD" w:rsidRPr="00A24BBB" w:rsidRDefault="00EC66BD" w:rsidP="00DE2D38">
            <w:pPr>
              <w:spacing w:after="0" w:line="240" w:lineRule="auto"/>
              <w:rPr>
                <w:rFonts w:ascii="Times New Roman" w:eastAsia="Times New Roman" w:hAnsi="Times New Roman" w:cs="Times New Roman"/>
                <w:b/>
                <w:bCs/>
                <w:sz w:val="20"/>
                <w:szCs w:val="20"/>
                <w:lang w:val="ro-RO"/>
              </w:rPr>
            </w:pPr>
          </w:p>
        </w:tc>
        <w:tc>
          <w:tcPr>
            <w:tcW w:w="429" w:type="pct"/>
            <w:vMerge/>
            <w:tcBorders>
              <w:top w:val="single" w:sz="6" w:space="0" w:color="000000"/>
              <w:left w:val="single" w:sz="6" w:space="0" w:color="000000"/>
              <w:bottom w:val="single" w:sz="6" w:space="0" w:color="000000"/>
              <w:right w:val="single" w:sz="6" w:space="0" w:color="000000"/>
            </w:tcBorders>
            <w:vAlign w:val="center"/>
            <w:hideMark/>
          </w:tcPr>
          <w:p w14:paraId="7968C989" w14:textId="77777777" w:rsidR="00EC66BD" w:rsidRPr="00A24BBB" w:rsidRDefault="00EC66BD" w:rsidP="00DE2D38">
            <w:pPr>
              <w:spacing w:after="0" w:line="240" w:lineRule="auto"/>
              <w:rPr>
                <w:rFonts w:ascii="Times New Roman" w:eastAsia="Times New Roman" w:hAnsi="Times New Roman" w:cs="Times New Roman"/>
                <w:b/>
                <w:bCs/>
                <w:sz w:val="20"/>
                <w:szCs w:val="20"/>
                <w:lang w:val="ro-RO"/>
              </w:rPr>
            </w:pP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089118"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până la</w:t>
            </w:r>
            <w:r w:rsidRPr="00A24BBB">
              <w:rPr>
                <w:rFonts w:ascii="Times New Roman" w:eastAsia="Times New Roman" w:hAnsi="Times New Roman" w:cs="Times New Roman"/>
                <w:b/>
                <w:bCs/>
                <w:sz w:val="20"/>
                <w:szCs w:val="20"/>
                <w:lang w:val="ro-RO"/>
              </w:rPr>
              <w:br/>
              <w:t>300 cmc</w:t>
            </w: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B3172B"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peste</w:t>
            </w:r>
            <w:r w:rsidRPr="00A24BBB">
              <w:rPr>
                <w:rFonts w:ascii="Times New Roman" w:eastAsia="Times New Roman" w:hAnsi="Times New Roman" w:cs="Times New Roman"/>
                <w:b/>
                <w:bCs/>
                <w:sz w:val="20"/>
                <w:szCs w:val="20"/>
                <w:lang w:val="ro-RO"/>
              </w:rPr>
              <w:br/>
              <w:t>300 cmc</w:t>
            </w: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8C911B"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perioada</w:t>
            </w:r>
            <w:r w:rsidRPr="00A24BBB">
              <w:rPr>
                <w:rFonts w:ascii="Times New Roman" w:eastAsia="Times New Roman" w:hAnsi="Times New Roman" w:cs="Times New Roman"/>
                <w:b/>
                <w:bCs/>
                <w:sz w:val="20"/>
                <w:szCs w:val="20"/>
                <w:lang w:val="ro-RO"/>
              </w:rPr>
              <w:br/>
              <w:t>de</w:t>
            </w:r>
            <w:r w:rsidRPr="00A24BBB">
              <w:rPr>
                <w:rFonts w:ascii="Times New Roman" w:eastAsia="Times New Roman" w:hAnsi="Times New Roman" w:cs="Times New Roman"/>
                <w:b/>
                <w:bCs/>
                <w:sz w:val="20"/>
                <w:szCs w:val="20"/>
                <w:lang w:val="ro-RO"/>
              </w:rPr>
              <w:br/>
              <w:t>raportare</w:t>
            </w: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A79366"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de la</w:t>
            </w:r>
            <w:r w:rsidRPr="00A24BBB">
              <w:rPr>
                <w:rFonts w:ascii="Times New Roman" w:eastAsia="Times New Roman" w:hAnsi="Times New Roman" w:cs="Times New Roman"/>
                <w:b/>
                <w:bCs/>
                <w:sz w:val="20"/>
                <w:szCs w:val="20"/>
                <w:lang w:val="ro-RO"/>
              </w:rPr>
              <w:br/>
              <w:t>începutul</w:t>
            </w:r>
            <w:r w:rsidRPr="00A24BBB">
              <w:rPr>
                <w:rFonts w:ascii="Times New Roman" w:eastAsia="Times New Roman" w:hAnsi="Times New Roman" w:cs="Times New Roman"/>
                <w:b/>
                <w:bCs/>
                <w:sz w:val="20"/>
                <w:szCs w:val="20"/>
                <w:lang w:val="ro-RO"/>
              </w:rPr>
              <w:br/>
              <w:t>anului</w:t>
            </w:r>
          </w:p>
        </w:tc>
      </w:tr>
      <w:tr w:rsidR="00EC66BD" w:rsidRPr="00A24BBB" w14:paraId="5E690ED3"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45621E"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1</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D1EADF"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2</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2C52EB"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3</w:t>
            </w: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75B60B"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4</w:t>
            </w: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D5B86F"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5</w:t>
            </w: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115EA7"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6</w:t>
            </w:r>
          </w:p>
        </w:tc>
      </w:tr>
      <w:tr w:rsidR="00EC66BD" w:rsidRPr="00A24BBB" w14:paraId="205BCE89"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6A8C8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eliberate,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9E8CC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010</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8CB2A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AE4E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1175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E79C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EAB1D93"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0F2F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termen de un an</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A75AE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011</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57F3E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352C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EE8D3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ABDF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6CBBCEB"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9A80F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termen scurt</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51972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012</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20D22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B800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B86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C4B7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C152A7B"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1B32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6D3C0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013</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A3D49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1FAA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C99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27EF5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FA38667"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0B76A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D44AA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014</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3FA11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129A7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D5F5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FE58D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F585445"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67E3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lastRenderedPageBreak/>
              <w:t>III. a) pentru autovehicule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9A124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015</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BBDE4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AEA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22D16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C901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C48F6E1"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A5B9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D1F1A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016</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31580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0B11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9F0FA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8D39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57F778F"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33FF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poliţelor în vigoare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DD7A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020</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78B7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0D63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D97F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AC6A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05EF216"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1AA3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Primele brute subscrise calculate,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0BF80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030</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36C94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D3C2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EB5D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8A3C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44F8A7B"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A211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poliţe eliberate pe termen de un an</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3526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031</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8C3ED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536B4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7BDA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3FD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D4EFB4D"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051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poliţe eliberate pe termen scurt</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BD93C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032</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DC22D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30BC1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C841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552A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B116E76"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BB8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 fizice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386E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033</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7B3F9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4408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820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29E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B4511C5"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C76C3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 juridice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8EB75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034</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1D7EF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9DBB0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1DC7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74A0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D4920E8"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C795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III. a) pentru autovehicule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5743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035</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3761A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A931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E1ED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4E92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F55B8E6"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0362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remorci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AB4AA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036</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5B5DC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2A74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CC51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6E87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D1BB34D"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A33D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total al despăgubirilor de asigurare achitate,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6BD75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040</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31677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5C37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D748F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16EA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0701FA6"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BA7EB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pentru prejudicii cauzate bunurilor</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9D1CD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041</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68011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F279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9EFAA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31C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9E16729"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7ACE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3E377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042</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E27E2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0ED1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9AFB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9F072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7A89A10"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3F78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Suma totală a despăgubirilor de asigurare achitate, inclusiv:</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1495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050</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6843D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FF34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8AD8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96A7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3781889"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2B067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prejudicii cauzate bunurilor</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4EFD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051</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9192F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C037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D747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3B069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0B140FA"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51FF2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B694F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052</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ED0F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30F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7CE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741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6722951"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16B0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8C7D7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053</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B5C38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1BCE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BE33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79B6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7102DD6"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A7F3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2C9F0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054</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DD4D7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F0E4F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8C5D0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DA91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088C0B5"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B5E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cazurilor de asigurare declarate, dar nesoluţionate (neachitate) la sfârşitul perioadei de raportare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2E0CA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060</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A8C2B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2514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34DB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C715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7AA60B9" w14:textId="77777777" w:rsidTr="00764022">
        <w:trPr>
          <w:jc w:val="center"/>
        </w:trPr>
        <w:tc>
          <w:tcPr>
            <w:tcW w:w="24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5586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Rezerva daunelor declarate, dar nesoluţionate (neachitate) la sfârşitul perioadei de raportare</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20E59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070</w:t>
            </w:r>
          </w:p>
        </w:tc>
        <w:tc>
          <w:tcPr>
            <w:tcW w:w="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1416D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BD6E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B21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6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7A876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bl>
    <w:p w14:paraId="5E4D8A46" w14:textId="77777777" w:rsidR="00EC66BD" w:rsidRPr="00A24BBB" w:rsidRDefault="00EC66BD" w:rsidP="00EC66BD">
      <w:pPr>
        <w:spacing w:after="0" w:line="240" w:lineRule="auto"/>
        <w:jc w:val="center"/>
        <w:rPr>
          <w:rFonts w:ascii="Times New Roman" w:eastAsia="Times New Roman" w:hAnsi="Times New Roman" w:cs="Times New Roman"/>
          <w:vanish/>
          <w:sz w:val="20"/>
          <w:szCs w:val="20"/>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9637"/>
      </w:tblGrid>
      <w:tr w:rsidR="00EC66BD" w:rsidRPr="00A24BBB" w14:paraId="0D070301" w14:textId="77777777" w:rsidTr="000B2AAA">
        <w:trPr>
          <w:jc w:val="center"/>
        </w:trPr>
        <w:tc>
          <w:tcPr>
            <w:tcW w:w="5000" w:type="pct"/>
            <w:tcBorders>
              <w:top w:val="nil"/>
              <w:left w:val="nil"/>
              <w:bottom w:val="nil"/>
              <w:right w:val="nil"/>
            </w:tcBorders>
            <w:tcMar>
              <w:top w:w="24" w:type="dxa"/>
              <w:left w:w="48" w:type="dxa"/>
              <w:bottom w:w="24" w:type="dxa"/>
              <w:right w:w="48" w:type="dxa"/>
            </w:tcMar>
            <w:hideMark/>
          </w:tcPr>
          <w:p w14:paraId="5FBE88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  </w:t>
            </w:r>
          </w:p>
          <w:p w14:paraId="2B89835B" w14:textId="77777777" w:rsidR="00EC66BD" w:rsidRPr="00A24BBB" w:rsidRDefault="00EC66BD" w:rsidP="00DE2D38">
            <w:pPr>
              <w:spacing w:after="0" w:line="240" w:lineRule="auto"/>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Conducătorul asigurătorului</w:t>
            </w:r>
            <w:r w:rsidRPr="00A24BBB">
              <w:rPr>
                <w:rFonts w:ascii="Times New Roman" w:eastAsia="Times New Roman" w:hAnsi="Times New Roman" w:cs="Times New Roman"/>
                <w:sz w:val="20"/>
                <w:szCs w:val="20"/>
                <w:lang w:val="ro-RO"/>
              </w:rPr>
              <w:t xml:space="preserve"> ________________ </w:t>
            </w:r>
            <w:r w:rsidRPr="00A24BBB">
              <w:rPr>
                <w:rFonts w:ascii="Times New Roman" w:eastAsia="Times New Roman" w:hAnsi="Times New Roman" w:cs="Times New Roman"/>
                <w:b/>
                <w:bCs/>
                <w:sz w:val="20"/>
                <w:szCs w:val="20"/>
                <w:lang w:val="ro-RO"/>
              </w:rPr>
              <w:t>Nume, Prenume</w:t>
            </w:r>
          </w:p>
          <w:p w14:paraId="558116BE" w14:textId="77777777" w:rsidR="00EC66BD" w:rsidRPr="00A24BBB" w:rsidRDefault="00EC66BD" w:rsidP="00DE2D38">
            <w:pPr>
              <w:spacing w:after="0" w:line="240" w:lineRule="auto"/>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Persoana responsabilă</w:t>
            </w:r>
            <w:r w:rsidRPr="00A24BBB">
              <w:rPr>
                <w:rFonts w:ascii="Times New Roman" w:eastAsia="Times New Roman" w:hAnsi="Times New Roman" w:cs="Times New Roman"/>
                <w:sz w:val="20"/>
                <w:szCs w:val="20"/>
                <w:lang w:val="ro-RO"/>
              </w:rPr>
              <w:t xml:space="preserve"> _____________________ </w:t>
            </w:r>
            <w:r w:rsidRPr="00A24BBB">
              <w:rPr>
                <w:rFonts w:ascii="Times New Roman" w:eastAsia="Times New Roman" w:hAnsi="Times New Roman" w:cs="Times New Roman"/>
                <w:b/>
                <w:bCs/>
                <w:sz w:val="20"/>
                <w:szCs w:val="20"/>
                <w:lang w:val="ro-RO"/>
              </w:rPr>
              <w:t>Nume, Prenume</w:t>
            </w:r>
          </w:p>
          <w:p w14:paraId="54526B5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8EBB24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Modul de completare</w:t>
            </w:r>
          </w:p>
          <w:p w14:paraId="052436C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 Raportului privind asigurarea obligatorie</w:t>
            </w:r>
          </w:p>
          <w:p w14:paraId="59570FA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răspundere civilă auto internă (RCA)</w:t>
            </w:r>
          </w:p>
          <w:p w14:paraId="7BFFF71E"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r w:rsidRPr="00A24BBB">
              <w:rPr>
                <w:rFonts w:ascii="Times New Roman" w:eastAsia="Times New Roman" w:hAnsi="Times New Roman" w:cs="Times New Roman"/>
                <w:sz w:val="20"/>
                <w:szCs w:val="20"/>
                <w:lang w:val="ro-RO"/>
              </w:rPr>
              <w:t xml:space="preserve"> Raportul cu privire la asigurarea obligatorie RCA se completează lunar pe baza registrelor contractelor încheiate şi daunelor achitate şi va cuprinde datele cu privire la numărul poliţelor eliberate, primele brute subscrise, despăgubirile de asigurare achitate, numărul cazurilor de asigurare, rezerva daunelor declarate, dar nesoluţionate la sfârşitul perioadei de raportare, separat pe tipurile de autovehicule, iar contul de garantare aferent asigurărilor RCA – în total pe toate tipurile de autovehicule.</w:t>
            </w:r>
          </w:p>
          <w:p w14:paraId="25B8335C"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r w:rsidRPr="00A24BBB">
              <w:rPr>
                <w:rFonts w:ascii="Times New Roman" w:eastAsia="Times New Roman" w:hAnsi="Times New Roman" w:cs="Times New Roman"/>
                <w:sz w:val="20"/>
                <w:szCs w:val="20"/>
                <w:lang w:val="ro-RO"/>
              </w:rPr>
              <w:t xml:space="preserve"> Indicatorii privind numărul poliţelor eliberate, numărul poliţelor în vigoare, primele brute subscrise calculate, numărul total al despăgubirilor de asigurare achitate, suma totală a despăgubirilor de asigurare achitate, numărul cazurilor de asigurare declarate, dar nesoluţionate, rezerva daunelor declarate, dar nesoluţionate la sfârşitul perioadei de raportare, vor corespunde cu indicatorii respectivi din rapoartele privind activitatea de bază a asigurătorului (reasigurătorului) şi rezervele tehnice ale asigurătorului (reasigurătorului), prezentate Autorităţii de supraveghere.</w:t>
            </w:r>
          </w:p>
          <w:p w14:paraId="269714D5"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r w:rsidRPr="00A24BBB">
              <w:rPr>
                <w:rFonts w:ascii="Times New Roman" w:eastAsia="Times New Roman" w:hAnsi="Times New Roman" w:cs="Times New Roman"/>
                <w:sz w:val="20"/>
                <w:szCs w:val="20"/>
                <w:lang w:val="ro-RO"/>
              </w:rPr>
              <w:t xml:space="preserve"> Indicatorii privind numărul poliţelor în vigoare, numărul cazurilor de asigurare declarate, dar nesoluţionate, rezerva daunelor declarate, dar nesoluţionate la sfârşitul perioadei de raportare vor avea aceleaşi valori atât în perioada de raportare, cât şi de la începutul anului.</w:t>
            </w:r>
          </w:p>
        </w:tc>
      </w:tr>
    </w:tbl>
    <w:p w14:paraId="1A8FCC7D"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2530"/>
        <w:gridCol w:w="558"/>
        <w:gridCol w:w="852"/>
        <w:gridCol w:w="785"/>
        <w:gridCol w:w="852"/>
        <w:gridCol w:w="785"/>
        <w:gridCol w:w="852"/>
        <w:gridCol w:w="785"/>
        <w:gridCol w:w="852"/>
        <w:gridCol w:w="786"/>
      </w:tblGrid>
      <w:tr w:rsidR="00EC66BD" w:rsidRPr="00A24BBB" w14:paraId="4DFB6AC2" w14:textId="77777777" w:rsidTr="000B2AAA">
        <w:trPr>
          <w:jc w:val="center"/>
        </w:trPr>
        <w:tc>
          <w:tcPr>
            <w:tcW w:w="5000" w:type="pct"/>
            <w:gridSpan w:val="10"/>
            <w:tcBorders>
              <w:top w:val="nil"/>
              <w:left w:val="nil"/>
              <w:bottom w:val="single" w:sz="6" w:space="0" w:color="000000"/>
              <w:right w:val="nil"/>
            </w:tcBorders>
            <w:tcMar>
              <w:top w:w="24" w:type="dxa"/>
              <w:left w:w="48" w:type="dxa"/>
              <w:bottom w:w="24" w:type="dxa"/>
              <w:right w:w="48" w:type="dxa"/>
            </w:tcMar>
            <w:hideMark/>
          </w:tcPr>
          <w:p w14:paraId="19A48BC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RAPORT</w:t>
            </w:r>
          </w:p>
          <w:p w14:paraId="5893769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privind asigurarea obligatorie de răspundere civilă auto externă</w:t>
            </w:r>
          </w:p>
          <w:p w14:paraId="2C3926C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 (Carte Verde) al asigurătorului</w:t>
            </w:r>
            <w:r w:rsidRPr="00A24BBB">
              <w:rPr>
                <w:rFonts w:ascii="Times New Roman" w:eastAsia="Times New Roman" w:hAnsi="Times New Roman" w:cs="Times New Roman"/>
                <w:sz w:val="20"/>
                <w:szCs w:val="20"/>
                <w:lang w:val="ro-RO"/>
              </w:rPr>
              <w:t xml:space="preserve"> ________________________</w:t>
            </w:r>
          </w:p>
          <w:p w14:paraId="27920C7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pentru luna</w:t>
            </w:r>
            <w:r w:rsidRPr="00A24BBB">
              <w:rPr>
                <w:rFonts w:ascii="Times New Roman" w:eastAsia="Times New Roman" w:hAnsi="Times New Roman" w:cs="Times New Roman"/>
                <w:sz w:val="20"/>
                <w:szCs w:val="20"/>
                <w:lang w:val="ro-RO"/>
              </w:rPr>
              <w:t xml:space="preserve"> _____________ </w:t>
            </w:r>
            <w:r w:rsidRPr="00A24BBB">
              <w:rPr>
                <w:rFonts w:ascii="Times New Roman" w:eastAsia="Times New Roman" w:hAnsi="Times New Roman" w:cs="Times New Roman"/>
                <w:b/>
                <w:bCs/>
                <w:sz w:val="20"/>
                <w:szCs w:val="20"/>
                <w:lang w:val="ro-RO"/>
              </w:rPr>
              <w:t>20</w:t>
            </w:r>
            <w:r w:rsidRPr="00A24BBB">
              <w:rPr>
                <w:rFonts w:ascii="Times New Roman" w:eastAsia="Times New Roman" w:hAnsi="Times New Roman" w:cs="Times New Roman"/>
                <w:sz w:val="20"/>
                <w:szCs w:val="20"/>
                <w:lang w:val="ro-RO"/>
              </w:rPr>
              <w:t>__</w:t>
            </w:r>
          </w:p>
          <w:p w14:paraId="28F51F74"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5EC46008"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Indicatorii de bază privind asigurarea de răspundere civilă auto</w:t>
            </w:r>
          </w:p>
          <w:p w14:paraId="2EA50A45"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 xml:space="preserve">externă (Carte Verde) pentru luna </w:t>
            </w:r>
            <w:r w:rsidRPr="00A24BBB">
              <w:rPr>
                <w:rFonts w:ascii="Times New Roman" w:eastAsia="Times New Roman" w:hAnsi="Times New Roman" w:cs="Times New Roman"/>
                <w:sz w:val="20"/>
                <w:szCs w:val="20"/>
                <w:lang w:val="ro-RO"/>
              </w:rPr>
              <w:t>_________________</w:t>
            </w:r>
            <w:r w:rsidRPr="00A24BBB">
              <w:rPr>
                <w:rFonts w:ascii="Times New Roman" w:eastAsia="Times New Roman" w:hAnsi="Times New Roman" w:cs="Times New Roman"/>
                <w:b/>
                <w:bCs/>
                <w:sz w:val="20"/>
                <w:szCs w:val="20"/>
                <w:lang w:val="ro-RO"/>
              </w:rPr>
              <w:t>20</w:t>
            </w:r>
            <w:r w:rsidRPr="00A24BBB">
              <w:rPr>
                <w:rFonts w:ascii="Times New Roman" w:eastAsia="Times New Roman" w:hAnsi="Times New Roman" w:cs="Times New Roman"/>
                <w:sz w:val="20"/>
                <w:szCs w:val="20"/>
                <w:lang w:val="ro-RO"/>
              </w:rPr>
              <w:t>___</w:t>
            </w:r>
          </w:p>
          <w:p w14:paraId="0C87BA1C"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561CF06B" w14:textId="77777777" w:rsidTr="000B2AAA">
        <w:trPr>
          <w:jc w:val="center"/>
        </w:trPr>
        <w:tc>
          <w:tcPr>
            <w:tcW w:w="1313"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13B833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Indicii</w:t>
            </w:r>
          </w:p>
        </w:tc>
        <w:tc>
          <w:tcPr>
            <w:tcW w:w="290"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325E70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Cod</w:t>
            </w:r>
            <w:r w:rsidRPr="00A24BBB">
              <w:rPr>
                <w:rFonts w:ascii="Times New Roman" w:eastAsia="Times New Roman" w:hAnsi="Times New Roman" w:cs="Times New Roman"/>
                <w:b/>
                <w:bCs/>
                <w:sz w:val="20"/>
                <w:szCs w:val="20"/>
                <w:lang w:val="ro-RO"/>
              </w:rPr>
              <w:br/>
              <w:t>rând.</w:t>
            </w:r>
          </w:p>
        </w:tc>
        <w:tc>
          <w:tcPr>
            <w:tcW w:w="849"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01C5EF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zona 1</w:t>
            </w:r>
          </w:p>
        </w:tc>
        <w:tc>
          <w:tcPr>
            <w:tcW w:w="849"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B7413C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zona 2</w:t>
            </w:r>
          </w:p>
        </w:tc>
        <w:tc>
          <w:tcPr>
            <w:tcW w:w="849"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F26ADC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zona 3</w:t>
            </w:r>
          </w:p>
        </w:tc>
        <w:tc>
          <w:tcPr>
            <w:tcW w:w="849"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9E58B4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r>
      <w:tr w:rsidR="00EC66BD" w:rsidRPr="00A24BBB" w14:paraId="2497F8F5" w14:textId="77777777" w:rsidTr="000B2AAA">
        <w:trPr>
          <w:jc w:val="center"/>
        </w:trPr>
        <w:tc>
          <w:tcPr>
            <w:tcW w:w="1313" w:type="pct"/>
            <w:vMerge/>
            <w:tcBorders>
              <w:top w:val="single" w:sz="6" w:space="0" w:color="000000"/>
              <w:left w:val="single" w:sz="6" w:space="0" w:color="000000"/>
              <w:bottom w:val="single" w:sz="6" w:space="0" w:color="000000"/>
              <w:right w:val="single" w:sz="6" w:space="0" w:color="000000"/>
            </w:tcBorders>
            <w:vAlign w:val="center"/>
            <w:hideMark/>
          </w:tcPr>
          <w:p w14:paraId="2F40199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90" w:type="pct"/>
            <w:vMerge/>
            <w:tcBorders>
              <w:top w:val="single" w:sz="6" w:space="0" w:color="000000"/>
              <w:left w:val="single" w:sz="6" w:space="0" w:color="000000"/>
              <w:bottom w:val="single" w:sz="6" w:space="0" w:color="000000"/>
              <w:right w:val="single" w:sz="6" w:space="0" w:color="000000"/>
            </w:tcBorders>
            <w:vAlign w:val="center"/>
            <w:hideMark/>
          </w:tcPr>
          <w:p w14:paraId="492315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0BA9B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perioada</w:t>
            </w:r>
            <w:r w:rsidRPr="00A24BBB">
              <w:rPr>
                <w:rFonts w:ascii="Times New Roman" w:eastAsia="Times New Roman" w:hAnsi="Times New Roman" w:cs="Times New Roman"/>
                <w:b/>
                <w:bCs/>
                <w:sz w:val="20"/>
                <w:szCs w:val="20"/>
                <w:lang w:val="ro-RO"/>
              </w:rPr>
              <w:br/>
              <w:t>de ra-</w:t>
            </w:r>
            <w:r w:rsidRPr="00A24BBB">
              <w:rPr>
                <w:rFonts w:ascii="Times New Roman" w:eastAsia="Times New Roman" w:hAnsi="Times New Roman" w:cs="Times New Roman"/>
                <w:b/>
                <w:bCs/>
                <w:sz w:val="20"/>
                <w:szCs w:val="20"/>
                <w:lang w:val="ro-RO"/>
              </w:rPr>
              <w:br/>
              <w:t>portare</w:t>
            </w:r>
          </w:p>
        </w:tc>
        <w:tc>
          <w:tcPr>
            <w:tcW w:w="407"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747A9BC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la în-</w:t>
            </w:r>
            <w:r w:rsidRPr="00A24BBB">
              <w:rPr>
                <w:rFonts w:ascii="Times New Roman" w:eastAsia="Times New Roman" w:hAnsi="Times New Roman" w:cs="Times New Roman"/>
                <w:b/>
                <w:bCs/>
                <w:sz w:val="20"/>
                <w:szCs w:val="20"/>
                <w:lang w:val="ro-RO"/>
              </w:rPr>
              <w:br/>
              <w:t>ceputul</w:t>
            </w:r>
            <w:r w:rsidRPr="00A24BBB">
              <w:rPr>
                <w:rFonts w:ascii="Times New Roman" w:eastAsia="Times New Roman" w:hAnsi="Times New Roman" w:cs="Times New Roman"/>
                <w:b/>
                <w:bCs/>
                <w:sz w:val="20"/>
                <w:szCs w:val="20"/>
                <w:lang w:val="ro-RO"/>
              </w:rPr>
              <w:br/>
              <w:t>anului</w:t>
            </w:r>
          </w:p>
        </w:tc>
        <w:tc>
          <w:tcPr>
            <w:tcW w:w="4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EB8353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perioada</w:t>
            </w:r>
            <w:r w:rsidRPr="00A24BBB">
              <w:rPr>
                <w:rFonts w:ascii="Times New Roman" w:eastAsia="Times New Roman" w:hAnsi="Times New Roman" w:cs="Times New Roman"/>
                <w:b/>
                <w:bCs/>
                <w:sz w:val="20"/>
                <w:szCs w:val="20"/>
                <w:lang w:val="ro-RO"/>
              </w:rPr>
              <w:br/>
              <w:t>de ra-</w:t>
            </w:r>
            <w:r w:rsidRPr="00A24BBB">
              <w:rPr>
                <w:rFonts w:ascii="Times New Roman" w:eastAsia="Times New Roman" w:hAnsi="Times New Roman" w:cs="Times New Roman"/>
                <w:b/>
                <w:bCs/>
                <w:sz w:val="20"/>
                <w:szCs w:val="20"/>
                <w:lang w:val="ro-RO"/>
              </w:rPr>
              <w:br/>
              <w:t>portare</w:t>
            </w:r>
          </w:p>
        </w:tc>
        <w:tc>
          <w:tcPr>
            <w:tcW w:w="407"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1BDEFAF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la în-</w:t>
            </w:r>
            <w:r w:rsidRPr="00A24BBB">
              <w:rPr>
                <w:rFonts w:ascii="Times New Roman" w:eastAsia="Times New Roman" w:hAnsi="Times New Roman" w:cs="Times New Roman"/>
                <w:b/>
                <w:bCs/>
                <w:sz w:val="20"/>
                <w:szCs w:val="20"/>
                <w:lang w:val="ro-RO"/>
              </w:rPr>
              <w:br/>
              <w:t>ceputul</w:t>
            </w:r>
            <w:r w:rsidRPr="00A24BBB">
              <w:rPr>
                <w:rFonts w:ascii="Times New Roman" w:eastAsia="Times New Roman" w:hAnsi="Times New Roman" w:cs="Times New Roman"/>
                <w:b/>
                <w:bCs/>
                <w:sz w:val="20"/>
                <w:szCs w:val="20"/>
                <w:lang w:val="ro-RO"/>
              </w:rPr>
              <w:br/>
              <w:t>anului</w:t>
            </w:r>
          </w:p>
        </w:tc>
        <w:tc>
          <w:tcPr>
            <w:tcW w:w="4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44EAA1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perioada</w:t>
            </w:r>
            <w:r w:rsidRPr="00A24BBB">
              <w:rPr>
                <w:rFonts w:ascii="Times New Roman" w:eastAsia="Times New Roman" w:hAnsi="Times New Roman" w:cs="Times New Roman"/>
                <w:b/>
                <w:bCs/>
                <w:sz w:val="20"/>
                <w:szCs w:val="20"/>
                <w:lang w:val="ro-RO"/>
              </w:rPr>
              <w:br/>
              <w:t>de ra-</w:t>
            </w:r>
            <w:r w:rsidRPr="00A24BBB">
              <w:rPr>
                <w:rFonts w:ascii="Times New Roman" w:eastAsia="Times New Roman" w:hAnsi="Times New Roman" w:cs="Times New Roman"/>
                <w:b/>
                <w:bCs/>
                <w:sz w:val="20"/>
                <w:szCs w:val="20"/>
                <w:lang w:val="ro-RO"/>
              </w:rPr>
              <w:br/>
              <w:t>portare</w:t>
            </w:r>
          </w:p>
        </w:tc>
        <w:tc>
          <w:tcPr>
            <w:tcW w:w="407"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68E06F2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la în-</w:t>
            </w:r>
            <w:r w:rsidRPr="00A24BBB">
              <w:rPr>
                <w:rFonts w:ascii="Times New Roman" w:eastAsia="Times New Roman" w:hAnsi="Times New Roman" w:cs="Times New Roman"/>
                <w:b/>
                <w:bCs/>
                <w:sz w:val="20"/>
                <w:szCs w:val="20"/>
                <w:lang w:val="ro-RO"/>
              </w:rPr>
              <w:br/>
              <w:t>ceputul</w:t>
            </w:r>
            <w:r w:rsidRPr="00A24BBB">
              <w:rPr>
                <w:rFonts w:ascii="Times New Roman" w:eastAsia="Times New Roman" w:hAnsi="Times New Roman" w:cs="Times New Roman"/>
                <w:b/>
                <w:bCs/>
                <w:sz w:val="20"/>
                <w:szCs w:val="20"/>
                <w:lang w:val="ro-RO"/>
              </w:rPr>
              <w:br/>
              <w:t>anului</w:t>
            </w:r>
          </w:p>
        </w:tc>
        <w:tc>
          <w:tcPr>
            <w:tcW w:w="4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514FE7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perioada</w:t>
            </w:r>
            <w:r w:rsidRPr="00A24BBB">
              <w:rPr>
                <w:rFonts w:ascii="Times New Roman" w:eastAsia="Times New Roman" w:hAnsi="Times New Roman" w:cs="Times New Roman"/>
                <w:b/>
                <w:bCs/>
                <w:sz w:val="20"/>
                <w:szCs w:val="20"/>
                <w:lang w:val="ro-RO"/>
              </w:rPr>
              <w:br/>
              <w:t>de ra-</w:t>
            </w:r>
            <w:r w:rsidRPr="00A24BBB">
              <w:rPr>
                <w:rFonts w:ascii="Times New Roman" w:eastAsia="Times New Roman" w:hAnsi="Times New Roman" w:cs="Times New Roman"/>
                <w:b/>
                <w:bCs/>
                <w:sz w:val="20"/>
                <w:szCs w:val="20"/>
                <w:lang w:val="ro-RO"/>
              </w:rPr>
              <w:br/>
              <w:t>portare</w:t>
            </w:r>
          </w:p>
        </w:tc>
        <w:tc>
          <w:tcPr>
            <w:tcW w:w="407"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1173DAA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la în-</w:t>
            </w:r>
            <w:r w:rsidRPr="00A24BBB">
              <w:rPr>
                <w:rFonts w:ascii="Times New Roman" w:eastAsia="Times New Roman" w:hAnsi="Times New Roman" w:cs="Times New Roman"/>
                <w:b/>
                <w:bCs/>
                <w:sz w:val="20"/>
                <w:szCs w:val="20"/>
                <w:lang w:val="ro-RO"/>
              </w:rPr>
              <w:br/>
              <w:t>ceputul</w:t>
            </w:r>
            <w:r w:rsidRPr="00A24BBB">
              <w:rPr>
                <w:rFonts w:ascii="Times New Roman" w:eastAsia="Times New Roman" w:hAnsi="Times New Roman" w:cs="Times New Roman"/>
                <w:b/>
                <w:bCs/>
                <w:sz w:val="20"/>
                <w:szCs w:val="20"/>
                <w:lang w:val="ro-RO"/>
              </w:rPr>
              <w:br/>
              <w:t>anului</w:t>
            </w:r>
          </w:p>
        </w:tc>
      </w:tr>
      <w:tr w:rsidR="00EC66BD" w:rsidRPr="00A24BBB" w14:paraId="08F154D3"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6A2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lastRenderedPageBreak/>
              <w:t>Numărul certificatelor Carte Verde eliberate, inclusiv:</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18023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010</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1A52F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EED80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E1704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9C824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3E794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FFF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AB30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5EB9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A036F93"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4FE5B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persoanelor fizice</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2C66C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011</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6F130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3A5C7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FB434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5033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E731C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6E447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46400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135DD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00290B1"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DC211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D214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012</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23738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47C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888D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76F25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3C5A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72AC2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44232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062D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EE71095"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75C9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certificatelor Carte Verde în vigoare, inclusiv</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B05BB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020</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A2AB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61FD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FFBE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2A5E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66D9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A2FBF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A8AD4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0BB3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071BACB"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7408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persoane fizice</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78328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021</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375F2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4B1E0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CC0D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230D6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C62B5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78A8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EFB8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90860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352F6F0"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17BCD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 juridice</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B440D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022</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2820D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1B7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619F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33906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36F2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066A4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27AED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6C06F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34FC92F"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D80F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Primele brute subscrise calculate în monedă naţională, inclusiv</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CB482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030</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9CD8D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37789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8F8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059AC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0E8A6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19B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25D6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B290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67B4EDB"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5D4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persoane fizice</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0FACE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031</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69D71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6D62D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602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447F7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DB23D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F9E1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3E0D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A413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1700B81"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8D1A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 juridice</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49EC0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032</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0ECB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B5DAF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9EB95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39C0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0DCC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4184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951D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87D12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DA7445F"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7626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Contribuţiile lunare în Fondul de compensare în monedă naţională</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A1D11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040</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E08C3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11B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3E12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56EE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1A591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D990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7BA76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D294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36E5629"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6E4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Prime de reasigurare (calculate) transmise la BNAA în monedă naţională</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A043B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050</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51DD9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AE4F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291E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2A77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8FA3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1D8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7CDA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D383A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47D20C5"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C617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total al despăgubirilor de asigurare achitate, inclusiv</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634A9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060</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31B6E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2CE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0A2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7798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343C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310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9B5DA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4A0E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71C8865"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5F0C8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prejudicii cauzate bunurilor</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7013F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061</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BB003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3FFD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7ACE6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4DCD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D5EB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0594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D6F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40D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F100A60"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95D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5F3E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062</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49F07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9B6E2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DED0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E607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AE0A4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CE65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749D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A968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5CEF787"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B038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244C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063</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C65D9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2348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A575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A08A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389D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2BF4D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5CBF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3E1C4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740F544"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FAD0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b)persoanelor juridice</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2E20F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064</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369C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EE3DD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7BB5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6C09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C857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CBD7C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2112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E00C3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648A53A"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0E0B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Suma totală a despăgubirilor de asigurare achitate în monedă naţională, inclusiv:</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D7E56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070</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89683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083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8171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52F4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24C6C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E9F13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8BF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3856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5206E9A"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F790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 a) pentru prejudicii cauzate bunurilor</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7E472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071</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7D8D1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99D1D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1316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50CC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0E0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34212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E84E4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0FB85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065DD59"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3FC1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pentru prejudiciu cauzat sănătăţii</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DCA3B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072</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80DD6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BB588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3FA9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54976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09F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304E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515E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A5096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AE796D0"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E99C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 prejudiciu moral</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3860E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073</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AC40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6F24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CF623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F7376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14AA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D8334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34434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05A0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FA44A06"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918C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 alte (comision pentru regularizarea daunei)</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B5693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074</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92552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DA57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5792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996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3DCE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1823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1587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01584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AF21EDA"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8A4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II. a) persoanelor fizice</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96C6B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075</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51C1C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2E5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A5782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01EF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B050D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1AAFB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D39D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6056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9158190"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9669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persoanelor juridice</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5E6C6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076</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71600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7D66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E254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BEB1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9D89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4E6C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355EA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D96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1F9712E"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1820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cazurilor de asigurare declarate, dar nesoluţionate (neachitate) la sfârşitul perioadei de raportare</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95F31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080</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AEC4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6656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374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227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FE36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79A6B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FEB0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B2B5E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58B17C4"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7BA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Rezerva daunelor declarate, dar nesoluţionate (neachitate) la sfârşitul perioadei de raportare în monedă naţională</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44CED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090</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0D03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00EFA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F7A46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6AD4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584E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C868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6D4F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7E2CD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16309E5" w14:textId="77777777" w:rsidTr="000B2AAA">
        <w:trPr>
          <w:jc w:val="center"/>
        </w:trPr>
        <w:tc>
          <w:tcPr>
            <w:tcW w:w="1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1B5DA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Suma despăgubirilor de asigurare recuperate de la reasigurători conform contractului de reasigurare, în monedă naţională</w:t>
            </w:r>
          </w:p>
        </w:tc>
        <w:tc>
          <w:tcPr>
            <w:tcW w:w="2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E4598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100</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C9BE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5449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5D2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14591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AB7D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EE51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B76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F44E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bl>
    <w:p w14:paraId="1F7F3DAE" w14:textId="602D1C4B" w:rsidR="000B2AAA" w:rsidRDefault="000B2AAA" w:rsidP="00EC66BD">
      <w:pPr>
        <w:spacing w:after="0" w:line="240" w:lineRule="auto"/>
        <w:jc w:val="center"/>
        <w:rPr>
          <w:rFonts w:ascii="Times New Roman" w:eastAsia="Times New Roman" w:hAnsi="Times New Roman" w:cs="Times New Roman"/>
          <w:vanish/>
          <w:sz w:val="20"/>
          <w:szCs w:val="20"/>
          <w:lang w:val="ro-RO"/>
        </w:rPr>
      </w:pPr>
    </w:p>
    <w:p w14:paraId="3DA362A1" w14:textId="77777777" w:rsidR="000B2AAA" w:rsidRDefault="000B2AAA" w:rsidP="00EC66BD">
      <w:pPr>
        <w:spacing w:after="0" w:line="240" w:lineRule="auto"/>
        <w:jc w:val="center"/>
        <w:rPr>
          <w:rFonts w:ascii="Times New Roman" w:eastAsia="Times New Roman" w:hAnsi="Times New Roman" w:cs="Times New Roman"/>
          <w:vanish/>
          <w:sz w:val="20"/>
          <w:szCs w:val="20"/>
          <w:lang w:val="ro-RO"/>
        </w:rPr>
      </w:pPr>
    </w:p>
    <w:p w14:paraId="22FF9515" w14:textId="77777777" w:rsidR="000B2AAA" w:rsidRDefault="000B2AAA">
      <w:pPr>
        <w:rPr>
          <w:rFonts w:ascii="Times New Roman" w:eastAsia="Times New Roman" w:hAnsi="Times New Roman" w:cs="Times New Roman"/>
          <w:vanish/>
          <w:sz w:val="20"/>
          <w:szCs w:val="20"/>
          <w:lang w:val="ro-RO"/>
        </w:rPr>
      </w:pPr>
      <w:r>
        <w:rPr>
          <w:rFonts w:ascii="Times New Roman" w:eastAsia="Times New Roman" w:hAnsi="Times New Roman" w:cs="Times New Roman"/>
          <w:vanish/>
          <w:sz w:val="20"/>
          <w:szCs w:val="20"/>
          <w:lang w:val="ro-RO"/>
        </w:rPr>
        <w:br w:type="page"/>
      </w:r>
    </w:p>
    <w:tbl>
      <w:tblPr>
        <w:tblW w:w="0" w:type="auto"/>
        <w:jc w:val="center"/>
        <w:tblCellMar>
          <w:top w:w="15" w:type="dxa"/>
          <w:left w:w="15" w:type="dxa"/>
          <w:bottom w:w="15" w:type="dxa"/>
          <w:right w:w="15" w:type="dxa"/>
        </w:tblCellMar>
        <w:tblLook w:val="04A0" w:firstRow="1" w:lastRow="0" w:firstColumn="1" w:lastColumn="0" w:noHBand="0" w:noVBand="1"/>
      </w:tblPr>
      <w:tblGrid>
        <w:gridCol w:w="664"/>
        <w:gridCol w:w="2077"/>
        <w:gridCol w:w="466"/>
        <w:gridCol w:w="524"/>
        <w:gridCol w:w="478"/>
        <w:gridCol w:w="478"/>
        <w:gridCol w:w="478"/>
        <w:gridCol w:w="478"/>
        <w:gridCol w:w="478"/>
        <w:gridCol w:w="478"/>
        <w:gridCol w:w="478"/>
        <w:gridCol w:w="478"/>
        <w:gridCol w:w="510"/>
        <w:gridCol w:w="510"/>
        <w:gridCol w:w="510"/>
        <w:gridCol w:w="552"/>
      </w:tblGrid>
      <w:tr w:rsidR="00EC66BD" w:rsidRPr="00A24BBB" w14:paraId="398DCB53" w14:textId="77777777" w:rsidTr="003D3D0B">
        <w:trPr>
          <w:jc w:val="center"/>
        </w:trPr>
        <w:tc>
          <w:tcPr>
            <w:tcW w:w="0" w:type="auto"/>
            <w:gridSpan w:val="16"/>
            <w:tcBorders>
              <w:top w:val="nil"/>
              <w:left w:val="nil"/>
              <w:bottom w:val="single" w:sz="6" w:space="0" w:color="000000"/>
              <w:right w:val="nil"/>
            </w:tcBorders>
            <w:tcMar>
              <w:top w:w="24" w:type="dxa"/>
              <w:left w:w="48" w:type="dxa"/>
              <w:bottom w:w="24" w:type="dxa"/>
              <w:right w:w="48" w:type="dxa"/>
            </w:tcMar>
            <w:hideMark/>
          </w:tcPr>
          <w:p w14:paraId="6BBB74A1"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lastRenderedPageBreak/>
              <w:t>Informaţie privind asigurarea de răspundere civilă auto externă (Carte Verde)</w:t>
            </w:r>
          </w:p>
          <w:p w14:paraId="11762393"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C3F8535"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Zona 1 (Ucraina, Belarus)</w:t>
            </w:r>
          </w:p>
          <w:p w14:paraId="2BE6350C"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5B5A9F11"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FBE115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Grupa</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AADB9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Indicii</w:t>
            </w:r>
          </w:p>
        </w:tc>
        <w:tc>
          <w:tcPr>
            <w:tcW w:w="0" w:type="auto"/>
            <w:gridSpan w:val="14"/>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B70C2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Durata acţiunii certificatului</w:t>
            </w:r>
          </w:p>
        </w:tc>
      </w:tr>
      <w:tr w:rsidR="00EC66BD" w:rsidRPr="00A24BBB" w14:paraId="488AB5BD"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953A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E2B2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CEC041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15 zile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56596F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 lună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55E170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5A6BE2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8D926F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B7F0C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9CB41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6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AB6DB1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FF9BF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8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00ECBF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9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B4756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10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09287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11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A6162B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12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5152DC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r>
      <w:tr w:rsidR="00EC66BD" w:rsidRPr="00A24BBB" w14:paraId="30CBDD24"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6AEA3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A79ED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8653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3216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8C8FD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76BE8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783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EF47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9CE5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5FE6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9E0D4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708F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2F7D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98CF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A0DC6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3365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A3806A4"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EF7E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DF63D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054C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5D427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CB2F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EB7A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D9AB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8F702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CDE3C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A7325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4200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20CFF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D78F9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ABC78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11762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EFBD2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682D187"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637F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CBA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5DCE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C3FF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38AF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FF77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E63C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B05A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9B4FA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4B21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55787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FB9E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EE79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A528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F04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F5DF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C10739C"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ACE6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233B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A7F8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FC0C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65E95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694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B9FD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B0A65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B50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6D854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9F1B0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DDEA9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7E4C8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4B639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384B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AECD8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409ED17"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301C5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BBE2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DB68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432D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3ABDF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95F72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37983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D84C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06485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12B1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35873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9224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9D668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747D3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F3F4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E87CD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EA7AF93"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D972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A09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DE9D2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3E9AA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C10D6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2CA4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A8F7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BC9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5B9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EE5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E959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26C6D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A811B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BD200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82985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1C103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51D5B3B"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079C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23B3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659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2BE0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320E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6BE8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B556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B66B3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3CB3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C182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AC54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2C4C7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7E80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1A06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187D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44C3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211EEDA"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418A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75AB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3EDB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6FC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85C4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CBC29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5C0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2420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D4C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DC7B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775B2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F139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48AAA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C82C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7237E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D784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E55126B"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FAB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13DA7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0A4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9EE9F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8282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D7ECC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A3BB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5842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F5F6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EEE5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E8AB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04B1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217E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0E7F8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3FDB9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D8703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A7613FC"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B06E0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7B11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59B7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ED2E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2C4D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15FD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B718B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D16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85BE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EF28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262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7A03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E7AB3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039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D03F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4D745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802D58E"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E9A29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0F078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A0478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E56B4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50424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0C6BD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14E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1DE7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71082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5270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A438B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1FB9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1EAC4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C491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FDE82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C01C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D4B7D73"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C786B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8739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C501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CCCB4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9F98B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B2A59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871DB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8B03F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23ED7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5942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6C11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F74F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A5CBD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9C40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333BD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8B1F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3D13E2D"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188EC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E1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B29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D8D5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73A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0747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5280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629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53FA1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D06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EA38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76B9D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C49E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FFEC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220B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195A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C10B0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0125A46"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4AF9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4029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7B86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EED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2BFCD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085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6BAE5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B6D7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7404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C665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1DC97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C732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F96D4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181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4137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F0DB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449E133"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1E03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7917B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8EEB7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EC32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3DB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1D16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E534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C37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CCC96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56CB0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B8CE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C7722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72BF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3C693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9D12B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E39E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5658712"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5169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52A6E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DA59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B195B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C9FA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9548B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13C3B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48FE0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4640C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2F5A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042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13E0A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ECD1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2E1A4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B327D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0BCA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5CFA015"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FB71D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E2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4B16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B2C9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F502E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7D70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3F65D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3253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A9F0A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82B8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DE5B9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6CCA6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9ED3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8752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23AB4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6E35D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13F5F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B3EA773"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3D049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E51E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D75B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D8202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5642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3663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9B238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AE4AD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7A8D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9233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D249D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67FEC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A6A0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6207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0775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AFEDB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864FA2E"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AA9B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BBE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5C08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6EB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1EE6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8C3F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5E6B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61C0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115ED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70D0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09E8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2E5E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F4D12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09696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1CE4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671A3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9490C7B"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DEA6E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B4DC5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7668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8092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BC0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F35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6A64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CD70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2324D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49A7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0078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4C87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EE77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5BDEC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7EA3A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927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AB37B18"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70ACC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B</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A0AC2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F8280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2598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5914A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7B6C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88A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AF53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40A7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82166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A2367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109D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7B923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A4027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F96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DDA0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359D8B3"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8615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E512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F3CF4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6499B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6A96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10A7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06E59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A1ED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3084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68089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1E147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041F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339EC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5F3C6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9CAB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5C2D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CDD717E"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DB26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E879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8514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7EF8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0464A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979B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37C53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96C4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0B87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613B4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2B486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84F00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F841B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FEAE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7194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4C1C1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E574DAF"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57ED4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35A1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803DA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CB01D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11A55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FFC7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993B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D64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8C5A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115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E9E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E93D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E2E8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FAA1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1046B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75AC1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3DE2AA0"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C2B4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F</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255A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FD8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D1C7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D003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21CFF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33E1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50F4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C384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CA2E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555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ADCE7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D74C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971D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4D2D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CEF0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DF21EEB"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162ED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0FCB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FD7A8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51A4B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9ECD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70739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010C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6135E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CD56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484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0CDE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D0E0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35BD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B591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C2A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213E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C87F57C"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98F8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7BC2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DBB8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46F2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D97A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9457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AB8B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FD90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AC1B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B058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2FE9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1360D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6DAD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B74A6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AEC78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2A86F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271B0A7"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E194C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4699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235F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0750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AF35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AEAB7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F5F45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AA7E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BDFB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6B9E3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1838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F29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19D07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E901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CB80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631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E98AF8B"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92E30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1BDCF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F868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BB20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CB0CD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B953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C342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D980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360E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D34A8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DE13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9DF6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FDDC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F3C6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177E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5473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9A2C46E"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9316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CC5C2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7EA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DEDD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F35A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495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7170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8599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622B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DD2D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FF07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DDC8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9337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C937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6170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3508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538F973"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5693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613E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AB09D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52E8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F7F9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387D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1E210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E6346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44C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692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53E7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ECCD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97F4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8F43C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844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D1D08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01D9EC9"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C66BC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2056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D9DF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C24D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94F8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0D0DB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D4023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66D9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AFB01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025FF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28F7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BC0D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5DB4A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E808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8C29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12ED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bl>
    <w:p w14:paraId="2B61575E" w14:textId="77777777" w:rsidR="00EC66BD" w:rsidRPr="00A24BBB" w:rsidRDefault="00EC66BD" w:rsidP="00EC66BD">
      <w:pPr>
        <w:spacing w:after="0" w:line="240" w:lineRule="auto"/>
        <w:jc w:val="center"/>
        <w:rPr>
          <w:rFonts w:ascii="Times New Roman" w:eastAsia="Times New Roman" w:hAnsi="Times New Roman" w:cs="Times New Roman"/>
          <w:vanish/>
          <w:sz w:val="20"/>
          <w:szCs w:val="20"/>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664"/>
        <w:gridCol w:w="2077"/>
        <w:gridCol w:w="465"/>
        <w:gridCol w:w="523"/>
        <w:gridCol w:w="477"/>
        <w:gridCol w:w="478"/>
        <w:gridCol w:w="478"/>
        <w:gridCol w:w="478"/>
        <w:gridCol w:w="478"/>
        <w:gridCol w:w="478"/>
        <w:gridCol w:w="478"/>
        <w:gridCol w:w="478"/>
        <w:gridCol w:w="511"/>
        <w:gridCol w:w="511"/>
        <w:gridCol w:w="511"/>
        <w:gridCol w:w="552"/>
      </w:tblGrid>
      <w:tr w:rsidR="00EC66BD" w:rsidRPr="00A24BBB" w14:paraId="0AA92369" w14:textId="77777777" w:rsidTr="000B2AAA">
        <w:trPr>
          <w:jc w:val="center"/>
        </w:trPr>
        <w:tc>
          <w:tcPr>
            <w:tcW w:w="5000" w:type="pct"/>
            <w:gridSpan w:val="16"/>
            <w:tcBorders>
              <w:top w:val="nil"/>
              <w:left w:val="nil"/>
              <w:bottom w:val="single" w:sz="6" w:space="0" w:color="000000"/>
              <w:right w:val="nil"/>
            </w:tcBorders>
            <w:tcMar>
              <w:top w:w="24" w:type="dxa"/>
              <w:left w:w="48" w:type="dxa"/>
              <w:bottom w:w="24" w:type="dxa"/>
              <w:right w:w="48" w:type="dxa"/>
            </w:tcMar>
            <w:hideMark/>
          </w:tcPr>
          <w:p w14:paraId="46F3168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Zona 2 (Ucraina, Belarus, Federaţia Rusă)</w:t>
            </w:r>
          </w:p>
          <w:p w14:paraId="76B4A19E"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7BCF9933" w14:textId="77777777" w:rsidTr="000B2AAA">
        <w:trPr>
          <w:jc w:val="center"/>
        </w:trPr>
        <w:tc>
          <w:tcPr>
            <w:tcW w:w="345"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5C0341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Grupa</w:t>
            </w:r>
          </w:p>
        </w:tc>
        <w:tc>
          <w:tcPr>
            <w:tcW w:w="1078"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9BDC2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Indicii</w:t>
            </w:r>
          </w:p>
        </w:tc>
        <w:tc>
          <w:tcPr>
            <w:tcW w:w="3578" w:type="pct"/>
            <w:gridSpan w:val="14"/>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B59B70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Durata acţiunii certificatului</w:t>
            </w:r>
          </w:p>
        </w:tc>
      </w:tr>
      <w:tr w:rsidR="00EC66BD" w:rsidRPr="00A24BBB" w14:paraId="631084C0"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66353D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vMerge/>
            <w:tcBorders>
              <w:top w:val="single" w:sz="6" w:space="0" w:color="000000"/>
              <w:left w:val="single" w:sz="6" w:space="0" w:color="000000"/>
              <w:bottom w:val="single" w:sz="6" w:space="0" w:color="000000"/>
              <w:right w:val="single" w:sz="6" w:space="0" w:color="000000"/>
            </w:tcBorders>
            <w:vAlign w:val="center"/>
            <w:hideMark/>
          </w:tcPr>
          <w:p w14:paraId="239585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A2CF97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15 zile</w:t>
            </w:r>
          </w:p>
        </w:tc>
        <w:tc>
          <w:tcPr>
            <w:tcW w:w="27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A6A697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 lună</w:t>
            </w:r>
          </w:p>
        </w:tc>
        <w:tc>
          <w:tcPr>
            <w:tcW w:w="24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F5E1A3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 luni</w:t>
            </w:r>
          </w:p>
        </w:tc>
        <w:tc>
          <w:tcPr>
            <w:tcW w:w="24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821354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 luni</w:t>
            </w:r>
          </w:p>
        </w:tc>
        <w:tc>
          <w:tcPr>
            <w:tcW w:w="24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D04E71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 luni</w:t>
            </w:r>
          </w:p>
        </w:tc>
        <w:tc>
          <w:tcPr>
            <w:tcW w:w="24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021329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 luni</w:t>
            </w:r>
          </w:p>
        </w:tc>
        <w:tc>
          <w:tcPr>
            <w:tcW w:w="24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49ECCA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6 luni</w:t>
            </w:r>
          </w:p>
        </w:tc>
        <w:tc>
          <w:tcPr>
            <w:tcW w:w="24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B1D2D6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 luni</w:t>
            </w:r>
          </w:p>
        </w:tc>
        <w:tc>
          <w:tcPr>
            <w:tcW w:w="24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963BE6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8 luni</w:t>
            </w:r>
          </w:p>
        </w:tc>
        <w:tc>
          <w:tcPr>
            <w:tcW w:w="24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28D5F0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9 luni</w:t>
            </w:r>
          </w:p>
        </w:tc>
        <w:tc>
          <w:tcPr>
            <w:tcW w:w="26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48333B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10 luni</w:t>
            </w:r>
          </w:p>
        </w:tc>
        <w:tc>
          <w:tcPr>
            <w:tcW w:w="26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86482E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11 luni</w:t>
            </w:r>
          </w:p>
        </w:tc>
        <w:tc>
          <w:tcPr>
            <w:tcW w:w="26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2FD921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12 luni</w:t>
            </w:r>
          </w:p>
        </w:tc>
        <w:tc>
          <w:tcPr>
            <w:tcW w:w="2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4DAA59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r>
      <w:tr w:rsidR="00EC66BD" w:rsidRPr="00A24BBB" w14:paraId="6F945C23" w14:textId="77777777" w:rsidTr="000B2AAA">
        <w:trPr>
          <w:jc w:val="center"/>
        </w:trPr>
        <w:tc>
          <w:tcPr>
            <w:tcW w:w="345"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C1AF3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w:t>
            </w: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6C89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EF8B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B7B05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F5FD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FFCC2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4784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C172B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59F11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355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73EE4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8937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2C49F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1E6FC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B235F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CC884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EB70E76"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299F96D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6A6D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02439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69D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3E3ED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E910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DC2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F3707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2DA5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2F07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467E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80D07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CB76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814E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A3C6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150D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B10931F"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2FB2B4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B852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A809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64A7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74265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F0D0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8404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A3EA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5BEC3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82877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4FAD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67CC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1FB4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6D21F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BE00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182A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B1BF95D"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75E90A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53A5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0B416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991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A8BC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50651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4289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AD801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17236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52F3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E0DE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C36F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A2B7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59E31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697D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F27FC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60AE960" w14:textId="77777777" w:rsidTr="000B2AAA">
        <w:trPr>
          <w:jc w:val="center"/>
        </w:trPr>
        <w:tc>
          <w:tcPr>
            <w:tcW w:w="345"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A2DF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C1</w:t>
            </w: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032E8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1C04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EFE7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90B6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5769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86839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72BB9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93DF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0297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71AB1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BDBC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E3C3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C7FC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34938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0C11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D4A6B3B"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4BA7F1D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4FF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ă în valută străină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4CF0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B7F7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A9166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E80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D245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0764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B61F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4CD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CDBE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2F33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3963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BAE72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32A5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BB737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18199AA"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5B00BB2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17D53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5AFB2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625A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3C9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8743A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3B9A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CBD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7B1B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A1C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F7958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3097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34482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C016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5786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59BBA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F92E475"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23F0E2F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070F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3A1C3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8CF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1E69A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C8E07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5764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A47E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9457A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F258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283E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F1B1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2E8E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23BA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BB15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2E918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44DE8D9" w14:textId="77777777" w:rsidTr="000B2AAA">
        <w:trPr>
          <w:jc w:val="center"/>
        </w:trPr>
        <w:tc>
          <w:tcPr>
            <w:tcW w:w="345"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53174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C2</w:t>
            </w: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AFB55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CB87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407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63F2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576E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2F56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1F77B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3F6B6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08782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F573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7D2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F58D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3089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284C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06BB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4A2D5C7"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1BEAAA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9E5F6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BFE83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3D278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2154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AC29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BC173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3CD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637D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49FFC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E6AE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BEF8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50EDA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998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2C88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8140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BACBE9C"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75EFE5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3887F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ă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C47E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45F11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3DB7A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BC18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06B59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71FA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9404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5E1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34894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45D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090A1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D3C5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3D66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966BA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8784035"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1D1931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AED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BCC6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FDD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7D95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F39F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BF500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6E2F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31C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0CF4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08A6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DC9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7E6F7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882D7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45B96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75A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BC9262B" w14:textId="77777777" w:rsidTr="000B2AAA">
        <w:trPr>
          <w:jc w:val="center"/>
        </w:trPr>
        <w:tc>
          <w:tcPr>
            <w:tcW w:w="345"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440F7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E1</w:t>
            </w: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1121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DF8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3E5E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CBB0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16CD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F9367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C57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94F21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18C1D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D1FC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B08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DB54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46D3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2602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4A13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AE8627D"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1ECA41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2D51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95EE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F1BFD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5A15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E9E51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0663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1565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F0D1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95B70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9ADE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47A0D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2C3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E479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C4B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FF5E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421158C"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701733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D74C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4EFF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5FC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678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517D9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BC86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54A4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42D6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BFB44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396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6956D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35AC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9A8D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3E1C9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DC7FD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67303CE"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64448F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4C78B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BF0F5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BD66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182F3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D9532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582C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F23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EB33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290A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5788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6E39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9BD94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EBB54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97983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6CA1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02671FC" w14:textId="77777777" w:rsidTr="000B2AAA">
        <w:trPr>
          <w:jc w:val="center"/>
        </w:trPr>
        <w:tc>
          <w:tcPr>
            <w:tcW w:w="345"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65EBE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E2</w:t>
            </w: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18A0C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DC457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628E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EA00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ECBE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0DA5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F6419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FC20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293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DCC3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35DEF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B782C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1FAB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F517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9B76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A83C4B2"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4DEF99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BE6F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39866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E6C9A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D3058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86E6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4C59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090D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60366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37F6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0B93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358D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816D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11A42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348C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9BFE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B0B63C3"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3C1DBD9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FE933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632EA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0280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5F7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E711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AD52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F0FAF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9750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6A90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471E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63F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A82C4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B7418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590E6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89D70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7473401"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3EFF14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C117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A62C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0F79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A95C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5D55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AA70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A9EFA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5CCDA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4BACD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3382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F28C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CB717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CCDE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0D5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BB4B5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2B8EE45" w14:textId="77777777" w:rsidTr="000B2AAA">
        <w:trPr>
          <w:jc w:val="center"/>
        </w:trPr>
        <w:tc>
          <w:tcPr>
            <w:tcW w:w="345"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A308EC"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B</w:t>
            </w: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99F14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9AC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D8495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81E0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8999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E38E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F65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19ABA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DBC0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2C2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AB406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D2834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02851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B7D45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58D3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5B363C6"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0B996DF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1C46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BF9B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AEC0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1614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AAA6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D784F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159C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1DE1A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6598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9978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AA80C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1AACE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6801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12F3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9B0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92A6E61"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3E076B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9C1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712A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6A43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BF923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57FB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52833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808E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5B7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CA28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9369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45E3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2346F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66D0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A8B8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76F1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9013D29"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3BD93BB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458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591C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A4C98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D34B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FA93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0ABEA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40DE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8C9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6D99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9685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916AD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DD0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FDD9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9939C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49885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2F9C4EF" w14:textId="77777777" w:rsidTr="000B2AAA">
        <w:trPr>
          <w:jc w:val="center"/>
        </w:trPr>
        <w:tc>
          <w:tcPr>
            <w:tcW w:w="345"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9444E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F</w:t>
            </w: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2356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C072F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6C12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2CA5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DE78A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C7A5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C36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43910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F10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C54A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195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A20A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697E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2E864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E1FED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E8BBCFE"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7304EE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7B6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5D559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A8BF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BABB7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7E00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A9E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F57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00993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0399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368C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BE6FB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D03D9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D84EC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522E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BED2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A027355"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31DE38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27E43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6A45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FA8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E3B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973F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1225D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4381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8186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5CBB9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94CA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3995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475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B57E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F88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5B8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322AFED6"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5B0F6EF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204FC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A11D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9DE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1938A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F5ED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762C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648CD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7BB7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4E8B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5238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525F5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2035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4C9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F75D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7C7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0DE161E" w14:textId="77777777" w:rsidTr="000B2AAA">
        <w:trPr>
          <w:jc w:val="center"/>
        </w:trPr>
        <w:tc>
          <w:tcPr>
            <w:tcW w:w="345"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F27F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2E035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Numărul de certificate eliberate</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4389D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C81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D30D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AD4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93BB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9F0D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B7F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7ED2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1A9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BE17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21C6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5967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EFF40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7147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F3DED23"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63033E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914B7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Prima calculată în valută străină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08B2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B4C10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5DEC0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33C0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180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6C1D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ADE47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21ED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D1C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37C9C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45C7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F1B75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3E70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9341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4F0F7DC"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15BF25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0B3B3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Prima calculată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B49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5F62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39BD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EC6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66A6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FEA28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D53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6872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EA15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37B17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06F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F2084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343B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D916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1B3A213" w14:textId="77777777" w:rsidTr="000B2AAA">
        <w:trPr>
          <w:jc w:val="center"/>
        </w:trPr>
        <w:tc>
          <w:tcPr>
            <w:tcW w:w="345" w:type="pct"/>
            <w:vMerge/>
            <w:tcBorders>
              <w:top w:val="single" w:sz="6" w:space="0" w:color="000000"/>
              <w:left w:val="single" w:sz="6" w:space="0" w:color="000000"/>
              <w:bottom w:val="single" w:sz="6" w:space="0" w:color="000000"/>
              <w:right w:val="single" w:sz="6" w:space="0" w:color="000000"/>
            </w:tcBorders>
            <w:vAlign w:val="center"/>
            <w:hideMark/>
          </w:tcPr>
          <w:p w14:paraId="3B61970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EBB4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Despăgubiri de asigurare în monedă naţională</w:t>
            </w:r>
          </w:p>
        </w:tc>
        <w:tc>
          <w:tcPr>
            <w:tcW w:w="2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83B4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9D3F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8DF0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4E47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220C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470D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ACD5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95450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85C1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6338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8E8F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18FF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080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408E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bl>
    <w:p w14:paraId="635D6495" w14:textId="77777777" w:rsidR="00EC66BD" w:rsidRPr="00A24BBB" w:rsidRDefault="00EC66BD" w:rsidP="00EC66BD">
      <w:pPr>
        <w:spacing w:after="0" w:line="240" w:lineRule="auto"/>
        <w:jc w:val="center"/>
        <w:rPr>
          <w:rFonts w:ascii="Times New Roman" w:eastAsia="Times New Roman" w:hAnsi="Times New Roman" w:cs="Times New Roman"/>
          <w:vanish/>
          <w:sz w:val="20"/>
          <w:szCs w:val="20"/>
          <w:lang w:val="ro-R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28"/>
        <w:gridCol w:w="1751"/>
        <w:gridCol w:w="465"/>
        <w:gridCol w:w="547"/>
        <w:gridCol w:w="498"/>
        <w:gridCol w:w="499"/>
        <w:gridCol w:w="499"/>
        <w:gridCol w:w="499"/>
        <w:gridCol w:w="499"/>
        <w:gridCol w:w="499"/>
        <w:gridCol w:w="499"/>
        <w:gridCol w:w="499"/>
        <w:gridCol w:w="516"/>
        <w:gridCol w:w="516"/>
        <w:gridCol w:w="516"/>
        <w:gridCol w:w="607"/>
      </w:tblGrid>
      <w:tr w:rsidR="00EC66BD" w:rsidRPr="00A24BBB" w14:paraId="42A193C7" w14:textId="77777777" w:rsidTr="003D3D0B">
        <w:trPr>
          <w:jc w:val="center"/>
        </w:trPr>
        <w:tc>
          <w:tcPr>
            <w:tcW w:w="0" w:type="auto"/>
            <w:gridSpan w:val="16"/>
            <w:tcBorders>
              <w:top w:val="nil"/>
              <w:left w:val="nil"/>
              <w:bottom w:val="single" w:sz="6" w:space="0" w:color="000000"/>
              <w:right w:val="nil"/>
            </w:tcBorders>
            <w:tcMar>
              <w:top w:w="24" w:type="dxa"/>
              <w:left w:w="48" w:type="dxa"/>
              <w:bottom w:w="24" w:type="dxa"/>
              <w:right w:w="48" w:type="dxa"/>
            </w:tcMar>
            <w:hideMark/>
          </w:tcPr>
          <w:p w14:paraId="77D7431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Zona 3 (Toate ţările Sistemului Internaţional de Asigurări Carte Verde)</w:t>
            </w:r>
          </w:p>
          <w:p w14:paraId="1834F4D7"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2F4E9702"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BAF118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Grupa</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64173B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Indicii</w:t>
            </w:r>
          </w:p>
        </w:tc>
        <w:tc>
          <w:tcPr>
            <w:tcW w:w="0" w:type="auto"/>
            <w:gridSpan w:val="14"/>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801FCD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Durata acţiunii certificatului</w:t>
            </w:r>
          </w:p>
        </w:tc>
      </w:tr>
      <w:tr w:rsidR="00EC66BD" w:rsidRPr="00A24BBB" w14:paraId="7BF26406"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03F0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36267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F6DC366"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15 zile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EDEDAE"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 lună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2C40CF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6316692"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038D3F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F289E44"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44C9A5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6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CA4E1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12237D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8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8C6415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9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8C5DD48"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10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9C6E6D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11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E930EE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12 luni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AAFF90D"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r>
      <w:tr w:rsidR="00EC66BD" w:rsidRPr="00A24BBB" w14:paraId="05A48071"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F4477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79C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F6E06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0C96C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140A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1B65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023C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DDEB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989C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B999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3BB40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772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5F24F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1982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B7F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4F0C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6453E03"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E01D8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D8CF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989D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D362A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7C72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358D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78CD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6069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C13E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98B4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55B7B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74AD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3CB3F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D1F0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FC18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49B8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2477A7C"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68E98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D4DF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7ECAB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33E77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456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B4F11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91B0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1EEB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4553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8FDA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BCB85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F787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1894F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87E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C521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B18BA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8697620"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32A1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646C9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A689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78E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6579D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00A50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C872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570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0D7A2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1474D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D38F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3CFBA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8F1A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07AC5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6A733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221D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7FA6C74"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E5598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A786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8FD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83535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2265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91B2A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7F183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D1D4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C3874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2A46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EDD82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8AA6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20E9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E0ED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BFE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DCC83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92537AE"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1F83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F416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B27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CC736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74126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F3E1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E09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032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18884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310E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2032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4077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38B6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AD9E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ADB11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6F693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97FE9DC"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D5E4F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BE31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85629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23138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B17E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429D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AF7B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1587A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00DE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39B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228D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B3E3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7EDF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6380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4FBE4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3E3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BBD5D40"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3B5F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8B18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7EA3A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5895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5E08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8942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BD205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DF7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676F2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1FE7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F4E2D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054F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B833F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D5E7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E0B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C67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E9895EC"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AF3705"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E7B5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2E2E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B77DB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5F7E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7EE9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29E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3A587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5FE72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349A6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14C9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70AFF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1B66D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4B3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7F3B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DC4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9482B6D"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BC6A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48126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F7A76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DD0E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83262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5BD9E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C4034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BEC5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9CA8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C391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639E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1784D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5021F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33F63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994F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55952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D89ED69"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B6ACD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12AA4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1C03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CA68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2902D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5E3C9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47EC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ACEC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1BC7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66CC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7832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40313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ACE4A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CD5E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A46B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CF234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8B741BC"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657D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9080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9C66D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22F0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E70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C83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5C60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F4420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95E73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3758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FB7D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4DAFF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647B4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DA703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0FDFD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0C4B7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FEF6B02"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61A3A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E1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D0667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85F9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77F4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376D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2384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AE677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C4EAA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6B8E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39DE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1E02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50F8A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60EB3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2BE2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A68C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366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4BAF8EC"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E9035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31213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490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A539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5F40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BEC10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0DE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6F1D9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CFAEA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6D2E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92C8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44CD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D5A0F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8BEB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CA354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6BB2E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6582E2A"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EC47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84D9C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A3B5E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856B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8C3D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23E0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5AD3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377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70B1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4ECD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207C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4F4AD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F7B3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A698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416FD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6BF30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0AE4C74"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EFBF1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8210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B1556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25DF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F299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E8682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F003E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D33C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BCCE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52B7D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6394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53A3E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C2B9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4B41E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2BCB4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147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C502338"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B7DC79"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E2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92021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67418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4A176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70ED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558B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C8C7C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A4673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17BD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C189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D8C9C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C0A39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51A83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AEE1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1E37C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4EE9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AFB794E"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63E05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A2C1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EDC4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8BA52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4B827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D9CD8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AE7E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4702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3D133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15E87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83D06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DF01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5A646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B765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8727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160C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FDA38BB"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69739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83271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7E83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7A500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5DD7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173B2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45ABB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D8CC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17950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BE57F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4147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5ABF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7DFF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FA50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5A62F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92A5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C4F550B"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BF256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0B384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B2E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A540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B363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0DF7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D274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D55C7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49FB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444FC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B4586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1727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8023E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E405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281BC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BDB1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AD7DDEA"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E3CC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B</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EF21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E99D7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4B9E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02CEF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CBED1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529CB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51DAE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807B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5CE6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5C3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E9FAA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41ECC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26524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2F7DE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D05E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30E38C6"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6904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E10F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0D76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7E16E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41180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366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D0C6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6E2AB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6A0D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937DA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4826F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0BAD8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0C8E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BDCDA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87CA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7BDE5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DE2D347"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A4FD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9C898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55154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1EFE3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B7C9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B87D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BF41D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CE40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D529C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B173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9A10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A20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1984C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08CA5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47874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EA6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1076126"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D0090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F85C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F2B24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AF382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09CD2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0A9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003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C8991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A508A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49C2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BADF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E479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DCF6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DAD8A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B767C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13F0B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D373B1E"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26A427"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F</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7452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9176A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27C1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DECB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3C7A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88F0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03E8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EDC0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4B8C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1839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3476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D5F4D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1E69B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CB7A1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18671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BA4E522"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E3A0F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A452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F20FD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57B1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3AE31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7DC8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44E13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80EC9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0084F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F9CF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8AC4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2FB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D7C0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D6C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2590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19B79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DC14BB4"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F73BE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C275C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2DDB4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4196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3660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1FCFF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79C73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DC615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8E668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00E7F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CEF5A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B2A6C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B46F4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1E4BA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49942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C626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3106D92"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8234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32376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565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8B6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9254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BE0FF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77A1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0F6C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8273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54D9D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36192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6F8C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7EADA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D7B6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77C15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42004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CF42A8E" w14:textId="77777777" w:rsidTr="003D3D0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8371A"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Total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6E21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Numărul de certificate eliberate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CBAFA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F18D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0A167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0D1CB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35C8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D10B1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A37B2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83C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81B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648F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2F6C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51B5F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BF7D4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5185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42AFC376"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117F1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44DA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Prima calculată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6F644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66829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AC6DF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035C6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FD5DD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0613A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2D45A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73E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799BB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6B0A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C3472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8DE9F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550B5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A19A7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155D047D"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EA65D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229D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Prima calculată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1B3E0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2732C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D340B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66E9F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2ADD8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818FB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7302C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3E2E9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8EF80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CD16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DE77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A69A7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7F7F8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CF4E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F794C91" w14:textId="77777777" w:rsidTr="003D3D0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81E1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B3529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Despăgubiri de asigurare în monedă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746C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670E2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97E30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ECBD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3F5D7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F201A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5AEC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E8C4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D7D8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8F2CD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92D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2294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AB3C0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2988F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6405DE0" w14:textId="77777777" w:rsidTr="003D3D0B">
        <w:trPr>
          <w:jc w:val="center"/>
        </w:trPr>
        <w:tc>
          <w:tcPr>
            <w:tcW w:w="0" w:type="auto"/>
            <w:gridSpan w:val="16"/>
            <w:tcBorders>
              <w:top w:val="single" w:sz="6" w:space="0" w:color="000000"/>
              <w:left w:val="nil"/>
              <w:bottom w:val="nil"/>
              <w:right w:val="nil"/>
            </w:tcBorders>
            <w:tcMar>
              <w:top w:w="24" w:type="dxa"/>
              <w:left w:w="48" w:type="dxa"/>
              <w:bottom w:w="24" w:type="dxa"/>
              <w:right w:w="48" w:type="dxa"/>
            </w:tcMar>
            <w:hideMark/>
          </w:tcPr>
          <w:p w14:paraId="1B7B3DC8"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Notă:</w:t>
            </w:r>
          </w:p>
          <w:p w14:paraId="61FDD2BC"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Grupa mijloacelor de transport:</w:t>
            </w:r>
          </w:p>
          <w:p w14:paraId="618A4F29"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w:t>
            </w:r>
            <w:r w:rsidRPr="00A24BBB">
              <w:rPr>
                <w:rFonts w:ascii="Times New Roman" w:eastAsia="Times New Roman" w:hAnsi="Times New Roman" w:cs="Times New Roman"/>
                <w:sz w:val="20"/>
                <w:szCs w:val="20"/>
                <w:lang w:val="ro-RO"/>
              </w:rPr>
              <w:t xml:space="preserve"> – Autoturisme cu până la 9 locuri;</w:t>
            </w:r>
          </w:p>
          <w:p w14:paraId="120BC212"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C1</w:t>
            </w:r>
            <w:r w:rsidRPr="00A24BBB">
              <w:rPr>
                <w:rFonts w:ascii="Times New Roman" w:eastAsia="Times New Roman" w:hAnsi="Times New Roman" w:cs="Times New Roman"/>
                <w:sz w:val="20"/>
                <w:szCs w:val="20"/>
                <w:lang w:val="ro-RO"/>
              </w:rPr>
              <w:t xml:space="preserve"> – Autocamioane cu masa totală până la 3,5 tone;</w:t>
            </w:r>
          </w:p>
          <w:p w14:paraId="6820EEC6"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C2</w:t>
            </w:r>
            <w:r w:rsidRPr="00A24BBB">
              <w:rPr>
                <w:rFonts w:ascii="Times New Roman" w:eastAsia="Times New Roman" w:hAnsi="Times New Roman" w:cs="Times New Roman"/>
                <w:sz w:val="20"/>
                <w:szCs w:val="20"/>
                <w:lang w:val="ro-RO"/>
              </w:rPr>
              <w:t xml:space="preserve"> – Autocamioane şi autotractoare cu masa totală peste 3,5 tone;</w:t>
            </w:r>
          </w:p>
          <w:p w14:paraId="527511A6"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E1</w:t>
            </w:r>
            <w:r w:rsidRPr="00A24BBB">
              <w:rPr>
                <w:rFonts w:ascii="Times New Roman" w:eastAsia="Times New Roman" w:hAnsi="Times New Roman" w:cs="Times New Roman"/>
                <w:sz w:val="20"/>
                <w:szCs w:val="20"/>
                <w:lang w:val="ro-RO"/>
              </w:rPr>
              <w:t xml:space="preserve"> – Autovehicule destinate transportului de persoane cu până la 17 locuri;</w:t>
            </w:r>
          </w:p>
          <w:p w14:paraId="7032E079"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E2</w:t>
            </w:r>
            <w:r w:rsidRPr="00A24BBB">
              <w:rPr>
                <w:rFonts w:ascii="Times New Roman" w:eastAsia="Times New Roman" w:hAnsi="Times New Roman" w:cs="Times New Roman"/>
                <w:sz w:val="20"/>
                <w:szCs w:val="20"/>
                <w:lang w:val="ro-RO"/>
              </w:rPr>
              <w:t xml:space="preserve"> – Autovehicule destinate transportului de persoane cu peste 17 locuri;</w:t>
            </w:r>
          </w:p>
          <w:p w14:paraId="6ADA739F"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B</w:t>
            </w:r>
            <w:r w:rsidRPr="00A24BBB">
              <w:rPr>
                <w:rFonts w:ascii="Times New Roman" w:eastAsia="Times New Roman" w:hAnsi="Times New Roman" w:cs="Times New Roman"/>
                <w:sz w:val="20"/>
                <w:szCs w:val="20"/>
                <w:lang w:val="ro-RO"/>
              </w:rPr>
              <w:t xml:space="preserve"> – Motociclete;</w:t>
            </w:r>
          </w:p>
          <w:p w14:paraId="599289BB"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F</w:t>
            </w:r>
            <w:r w:rsidRPr="00A24BBB">
              <w:rPr>
                <w:rFonts w:ascii="Times New Roman" w:eastAsia="Times New Roman" w:hAnsi="Times New Roman" w:cs="Times New Roman"/>
                <w:sz w:val="20"/>
                <w:szCs w:val="20"/>
                <w:lang w:val="ro-RO"/>
              </w:rPr>
              <w:t xml:space="preserve"> – Remorci.</w:t>
            </w:r>
          </w:p>
          <w:p w14:paraId="65BAA538"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Conducătorul asigurătorului _________________ Nume, Prenume</w:t>
            </w:r>
          </w:p>
          <w:p w14:paraId="446150D3"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Persoana responsabilă _____________________ Nume, Prenume</w:t>
            </w:r>
          </w:p>
          <w:p w14:paraId="646695AD"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4E8904AF"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 xml:space="preserve">                                            Modul de completare</w:t>
            </w:r>
          </w:p>
          <w:p w14:paraId="79858A8F"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a Raportului privind asigurarea obligatorie de</w:t>
            </w:r>
          </w:p>
          <w:p w14:paraId="132179C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răspundere civilă auto externă (Carte Verde)</w:t>
            </w:r>
          </w:p>
          <w:p w14:paraId="06488083"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r w:rsidRPr="00A24BBB">
              <w:rPr>
                <w:rFonts w:ascii="Times New Roman" w:eastAsia="Times New Roman" w:hAnsi="Times New Roman" w:cs="Times New Roman"/>
                <w:sz w:val="20"/>
                <w:szCs w:val="20"/>
                <w:lang w:val="ro-RO"/>
              </w:rPr>
              <w:t xml:space="preserve"> Raportul cu privire la asigurarea obligatorie Carte Verde se completează lunar pe baza registrelor contractelor încheiate şi daunelor achitate şi va cuprinde datele cu privire la certificatele eliberate, primele brute subscrise, despăgubirile de asigurare achitate, numărul cazurilor de asigurare şi rezerva daunelor declarată, dar nesoluţionată la sfârşitul perioadei de raportare, pe categorii de autovehicule.</w:t>
            </w:r>
          </w:p>
          <w:p w14:paraId="2676D930"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r w:rsidRPr="00A24BBB">
              <w:rPr>
                <w:rFonts w:ascii="Times New Roman" w:eastAsia="Times New Roman" w:hAnsi="Times New Roman" w:cs="Times New Roman"/>
                <w:sz w:val="20"/>
                <w:szCs w:val="20"/>
                <w:lang w:val="ro-RO"/>
              </w:rPr>
              <w:t xml:space="preserve"> Indicatorii privind numărul poliţelor eliberate, numărul poliţelor în vigoare, primele brute subscrise calculate, numărul total al despăgubirilor de asigurare achitate, suma totală a despăgubirilor de asigurare achitate, numărul cazurilor de asigurare declarate, dar nesoluţionate, rezerva daunelor declarate, dar nesoluţionate la sfârşitul perioadei de raportare, vor corespunde cu indicatorii respectivi din rapoartele privind activitatea de bază a asigurătorului (reasigurătorului) şi rezervele tehnice ale asigurătorului (reasigurătorului), prezentate Autorităţii de supraveghere.</w:t>
            </w:r>
          </w:p>
          <w:p w14:paraId="3876D7BC"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r w:rsidRPr="00A24BBB">
              <w:rPr>
                <w:rFonts w:ascii="Times New Roman" w:eastAsia="Times New Roman" w:hAnsi="Times New Roman" w:cs="Times New Roman"/>
                <w:sz w:val="20"/>
                <w:szCs w:val="20"/>
                <w:lang w:val="ro-RO"/>
              </w:rPr>
              <w:t xml:space="preserve"> Contribuţiile lunare în Fondul de compensare vor corespunde cu mărimea contribuţiei stabilită în conformitate cu pct.7 din Regulamentul privind Fondul de compensare, aprobat prin Hotărârea CNPF nr.23/3 din 29 mai 2008.</w:t>
            </w:r>
          </w:p>
          <w:p w14:paraId="423F2435"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w:t>
            </w:r>
            <w:r w:rsidRPr="00A24BBB">
              <w:rPr>
                <w:rFonts w:ascii="Times New Roman" w:eastAsia="Times New Roman" w:hAnsi="Times New Roman" w:cs="Times New Roman"/>
                <w:sz w:val="20"/>
                <w:szCs w:val="20"/>
                <w:lang w:val="ro-RO"/>
              </w:rPr>
              <w:t xml:space="preserve"> Primele de reasigurare (calculate) transmise la BNAA vor corespunde cu mărimea determinată în conformitate cu contractul de reasigurare “Excedent de daună”, aprobat de Comitetul de monitorizare al Consiliul Birourilor Sistemului Internaţional de Asigurări Carte Verde.</w:t>
            </w:r>
          </w:p>
          <w:p w14:paraId="0B5CE816"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w:t>
            </w:r>
            <w:r w:rsidRPr="00A24BBB">
              <w:rPr>
                <w:rFonts w:ascii="Times New Roman" w:eastAsia="Times New Roman" w:hAnsi="Times New Roman" w:cs="Times New Roman"/>
                <w:sz w:val="20"/>
                <w:szCs w:val="20"/>
                <w:lang w:val="ro-RO"/>
              </w:rPr>
              <w:t xml:space="preserve"> Indicatorii privind numărul poliţelor în vigoare, numărul cazurilor de asigurare declarate, dar nesoluţionate, rezerva daunelor declarate, dar nesoluţionate la sfârşitul perioadei de raportare vor avea aceleaşi valori atât în perioada de raportare, cât şi de la începutul anului.</w:t>
            </w:r>
          </w:p>
        </w:tc>
      </w:tr>
    </w:tbl>
    <w:p w14:paraId="6E5E1198"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480"/>
        <w:gridCol w:w="8053"/>
        <w:gridCol w:w="1104"/>
      </w:tblGrid>
      <w:tr w:rsidR="00455E9C" w:rsidRPr="0000551E" w14:paraId="1E291F16" w14:textId="77777777" w:rsidTr="000B2AAA">
        <w:trPr>
          <w:jc w:val="center"/>
        </w:trPr>
        <w:tc>
          <w:tcPr>
            <w:tcW w:w="5000" w:type="pct"/>
            <w:gridSpan w:val="3"/>
            <w:tcBorders>
              <w:top w:val="nil"/>
              <w:left w:val="nil"/>
              <w:bottom w:val="single" w:sz="6" w:space="0" w:color="000000"/>
              <w:right w:val="nil"/>
            </w:tcBorders>
            <w:tcMar>
              <w:top w:w="24" w:type="dxa"/>
              <w:left w:w="48" w:type="dxa"/>
              <w:bottom w:w="24" w:type="dxa"/>
              <w:right w:w="48" w:type="dxa"/>
            </w:tcMar>
            <w:hideMark/>
          </w:tcPr>
          <w:p w14:paraId="1741031D" w14:textId="77777777" w:rsidR="00455E9C" w:rsidRPr="0000551E" w:rsidRDefault="00455E9C" w:rsidP="000E05D4">
            <w:pPr>
              <w:spacing w:after="0" w:line="240" w:lineRule="auto"/>
              <w:jc w:val="right"/>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 </w:t>
            </w:r>
          </w:p>
          <w:p w14:paraId="34213119"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Raportul privind rezultatul tehnic determinat la asigurarea RCA /</w:t>
            </w:r>
          </w:p>
          <w:p w14:paraId="78656372"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Raportul privind rezultatul tehnic determinat la asigurarea Carte Verde</w:t>
            </w:r>
          </w:p>
          <w:p w14:paraId="64A504AC"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al asigurătorului ________________________</w:t>
            </w:r>
          </w:p>
          <w:p w14:paraId="29B128DB"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pentru 01.01. ___ 20__ - ______20__</w:t>
            </w:r>
          </w:p>
          <w:p w14:paraId="0C792264"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 </w:t>
            </w:r>
          </w:p>
        </w:tc>
      </w:tr>
      <w:tr w:rsidR="00455E9C" w:rsidRPr="0000551E" w14:paraId="0DF61EAD"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A9A50C8" w14:textId="77777777" w:rsidR="00455E9C" w:rsidRPr="0000551E" w:rsidRDefault="00455E9C" w:rsidP="000E05D4">
            <w:pPr>
              <w:spacing w:after="0" w:line="240" w:lineRule="auto"/>
              <w:jc w:val="center"/>
              <w:rPr>
                <w:rFonts w:ascii="Times New Roman" w:eastAsia="Times New Roman" w:hAnsi="Times New Roman" w:cs="Times New Roman"/>
                <w:b/>
                <w:bCs/>
                <w:sz w:val="20"/>
                <w:szCs w:val="20"/>
              </w:rPr>
            </w:pPr>
            <w:r w:rsidRPr="0000551E">
              <w:rPr>
                <w:rFonts w:ascii="Times New Roman" w:eastAsia="Times New Roman" w:hAnsi="Times New Roman" w:cs="Times New Roman"/>
                <w:b/>
                <w:bCs/>
                <w:sz w:val="20"/>
                <w:szCs w:val="20"/>
              </w:rPr>
              <w:t>Nr.</w:t>
            </w:r>
          </w:p>
        </w:tc>
        <w:tc>
          <w:tcPr>
            <w:tcW w:w="41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D19CE90" w14:textId="77777777" w:rsidR="00455E9C" w:rsidRPr="0000551E" w:rsidRDefault="00455E9C" w:rsidP="000E05D4">
            <w:pPr>
              <w:spacing w:after="0" w:line="240" w:lineRule="auto"/>
              <w:jc w:val="center"/>
              <w:rPr>
                <w:rFonts w:ascii="Times New Roman" w:eastAsia="Times New Roman" w:hAnsi="Times New Roman" w:cs="Times New Roman"/>
                <w:b/>
                <w:bCs/>
                <w:sz w:val="20"/>
                <w:szCs w:val="20"/>
              </w:rPr>
            </w:pPr>
            <w:r w:rsidRPr="0000551E">
              <w:rPr>
                <w:rFonts w:ascii="Times New Roman" w:eastAsia="Times New Roman" w:hAnsi="Times New Roman" w:cs="Times New Roman"/>
                <w:b/>
                <w:bCs/>
                <w:sz w:val="20"/>
                <w:szCs w:val="20"/>
              </w:rPr>
              <w:t>Indicatori</w:t>
            </w:r>
          </w:p>
        </w:tc>
        <w:tc>
          <w:tcPr>
            <w:tcW w:w="57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165635" w14:textId="77777777" w:rsidR="00455E9C" w:rsidRPr="0000551E" w:rsidRDefault="00455E9C" w:rsidP="000E05D4">
            <w:pPr>
              <w:spacing w:after="0" w:line="240" w:lineRule="auto"/>
              <w:jc w:val="center"/>
              <w:rPr>
                <w:rFonts w:ascii="Times New Roman" w:eastAsia="Times New Roman" w:hAnsi="Times New Roman" w:cs="Times New Roman"/>
                <w:b/>
                <w:bCs/>
                <w:sz w:val="20"/>
                <w:szCs w:val="20"/>
              </w:rPr>
            </w:pPr>
            <w:r w:rsidRPr="0000551E">
              <w:rPr>
                <w:rFonts w:ascii="Times New Roman" w:eastAsia="Times New Roman" w:hAnsi="Times New Roman" w:cs="Times New Roman"/>
                <w:b/>
                <w:bCs/>
                <w:sz w:val="20"/>
                <w:szCs w:val="20"/>
              </w:rPr>
              <w:t>Valoarea</w:t>
            </w:r>
          </w:p>
        </w:tc>
      </w:tr>
      <w:tr w:rsidR="00455E9C" w:rsidRPr="0000551E" w14:paraId="67CCAD8F"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038A25"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1.</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D7893B"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Prime brute subscrise, lei</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B86378"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474D424B"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2B4548"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2.</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0D9813"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Modificarea rezervei de primă necâştigată, lei (</w:t>
            </w:r>
            <w:r w:rsidRPr="0000551E">
              <w:rPr>
                <w:rFonts w:ascii="Times New Roman" w:eastAsia="Times New Roman" w:hAnsi="Times New Roman" w:cs="Times New Roman"/>
                <w:i/>
                <w:iCs/>
                <w:sz w:val="20"/>
                <w:szCs w:val="20"/>
              </w:rPr>
              <w:t>RPN</w:t>
            </w:r>
            <w:r w:rsidRPr="0000551E">
              <w:rPr>
                <w:rFonts w:ascii="Times New Roman" w:eastAsia="Times New Roman" w:hAnsi="Times New Roman" w:cs="Times New Roman"/>
                <w:i/>
                <w:iCs/>
                <w:sz w:val="20"/>
                <w:szCs w:val="20"/>
                <w:vertAlign w:val="subscript"/>
              </w:rPr>
              <w:t>1</w:t>
            </w:r>
            <w:r w:rsidRPr="0000551E">
              <w:rPr>
                <w:rFonts w:ascii="Times New Roman" w:eastAsia="Times New Roman" w:hAnsi="Times New Roman" w:cs="Times New Roman"/>
                <w:i/>
                <w:iCs/>
                <w:sz w:val="20"/>
                <w:szCs w:val="20"/>
              </w:rPr>
              <w:t>– RPN</w:t>
            </w:r>
            <w:r w:rsidRPr="0000551E">
              <w:rPr>
                <w:rFonts w:ascii="Times New Roman" w:eastAsia="Times New Roman" w:hAnsi="Times New Roman" w:cs="Times New Roman"/>
                <w:i/>
                <w:iCs/>
                <w:sz w:val="20"/>
                <w:szCs w:val="20"/>
                <w:vertAlign w:val="subscript"/>
              </w:rPr>
              <w:t>0</w:t>
            </w:r>
            <w:r w:rsidRPr="0000551E">
              <w:rPr>
                <w:rFonts w:ascii="Times New Roman" w:eastAsia="Times New Roman" w:hAnsi="Times New Roman" w:cs="Times New Roman"/>
                <w:sz w:val="20"/>
                <w:szCs w:val="20"/>
              </w:rPr>
              <w:t>)</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8FDE3B"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506D0966"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F50E4F"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3.</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32EF73"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Modificarea rezervei riscurilor neexpirate, lei (</w:t>
            </w:r>
            <w:r w:rsidRPr="0000551E">
              <w:rPr>
                <w:rFonts w:ascii="Times New Roman" w:eastAsia="Times New Roman" w:hAnsi="Times New Roman" w:cs="Times New Roman"/>
                <w:i/>
                <w:iCs/>
                <w:sz w:val="20"/>
                <w:szCs w:val="20"/>
              </w:rPr>
              <w:t>RRN</w:t>
            </w:r>
            <w:r w:rsidRPr="0000551E">
              <w:rPr>
                <w:rFonts w:ascii="Times New Roman" w:eastAsia="Times New Roman" w:hAnsi="Times New Roman" w:cs="Times New Roman"/>
                <w:i/>
                <w:iCs/>
                <w:sz w:val="20"/>
                <w:szCs w:val="20"/>
                <w:vertAlign w:val="subscript"/>
              </w:rPr>
              <w:t>1</w:t>
            </w:r>
            <w:r w:rsidRPr="0000551E">
              <w:rPr>
                <w:rFonts w:ascii="Times New Roman" w:eastAsia="Times New Roman" w:hAnsi="Times New Roman" w:cs="Times New Roman"/>
                <w:i/>
                <w:iCs/>
                <w:sz w:val="20"/>
                <w:szCs w:val="20"/>
              </w:rPr>
              <w:t>– RRN</w:t>
            </w:r>
            <w:r w:rsidRPr="0000551E">
              <w:rPr>
                <w:rFonts w:ascii="Times New Roman" w:eastAsia="Times New Roman" w:hAnsi="Times New Roman" w:cs="Times New Roman"/>
                <w:i/>
                <w:iCs/>
                <w:sz w:val="20"/>
                <w:szCs w:val="20"/>
                <w:vertAlign w:val="subscript"/>
              </w:rPr>
              <w:t>0</w:t>
            </w:r>
            <w:r w:rsidRPr="0000551E">
              <w:rPr>
                <w:rFonts w:ascii="Times New Roman" w:eastAsia="Times New Roman" w:hAnsi="Times New Roman" w:cs="Times New Roman"/>
                <w:sz w:val="20"/>
                <w:szCs w:val="20"/>
              </w:rPr>
              <w:t>)</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18E745"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7B72B9F6"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0E64E7"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4.</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19308"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Prime câştigate, lei = (1)-(2)-(3)</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B2A50D"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2BAD5334"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551530"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5.</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1AD857"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Despăgubiri de asigurare achitate, lei</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EA257F"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655A28E8"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DB21B"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6.</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8682D6"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Modificarea RDDN, lei (</w:t>
            </w:r>
            <w:r w:rsidRPr="0000551E">
              <w:rPr>
                <w:rFonts w:ascii="Times New Roman" w:eastAsia="Times New Roman" w:hAnsi="Times New Roman" w:cs="Times New Roman"/>
                <w:i/>
                <w:iCs/>
                <w:sz w:val="20"/>
                <w:szCs w:val="20"/>
              </w:rPr>
              <w:t>RDDN</w:t>
            </w:r>
            <w:r w:rsidRPr="0000551E">
              <w:rPr>
                <w:rFonts w:ascii="Times New Roman" w:eastAsia="Times New Roman" w:hAnsi="Times New Roman" w:cs="Times New Roman"/>
                <w:i/>
                <w:iCs/>
                <w:sz w:val="20"/>
                <w:szCs w:val="20"/>
                <w:vertAlign w:val="subscript"/>
              </w:rPr>
              <w:t>1</w:t>
            </w:r>
            <w:r w:rsidRPr="0000551E">
              <w:rPr>
                <w:rFonts w:ascii="Times New Roman" w:eastAsia="Times New Roman" w:hAnsi="Times New Roman" w:cs="Times New Roman"/>
                <w:i/>
                <w:iCs/>
                <w:sz w:val="20"/>
                <w:szCs w:val="20"/>
              </w:rPr>
              <w:t xml:space="preserve"> – RDDN</w:t>
            </w:r>
            <w:r w:rsidRPr="0000551E">
              <w:rPr>
                <w:rFonts w:ascii="Times New Roman" w:eastAsia="Times New Roman" w:hAnsi="Times New Roman" w:cs="Times New Roman"/>
                <w:i/>
                <w:iCs/>
                <w:sz w:val="20"/>
                <w:szCs w:val="20"/>
                <w:vertAlign w:val="subscript"/>
              </w:rPr>
              <w:t>0</w:t>
            </w:r>
            <w:r w:rsidRPr="0000551E">
              <w:rPr>
                <w:rFonts w:ascii="Times New Roman" w:eastAsia="Times New Roman" w:hAnsi="Times New Roman" w:cs="Times New Roman"/>
                <w:sz w:val="20"/>
                <w:szCs w:val="20"/>
              </w:rPr>
              <w:t>)</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561B17"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0C0F950C"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0272B"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7.</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4B8320"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Modificarea RDN, lei (</w:t>
            </w:r>
            <w:r w:rsidRPr="0000551E">
              <w:rPr>
                <w:rFonts w:ascii="Times New Roman" w:eastAsia="Times New Roman" w:hAnsi="Times New Roman" w:cs="Times New Roman"/>
                <w:i/>
                <w:iCs/>
                <w:sz w:val="20"/>
                <w:szCs w:val="20"/>
              </w:rPr>
              <w:t>RDN</w:t>
            </w:r>
            <w:r w:rsidRPr="0000551E">
              <w:rPr>
                <w:rFonts w:ascii="Times New Roman" w:eastAsia="Times New Roman" w:hAnsi="Times New Roman" w:cs="Times New Roman"/>
                <w:i/>
                <w:iCs/>
                <w:sz w:val="20"/>
                <w:szCs w:val="20"/>
                <w:vertAlign w:val="subscript"/>
              </w:rPr>
              <w:t>1</w:t>
            </w:r>
            <w:r w:rsidRPr="0000551E">
              <w:rPr>
                <w:rFonts w:ascii="Times New Roman" w:eastAsia="Times New Roman" w:hAnsi="Times New Roman" w:cs="Times New Roman"/>
                <w:i/>
                <w:iCs/>
                <w:sz w:val="20"/>
                <w:szCs w:val="20"/>
              </w:rPr>
              <w:t xml:space="preserve"> – RDN</w:t>
            </w:r>
            <w:r w:rsidRPr="0000551E">
              <w:rPr>
                <w:rFonts w:ascii="Times New Roman" w:eastAsia="Times New Roman" w:hAnsi="Times New Roman" w:cs="Times New Roman"/>
                <w:i/>
                <w:iCs/>
                <w:sz w:val="20"/>
                <w:szCs w:val="20"/>
                <w:vertAlign w:val="subscript"/>
              </w:rPr>
              <w:t>0</w:t>
            </w:r>
            <w:r w:rsidRPr="0000551E">
              <w:rPr>
                <w:rFonts w:ascii="Times New Roman" w:eastAsia="Times New Roman" w:hAnsi="Times New Roman" w:cs="Times New Roman"/>
                <w:sz w:val="20"/>
                <w:szCs w:val="20"/>
              </w:rPr>
              <w:t>)</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F228AF"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1F7253E0"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D5AE2C"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8.</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87AC65"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Recuperări din regrese, lei</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D7370"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75FEB2E8"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087718"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9.</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CD8877"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Alte cheltuieli tehnice (experţi, regularizare daune, etc.), lei</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F938A3"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6AB825CD"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226B7C"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10.</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8261F8"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Total cheltuieli cu daunele întâmplate,</w:t>
            </w:r>
            <w:r w:rsidRPr="0000551E">
              <w:rPr>
                <w:rFonts w:ascii="Times New Roman" w:eastAsia="Times New Roman" w:hAnsi="Times New Roman" w:cs="Times New Roman"/>
                <w:sz w:val="20"/>
                <w:szCs w:val="20"/>
              </w:rPr>
              <w:t xml:space="preserve"> lei </w:t>
            </w:r>
            <w:r w:rsidRPr="0000551E">
              <w:rPr>
                <w:rFonts w:ascii="Times New Roman" w:eastAsia="Times New Roman" w:hAnsi="Times New Roman" w:cs="Times New Roman"/>
                <w:b/>
                <w:bCs/>
                <w:sz w:val="20"/>
                <w:szCs w:val="20"/>
              </w:rPr>
              <w:t>= (5)+(6)+(7)-(8)+(9)</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F52C7A"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2A7D3CCF"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8F0F60"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11.</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4DB0EA"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Cheltuieli administrative, lei</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88CF15"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0D8CE397"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92A56C"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12.</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E0DA02"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Cheltuieli de achiziţie (comisioanele şi alte remunerări ale intermediarilor), lei</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833EC"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0274F233"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03DF42"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13.</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98EB27"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Variaţia cheltuielilor de achiziţie reportate, lei (</w:t>
            </w:r>
            <w:r w:rsidRPr="0000551E">
              <w:rPr>
                <w:rFonts w:ascii="Times New Roman" w:eastAsia="Times New Roman" w:hAnsi="Times New Roman" w:cs="Times New Roman"/>
                <w:i/>
                <w:iCs/>
                <w:sz w:val="20"/>
                <w:szCs w:val="20"/>
              </w:rPr>
              <w:t>Chelt.</w:t>
            </w:r>
            <w:r w:rsidRPr="0000551E">
              <w:rPr>
                <w:rFonts w:ascii="Times New Roman" w:eastAsia="Times New Roman" w:hAnsi="Times New Roman" w:cs="Times New Roman"/>
                <w:i/>
                <w:iCs/>
                <w:sz w:val="20"/>
                <w:szCs w:val="20"/>
                <w:vertAlign w:val="subscript"/>
              </w:rPr>
              <w:t>rep.1</w:t>
            </w:r>
            <w:r w:rsidRPr="0000551E">
              <w:rPr>
                <w:rFonts w:ascii="Times New Roman" w:eastAsia="Times New Roman" w:hAnsi="Times New Roman" w:cs="Times New Roman"/>
                <w:i/>
                <w:iCs/>
                <w:sz w:val="20"/>
                <w:szCs w:val="20"/>
              </w:rPr>
              <w:t xml:space="preserve"> – Chelt.</w:t>
            </w:r>
            <w:r w:rsidRPr="0000551E">
              <w:rPr>
                <w:rFonts w:ascii="Times New Roman" w:eastAsia="Times New Roman" w:hAnsi="Times New Roman" w:cs="Times New Roman"/>
                <w:i/>
                <w:iCs/>
                <w:sz w:val="20"/>
                <w:szCs w:val="20"/>
                <w:vertAlign w:val="subscript"/>
              </w:rPr>
              <w:t>rep.0</w:t>
            </w:r>
            <w:r w:rsidRPr="0000551E">
              <w:rPr>
                <w:rFonts w:ascii="Times New Roman" w:eastAsia="Times New Roman" w:hAnsi="Times New Roman" w:cs="Times New Roman"/>
                <w:sz w:val="20"/>
                <w:szCs w:val="20"/>
              </w:rPr>
              <w:t>)</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81FA87"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143B3C39"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7C4A3E"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14.</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3923D0"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Alte cheltuieli, lei</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1FB3A3"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705E7074"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821F8A"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15.</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0B9E2"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Total cheltuieli, lei = (10)+(11)+(12)</w:t>
            </w:r>
            <w:r w:rsidRPr="0000551E">
              <w:rPr>
                <w:rFonts w:ascii="Times New Roman" w:eastAsia="Times New Roman" w:hAnsi="Times New Roman" w:cs="Times New Roman"/>
                <w:sz w:val="20"/>
                <w:szCs w:val="20"/>
              </w:rPr>
              <w:t>±</w:t>
            </w:r>
            <w:r w:rsidRPr="0000551E">
              <w:rPr>
                <w:rFonts w:ascii="Times New Roman" w:eastAsia="Times New Roman" w:hAnsi="Times New Roman" w:cs="Times New Roman"/>
                <w:b/>
                <w:bCs/>
                <w:sz w:val="20"/>
                <w:szCs w:val="20"/>
              </w:rPr>
              <w:t>(13)+(14)</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E8219D"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5E8A501F"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0D0C0C"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16.</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41693"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Rezultat (excedent/deficit) tehnic, lei = (4)-(15)</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330D19"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2AA5D363"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309F82"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17.</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642DCC"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Rata daunei,% = (10)/(4) * 100%</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3DB06C"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26E4219B"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AB40A0"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lastRenderedPageBreak/>
              <w:t>18.</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DB14C9"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Rata comisioanelor, % = [(12)</w:t>
            </w:r>
            <w:r w:rsidRPr="0000551E">
              <w:rPr>
                <w:rFonts w:ascii="Times New Roman" w:eastAsia="Times New Roman" w:hAnsi="Times New Roman" w:cs="Times New Roman"/>
                <w:sz w:val="20"/>
                <w:szCs w:val="20"/>
              </w:rPr>
              <w:t>±</w:t>
            </w:r>
            <w:r w:rsidRPr="0000551E">
              <w:rPr>
                <w:rFonts w:ascii="Times New Roman" w:eastAsia="Times New Roman" w:hAnsi="Times New Roman" w:cs="Times New Roman"/>
                <w:b/>
                <w:bCs/>
                <w:sz w:val="20"/>
                <w:szCs w:val="20"/>
              </w:rPr>
              <w:t>(13)]/(4) *100%</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B95AFC"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50A7ED11"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A09A8"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19.</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813D68"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Rata cheltuielilor, % = [(11)+(14)]/(4) * 100%</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1DB4A5"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774EC336" w14:textId="77777777" w:rsidTr="000B2AAA">
        <w:trPr>
          <w:jc w:val="center"/>
        </w:trPr>
        <w:tc>
          <w:tcPr>
            <w:tcW w:w="2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3E77D2" w14:textId="77777777" w:rsidR="00455E9C" w:rsidRPr="0000551E" w:rsidRDefault="00455E9C" w:rsidP="000E05D4">
            <w:pPr>
              <w:spacing w:after="0" w:line="240" w:lineRule="auto"/>
              <w:jc w:val="center"/>
              <w:rPr>
                <w:rFonts w:ascii="Times New Roman" w:eastAsia="Times New Roman" w:hAnsi="Times New Roman" w:cs="Times New Roman"/>
                <w:sz w:val="20"/>
                <w:szCs w:val="20"/>
              </w:rPr>
            </w:pPr>
            <w:r w:rsidRPr="0000551E">
              <w:rPr>
                <w:rFonts w:ascii="Times New Roman" w:eastAsia="Times New Roman" w:hAnsi="Times New Roman" w:cs="Times New Roman"/>
                <w:sz w:val="20"/>
                <w:szCs w:val="20"/>
              </w:rPr>
              <w:t>20.</w:t>
            </w:r>
          </w:p>
        </w:tc>
        <w:tc>
          <w:tcPr>
            <w:tcW w:w="41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879A8A" w14:textId="77777777" w:rsidR="00455E9C" w:rsidRPr="0000551E" w:rsidRDefault="00455E9C" w:rsidP="000E05D4">
            <w:pPr>
              <w:spacing w:after="0" w:line="240" w:lineRule="auto"/>
              <w:rPr>
                <w:rFonts w:ascii="Times New Roman" w:eastAsia="Times New Roman" w:hAnsi="Times New Roman" w:cs="Times New Roman"/>
                <w:sz w:val="20"/>
                <w:szCs w:val="20"/>
              </w:rPr>
            </w:pPr>
            <w:r w:rsidRPr="0000551E">
              <w:rPr>
                <w:rFonts w:ascii="Times New Roman" w:eastAsia="Times New Roman" w:hAnsi="Times New Roman" w:cs="Times New Roman"/>
                <w:b/>
                <w:bCs/>
                <w:sz w:val="20"/>
                <w:szCs w:val="20"/>
              </w:rPr>
              <w:t>Rata operaţională combinată, % = (17) + (18) + (19)</w:t>
            </w:r>
          </w:p>
        </w:tc>
        <w:tc>
          <w:tcPr>
            <w:tcW w:w="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408582" w14:textId="77777777" w:rsidR="00455E9C" w:rsidRPr="0000551E" w:rsidRDefault="00455E9C" w:rsidP="000E05D4">
            <w:pPr>
              <w:spacing w:after="0" w:line="240" w:lineRule="auto"/>
              <w:rPr>
                <w:rFonts w:ascii="Times New Roman" w:eastAsia="Times New Roman" w:hAnsi="Times New Roman" w:cs="Times New Roman"/>
                <w:sz w:val="20"/>
                <w:szCs w:val="20"/>
              </w:rPr>
            </w:pPr>
          </w:p>
        </w:tc>
      </w:tr>
      <w:tr w:rsidR="00455E9C" w:rsidRPr="0000551E" w14:paraId="5FDD64C3" w14:textId="77777777" w:rsidTr="000B2AAA">
        <w:trPr>
          <w:jc w:val="center"/>
        </w:trPr>
        <w:tc>
          <w:tcPr>
            <w:tcW w:w="5000" w:type="pct"/>
            <w:gridSpan w:val="3"/>
            <w:tcBorders>
              <w:top w:val="single" w:sz="6" w:space="0" w:color="000000"/>
              <w:left w:val="nil"/>
              <w:bottom w:val="nil"/>
              <w:right w:val="nil"/>
            </w:tcBorders>
            <w:tcMar>
              <w:top w:w="24" w:type="dxa"/>
              <w:left w:w="48" w:type="dxa"/>
              <w:bottom w:w="24" w:type="dxa"/>
              <w:right w:w="48" w:type="dxa"/>
            </w:tcMar>
            <w:hideMark/>
          </w:tcPr>
          <w:p w14:paraId="23A3D98B" w14:textId="77777777" w:rsidR="00455E9C" w:rsidRPr="0000551E" w:rsidRDefault="00455E9C" w:rsidP="000E05D4">
            <w:pPr>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 </w:t>
            </w:r>
          </w:p>
        </w:tc>
      </w:tr>
    </w:tbl>
    <w:p w14:paraId="04BFF127"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5B9FD65A" w14:textId="77777777" w:rsidR="00EC66BD" w:rsidRPr="00A24BBB" w:rsidRDefault="00EC66BD" w:rsidP="000D7DF2">
      <w:pPr>
        <w:pStyle w:val="Heading2"/>
        <w:numPr>
          <w:ilvl w:val="1"/>
          <w:numId w:val="51"/>
        </w:numPr>
        <w:rPr>
          <w:rFonts w:eastAsia="Times New Roman"/>
          <w:lang w:val="ro-RO"/>
        </w:rPr>
      </w:pPr>
      <w:bookmarkStart w:id="530" w:name="_Toc36460248"/>
      <w:bookmarkStart w:id="531" w:name="_Toc36460543"/>
      <w:bookmarkStart w:id="532" w:name="_Toc36463853"/>
      <w:bookmarkStart w:id="533" w:name="_Toc36464031"/>
      <w:bookmarkStart w:id="534" w:name="_Toc36464402"/>
      <w:bookmarkStart w:id="535" w:name="_Toc36464580"/>
      <w:bookmarkStart w:id="536" w:name="_Toc36464758"/>
      <w:bookmarkStart w:id="537" w:name="_Toc36464936"/>
      <w:bookmarkStart w:id="538" w:name="_Toc36465374"/>
      <w:bookmarkStart w:id="539" w:name="_Toc36469050"/>
      <w:bookmarkStart w:id="540" w:name="_Toc41042286"/>
      <w:r w:rsidRPr="00A24BBB">
        <w:rPr>
          <w:rFonts w:eastAsia="Times New Roman"/>
          <w:lang w:val="ro-RO"/>
        </w:rPr>
        <w:t xml:space="preserve">Anexa nr.6 </w:t>
      </w:r>
      <w:r w:rsidRPr="00A24BBB">
        <w:rPr>
          <w:rFonts w:cs="Times New Roman"/>
          <w:bCs/>
          <w:sz w:val="24"/>
          <w:szCs w:val="24"/>
          <w:lang w:val="ro-RO"/>
        </w:rPr>
        <w:t>(</w:t>
      </w:r>
      <w:r w:rsidRPr="00A24BBB">
        <w:rPr>
          <w:rFonts w:eastAsia="Times New Roman" w:cs="Times New Roman"/>
          <w:bCs/>
          <w:sz w:val="24"/>
          <w:szCs w:val="24"/>
          <w:lang w:val="ro-RO"/>
        </w:rPr>
        <w:t>Cerere de încheiere a contractului RCAI</w:t>
      </w:r>
      <w:r w:rsidRPr="00A24BBB">
        <w:rPr>
          <w:rFonts w:cs="Times New Roman"/>
          <w:bCs/>
          <w:sz w:val="24"/>
          <w:szCs w:val="24"/>
          <w:lang w:val="ro-RO"/>
        </w:rPr>
        <w:t>)</w:t>
      </w:r>
      <w:bookmarkEnd w:id="530"/>
      <w:bookmarkEnd w:id="531"/>
      <w:bookmarkEnd w:id="532"/>
      <w:bookmarkEnd w:id="533"/>
      <w:bookmarkEnd w:id="534"/>
      <w:bookmarkEnd w:id="535"/>
      <w:bookmarkEnd w:id="536"/>
      <w:bookmarkEnd w:id="537"/>
      <w:bookmarkEnd w:id="538"/>
      <w:bookmarkEnd w:id="539"/>
      <w:bookmarkEnd w:id="540"/>
    </w:p>
    <w:p w14:paraId="1DEF3176" w14:textId="77777777" w:rsidR="00EC66BD" w:rsidRPr="00A24BBB" w:rsidRDefault="00EC66BD" w:rsidP="00EC66BD">
      <w:pPr>
        <w:spacing w:after="0" w:line="240" w:lineRule="auto"/>
        <w:jc w:val="center"/>
        <w:rPr>
          <w:rFonts w:ascii="Times New Roman" w:eastAsia="Times New Roman" w:hAnsi="Times New Roman" w:cs="Times New Roman"/>
          <w:b/>
          <w:bCs/>
          <w:sz w:val="20"/>
          <w:szCs w:val="20"/>
          <w:lang w:val="ro-RO"/>
        </w:rPr>
      </w:pPr>
    </w:p>
    <w:p w14:paraId="7C492B85"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Cerere</w:t>
      </w:r>
    </w:p>
    <w:p w14:paraId="1E177B3D"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încheiere a contractului de asigurare obligatorie</w:t>
      </w:r>
    </w:p>
    <w:p w14:paraId="05DF989F"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de răspundere civilă auto internă</w:t>
      </w:r>
    </w:p>
    <w:p w14:paraId="6DEECDD9"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D5BDF9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Către __________________________________________________________________________</w:t>
      </w:r>
    </w:p>
    <w:p w14:paraId="489E6586"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(denumirea deplină a asigurătorului, codul IDNO)</w:t>
      </w:r>
    </w:p>
    <w:p w14:paraId="7FA9974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1.</w:t>
      </w:r>
      <w:r w:rsidRPr="00A24BBB">
        <w:rPr>
          <w:rFonts w:ascii="Times New Roman" w:eastAsia="Times New Roman" w:hAnsi="Times New Roman" w:cs="Times New Roman"/>
          <w:sz w:val="20"/>
          <w:szCs w:val="20"/>
          <w:lang w:val="ro-RO"/>
        </w:rPr>
        <w:t>Subsemnatul(a) ________________________________________________________________</w:t>
      </w:r>
    </w:p>
    <w:p w14:paraId="281D5137"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(denumirea şi numărul de identificare de stat – pentru persoane juridice;</w:t>
      </w:r>
    </w:p>
    <w:p w14:paraId="07C17D55"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numele, prenumele, data naşterii şi codul personal – pentru persoane fizice)</w:t>
      </w:r>
    </w:p>
    <w:p w14:paraId="24F1CAE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Adresa _________________________________________________________________________</w:t>
      </w:r>
    </w:p>
    <w:p w14:paraId="6B0182B0"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(adresa, conform datelor din Registrul de stat al persoanelor juridice – pentru persoane juridice</w:t>
      </w:r>
    </w:p>
    <w:p w14:paraId="33FF8F6D" w14:textId="77777777" w:rsidR="00EC66BD" w:rsidRPr="00A24BBB" w:rsidRDefault="00EC66BD" w:rsidP="00EC66BD">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vertAlign w:val="subscript"/>
          <w:lang w:val="ro-RO"/>
        </w:rPr>
        <w:t>sau domiciliul, conform buletinului de identitate – pentru persoane fizice)</w:t>
      </w:r>
    </w:p>
    <w:p w14:paraId="6E2E1B3E"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solicit încheierea (reînnoirea) contractului de asigurare obligatorie de răspundere civilă auto internă şi declar următoarele:</w:t>
      </w:r>
    </w:p>
    <w:p w14:paraId="79D800C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6EA2917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2.</w:t>
      </w:r>
      <w:r w:rsidRPr="00A24BBB">
        <w:rPr>
          <w:rFonts w:ascii="Times New Roman" w:eastAsia="Times New Roman" w:hAnsi="Times New Roman" w:cs="Times New Roman"/>
          <w:sz w:val="20"/>
          <w:szCs w:val="20"/>
          <w:lang w:val="ro-RO"/>
        </w:rPr>
        <w:t xml:space="preserve"> Caracteristica autovehiculului:</w:t>
      </w:r>
    </w:p>
    <w:p w14:paraId="6DB31423"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3386"/>
        <w:gridCol w:w="1734"/>
        <w:gridCol w:w="2775"/>
        <w:gridCol w:w="1726"/>
      </w:tblGrid>
      <w:tr w:rsidR="00EC66BD" w:rsidRPr="00A24BBB" w14:paraId="54B3AB0E" w14:textId="77777777" w:rsidTr="000B2AAA">
        <w:trPr>
          <w:jc w:val="center"/>
        </w:trPr>
        <w:tc>
          <w:tcPr>
            <w:tcW w:w="176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186C71"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Autovehiculul</w:t>
            </w:r>
          </w:p>
        </w:tc>
        <w:tc>
          <w:tcPr>
            <w:tcW w:w="90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604E9EA"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Tipul</w:t>
            </w:r>
          </w:p>
        </w:tc>
        <w:tc>
          <w:tcPr>
            <w:tcW w:w="14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58E9F0E"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Caracteristici tehnice</w:t>
            </w:r>
          </w:p>
        </w:tc>
        <w:tc>
          <w:tcPr>
            <w:tcW w:w="89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B78CF41"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Mod de exploatare</w:t>
            </w:r>
          </w:p>
        </w:tc>
      </w:tr>
      <w:tr w:rsidR="00EC66BD" w:rsidRPr="00A24BBB" w14:paraId="312D8CDB" w14:textId="77777777" w:rsidTr="000B2AAA">
        <w:trPr>
          <w:jc w:val="center"/>
        </w:trPr>
        <w:tc>
          <w:tcPr>
            <w:tcW w:w="1760" w:type="pct"/>
            <w:tcBorders>
              <w:top w:val="single" w:sz="6" w:space="0" w:color="000000"/>
              <w:left w:val="single" w:sz="6" w:space="0" w:color="000000"/>
              <w:bottom w:val="nil"/>
              <w:right w:val="nil"/>
            </w:tcBorders>
            <w:tcMar>
              <w:top w:w="24" w:type="dxa"/>
              <w:left w:w="48" w:type="dxa"/>
              <w:bottom w:w="24" w:type="dxa"/>
              <w:right w:w="48" w:type="dxa"/>
            </w:tcMar>
            <w:hideMark/>
          </w:tcPr>
          <w:p w14:paraId="0BB62C0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Marca ____________________</w:t>
            </w:r>
          </w:p>
        </w:tc>
        <w:tc>
          <w:tcPr>
            <w:tcW w:w="901" w:type="pct"/>
            <w:tcBorders>
              <w:top w:val="single" w:sz="6" w:space="0" w:color="000000"/>
              <w:left w:val="nil"/>
              <w:bottom w:val="nil"/>
              <w:right w:val="nil"/>
            </w:tcBorders>
            <w:tcMar>
              <w:top w:w="24" w:type="dxa"/>
              <w:left w:w="48" w:type="dxa"/>
              <w:bottom w:w="24" w:type="dxa"/>
              <w:right w:w="48" w:type="dxa"/>
            </w:tcMar>
            <w:hideMark/>
          </w:tcPr>
          <w:p w14:paraId="66C2D5C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Autoturism </w:t>
            </w:r>
            <w:r w:rsidRPr="00A24BBB">
              <w:rPr>
                <w:rFonts w:ascii="Segoe UI Symbol" w:eastAsia="Times New Roman" w:hAnsi="Segoe UI Symbol" w:cs="Segoe UI Symbol"/>
                <w:sz w:val="20"/>
                <w:szCs w:val="20"/>
                <w:lang w:val="ro-RO"/>
              </w:rPr>
              <w:t>☐</w:t>
            </w:r>
          </w:p>
        </w:tc>
        <w:tc>
          <w:tcPr>
            <w:tcW w:w="1442" w:type="pct"/>
            <w:tcBorders>
              <w:top w:val="single" w:sz="6" w:space="0" w:color="000000"/>
              <w:left w:val="nil"/>
              <w:bottom w:val="nil"/>
              <w:right w:val="nil"/>
            </w:tcBorders>
            <w:tcMar>
              <w:top w:w="24" w:type="dxa"/>
              <w:left w:w="48" w:type="dxa"/>
              <w:bottom w:w="24" w:type="dxa"/>
              <w:right w:w="48" w:type="dxa"/>
            </w:tcMar>
            <w:hideMark/>
          </w:tcPr>
          <w:p w14:paraId="5B8F8AE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Masa totală (kg) </w:t>
            </w:r>
          </w:p>
          <w:p w14:paraId="2CD0C3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_____________________</w:t>
            </w:r>
          </w:p>
        </w:tc>
        <w:tc>
          <w:tcPr>
            <w:tcW w:w="897" w:type="pct"/>
            <w:tcBorders>
              <w:top w:val="single" w:sz="6" w:space="0" w:color="000000"/>
              <w:left w:val="nil"/>
              <w:bottom w:val="nil"/>
              <w:right w:val="single" w:sz="6" w:space="0" w:color="000000"/>
            </w:tcBorders>
            <w:tcMar>
              <w:top w:w="24" w:type="dxa"/>
              <w:left w:w="48" w:type="dxa"/>
              <w:bottom w:w="24" w:type="dxa"/>
              <w:right w:w="48" w:type="dxa"/>
            </w:tcMar>
            <w:hideMark/>
          </w:tcPr>
          <w:p w14:paraId="5FF4109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Taxi autorizat </w:t>
            </w:r>
            <w:r w:rsidRPr="00A24BBB">
              <w:rPr>
                <w:rFonts w:ascii="Segoe UI Symbol" w:eastAsia="Times New Roman" w:hAnsi="Segoe UI Symbol" w:cs="Segoe UI Symbol"/>
                <w:sz w:val="20"/>
                <w:szCs w:val="20"/>
                <w:lang w:val="ro-RO"/>
              </w:rPr>
              <w:t>☐</w:t>
            </w:r>
          </w:p>
        </w:tc>
      </w:tr>
      <w:tr w:rsidR="00EC66BD" w:rsidRPr="00A24BBB" w14:paraId="634605C6" w14:textId="77777777" w:rsidTr="000B2AAA">
        <w:trPr>
          <w:jc w:val="center"/>
        </w:trPr>
        <w:tc>
          <w:tcPr>
            <w:tcW w:w="1760" w:type="pct"/>
            <w:tcBorders>
              <w:top w:val="nil"/>
              <w:left w:val="single" w:sz="6" w:space="0" w:color="000000"/>
              <w:bottom w:val="nil"/>
              <w:right w:val="nil"/>
            </w:tcBorders>
            <w:tcMar>
              <w:top w:w="24" w:type="dxa"/>
              <w:left w:w="48" w:type="dxa"/>
              <w:bottom w:w="24" w:type="dxa"/>
              <w:right w:w="48" w:type="dxa"/>
            </w:tcMar>
            <w:hideMark/>
          </w:tcPr>
          <w:p w14:paraId="3B818E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Model ____________________</w:t>
            </w:r>
          </w:p>
        </w:tc>
        <w:tc>
          <w:tcPr>
            <w:tcW w:w="901" w:type="pct"/>
            <w:tcBorders>
              <w:top w:val="nil"/>
              <w:left w:val="nil"/>
              <w:bottom w:val="nil"/>
              <w:right w:val="nil"/>
            </w:tcBorders>
            <w:tcMar>
              <w:top w:w="24" w:type="dxa"/>
              <w:left w:w="48" w:type="dxa"/>
              <w:bottom w:w="24" w:type="dxa"/>
              <w:right w:w="48" w:type="dxa"/>
            </w:tcMar>
            <w:hideMark/>
          </w:tcPr>
          <w:p w14:paraId="7436DA1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Microbuz </w:t>
            </w:r>
            <w:r w:rsidRPr="00A24BBB">
              <w:rPr>
                <w:rFonts w:ascii="Segoe UI Symbol" w:eastAsia="Times New Roman" w:hAnsi="Segoe UI Symbol" w:cs="Segoe UI Symbol"/>
                <w:sz w:val="20"/>
                <w:szCs w:val="20"/>
                <w:lang w:val="ro-RO"/>
              </w:rPr>
              <w:t>☐</w:t>
            </w:r>
          </w:p>
        </w:tc>
        <w:tc>
          <w:tcPr>
            <w:tcW w:w="1442" w:type="pct"/>
            <w:tcBorders>
              <w:top w:val="nil"/>
              <w:left w:val="nil"/>
              <w:bottom w:val="nil"/>
              <w:right w:val="nil"/>
            </w:tcBorders>
            <w:tcMar>
              <w:top w:w="24" w:type="dxa"/>
              <w:left w:w="48" w:type="dxa"/>
              <w:bottom w:w="24" w:type="dxa"/>
              <w:right w:w="48" w:type="dxa"/>
            </w:tcMar>
            <w:hideMark/>
          </w:tcPr>
          <w:p w14:paraId="775964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Puterea motorului (C.P.) </w:t>
            </w:r>
          </w:p>
          <w:p w14:paraId="3B62C2E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_____________________</w:t>
            </w:r>
          </w:p>
        </w:tc>
        <w:tc>
          <w:tcPr>
            <w:tcW w:w="897" w:type="pct"/>
            <w:tcBorders>
              <w:top w:val="nil"/>
              <w:left w:val="nil"/>
              <w:bottom w:val="nil"/>
              <w:right w:val="single" w:sz="6" w:space="0" w:color="000000"/>
            </w:tcBorders>
            <w:tcMar>
              <w:top w:w="24" w:type="dxa"/>
              <w:left w:w="48" w:type="dxa"/>
              <w:bottom w:w="24" w:type="dxa"/>
              <w:right w:w="48" w:type="dxa"/>
            </w:tcMar>
            <w:hideMark/>
          </w:tcPr>
          <w:p w14:paraId="56DC7A2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Microbuz pe rută </w:t>
            </w:r>
            <w:r w:rsidRPr="00A24BBB">
              <w:rPr>
                <w:rFonts w:ascii="Segoe UI Symbol" w:eastAsia="Times New Roman" w:hAnsi="Segoe UI Symbol" w:cs="Segoe UI Symbol"/>
                <w:sz w:val="20"/>
                <w:szCs w:val="20"/>
                <w:lang w:val="ro-RO"/>
              </w:rPr>
              <w:t>☐</w:t>
            </w:r>
          </w:p>
        </w:tc>
      </w:tr>
      <w:tr w:rsidR="00EC66BD" w:rsidRPr="00A24BBB" w14:paraId="700D001B" w14:textId="77777777" w:rsidTr="000B2AAA">
        <w:trPr>
          <w:jc w:val="center"/>
        </w:trPr>
        <w:tc>
          <w:tcPr>
            <w:tcW w:w="1760" w:type="pct"/>
            <w:tcBorders>
              <w:top w:val="nil"/>
              <w:left w:val="single" w:sz="6" w:space="0" w:color="000000"/>
              <w:bottom w:val="nil"/>
              <w:right w:val="nil"/>
            </w:tcBorders>
            <w:tcMar>
              <w:top w:w="24" w:type="dxa"/>
              <w:left w:w="48" w:type="dxa"/>
              <w:bottom w:w="24" w:type="dxa"/>
              <w:right w:w="48" w:type="dxa"/>
            </w:tcMar>
            <w:hideMark/>
          </w:tcPr>
          <w:p w14:paraId="1058693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Anul fabricării ______________</w:t>
            </w:r>
          </w:p>
        </w:tc>
        <w:tc>
          <w:tcPr>
            <w:tcW w:w="901" w:type="pct"/>
            <w:tcBorders>
              <w:top w:val="nil"/>
              <w:left w:val="nil"/>
              <w:bottom w:val="nil"/>
              <w:right w:val="nil"/>
            </w:tcBorders>
            <w:tcMar>
              <w:top w:w="24" w:type="dxa"/>
              <w:left w:w="48" w:type="dxa"/>
              <w:bottom w:w="24" w:type="dxa"/>
              <w:right w:w="48" w:type="dxa"/>
            </w:tcMar>
            <w:hideMark/>
          </w:tcPr>
          <w:p w14:paraId="2AC8B56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Camion </w:t>
            </w:r>
            <w:r w:rsidRPr="00A24BBB">
              <w:rPr>
                <w:rFonts w:ascii="Segoe UI Symbol" w:eastAsia="Times New Roman" w:hAnsi="Segoe UI Symbol" w:cs="Segoe UI Symbol"/>
                <w:sz w:val="20"/>
                <w:szCs w:val="20"/>
                <w:lang w:val="ro-RO"/>
              </w:rPr>
              <w:t>☐</w:t>
            </w:r>
          </w:p>
        </w:tc>
        <w:tc>
          <w:tcPr>
            <w:tcW w:w="1442" w:type="pct"/>
            <w:tcBorders>
              <w:top w:val="nil"/>
              <w:left w:val="nil"/>
              <w:bottom w:val="nil"/>
              <w:right w:val="nil"/>
            </w:tcBorders>
            <w:tcMar>
              <w:top w:w="24" w:type="dxa"/>
              <w:left w:w="48" w:type="dxa"/>
              <w:bottom w:w="24" w:type="dxa"/>
              <w:right w:w="48" w:type="dxa"/>
            </w:tcMar>
            <w:hideMark/>
          </w:tcPr>
          <w:p w14:paraId="70E4DFA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Capacitatea cilindrică (cm</w:t>
            </w:r>
            <w:r w:rsidRPr="00A24BBB">
              <w:rPr>
                <w:rFonts w:ascii="Times New Roman" w:eastAsia="Times New Roman" w:hAnsi="Times New Roman" w:cs="Times New Roman"/>
                <w:sz w:val="20"/>
                <w:szCs w:val="20"/>
                <w:vertAlign w:val="superscript"/>
                <w:lang w:val="ro-RO"/>
              </w:rPr>
              <w:t>3</w:t>
            </w:r>
            <w:r w:rsidRPr="00A24BBB">
              <w:rPr>
                <w:rFonts w:ascii="Times New Roman" w:eastAsia="Times New Roman" w:hAnsi="Times New Roman" w:cs="Times New Roman"/>
                <w:sz w:val="20"/>
                <w:szCs w:val="20"/>
                <w:lang w:val="ro-RO"/>
              </w:rPr>
              <w:t xml:space="preserve">) </w:t>
            </w:r>
          </w:p>
          <w:p w14:paraId="1764E7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_____________________</w:t>
            </w:r>
          </w:p>
        </w:tc>
        <w:tc>
          <w:tcPr>
            <w:tcW w:w="897" w:type="pct"/>
            <w:tcBorders>
              <w:top w:val="nil"/>
              <w:left w:val="nil"/>
              <w:bottom w:val="nil"/>
              <w:right w:val="single" w:sz="6" w:space="0" w:color="000000"/>
            </w:tcBorders>
            <w:tcMar>
              <w:top w:w="24" w:type="dxa"/>
              <w:left w:w="48" w:type="dxa"/>
              <w:bottom w:w="24" w:type="dxa"/>
              <w:right w:w="48" w:type="dxa"/>
            </w:tcMar>
            <w:hideMark/>
          </w:tcPr>
          <w:p w14:paraId="150B5D7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Transport interurban autorizat </w:t>
            </w:r>
            <w:r w:rsidRPr="00A24BBB">
              <w:rPr>
                <w:rFonts w:ascii="Segoe UI Symbol" w:eastAsia="Times New Roman" w:hAnsi="Segoe UI Symbol" w:cs="Segoe UI Symbol"/>
                <w:sz w:val="20"/>
                <w:szCs w:val="20"/>
                <w:lang w:val="ro-RO"/>
              </w:rPr>
              <w:t>☐</w:t>
            </w:r>
          </w:p>
        </w:tc>
      </w:tr>
      <w:tr w:rsidR="00EC66BD" w:rsidRPr="00A24BBB" w14:paraId="11E78217" w14:textId="77777777" w:rsidTr="000B2AAA">
        <w:trPr>
          <w:jc w:val="center"/>
        </w:trPr>
        <w:tc>
          <w:tcPr>
            <w:tcW w:w="1760" w:type="pct"/>
            <w:tcBorders>
              <w:top w:val="nil"/>
              <w:left w:val="single" w:sz="6" w:space="0" w:color="000000"/>
              <w:bottom w:val="nil"/>
              <w:right w:val="nil"/>
            </w:tcBorders>
            <w:tcMar>
              <w:top w:w="24" w:type="dxa"/>
              <w:left w:w="48" w:type="dxa"/>
              <w:bottom w:w="24" w:type="dxa"/>
              <w:right w:w="48" w:type="dxa"/>
            </w:tcMar>
            <w:hideMark/>
          </w:tcPr>
          <w:p w14:paraId="3DCA0B4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Nr. de înmatriculare __________</w:t>
            </w:r>
          </w:p>
        </w:tc>
        <w:tc>
          <w:tcPr>
            <w:tcW w:w="901" w:type="pct"/>
            <w:tcBorders>
              <w:top w:val="nil"/>
              <w:left w:val="nil"/>
              <w:bottom w:val="nil"/>
              <w:right w:val="nil"/>
            </w:tcBorders>
            <w:tcMar>
              <w:top w:w="24" w:type="dxa"/>
              <w:left w:w="48" w:type="dxa"/>
              <w:bottom w:w="24" w:type="dxa"/>
              <w:right w:w="48" w:type="dxa"/>
            </w:tcMar>
            <w:hideMark/>
          </w:tcPr>
          <w:p w14:paraId="0B1EE2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Autobuz </w:t>
            </w:r>
            <w:r w:rsidRPr="00A24BBB">
              <w:rPr>
                <w:rFonts w:ascii="Segoe UI Symbol" w:eastAsia="Times New Roman" w:hAnsi="Segoe UI Symbol" w:cs="Segoe UI Symbol"/>
                <w:sz w:val="20"/>
                <w:szCs w:val="20"/>
                <w:lang w:val="ro-RO"/>
              </w:rPr>
              <w:t>☐</w:t>
            </w:r>
          </w:p>
        </w:tc>
        <w:tc>
          <w:tcPr>
            <w:tcW w:w="1442" w:type="pct"/>
            <w:tcBorders>
              <w:top w:val="nil"/>
              <w:left w:val="nil"/>
              <w:bottom w:val="nil"/>
              <w:right w:val="nil"/>
            </w:tcBorders>
            <w:tcMar>
              <w:top w:w="24" w:type="dxa"/>
              <w:left w:w="48" w:type="dxa"/>
              <w:bottom w:w="24" w:type="dxa"/>
              <w:right w:w="48" w:type="dxa"/>
            </w:tcMar>
            <w:hideMark/>
          </w:tcPr>
          <w:p w14:paraId="3AD5EF3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Numărul de locuri </w:t>
            </w:r>
          </w:p>
          <w:p w14:paraId="3C46178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_____________________</w:t>
            </w:r>
          </w:p>
        </w:tc>
        <w:tc>
          <w:tcPr>
            <w:tcW w:w="897" w:type="pct"/>
            <w:tcBorders>
              <w:top w:val="nil"/>
              <w:left w:val="nil"/>
              <w:bottom w:val="nil"/>
              <w:right w:val="single" w:sz="6" w:space="0" w:color="000000"/>
            </w:tcBorders>
            <w:tcMar>
              <w:top w:w="24" w:type="dxa"/>
              <w:left w:w="48" w:type="dxa"/>
              <w:bottom w:w="24" w:type="dxa"/>
              <w:right w:w="48" w:type="dxa"/>
            </w:tcMar>
            <w:hideMark/>
          </w:tcPr>
          <w:p w14:paraId="680138A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Alte moduri </w:t>
            </w:r>
            <w:r w:rsidRPr="00A24BBB">
              <w:rPr>
                <w:rFonts w:ascii="Segoe UI Symbol" w:eastAsia="Times New Roman" w:hAnsi="Segoe UI Symbol" w:cs="Segoe UI Symbol"/>
                <w:sz w:val="20"/>
                <w:szCs w:val="20"/>
                <w:lang w:val="ro-RO"/>
              </w:rPr>
              <w:t>☐</w:t>
            </w:r>
          </w:p>
        </w:tc>
      </w:tr>
      <w:tr w:rsidR="00EC66BD" w:rsidRPr="00A24BBB" w14:paraId="61C094D2" w14:textId="77777777" w:rsidTr="000B2AAA">
        <w:trPr>
          <w:jc w:val="center"/>
        </w:trPr>
        <w:tc>
          <w:tcPr>
            <w:tcW w:w="1760" w:type="pct"/>
            <w:tcBorders>
              <w:top w:val="nil"/>
              <w:left w:val="single" w:sz="6" w:space="0" w:color="000000"/>
              <w:bottom w:val="nil"/>
              <w:right w:val="nil"/>
            </w:tcBorders>
            <w:tcMar>
              <w:top w:w="24" w:type="dxa"/>
              <w:left w:w="48" w:type="dxa"/>
              <w:bottom w:w="24" w:type="dxa"/>
              <w:right w:w="48" w:type="dxa"/>
            </w:tcMar>
            <w:hideMark/>
          </w:tcPr>
          <w:p w14:paraId="797665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Nr. certificatului de înmatriculare </w:t>
            </w:r>
          </w:p>
          <w:p w14:paraId="4E30159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__________________________</w:t>
            </w:r>
          </w:p>
        </w:tc>
        <w:tc>
          <w:tcPr>
            <w:tcW w:w="901" w:type="pct"/>
            <w:tcBorders>
              <w:top w:val="nil"/>
              <w:left w:val="nil"/>
              <w:bottom w:val="nil"/>
              <w:right w:val="nil"/>
            </w:tcBorders>
            <w:noWrap/>
            <w:tcMar>
              <w:top w:w="24" w:type="dxa"/>
              <w:left w:w="48" w:type="dxa"/>
              <w:bottom w:w="24" w:type="dxa"/>
              <w:right w:w="48" w:type="dxa"/>
            </w:tcMar>
            <w:hideMark/>
          </w:tcPr>
          <w:p w14:paraId="25B88D5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Tractor rutier </w:t>
            </w:r>
            <w:r w:rsidRPr="00A24BBB">
              <w:rPr>
                <w:rFonts w:ascii="Segoe UI Symbol" w:eastAsia="Times New Roman" w:hAnsi="Segoe UI Symbol" w:cs="Segoe UI Symbol"/>
                <w:sz w:val="20"/>
                <w:szCs w:val="20"/>
                <w:lang w:val="ro-RO"/>
              </w:rPr>
              <w:t>☐</w:t>
            </w:r>
          </w:p>
        </w:tc>
        <w:tc>
          <w:tcPr>
            <w:tcW w:w="1442" w:type="pct"/>
            <w:tcBorders>
              <w:top w:val="nil"/>
              <w:left w:val="nil"/>
              <w:bottom w:val="nil"/>
              <w:right w:val="nil"/>
            </w:tcBorders>
            <w:tcMar>
              <w:top w:w="24" w:type="dxa"/>
              <w:left w:w="48" w:type="dxa"/>
              <w:bottom w:w="24" w:type="dxa"/>
              <w:right w:w="48" w:type="dxa"/>
            </w:tcMar>
            <w:hideMark/>
          </w:tcPr>
          <w:p w14:paraId="3412C30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897" w:type="pct"/>
            <w:tcBorders>
              <w:top w:val="nil"/>
              <w:left w:val="nil"/>
              <w:bottom w:val="nil"/>
              <w:right w:val="single" w:sz="6" w:space="0" w:color="000000"/>
            </w:tcBorders>
            <w:tcMar>
              <w:top w:w="24" w:type="dxa"/>
              <w:left w:w="48" w:type="dxa"/>
              <w:bottom w:w="24" w:type="dxa"/>
              <w:right w:w="48" w:type="dxa"/>
            </w:tcMar>
            <w:hideMark/>
          </w:tcPr>
          <w:p w14:paraId="4ED1CD5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76C6F34F" w14:textId="77777777" w:rsidTr="000B2AAA">
        <w:trPr>
          <w:jc w:val="center"/>
        </w:trPr>
        <w:tc>
          <w:tcPr>
            <w:tcW w:w="1760" w:type="pct"/>
            <w:tcBorders>
              <w:top w:val="nil"/>
              <w:left w:val="single" w:sz="6" w:space="0" w:color="000000"/>
              <w:bottom w:val="nil"/>
              <w:right w:val="nil"/>
            </w:tcBorders>
            <w:tcMar>
              <w:top w:w="24" w:type="dxa"/>
              <w:left w:w="48" w:type="dxa"/>
              <w:bottom w:w="24" w:type="dxa"/>
              <w:right w:w="48" w:type="dxa"/>
            </w:tcMar>
            <w:hideMark/>
          </w:tcPr>
          <w:p w14:paraId="341A17E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Locul înmatriculării </w:t>
            </w:r>
          </w:p>
          <w:p w14:paraId="6814BE8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__________________________</w:t>
            </w:r>
          </w:p>
        </w:tc>
        <w:tc>
          <w:tcPr>
            <w:tcW w:w="901" w:type="pct"/>
            <w:tcBorders>
              <w:top w:val="nil"/>
              <w:left w:val="nil"/>
              <w:bottom w:val="nil"/>
              <w:right w:val="nil"/>
            </w:tcBorders>
            <w:tcMar>
              <w:top w:w="24" w:type="dxa"/>
              <w:left w:w="48" w:type="dxa"/>
              <w:bottom w:w="24" w:type="dxa"/>
              <w:right w:w="48" w:type="dxa"/>
            </w:tcMar>
            <w:hideMark/>
          </w:tcPr>
          <w:p w14:paraId="7EDF37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Motocicletă </w:t>
            </w:r>
            <w:r w:rsidRPr="00A24BBB">
              <w:rPr>
                <w:rFonts w:ascii="Segoe UI Symbol" w:eastAsia="Times New Roman" w:hAnsi="Segoe UI Symbol" w:cs="Segoe UI Symbol"/>
                <w:sz w:val="20"/>
                <w:szCs w:val="20"/>
                <w:lang w:val="ro-RO"/>
              </w:rPr>
              <w:t>☐</w:t>
            </w:r>
          </w:p>
        </w:tc>
        <w:tc>
          <w:tcPr>
            <w:tcW w:w="1442" w:type="pct"/>
            <w:tcBorders>
              <w:top w:val="nil"/>
              <w:left w:val="nil"/>
              <w:bottom w:val="nil"/>
              <w:right w:val="nil"/>
            </w:tcBorders>
            <w:tcMar>
              <w:top w:w="24" w:type="dxa"/>
              <w:left w:w="48" w:type="dxa"/>
              <w:bottom w:w="24" w:type="dxa"/>
              <w:right w:w="48" w:type="dxa"/>
            </w:tcMar>
            <w:hideMark/>
          </w:tcPr>
          <w:p w14:paraId="5453F71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897" w:type="pct"/>
            <w:tcBorders>
              <w:top w:val="nil"/>
              <w:left w:val="nil"/>
              <w:bottom w:val="nil"/>
              <w:right w:val="single" w:sz="6" w:space="0" w:color="000000"/>
            </w:tcBorders>
            <w:tcMar>
              <w:top w:w="24" w:type="dxa"/>
              <w:left w:w="48" w:type="dxa"/>
              <w:bottom w:w="24" w:type="dxa"/>
              <w:right w:w="48" w:type="dxa"/>
            </w:tcMar>
            <w:hideMark/>
          </w:tcPr>
          <w:p w14:paraId="343BD77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690C59B8" w14:textId="77777777" w:rsidTr="000B2AAA">
        <w:trPr>
          <w:jc w:val="center"/>
        </w:trPr>
        <w:tc>
          <w:tcPr>
            <w:tcW w:w="1760" w:type="pct"/>
            <w:tcBorders>
              <w:top w:val="nil"/>
              <w:left w:val="single" w:sz="6" w:space="0" w:color="000000"/>
              <w:bottom w:val="single" w:sz="6" w:space="0" w:color="000000"/>
              <w:right w:val="nil"/>
            </w:tcBorders>
            <w:tcMar>
              <w:top w:w="24" w:type="dxa"/>
              <w:left w:w="48" w:type="dxa"/>
              <w:bottom w:w="24" w:type="dxa"/>
              <w:right w:w="48" w:type="dxa"/>
            </w:tcMar>
            <w:hideMark/>
          </w:tcPr>
          <w:p w14:paraId="4971052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901" w:type="pct"/>
            <w:tcBorders>
              <w:top w:val="nil"/>
              <w:left w:val="nil"/>
              <w:bottom w:val="single" w:sz="6" w:space="0" w:color="000000"/>
              <w:right w:val="nil"/>
            </w:tcBorders>
            <w:tcMar>
              <w:top w:w="24" w:type="dxa"/>
              <w:left w:w="48" w:type="dxa"/>
              <w:bottom w:w="24" w:type="dxa"/>
              <w:right w:w="48" w:type="dxa"/>
            </w:tcMar>
            <w:hideMark/>
          </w:tcPr>
          <w:p w14:paraId="0FE0635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xml:space="preserve">Remorcă </w:t>
            </w:r>
            <w:r w:rsidRPr="00A24BBB">
              <w:rPr>
                <w:rFonts w:ascii="Segoe UI Symbol" w:eastAsia="Times New Roman" w:hAnsi="Segoe UI Symbol" w:cs="Segoe UI Symbol"/>
                <w:sz w:val="20"/>
                <w:szCs w:val="20"/>
                <w:lang w:val="ro-RO"/>
              </w:rPr>
              <w:t>☐</w:t>
            </w:r>
          </w:p>
        </w:tc>
        <w:tc>
          <w:tcPr>
            <w:tcW w:w="1442" w:type="pct"/>
            <w:tcBorders>
              <w:top w:val="nil"/>
              <w:left w:val="nil"/>
              <w:bottom w:val="single" w:sz="6" w:space="0" w:color="000000"/>
              <w:right w:val="nil"/>
            </w:tcBorders>
            <w:tcMar>
              <w:top w:w="24" w:type="dxa"/>
              <w:left w:w="48" w:type="dxa"/>
              <w:bottom w:w="24" w:type="dxa"/>
              <w:right w:w="48" w:type="dxa"/>
            </w:tcMar>
            <w:hideMark/>
          </w:tcPr>
          <w:p w14:paraId="2E4FF233"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897" w:type="pct"/>
            <w:tcBorders>
              <w:top w:val="nil"/>
              <w:left w:val="nil"/>
              <w:bottom w:val="single" w:sz="6" w:space="0" w:color="000000"/>
              <w:right w:val="single" w:sz="6" w:space="0" w:color="000000"/>
            </w:tcBorders>
            <w:tcMar>
              <w:top w:w="24" w:type="dxa"/>
              <w:left w:w="48" w:type="dxa"/>
              <w:bottom w:w="24" w:type="dxa"/>
              <w:right w:w="48" w:type="dxa"/>
            </w:tcMar>
            <w:hideMark/>
          </w:tcPr>
          <w:p w14:paraId="4C0B501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7F49B24" w14:textId="77777777" w:rsidTr="000B2AAA">
        <w:trPr>
          <w:jc w:val="center"/>
        </w:trPr>
        <w:tc>
          <w:tcPr>
            <w:tcW w:w="5000" w:type="pct"/>
            <w:gridSpan w:val="4"/>
            <w:tcBorders>
              <w:top w:val="single" w:sz="6" w:space="0" w:color="000000"/>
              <w:left w:val="nil"/>
              <w:bottom w:val="nil"/>
              <w:right w:val="nil"/>
            </w:tcBorders>
            <w:tcMar>
              <w:top w:w="24" w:type="dxa"/>
              <w:left w:w="48" w:type="dxa"/>
              <w:bottom w:w="24" w:type="dxa"/>
              <w:right w:w="48" w:type="dxa"/>
            </w:tcMar>
            <w:hideMark/>
          </w:tcPr>
          <w:p w14:paraId="19DAE01B"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CD433BD"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În cazul încheierii contractului de asigurare de către întreprinderile de transport care au în gestiune mai multe autovehicule, Tabelul de la pct.2 nu se completează, anexându-se la cerere copiile de pe certificatele de înmatriculare ale tuturor autovehiculelor pentru care se solicită asigurarea.</w:t>
            </w:r>
          </w:p>
          <w:p w14:paraId="73D1C1E2"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5107EE6A"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3.</w:t>
            </w:r>
            <w:r w:rsidRPr="00A24BBB">
              <w:rPr>
                <w:rFonts w:ascii="Times New Roman" w:eastAsia="Times New Roman" w:hAnsi="Times New Roman" w:cs="Times New Roman"/>
                <w:sz w:val="20"/>
                <w:szCs w:val="20"/>
                <w:lang w:val="ro-RO"/>
              </w:rPr>
              <w:t xml:space="preserve"> Autovehiculul menţionat îmi aparţine cu drept de posesiune în temeiul contractului de locaţiune nr._______ din “___” __________ 20__; contractului de leasing nr._______ din “___” __________ 20__, altor titluri prevăzute de legislaţie ______________________________</w:t>
            </w:r>
          </w:p>
          <w:p w14:paraId="38524754"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4.</w:t>
            </w:r>
            <w:r w:rsidRPr="00A24BBB">
              <w:rPr>
                <w:rFonts w:ascii="Times New Roman" w:eastAsia="Times New Roman" w:hAnsi="Times New Roman" w:cs="Times New Roman"/>
                <w:sz w:val="20"/>
                <w:szCs w:val="20"/>
                <w:lang w:val="ro-RO"/>
              </w:rPr>
              <w:t xml:space="preserve"> Teritoriul utilizării autovehiculului ____________________________________________________</w:t>
            </w:r>
          </w:p>
          <w:p w14:paraId="47872DCB"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(cu indicarea teritoriului unde autovehiculul este utilizat majoritatea timpului de exploatare)</w:t>
            </w:r>
          </w:p>
        </w:tc>
      </w:tr>
    </w:tbl>
    <w:p w14:paraId="6DF0781C" w14:textId="77777777" w:rsidR="00EC66BD" w:rsidRPr="00A24BBB" w:rsidRDefault="00EC66BD" w:rsidP="00EC66BD">
      <w:pPr>
        <w:spacing w:after="0" w:line="240" w:lineRule="auto"/>
        <w:jc w:val="center"/>
        <w:rPr>
          <w:rFonts w:ascii="Times New Roman" w:eastAsia="Times New Roman" w:hAnsi="Times New Roman" w:cs="Times New Roman"/>
          <w:vanish/>
          <w:sz w:val="20"/>
          <w:szCs w:val="20"/>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563"/>
        <w:gridCol w:w="1251"/>
        <w:gridCol w:w="1101"/>
        <w:gridCol w:w="2477"/>
        <w:gridCol w:w="1478"/>
        <w:gridCol w:w="744"/>
        <w:gridCol w:w="1023"/>
      </w:tblGrid>
      <w:tr w:rsidR="00EC66BD" w:rsidRPr="00A24BBB" w14:paraId="25102DFE" w14:textId="77777777" w:rsidTr="000B2AAA">
        <w:trPr>
          <w:jc w:val="center"/>
        </w:trPr>
        <w:tc>
          <w:tcPr>
            <w:tcW w:w="5000" w:type="pct"/>
            <w:gridSpan w:val="7"/>
            <w:tcBorders>
              <w:top w:val="nil"/>
              <w:left w:val="nil"/>
              <w:bottom w:val="single" w:sz="6" w:space="0" w:color="000000"/>
              <w:right w:val="nil"/>
            </w:tcBorders>
            <w:tcMar>
              <w:top w:w="24" w:type="dxa"/>
              <w:left w:w="48" w:type="dxa"/>
              <w:bottom w:w="24" w:type="dxa"/>
              <w:right w:w="48" w:type="dxa"/>
            </w:tcMar>
            <w:hideMark/>
          </w:tcPr>
          <w:p w14:paraId="3D3CC7AD"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5.</w:t>
            </w:r>
            <w:r w:rsidRPr="00A24BBB">
              <w:rPr>
                <w:rFonts w:ascii="Times New Roman" w:eastAsia="Times New Roman" w:hAnsi="Times New Roman" w:cs="Times New Roman"/>
                <w:sz w:val="20"/>
                <w:szCs w:val="20"/>
                <w:lang w:val="ro-RO"/>
              </w:rPr>
              <w:t xml:space="preserve"> La conducerea autovehiculului vor fi admise: (de subliniat)</w:t>
            </w:r>
          </w:p>
          <w:p w14:paraId="5FC51B47"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a) un număr nelimitat de persoane;</w:t>
            </w:r>
          </w:p>
          <w:p w14:paraId="27B44E0F"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b) numai persoanele indicate în următorul tabel:</w:t>
            </w:r>
          </w:p>
          <w:p w14:paraId="4B235211"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1220A037" w14:textId="77777777" w:rsidTr="000B2AAA">
        <w:trPr>
          <w:jc w:val="center"/>
        </w:trPr>
        <w:tc>
          <w:tcPr>
            <w:tcW w:w="81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8C13E9D"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Numele şi prenumele</w:t>
            </w:r>
          </w:p>
        </w:tc>
        <w:tc>
          <w:tcPr>
            <w:tcW w:w="64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88C08F8"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Codul personal</w:t>
            </w:r>
          </w:p>
        </w:tc>
        <w:tc>
          <w:tcPr>
            <w:tcW w:w="57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F40D65B"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Data naşterii</w:t>
            </w:r>
          </w:p>
        </w:tc>
        <w:tc>
          <w:tcPr>
            <w:tcW w:w="128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56C26BF"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Domiciliul (localitatea, strada, nr. blocului, nr. apartamentului)</w:t>
            </w:r>
          </w:p>
        </w:tc>
        <w:tc>
          <w:tcPr>
            <w:tcW w:w="76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1171E03"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Permisul de conducere (nr.şi data)</w:t>
            </w:r>
          </w:p>
        </w:tc>
        <w:tc>
          <w:tcPr>
            <w:tcW w:w="3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EE754E0"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Stagiul</w:t>
            </w:r>
          </w:p>
        </w:tc>
        <w:tc>
          <w:tcPr>
            <w:tcW w:w="53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BAFCB8D"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Clasa Bonus-Malus</w:t>
            </w:r>
          </w:p>
        </w:tc>
      </w:tr>
      <w:tr w:rsidR="00EC66BD" w:rsidRPr="00A24BBB" w14:paraId="30DAA289" w14:textId="77777777" w:rsidTr="000B2AAA">
        <w:trPr>
          <w:jc w:val="center"/>
        </w:trPr>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AF161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c>
          <w:tcPr>
            <w:tcW w:w="6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EFBF28"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8547F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26677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5BCB3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0FE5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7A09E6"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054EFD32" w14:textId="77777777" w:rsidTr="000B2AAA">
        <w:trPr>
          <w:jc w:val="center"/>
        </w:trPr>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A1D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c>
          <w:tcPr>
            <w:tcW w:w="6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73577"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7AD4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3403E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87B35A"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F8612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1C3C"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51463261" w14:textId="77777777" w:rsidTr="000B2AAA">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42542102" w14:textId="02DB42D2"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p>
          <w:p w14:paraId="30832C42" w14:textId="77777777" w:rsidR="00EC66BD" w:rsidRPr="00A24BBB" w:rsidRDefault="00EC66BD" w:rsidP="00CF4FB5">
            <w:pPr>
              <w:spacing w:after="0" w:line="240" w:lineRule="auto"/>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lastRenderedPageBreak/>
              <w:t>6.</w:t>
            </w:r>
            <w:r w:rsidRPr="00A24BBB">
              <w:rPr>
                <w:rFonts w:ascii="Times New Roman" w:eastAsia="Times New Roman" w:hAnsi="Times New Roman" w:cs="Times New Roman"/>
                <w:sz w:val="20"/>
                <w:szCs w:val="20"/>
                <w:lang w:val="ro-RO"/>
              </w:rPr>
              <w:t xml:space="preserve"> Termenul asigurării: de la ________________________ până la __________________________</w:t>
            </w:r>
          </w:p>
          <w:p w14:paraId="3345B459" w14:textId="77777777" w:rsidR="00EC66BD" w:rsidRPr="00A24BBB" w:rsidRDefault="00EC66BD" w:rsidP="00DE2D38">
            <w:pPr>
              <w:spacing w:after="0" w:line="240" w:lineRule="auto"/>
              <w:ind w:firstLine="567"/>
              <w:jc w:val="both"/>
              <w:rPr>
                <w:rFonts w:ascii="Times New Roman" w:eastAsia="Times New Roman" w:hAnsi="Times New Roman" w:cs="Times New Roman"/>
                <w:b/>
                <w:bCs/>
                <w:sz w:val="20"/>
                <w:szCs w:val="20"/>
                <w:lang w:val="ro-RO"/>
              </w:rPr>
            </w:pPr>
          </w:p>
          <w:p w14:paraId="1424820B"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7.</w:t>
            </w:r>
            <w:r w:rsidRPr="00A24BBB">
              <w:rPr>
                <w:rFonts w:ascii="Times New Roman" w:eastAsia="Times New Roman" w:hAnsi="Times New Roman" w:cs="Times New Roman"/>
                <w:sz w:val="20"/>
                <w:szCs w:val="20"/>
                <w:lang w:val="ro-RO"/>
              </w:rPr>
              <w:t xml:space="preserve"> Contractul se încheie pe un termen mai mic de 12 luni în baza</w:t>
            </w:r>
          </w:p>
          <w:p w14:paraId="579D8CF4"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________________________________________________________________________________</w:t>
            </w:r>
          </w:p>
          <w:p w14:paraId="523545E1"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(denumirea documentului prezentat de posesorul autovehiculului)</w:t>
            </w:r>
          </w:p>
          <w:p w14:paraId="60C6AF63"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8.</w:t>
            </w:r>
            <w:r w:rsidRPr="00A24BBB">
              <w:rPr>
                <w:rFonts w:ascii="Times New Roman" w:eastAsia="Times New Roman" w:hAnsi="Times New Roman" w:cs="Times New Roman"/>
                <w:sz w:val="20"/>
                <w:szCs w:val="20"/>
                <w:lang w:val="ro-RO"/>
              </w:rPr>
              <w:t xml:space="preserve"> Reduceri se acordă în baza _______________________________________________________</w:t>
            </w:r>
          </w:p>
          <w:p w14:paraId="41436353"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(denumirea documentului, numărul, data eliberării; copia se anexează)</w:t>
            </w:r>
          </w:p>
        </w:tc>
      </w:tr>
    </w:tbl>
    <w:p w14:paraId="0D079B2B" w14:textId="77777777" w:rsidR="00EC66BD" w:rsidRPr="00A24BBB" w:rsidRDefault="00EC66BD" w:rsidP="00EC66BD">
      <w:pPr>
        <w:spacing w:after="0" w:line="240" w:lineRule="auto"/>
        <w:jc w:val="center"/>
        <w:rPr>
          <w:rFonts w:ascii="Times New Roman" w:eastAsia="Times New Roman" w:hAnsi="Times New Roman" w:cs="Times New Roman"/>
          <w:vanish/>
          <w:sz w:val="20"/>
          <w:szCs w:val="20"/>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847"/>
        <w:gridCol w:w="661"/>
        <w:gridCol w:w="721"/>
        <w:gridCol w:w="603"/>
        <w:gridCol w:w="825"/>
        <w:gridCol w:w="848"/>
        <w:gridCol w:w="707"/>
        <w:gridCol w:w="848"/>
        <w:gridCol w:w="765"/>
        <w:gridCol w:w="732"/>
        <w:gridCol w:w="719"/>
        <w:gridCol w:w="698"/>
        <w:gridCol w:w="663"/>
      </w:tblGrid>
      <w:tr w:rsidR="00EC66BD" w:rsidRPr="00A24BBB" w14:paraId="21118330" w14:textId="77777777" w:rsidTr="00D766D2">
        <w:trPr>
          <w:jc w:val="center"/>
        </w:trPr>
        <w:tc>
          <w:tcPr>
            <w:tcW w:w="5000" w:type="pct"/>
            <w:gridSpan w:val="13"/>
            <w:tcBorders>
              <w:top w:val="nil"/>
              <w:left w:val="nil"/>
              <w:bottom w:val="single" w:sz="6" w:space="0" w:color="000000"/>
              <w:right w:val="nil"/>
            </w:tcBorders>
            <w:tcMar>
              <w:top w:w="24" w:type="dxa"/>
              <w:left w:w="48" w:type="dxa"/>
              <w:bottom w:w="24" w:type="dxa"/>
              <w:right w:w="48" w:type="dxa"/>
            </w:tcMar>
            <w:hideMark/>
          </w:tcPr>
          <w:p w14:paraId="77D8719F"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9.</w:t>
            </w:r>
            <w:r w:rsidRPr="00A24BBB">
              <w:rPr>
                <w:rFonts w:ascii="Times New Roman" w:eastAsia="Times New Roman" w:hAnsi="Times New Roman" w:cs="Times New Roman"/>
                <w:sz w:val="20"/>
                <w:szCs w:val="20"/>
                <w:lang w:val="ro-RO"/>
              </w:rPr>
              <w:t xml:space="preserve"> Prima de asigurare:</w:t>
            </w:r>
          </w:p>
          <w:p w14:paraId="458BD906"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r>
      <w:tr w:rsidR="00EC66BD" w:rsidRPr="00A24BBB" w14:paraId="236662E7" w14:textId="77777777" w:rsidTr="00D766D2">
        <w:trPr>
          <w:jc w:val="center"/>
        </w:trPr>
        <w:tc>
          <w:tcPr>
            <w:tcW w:w="439"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7E29145"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Numă-rul de înmatri-culare</w:t>
            </w:r>
          </w:p>
        </w:tc>
        <w:tc>
          <w:tcPr>
            <w:tcW w:w="343"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EBCCD3"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Prima de asigu-rare de bază</w:t>
            </w:r>
          </w:p>
        </w:tc>
        <w:tc>
          <w:tcPr>
            <w:tcW w:w="3874" w:type="pct"/>
            <w:gridSpan w:val="10"/>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61D7C71"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Coeficienţii de rectificare</w:t>
            </w:r>
          </w:p>
        </w:tc>
        <w:tc>
          <w:tcPr>
            <w:tcW w:w="343"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43BC0F6"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Prima de asigu-rare</w:t>
            </w:r>
          </w:p>
        </w:tc>
      </w:tr>
      <w:tr w:rsidR="00EC66BD" w:rsidRPr="00A24BBB" w14:paraId="141F345A" w14:textId="77777777" w:rsidTr="00D766D2">
        <w:trPr>
          <w:jc w:val="center"/>
        </w:trPr>
        <w:tc>
          <w:tcPr>
            <w:tcW w:w="439" w:type="pct"/>
            <w:vMerge/>
            <w:tcBorders>
              <w:top w:val="single" w:sz="6" w:space="0" w:color="000000"/>
              <w:left w:val="single" w:sz="6" w:space="0" w:color="000000"/>
              <w:bottom w:val="single" w:sz="6" w:space="0" w:color="000000"/>
              <w:right w:val="single" w:sz="6" w:space="0" w:color="000000"/>
            </w:tcBorders>
            <w:vAlign w:val="center"/>
            <w:hideMark/>
          </w:tcPr>
          <w:p w14:paraId="29ED00FA" w14:textId="77777777" w:rsidR="00EC66BD" w:rsidRPr="00A24BBB" w:rsidRDefault="00EC66BD" w:rsidP="00DE2D38">
            <w:pPr>
              <w:spacing w:after="0" w:line="240" w:lineRule="auto"/>
              <w:rPr>
                <w:rFonts w:ascii="Times New Roman" w:eastAsia="Times New Roman" w:hAnsi="Times New Roman" w:cs="Times New Roman"/>
                <w:b/>
                <w:bCs/>
                <w:sz w:val="20"/>
                <w:szCs w:val="20"/>
                <w:lang w:val="ro-RO"/>
              </w:rPr>
            </w:pPr>
          </w:p>
        </w:tc>
        <w:tc>
          <w:tcPr>
            <w:tcW w:w="343" w:type="pct"/>
            <w:vMerge/>
            <w:tcBorders>
              <w:top w:val="single" w:sz="6" w:space="0" w:color="000000"/>
              <w:left w:val="single" w:sz="6" w:space="0" w:color="000000"/>
              <w:bottom w:val="single" w:sz="6" w:space="0" w:color="000000"/>
              <w:right w:val="single" w:sz="6" w:space="0" w:color="000000"/>
            </w:tcBorders>
            <w:vAlign w:val="center"/>
            <w:hideMark/>
          </w:tcPr>
          <w:p w14:paraId="044B2E1F" w14:textId="77777777" w:rsidR="00EC66BD" w:rsidRPr="00A24BBB" w:rsidRDefault="00EC66BD" w:rsidP="00DE2D38">
            <w:pPr>
              <w:spacing w:after="0" w:line="240" w:lineRule="auto"/>
              <w:rPr>
                <w:rFonts w:ascii="Times New Roman" w:eastAsia="Times New Roman" w:hAnsi="Times New Roman" w:cs="Times New Roman"/>
                <w:b/>
                <w:bCs/>
                <w:sz w:val="20"/>
                <w:szCs w:val="20"/>
                <w:lang w:val="ro-RO"/>
              </w:rPr>
            </w:pPr>
          </w:p>
        </w:tc>
        <w:tc>
          <w:tcPr>
            <w:tcW w:w="3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33510AF"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Tipul</w:t>
            </w:r>
            <w:r w:rsidRPr="00A24BBB">
              <w:rPr>
                <w:rFonts w:ascii="Times New Roman" w:eastAsia="Times New Roman" w:hAnsi="Times New Roman" w:cs="Times New Roman"/>
                <w:b/>
                <w:bCs/>
                <w:sz w:val="20"/>
                <w:szCs w:val="20"/>
                <w:lang w:val="ro-RO"/>
              </w:rPr>
              <w:br/>
              <w:t>auto-</w:t>
            </w:r>
            <w:r w:rsidRPr="00A24BBB">
              <w:rPr>
                <w:rFonts w:ascii="Times New Roman" w:eastAsia="Times New Roman" w:hAnsi="Times New Roman" w:cs="Times New Roman"/>
                <w:b/>
                <w:bCs/>
                <w:sz w:val="20"/>
                <w:szCs w:val="20"/>
                <w:lang w:val="ro-RO"/>
              </w:rPr>
              <w:br/>
              <w:t>vehi-</w:t>
            </w:r>
            <w:r w:rsidRPr="00A24BBB">
              <w:rPr>
                <w:rFonts w:ascii="Times New Roman" w:eastAsia="Times New Roman" w:hAnsi="Times New Roman" w:cs="Times New Roman"/>
                <w:b/>
                <w:bCs/>
                <w:sz w:val="20"/>
                <w:szCs w:val="20"/>
                <w:lang w:val="ro-RO"/>
              </w:rPr>
              <w:br/>
              <w:t>culului</w:t>
            </w:r>
            <w:r w:rsidRPr="00A24BBB">
              <w:rPr>
                <w:rFonts w:ascii="Times New Roman" w:eastAsia="Times New Roman" w:hAnsi="Times New Roman" w:cs="Times New Roman"/>
                <w:b/>
                <w:bCs/>
                <w:sz w:val="20"/>
                <w:szCs w:val="20"/>
                <w:lang w:val="ro-RO"/>
              </w:rPr>
              <w:br/>
              <w:t>(K1)</w:t>
            </w:r>
          </w:p>
        </w:tc>
        <w:tc>
          <w:tcPr>
            <w:tcW w:w="3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5CDF6F8"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Teri-</w:t>
            </w:r>
            <w:r w:rsidRPr="00A24BBB">
              <w:rPr>
                <w:rFonts w:ascii="Times New Roman" w:eastAsia="Times New Roman" w:hAnsi="Times New Roman" w:cs="Times New Roman"/>
                <w:b/>
                <w:bCs/>
                <w:sz w:val="20"/>
                <w:szCs w:val="20"/>
                <w:lang w:val="ro-RO"/>
              </w:rPr>
              <w:br/>
              <w:t>toriul</w:t>
            </w:r>
            <w:r w:rsidRPr="00A24BBB">
              <w:rPr>
                <w:rFonts w:ascii="Times New Roman" w:eastAsia="Times New Roman" w:hAnsi="Times New Roman" w:cs="Times New Roman"/>
                <w:b/>
                <w:bCs/>
                <w:sz w:val="20"/>
                <w:szCs w:val="20"/>
                <w:lang w:val="ro-RO"/>
              </w:rPr>
              <w:br/>
              <w:t>utili-</w:t>
            </w:r>
            <w:r w:rsidRPr="00A24BBB">
              <w:rPr>
                <w:rFonts w:ascii="Times New Roman" w:eastAsia="Times New Roman" w:hAnsi="Times New Roman" w:cs="Times New Roman"/>
                <w:b/>
                <w:bCs/>
                <w:sz w:val="20"/>
                <w:szCs w:val="20"/>
                <w:lang w:val="ro-RO"/>
              </w:rPr>
              <w:br/>
              <w:t>zării</w:t>
            </w:r>
            <w:r w:rsidRPr="00A24BBB">
              <w:rPr>
                <w:rFonts w:ascii="Times New Roman" w:eastAsia="Times New Roman" w:hAnsi="Times New Roman" w:cs="Times New Roman"/>
                <w:b/>
                <w:bCs/>
                <w:sz w:val="20"/>
                <w:szCs w:val="20"/>
                <w:lang w:val="ro-RO"/>
              </w:rPr>
              <w:br/>
              <w:t>(K2)</w:t>
            </w:r>
          </w:p>
        </w:tc>
        <w:tc>
          <w:tcPr>
            <w:tcW w:w="4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988696D"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Statutul</w:t>
            </w:r>
            <w:r w:rsidRPr="00A24BBB">
              <w:rPr>
                <w:rFonts w:ascii="Times New Roman" w:eastAsia="Times New Roman" w:hAnsi="Times New Roman" w:cs="Times New Roman"/>
                <w:b/>
                <w:bCs/>
                <w:sz w:val="20"/>
                <w:szCs w:val="20"/>
                <w:lang w:val="ro-RO"/>
              </w:rPr>
              <w:br/>
              <w:t>juridic</w:t>
            </w:r>
            <w:r w:rsidRPr="00A24BBB">
              <w:rPr>
                <w:rFonts w:ascii="Times New Roman" w:eastAsia="Times New Roman" w:hAnsi="Times New Roman" w:cs="Times New Roman"/>
                <w:b/>
                <w:bCs/>
                <w:sz w:val="20"/>
                <w:szCs w:val="20"/>
                <w:lang w:val="ro-RO"/>
              </w:rPr>
              <w:br/>
              <w:t>al po-</w:t>
            </w:r>
            <w:r w:rsidRPr="00A24BBB">
              <w:rPr>
                <w:rFonts w:ascii="Times New Roman" w:eastAsia="Times New Roman" w:hAnsi="Times New Roman" w:cs="Times New Roman"/>
                <w:b/>
                <w:bCs/>
                <w:sz w:val="20"/>
                <w:szCs w:val="20"/>
                <w:lang w:val="ro-RO"/>
              </w:rPr>
              <w:br/>
              <w:t>seso-</w:t>
            </w:r>
            <w:r w:rsidRPr="00A24BBB">
              <w:rPr>
                <w:rFonts w:ascii="Times New Roman" w:eastAsia="Times New Roman" w:hAnsi="Times New Roman" w:cs="Times New Roman"/>
                <w:b/>
                <w:bCs/>
                <w:sz w:val="20"/>
                <w:szCs w:val="20"/>
                <w:lang w:val="ro-RO"/>
              </w:rPr>
              <w:br/>
              <w:t>rului</w:t>
            </w:r>
            <w:r w:rsidRPr="00A24BBB">
              <w:rPr>
                <w:rFonts w:ascii="Times New Roman" w:eastAsia="Times New Roman" w:hAnsi="Times New Roman" w:cs="Times New Roman"/>
                <w:b/>
                <w:bCs/>
                <w:sz w:val="20"/>
                <w:szCs w:val="20"/>
                <w:lang w:val="ro-RO"/>
              </w:rPr>
              <w:br/>
              <w:t>(K3)</w:t>
            </w:r>
          </w:p>
        </w:tc>
        <w:tc>
          <w:tcPr>
            <w:tcW w:w="4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1415290"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Tipul</w:t>
            </w:r>
            <w:r w:rsidRPr="00A24BBB">
              <w:rPr>
                <w:rFonts w:ascii="Times New Roman" w:eastAsia="Times New Roman" w:hAnsi="Times New Roman" w:cs="Times New Roman"/>
                <w:b/>
                <w:bCs/>
                <w:sz w:val="20"/>
                <w:szCs w:val="20"/>
                <w:lang w:val="ro-RO"/>
              </w:rPr>
              <w:br/>
              <w:t>contrac-</w:t>
            </w:r>
            <w:r w:rsidRPr="00A24BBB">
              <w:rPr>
                <w:rFonts w:ascii="Times New Roman" w:eastAsia="Times New Roman" w:hAnsi="Times New Roman" w:cs="Times New Roman"/>
                <w:b/>
                <w:bCs/>
                <w:sz w:val="20"/>
                <w:szCs w:val="20"/>
                <w:lang w:val="ro-RO"/>
              </w:rPr>
              <w:br/>
              <w:t>tului</w:t>
            </w:r>
            <w:r w:rsidRPr="00A24BBB">
              <w:rPr>
                <w:rFonts w:ascii="Times New Roman" w:eastAsia="Times New Roman" w:hAnsi="Times New Roman" w:cs="Times New Roman"/>
                <w:b/>
                <w:bCs/>
                <w:sz w:val="20"/>
                <w:szCs w:val="20"/>
                <w:lang w:val="ro-RO"/>
              </w:rPr>
              <w:br/>
              <w:t>(K4)</w:t>
            </w:r>
          </w:p>
        </w:tc>
        <w:tc>
          <w:tcPr>
            <w:tcW w:w="36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2094199"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Vârsta</w:t>
            </w:r>
            <w:r w:rsidRPr="00A24BBB">
              <w:rPr>
                <w:rFonts w:ascii="Times New Roman" w:eastAsia="Times New Roman" w:hAnsi="Times New Roman" w:cs="Times New Roman"/>
                <w:b/>
                <w:bCs/>
                <w:sz w:val="20"/>
                <w:szCs w:val="20"/>
                <w:lang w:val="ro-RO"/>
              </w:rPr>
              <w:br/>
              <w:t>şi</w:t>
            </w:r>
            <w:r w:rsidRPr="00A24BBB">
              <w:rPr>
                <w:rFonts w:ascii="Times New Roman" w:eastAsia="Times New Roman" w:hAnsi="Times New Roman" w:cs="Times New Roman"/>
                <w:b/>
                <w:bCs/>
                <w:sz w:val="20"/>
                <w:szCs w:val="20"/>
                <w:lang w:val="ro-RO"/>
              </w:rPr>
              <w:br/>
              <w:t>stagiul</w:t>
            </w:r>
            <w:r w:rsidRPr="00A24BBB">
              <w:rPr>
                <w:rFonts w:ascii="Times New Roman" w:eastAsia="Times New Roman" w:hAnsi="Times New Roman" w:cs="Times New Roman"/>
                <w:b/>
                <w:bCs/>
                <w:sz w:val="20"/>
                <w:szCs w:val="20"/>
                <w:lang w:val="ro-RO"/>
              </w:rPr>
              <w:br/>
              <w:t>(K5)</w:t>
            </w:r>
          </w:p>
        </w:tc>
        <w:tc>
          <w:tcPr>
            <w:tcW w:w="4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826318C"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Locul</w:t>
            </w:r>
            <w:r w:rsidRPr="00A24BBB">
              <w:rPr>
                <w:rFonts w:ascii="Times New Roman" w:eastAsia="Times New Roman" w:hAnsi="Times New Roman" w:cs="Times New Roman"/>
                <w:b/>
                <w:bCs/>
                <w:sz w:val="20"/>
                <w:szCs w:val="20"/>
                <w:lang w:val="ro-RO"/>
              </w:rPr>
              <w:br/>
              <w:t>înmatri-</w:t>
            </w:r>
            <w:r w:rsidRPr="00A24BBB">
              <w:rPr>
                <w:rFonts w:ascii="Times New Roman" w:eastAsia="Times New Roman" w:hAnsi="Times New Roman" w:cs="Times New Roman"/>
                <w:b/>
                <w:bCs/>
                <w:sz w:val="20"/>
                <w:szCs w:val="20"/>
                <w:lang w:val="ro-RO"/>
              </w:rPr>
              <w:br/>
              <w:t>culării</w:t>
            </w:r>
            <w:r w:rsidRPr="00A24BBB">
              <w:rPr>
                <w:rFonts w:ascii="Times New Roman" w:eastAsia="Times New Roman" w:hAnsi="Times New Roman" w:cs="Times New Roman"/>
                <w:b/>
                <w:bCs/>
                <w:sz w:val="20"/>
                <w:szCs w:val="20"/>
                <w:lang w:val="ro-RO"/>
              </w:rPr>
              <w:br/>
              <w:t>(K6)</w:t>
            </w:r>
          </w:p>
        </w:tc>
        <w:tc>
          <w:tcPr>
            <w:tcW w:w="39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C478CB9"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Terme-</w:t>
            </w:r>
            <w:r w:rsidRPr="00A24BBB">
              <w:rPr>
                <w:rFonts w:ascii="Times New Roman" w:eastAsia="Times New Roman" w:hAnsi="Times New Roman" w:cs="Times New Roman"/>
                <w:b/>
                <w:bCs/>
                <w:sz w:val="20"/>
                <w:szCs w:val="20"/>
                <w:lang w:val="ro-RO"/>
              </w:rPr>
              <w:br/>
              <w:t>nul</w:t>
            </w:r>
            <w:r w:rsidRPr="00A24BBB">
              <w:rPr>
                <w:rFonts w:ascii="Times New Roman" w:eastAsia="Times New Roman" w:hAnsi="Times New Roman" w:cs="Times New Roman"/>
                <w:b/>
                <w:bCs/>
                <w:sz w:val="20"/>
                <w:szCs w:val="20"/>
                <w:lang w:val="ro-RO"/>
              </w:rPr>
              <w:br/>
              <w:t>asigu-</w:t>
            </w:r>
            <w:r w:rsidRPr="00A24BBB">
              <w:rPr>
                <w:rFonts w:ascii="Times New Roman" w:eastAsia="Times New Roman" w:hAnsi="Times New Roman" w:cs="Times New Roman"/>
                <w:b/>
                <w:bCs/>
                <w:sz w:val="20"/>
                <w:szCs w:val="20"/>
                <w:lang w:val="ro-RO"/>
              </w:rPr>
              <w:br/>
              <w:t>rării</w:t>
            </w:r>
            <w:r w:rsidRPr="00A24BBB">
              <w:rPr>
                <w:rFonts w:ascii="Times New Roman" w:eastAsia="Times New Roman" w:hAnsi="Times New Roman" w:cs="Times New Roman"/>
                <w:b/>
                <w:bCs/>
                <w:sz w:val="20"/>
                <w:szCs w:val="20"/>
                <w:lang w:val="ro-RO"/>
              </w:rPr>
              <w:br/>
              <w:t>(K7)</w:t>
            </w:r>
          </w:p>
        </w:tc>
        <w:tc>
          <w:tcPr>
            <w:tcW w:w="38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FEE5CEA"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Bonus-Malus (Kbm)</w:t>
            </w:r>
          </w:p>
        </w:tc>
        <w:tc>
          <w:tcPr>
            <w:tcW w:w="37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66F5055"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Gesti-unea cheltu-ielilor (Kgc)</w:t>
            </w:r>
          </w:p>
        </w:tc>
        <w:tc>
          <w:tcPr>
            <w:tcW w:w="3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7697FC1" w14:textId="77777777" w:rsidR="00EC66BD" w:rsidRPr="00A24BBB" w:rsidRDefault="00EC66BD" w:rsidP="00DE2D38">
            <w:pPr>
              <w:spacing w:after="0" w:line="240" w:lineRule="auto"/>
              <w:jc w:val="center"/>
              <w:rPr>
                <w:rFonts w:ascii="Times New Roman" w:eastAsia="Times New Roman" w:hAnsi="Times New Roman" w:cs="Times New Roman"/>
                <w:b/>
                <w:bCs/>
                <w:sz w:val="20"/>
                <w:szCs w:val="20"/>
                <w:lang w:val="ro-RO"/>
              </w:rPr>
            </w:pPr>
            <w:r w:rsidRPr="00A24BBB">
              <w:rPr>
                <w:rFonts w:ascii="Times New Roman" w:eastAsia="Times New Roman" w:hAnsi="Times New Roman" w:cs="Times New Roman"/>
                <w:b/>
                <w:bCs/>
                <w:sz w:val="20"/>
                <w:szCs w:val="20"/>
                <w:lang w:val="ro-RO"/>
              </w:rPr>
              <w:t>Marja de profit (Kmp)</w:t>
            </w:r>
          </w:p>
        </w:tc>
        <w:tc>
          <w:tcPr>
            <w:tcW w:w="343" w:type="pct"/>
            <w:vMerge/>
            <w:tcBorders>
              <w:top w:val="single" w:sz="6" w:space="0" w:color="000000"/>
              <w:left w:val="single" w:sz="6" w:space="0" w:color="000000"/>
              <w:bottom w:val="single" w:sz="6" w:space="0" w:color="000000"/>
              <w:right w:val="single" w:sz="6" w:space="0" w:color="000000"/>
            </w:tcBorders>
            <w:vAlign w:val="center"/>
            <w:hideMark/>
          </w:tcPr>
          <w:p w14:paraId="2556F5C4" w14:textId="77777777" w:rsidR="00EC66BD" w:rsidRPr="00A24BBB" w:rsidRDefault="00EC66BD" w:rsidP="00DE2D38">
            <w:pPr>
              <w:spacing w:after="0" w:line="240" w:lineRule="auto"/>
              <w:rPr>
                <w:rFonts w:ascii="Times New Roman" w:eastAsia="Times New Roman" w:hAnsi="Times New Roman" w:cs="Times New Roman"/>
                <w:b/>
                <w:bCs/>
                <w:sz w:val="20"/>
                <w:szCs w:val="20"/>
                <w:lang w:val="ro-RO"/>
              </w:rPr>
            </w:pPr>
          </w:p>
        </w:tc>
      </w:tr>
      <w:tr w:rsidR="00EC66BD" w:rsidRPr="00A24BBB" w14:paraId="6E8BE557" w14:textId="77777777" w:rsidTr="00D766D2">
        <w:trPr>
          <w:jc w:val="center"/>
        </w:trPr>
        <w:tc>
          <w:tcPr>
            <w:tcW w:w="4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281380"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tc>
        <w:tc>
          <w:tcPr>
            <w:tcW w:w="3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0CED1"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8B2669"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4D2EA2"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02E84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96A31E"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FCAB3D"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4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4207DF"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34BF2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95ACB4"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0F736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BBDCB"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c>
          <w:tcPr>
            <w:tcW w:w="3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3CDA35" w14:textId="77777777" w:rsidR="00EC66BD" w:rsidRPr="00A24BBB" w:rsidRDefault="00EC66BD" w:rsidP="00DE2D38">
            <w:pPr>
              <w:spacing w:after="0" w:line="240" w:lineRule="auto"/>
              <w:rPr>
                <w:rFonts w:ascii="Times New Roman" w:eastAsia="Times New Roman" w:hAnsi="Times New Roman" w:cs="Times New Roman"/>
                <w:sz w:val="20"/>
                <w:szCs w:val="20"/>
                <w:lang w:val="ro-RO"/>
              </w:rPr>
            </w:pPr>
          </w:p>
        </w:tc>
      </w:tr>
      <w:tr w:rsidR="00EC66BD" w:rsidRPr="00A24BBB" w14:paraId="273AA145" w14:textId="77777777" w:rsidTr="00D766D2">
        <w:trPr>
          <w:jc w:val="center"/>
        </w:trPr>
        <w:tc>
          <w:tcPr>
            <w:tcW w:w="5000" w:type="pct"/>
            <w:gridSpan w:val="13"/>
            <w:tcBorders>
              <w:top w:val="single" w:sz="6" w:space="0" w:color="000000"/>
              <w:left w:val="nil"/>
              <w:bottom w:val="nil"/>
              <w:right w:val="nil"/>
            </w:tcBorders>
            <w:tcMar>
              <w:top w:w="24" w:type="dxa"/>
              <w:left w:w="48" w:type="dxa"/>
              <w:bottom w:w="24" w:type="dxa"/>
              <w:right w:w="48" w:type="dxa"/>
            </w:tcMar>
            <w:hideMark/>
          </w:tcPr>
          <w:p w14:paraId="07EA1C64"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3B4FDD74"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Cu contractul de asigurare obligatorie de răspundere civilă pentru pagube produse de autovehicule am luat cunoştinţă şi sunt de acord cu prevederile acestuia.</w:t>
            </w:r>
          </w:p>
          <w:p w14:paraId="01EF7CAB"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În calitate de contractat al asigurării obligatorii de răspundere civilă auto internă îmi exprim consimţământul ca datele cu caracter personal indicate în prezenta cerere să fie prelucrate în corespundere cu prevederile Legii nr.133 din 08.07.2011 privind protecţia datelor cu caracter personal (Monitorul Oficial al Republicii Moldova, 2011, nr.170-175, art.492), inclusiv în cazul instrumentării dosarului de daună.</w:t>
            </w:r>
          </w:p>
          <w:p w14:paraId="5B8E5136"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DCE5B15"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Semnătura asiguratului (semnătura olografă/</w:t>
            </w:r>
          </w:p>
          <w:p w14:paraId="70893CFF"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electronică avansată calificată): _____________________</w:t>
            </w:r>
          </w:p>
          <w:p w14:paraId="5BF5F2F4"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05765F46"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Data prezentării cererii: _____________________</w:t>
            </w:r>
          </w:p>
          <w:p w14:paraId="2931B1BC"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27C40B3"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Reprezentantul asigurătorului (semnătura olografă/</w:t>
            </w:r>
          </w:p>
          <w:p w14:paraId="23CB1734"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electronică avansată calificată) _____________________________</w:t>
            </w:r>
          </w:p>
          <w:p w14:paraId="4145E940" w14:textId="77777777" w:rsidR="00EC66BD" w:rsidRPr="00A24BBB" w:rsidRDefault="00EC66BD" w:rsidP="00DE2D38">
            <w:pPr>
              <w:spacing w:after="0" w:line="240" w:lineRule="auto"/>
              <w:jc w:val="center"/>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(numele, prenumele, semnătura)</w:t>
            </w:r>
          </w:p>
          <w:p w14:paraId="32122168"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7C984E7F"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Data calculării primei de asigurare _________________________</w:t>
            </w:r>
          </w:p>
          <w:p w14:paraId="7A08556B"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sz w:val="20"/>
                <w:szCs w:val="20"/>
                <w:lang w:val="ro-RO"/>
              </w:rPr>
              <w:t> </w:t>
            </w:r>
          </w:p>
          <w:p w14:paraId="2CC1F0AB" w14:textId="77777777" w:rsidR="00EC66BD" w:rsidRPr="00A24BBB" w:rsidRDefault="00EC66BD" w:rsidP="00DE2D38">
            <w:pPr>
              <w:spacing w:after="0" w:line="240" w:lineRule="auto"/>
              <w:ind w:firstLine="567"/>
              <w:jc w:val="both"/>
              <w:rPr>
                <w:rFonts w:ascii="Times New Roman" w:eastAsia="Times New Roman" w:hAnsi="Times New Roman" w:cs="Times New Roman"/>
                <w:sz w:val="20"/>
                <w:szCs w:val="20"/>
                <w:lang w:val="ro-RO"/>
              </w:rPr>
            </w:pPr>
            <w:r w:rsidRPr="00A24BBB">
              <w:rPr>
                <w:rFonts w:ascii="Times New Roman" w:eastAsia="Times New Roman" w:hAnsi="Times New Roman" w:cs="Times New Roman"/>
                <w:b/>
                <w:bCs/>
                <w:sz w:val="20"/>
                <w:szCs w:val="20"/>
                <w:lang w:val="ro-RO"/>
              </w:rPr>
              <w:t>Toate informaţiile din cerere se verifică de către reprezentantul asigurătorului în baza documentelor originale, iar în cazul completării on-line a cererii documentele se prezintă în format electronic, autenticitatea lor fiind confirmată prin semnătura electronică avansată calificată a persoanei care a depus cererea.</w:t>
            </w:r>
          </w:p>
        </w:tc>
      </w:tr>
    </w:tbl>
    <w:p w14:paraId="0F49A30B"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2DCF7EBB" w14:textId="77777777" w:rsidR="00EC66BD" w:rsidRPr="00A24BBB" w:rsidRDefault="00EC66BD" w:rsidP="000D7DF2">
      <w:pPr>
        <w:pStyle w:val="Heading2"/>
        <w:numPr>
          <w:ilvl w:val="1"/>
          <w:numId w:val="51"/>
        </w:numPr>
        <w:rPr>
          <w:rFonts w:eastAsia="Times New Roman"/>
          <w:lang w:val="ro-RO"/>
        </w:rPr>
      </w:pPr>
      <w:bookmarkStart w:id="541" w:name="_Toc36460249"/>
      <w:bookmarkStart w:id="542" w:name="_Toc36460544"/>
      <w:bookmarkStart w:id="543" w:name="_Toc36463854"/>
      <w:bookmarkStart w:id="544" w:name="_Toc36464032"/>
      <w:bookmarkStart w:id="545" w:name="_Toc36464403"/>
      <w:bookmarkStart w:id="546" w:name="_Toc36464581"/>
      <w:bookmarkStart w:id="547" w:name="_Toc36464759"/>
      <w:bookmarkStart w:id="548" w:name="_Toc36464937"/>
      <w:bookmarkStart w:id="549" w:name="_Toc36465375"/>
      <w:bookmarkStart w:id="550" w:name="_Toc36469051"/>
      <w:bookmarkStart w:id="551" w:name="_Toc41042287"/>
      <w:r w:rsidRPr="00A24BBB">
        <w:rPr>
          <w:rFonts w:eastAsia="Times New Roman"/>
          <w:lang w:val="ro-RO"/>
        </w:rPr>
        <w:t xml:space="preserve">Anexa nr.7 </w:t>
      </w:r>
      <w:r w:rsidRPr="00A24BBB">
        <w:rPr>
          <w:rFonts w:cs="Times New Roman"/>
          <w:bCs/>
          <w:sz w:val="24"/>
          <w:szCs w:val="24"/>
          <w:lang w:val="ro-RO"/>
        </w:rPr>
        <w:t>(</w:t>
      </w:r>
      <w:r w:rsidRPr="00A24BBB">
        <w:rPr>
          <w:rFonts w:eastAsia="Times New Roman" w:cs="Times New Roman"/>
          <w:bCs/>
          <w:sz w:val="24"/>
          <w:szCs w:val="24"/>
          <w:lang w:val="ro-RO"/>
        </w:rPr>
        <w:t>Cerere de încheiere a contractului RCAE</w:t>
      </w:r>
      <w:r w:rsidRPr="00A24BBB">
        <w:rPr>
          <w:rFonts w:cs="Times New Roman"/>
          <w:bCs/>
          <w:sz w:val="24"/>
          <w:szCs w:val="24"/>
          <w:lang w:val="ro-RO"/>
        </w:rPr>
        <w:t>)</w:t>
      </w:r>
      <w:bookmarkEnd w:id="541"/>
      <w:bookmarkEnd w:id="542"/>
      <w:bookmarkEnd w:id="543"/>
      <w:bookmarkEnd w:id="544"/>
      <w:bookmarkEnd w:id="545"/>
      <w:bookmarkEnd w:id="546"/>
      <w:bookmarkEnd w:id="547"/>
      <w:bookmarkEnd w:id="548"/>
      <w:bookmarkEnd w:id="549"/>
      <w:bookmarkEnd w:id="550"/>
      <w:bookmarkEnd w:id="551"/>
    </w:p>
    <w:tbl>
      <w:tblPr>
        <w:tblW w:w="0" w:type="auto"/>
        <w:jc w:val="center"/>
        <w:tblCellMar>
          <w:top w:w="15" w:type="dxa"/>
          <w:left w:w="15" w:type="dxa"/>
          <w:bottom w:w="15" w:type="dxa"/>
          <w:right w:w="15" w:type="dxa"/>
        </w:tblCellMar>
        <w:tblLook w:val="04A0" w:firstRow="1" w:lastRow="0" w:firstColumn="1" w:lastColumn="0" w:noHBand="0" w:noVBand="1"/>
      </w:tblPr>
      <w:tblGrid>
        <w:gridCol w:w="5481"/>
        <w:gridCol w:w="4120"/>
        <w:gridCol w:w="36"/>
      </w:tblGrid>
      <w:tr w:rsidR="00EC66BD" w:rsidRPr="00A24BBB" w14:paraId="22327F47" w14:textId="77777777" w:rsidTr="00DE2D38">
        <w:trPr>
          <w:jc w:val="center"/>
        </w:trPr>
        <w:tc>
          <w:tcPr>
            <w:tcW w:w="0" w:type="auto"/>
            <w:gridSpan w:val="2"/>
            <w:tcBorders>
              <w:top w:val="nil"/>
              <w:left w:val="nil"/>
              <w:bottom w:val="nil"/>
              <w:right w:val="nil"/>
            </w:tcBorders>
            <w:tcMar>
              <w:top w:w="24" w:type="dxa"/>
              <w:left w:w="48" w:type="dxa"/>
              <w:bottom w:w="24" w:type="dxa"/>
              <w:right w:w="48" w:type="dxa"/>
            </w:tcMar>
            <w:hideMark/>
          </w:tcPr>
          <w:p w14:paraId="0C3D9CE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p>
          <w:p w14:paraId="32BA3DD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p>
          <w:p w14:paraId="2DE4143D"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Cerere</w:t>
            </w:r>
          </w:p>
          <w:p w14:paraId="21E9308B"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de încheiere a contractului de asigurare obligatorie</w:t>
            </w:r>
          </w:p>
          <w:p w14:paraId="09F809CF"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de răspundere civilă auto externă</w:t>
            </w:r>
          </w:p>
          <w:p w14:paraId="0B9CFE5A"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(Carte Verde)</w:t>
            </w:r>
          </w:p>
          <w:p w14:paraId="20D6865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60ED2BB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Către _______________________________________________________________________________________</w:t>
            </w:r>
          </w:p>
          <w:p w14:paraId="05B329CF"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vertAlign w:val="subscript"/>
                <w:lang w:val="ro-RO"/>
              </w:rPr>
              <w:t>(denumirea deplină a asigurătorului)</w:t>
            </w:r>
          </w:p>
          <w:p w14:paraId="4557964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4C2C345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 Subsemnatul (a) ____________________________________________________________________________</w:t>
            </w:r>
          </w:p>
          <w:p w14:paraId="56E01F87"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vertAlign w:val="subscript"/>
                <w:lang w:val="ro-RO"/>
              </w:rPr>
              <w:t>(denumirea şi numărul de identificare de stat – pentru persoane juridice;</w:t>
            </w:r>
          </w:p>
          <w:p w14:paraId="6F2673E7"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vertAlign w:val="subscript"/>
                <w:lang w:val="ro-RO"/>
              </w:rPr>
              <w:t>numele, prenumele, data naşterii şi codul personal – pentru persoane fizice)</w:t>
            </w:r>
          </w:p>
          <w:p w14:paraId="31395A6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004E1A6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Adresa_______________________________________________________________________________________</w:t>
            </w:r>
          </w:p>
          <w:p w14:paraId="4F58AED9"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vertAlign w:val="subscript"/>
                <w:lang w:val="ro-RO"/>
              </w:rPr>
              <w:t>(adresa, conform datelor din Registrul de stat al persoanelor juridice – pentru persoane juridice,</w:t>
            </w:r>
          </w:p>
          <w:p w14:paraId="1838A037"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vertAlign w:val="subscript"/>
                <w:lang w:val="ro-RO"/>
              </w:rPr>
              <w:t>domiciliul, conform buletinului de identitate – pentru persoane fizice)</w:t>
            </w:r>
          </w:p>
          <w:p w14:paraId="4F6716A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40DBDE4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2. Posesor (utilizator) al autovehiculului____________________________________________________________</w:t>
            </w:r>
          </w:p>
          <w:p w14:paraId="4DEA2D31" w14:textId="77777777" w:rsidR="00EC66BD" w:rsidRPr="00A24BBB" w:rsidRDefault="00EC66BD" w:rsidP="00DE2D38">
            <w:pPr>
              <w:spacing w:after="0" w:line="240" w:lineRule="auto"/>
              <w:ind w:left="3000"/>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vertAlign w:val="subscript"/>
                <w:lang w:val="ro-RO"/>
              </w:rPr>
              <w:t>(numărul de înmatriculare)</w:t>
            </w:r>
          </w:p>
          <w:p w14:paraId="2BD498E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15F9AEA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în baza _____________________________________________________________________________________</w:t>
            </w:r>
          </w:p>
          <w:p w14:paraId="26AF12DE"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vertAlign w:val="subscript"/>
                <w:lang w:val="ro-RO"/>
              </w:rPr>
              <w:t>(datele certificatului de înmatriculare, contractului de locaţiune, leasing etc.)</w:t>
            </w:r>
          </w:p>
          <w:p w14:paraId="2573975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lastRenderedPageBreak/>
              <w:t> </w:t>
            </w:r>
          </w:p>
          <w:p w14:paraId="5E8152B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Marca şi modelul ____________________________________________________________________________</w:t>
            </w:r>
          </w:p>
          <w:p w14:paraId="224E670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34D46F9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Categoria ___________________________________________________________________________________</w:t>
            </w:r>
          </w:p>
          <w:p w14:paraId="54CA803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77A6E32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Masa totală, capacitatea cilindrică a motorului, numărul de locuri ______________________________________</w:t>
            </w:r>
          </w:p>
          <w:p w14:paraId="5865291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____________________________________________________________________________________________</w:t>
            </w:r>
          </w:p>
          <w:p w14:paraId="3BE5E345"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vertAlign w:val="subscript"/>
                <w:lang w:val="ro-RO"/>
              </w:rPr>
              <w:t>(conform certificatului de înmatriculare)</w:t>
            </w:r>
          </w:p>
          <w:p w14:paraId="7D4CA35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0022E8D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Remorca ____________________________________________________________________________________</w:t>
            </w:r>
          </w:p>
          <w:p w14:paraId="564B6EC6"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vertAlign w:val="subscript"/>
                <w:lang w:val="ro-RO"/>
              </w:rPr>
              <w:t>(numărul de înmatriculare de stat)</w:t>
            </w:r>
          </w:p>
          <w:p w14:paraId="26E586A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4E6AE1D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solicit încheierea contractului de asigurare obligatorie de răspundere civilă auto externă pentru:</w:t>
            </w:r>
          </w:p>
          <w:p w14:paraId="75680CD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33C266D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3. Perioada asigurării: de la _________________________ pînă la _________________________</w:t>
            </w:r>
          </w:p>
          <w:p w14:paraId="43F0C10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062A828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4. Zona teritorială de acoperire:</w:t>
            </w:r>
          </w:p>
        </w:tc>
        <w:tc>
          <w:tcPr>
            <w:tcW w:w="0" w:type="auto"/>
            <w:tcBorders>
              <w:top w:val="nil"/>
              <w:left w:val="nil"/>
              <w:bottom w:val="nil"/>
              <w:right w:val="nil"/>
            </w:tcBorders>
          </w:tcPr>
          <w:p w14:paraId="27DE9CC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p>
        </w:tc>
      </w:tr>
      <w:tr w:rsidR="00EC66BD" w:rsidRPr="00A24BBB" w14:paraId="4C32E3F9" w14:textId="77777777" w:rsidTr="00DE2D38">
        <w:trPr>
          <w:jc w:val="center"/>
        </w:trPr>
        <w:tc>
          <w:tcPr>
            <w:tcW w:w="0" w:type="auto"/>
            <w:tcBorders>
              <w:top w:val="nil"/>
              <w:left w:val="nil"/>
              <w:bottom w:val="nil"/>
              <w:right w:val="nil"/>
            </w:tcBorders>
            <w:tcMar>
              <w:top w:w="24" w:type="dxa"/>
              <w:left w:w="48" w:type="dxa"/>
              <w:bottom w:w="24" w:type="dxa"/>
              <w:right w:w="48" w:type="dxa"/>
            </w:tcMar>
            <w:hideMark/>
          </w:tcPr>
          <w:p w14:paraId="0649849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Zona I (Ucraina, Belarus)</w:t>
            </w:r>
          </w:p>
          <w:p w14:paraId="4D7128E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Zona II (Ucraina, Belarus şi Federaţia Rusă)</w:t>
            </w:r>
          </w:p>
          <w:p w14:paraId="093A92F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Zona III (Toate ţările membre ale Sistemului “Carte Verde”)</w:t>
            </w:r>
          </w:p>
        </w:tc>
        <w:tc>
          <w:tcPr>
            <w:tcW w:w="0" w:type="auto"/>
            <w:tcBorders>
              <w:top w:val="nil"/>
              <w:left w:val="nil"/>
              <w:bottom w:val="nil"/>
              <w:right w:val="nil"/>
            </w:tcBorders>
            <w:tcMar>
              <w:top w:w="24" w:type="dxa"/>
              <w:left w:w="48" w:type="dxa"/>
              <w:bottom w:w="24" w:type="dxa"/>
              <w:right w:w="48" w:type="dxa"/>
            </w:tcMar>
            <w:hideMark/>
          </w:tcPr>
          <w:p w14:paraId="2724C2EE"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________________________</w:t>
            </w:r>
            <w:r w:rsidRPr="00A24BBB">
              <w:rPr>
                <w:rFonts w:ascii="Times New Roman" w:eastAsia="Times New Roman" w:hAnsi="Times New Roman" w:cs="Times New Roman"/>
                <w:sz w:val="18"/>
                <w:szCs w:val="18"/>
                <w:lang w:val="ro-RO"/>
              </w:rPr>
              <w:br/>
              <w:t>________________________</w:t>
            </w:r>
            <w:r w:rsidRPr="00A24BBB">
              <w:rPr>
                <w:rFonts w:ascii="Times New Roman" w:eastAsia="Times New Roman" w:hAnsi="Times New Roman" w:cs="Times New Roman"/>
                <w:sz w:val="18"/>
                <w:szCs w:val="18"/>
                <w:lang w:val="ro-RO"/>
              </w:rPr>
              <w:br/>
              <w:t>________________________</w:t>
            </w:r>
          </w:p>
        </w:tc>
        <w:tc>
          <w:tcPr>
            <w:tcW w:w="0" w:type="auto"/>
            <w:tcBorders>
              <w:top w:val="nil"/>
              <w:left w:val="nil"/>
              <w:bottom w:val="nil"/>
              <w:right w:val="nil"/>
            </w:tcBorders>
          </w:tcPr>
          <w:p w14:paraId="4856FCF3"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r>
      <w:tr w:rsidR="00EC66BD" w:rsidRPr="00A24BBB" w14:paraId="657D8EA2" w14:textId="77777777" w:rsidTr="00DE2D38">
        <w:trPr>
          <w:jc w:val="center"/>
        </w:trPr>
        <w:tc>
          <w:tcPr>
            <w:tcW w:w="0" w:type="auto"/>
            <w:gridSpan w:val="2"/>
            <w:tcBorders>
              <w:top w:val="nil"/>
              <w:left w:val="nil"/>
              <w:bottom w:val="nil"/>
              <w:right w:val="nil"/>
            </w:tcBorders>
            <w:tcMar>
              <w:top w:w="24" w:type="dxa"/>
              <w:left w:w="48" w:type="dxa"/>
              <w:bottom w:w="24" w:type="dxa"/>
              <w:right w:w="48" w:type="dxa"/>
            </w:tcMar>
            <w:hideMark/>
          </w:tcPr>
          <w:p w14:paraId="57609E4C"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30A5B77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5. În calitate de contractant al asigurării obligatorii de răspundere civilă auto externă (Carte Verde), îmi exprim consimţămîntul ca datele cu caracter personal indicate în prezenta cerere să fie prelucrate în corespundere cu prevederile Legii nr.133 din 08.07.2011 “Privind protecţia datelor cu caracter personal”, inclusiv în cazul instrumentării dosarului de daună.</w:t>
            </w:r>
          </w:p>
          <w:p w14:paraId="607BC1E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06CB39F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Semnătura asiguratului: ___________________</w:t>
            </w:r>
          </w:p>
          <w:p w14:paraId="3D7BEAF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55F2A41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Data prezentării cererii: ____________________</w:t>
            </w:r>
          </w:p>
          <w:p w14:paraId="588E827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6E30D7B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Reprezentantul asigurătorului _________________________________________________</w:t>
            </w:r>
          </w:p>
          <w:p w14:paraId="62D06D4E"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vertAlign w:val="subscript"/>
                <w:lang w:val="ro-RO"/>
              </w:rPr>
              <w:t>(numele, prenumele, semnătura)</w:t>
            </w:r>
          </w:p>
        </w:tc>
        <w:tc>
          <w:tcPr>
            <w:tcW w:w="0" w:type="auto"/>
            <w:tcBorders>
              <w:top w:val="nil"/>
              <w:left w:val="nil"/>
              <w:bottom w:val="nil"/>
              <w:right w:val="nil"/>
            </w:tcBorders>
          </w:tcPr>
          <w:p w14:paraId="70FE43D7"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r>
    </w:tbl>
    <w:p w14:paraId="1CD5BCB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7450B8BC"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57CBF224" w14:textId="77777777" w:rsidR="00EC66BD" w:rsidRPr="00A24BBB" w:rsidRDefault="00EC66BD" w:rsidP="000D7DF2">
      <w:pPr>
        <w:pStyle w:val="Heading2"/>
        <w:numPr>
          <w:ilvl w:val="1"/>
          <w:numId w:val="51"/>
        </w:numPr>
        <w:rPr>
          <w:rFonts w:eastAsia="Times New Roman"/>
          <w:lang w:val="ro-RO"/>
        </w:rPr>
      </w:pPr>
      <w:bookmarkStart w:id="552" w:name="_Toc36460250"/>
      <w:bookmarkStart w:id="553" w:name="_Toc36460545"/>
      <w:bookmarkStart w:id="554" w:name="_Toc36463855"/>
      <w:bookmarkStart w:id="555" w:name="_Toc36464033"/>
      <w:bookmarkStart w:id="556" w:name="_Toc36464404"/>
      <w:bookmarkStart w:id="557" w:name="_Toc36464582"/>
      <w:bookmarkStart w:id="558" w:name="_Toc36464760"/>
      <w:bookmarkStart w:id="559" w:name="_Toc36464938"/>
      <w:bookmarkStart w:id="560" w:name="_Toc36465376"/>
      <w:bookmarkStart w:id="561" w:name="_Toc36469052"/>
      <w:bookmarkStart w:id="562" w:name="_Toc41042288"/>
      <w:r w:rsidRPr="00A24BBB">
        <w:rPr>
          <w:rFonts w:eastAsia="Times New Roman"/>
          <w:lang w:val="ro-RO"/>
        </w:rPr>
        <w:t xml:space="preserve">Anexa nr.8 </w:t>
      </w:r>
      <w:r w:rsidRPr="00A24BBB">
        <w:rPr>
          <w:rFonts w:cs="Times New Roman"/>
          <w:bCs/>
          <w:sz w:val="24"/>
          <w:szCs w:val="24"/>
          <w:lang w:val="ro-RO"/>
        </w:rPr>
        <w:t>(</w:t>
      </w:r>
      <w:r w:rsidRPr="00A24BBB">
        <w:rPr>
          <w:rFonts w:eastAsia="Times New Roman" w:cs="Times New Roman"/>
          <w:bCs/>
          <w:sz w:val="24"/>
          <w:szCs w:val="24"/>
          <w:lang w:val="ro-RO"/>
        </w:rPr>
        <w:t>Contract de asigurare obligatorie RCAI</w:t>
      </w:r>
      <w:r w:rsidRPr="00A24BBB">
        <w:rPr>
          <w:rFonts w:cs="Times New Roman"/>
          <w:bCs/>
          <w:sz w:val="24"/>
          <w:szCs w:val="24"/>
          <w:lang w:val="ro-RO"/>
        </w:rPr>
        <w:t>)</w:t>
      </w:r>
      <w:bookmarkEnd w:id="552"/>
      <w:bookmarkEnd w:id="553"/>
      <w:bookmarkEnd w:id="554"/>
      <w:bookmarkEnd w:id="555"/>
      <w:bookmarkEnd w:id="556"/>
      <w:bookmarkEnd w:id="557"/>
      <w:bookmarkEnd w:id="558"/>
      <w:bookmarkEnd w:id="559"/>
      <w:bookmarkEnd w:id="560"/>
      <w:bookmarkEnd w:id="561"/>
      <w:bookmarkEnd w:id="562"/>
    </w:p>
    <w:p w14:paraId="46153402" w14:textId="77777777" w:rsidR="00EC66BD" w:rsidRPr="00A24BBB" w:rsidRDefault="00EC66BD" w:rsidP="00EC66BD">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CONTRACT</w:t>
      </w:r>
    </w:p>
    <w:p w14:paraId="3678FDE7" w14:textId="77777777" w:rsidR="00EC66BD" w:rsidRPr="00A24BBB" w:rsidRDefault="00EC66BD" w:rsidP="00EC66BD">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de asigurare obligatorie de răspundere civilă pentru pagube</w:t>
      </w:r>
    </w:p>
    <w:p w14:paraId="5AB16434" w14:textId="77777777" w:rsidR="00EC66BD" w:rsidRPr="00A24BBB" w:rsidRDefault="00EC66BD" w:rsidP="00EC66BD">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produse de autovehicule (asigurare obligatorie</w:t>
      </w:r>
    </w:p>
    <w:p w14:paraId="625DFE33" w14:textId="77777777" w:rsidR="00EC66BD" w:rsidRPr="00A24BBB" w:rsidRDefault="00EC66BD" w:rsidP="00EC66BD">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de răspundere civilă auto internă)</w:t>
      </w:r>
    </w:p>
    <w:p w14:paraId="4AEDC62A"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Seria ____________________</w:t>
      </w:r>
    </w:p>
    <w:p w14:paraId="1ED818B8"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Nr. _______ / ____________________</w:t>
      </w:r>
    </w:p>
    <w:p w14:paraId="63390E0D"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(data emiterii) „___” ____________ 20___</w:t>
      </w:r>
    </w:p>
    <w:p w14:paraId="1EDD064E"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(ora emiterii) ___________</w:t>
      </w:r>
    </w:p>
    <w:p w14:paraId="2047A24C"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localitatea _________________________</w:t>
      </w:r>
    </w:p>
    <w:p w14:paraId="772A0DC8"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235F9922"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25828159"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581"/>
        <w:gridCol w:w="1172"/>
        <w:gridCol w:w="1075"/>
        <w:gridCol w:w="3062"/>
        <w:gridCol w:w="1540"/>
        <w:gridCol w:w="1191"/>
      </w:tblGrid>
      <w:tr w:rsidR="00EC66BD" w:rsidRPr="00A24BBB" w14:paraId="2F022285" w14:textId="77777777" w:rsidTr="00DE2D38">
        <w:trPr>
          <w:jc w:val="center"/>
        </w:trPr>
        <w:tc>
          <w:tcPr>
            <w:tcW w:w="0" w:type="auto"/>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A8FE90"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603A9BE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ASIGURĂTORUL:</w:t>
            </w:r>
          </w:p>
          <w:p w14:paraId="437AB7B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Denumire _____________________________________________________________________</w:t>
            </w:r>
          </w:p>
          <w:p w14:paraId="55E7C5E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În persoana ___________________________________________________________________</w:t>
            </w:r>
          </w:p>
          <w:p w14:paraId="37A0B6A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Adresa _______________________________________________________________________</w:t>
            </w:r>
          </w:p>
          <w:p w14:paraId="2B8C7FF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Telefon/Fax ___________________________________________________________________</w:t>
            </w:r>
          </w:p>
          <w:p w14:paraId="4816B36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Cod fiscal _____________________________________________________________________</w:t>
            </w:r>
          </w:p>
          <w:p w14:paraId="29EE1E0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r>
      <w:tr w:rsidR="00EC66BD" w:rsidRPr="00A24BBB" w14:paraId="4EAE8D82" w14:textId="77777777" w:rsidTr="00DE2D38">
        <w:trPr>
          <w:jc w:val="center"/>
        </w:trPr>
        <w:tc>
          <w:tcPr>
            <w:tcW w:w="0" w:type="auto"/>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F32274"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r w:rsidRPr="00A24BBB">
              <w:rPr>
                <w:rFonts w:ascii="Times New Roman" w:eastAsia="Times New Roman" w:hAnsi="Times New Roman" w:cs="Times New Roman"/>
                <w:b/>
                <w:bCs/>
                <w:sz w:val="18"/>
                <w:szCs w:val="18"/>
                <w:lang w:val="ro-RO"/>
              </w:rPr>
              <w:t>ASIGURATUL:</w:t>
            </w:r>
          </w:p>
          <w:p w14:paraId="2D7DA9B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Denumire/Nume ________________________________________________________________</w:t>
            </w:r>
          </w:p>
          <w:p w14:paraId="48E38DF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Adresa _______________________________________________________________________</w:t>
            </w:r>
          </w:p>
          <w:p w14:paraId="5CCB26E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Telefon/Fax ___________________________________________________________________</w:t>
            </w:r>
          </w:p>
          <w:p w14:paraId="78A17A9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Cod fiscal / cod personal _________________________________________________________</w:t>
            </w:r>
          </w:p>
          <w:p w14:paraId="65E9A01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r>
      <w:tr w:rsidR="00EC66BD" w:rsidRPr="00A24BBB" w14:paraId="779B01A7" w14:textId="77777777" w:rsidTr="00DE2D38">
        <w:trPr>
          <w:jc w:val="center"/>
        </w:trPr>
        <w:tc>
          <w:tcPr>
            <w:tcW w:w="0" w:type="auto"/>
            <w:gridSpan w:val="6"/>
            <w:tcBorders>
              <w:top w:val="nil"/>
              <w:left w:val="nil"/>
              <w:bottom w:val="nil"/>
              <w:right w:val="nil"/>
            </w:tcBorders>
            <w:tcMar>
              <w:top w:w="24" w:type="dxa"/>
              <w:left w:w="48" w:type="dxa"/>
              <w:bottom w:w="24" w:type="dxa"/>
              <w:right w:w="48" w:type="dxa"/>
            </w:tcMar>
            <w:hideMark/>
          </w:tcPr>
          <w:p w14:paraId="19778C32"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1A4A1715" w14:textId="77777777" w:rsidR="00EC66BD" w:rsidRPr="00A24BBB" w:rsidRDefault="00EC66BD" w:rsidP="00DE2D38">
            <w:pPr>
              <w:spacing w:after="0" w:line="240" w:lineRule="auto"/>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sz w:val="18"/>
                <w:szCs w:val="18"/>
                <w:lang w:val="ro-RO"/>
              </w:rPr>
              <w:t xml:space="preserve">                                                               </w:t>
            </w:r>
            <w:r w:rsidRPr="00A24BBB">
              <w:rPr>
                <w:rFonts w:ascii="Times New Roman" w:eastAsia="Times New Roman" w:hAnsi="Times New Roman" w:cs="Times New Roman"/>
                <w:b/>
                <w:bCs/>
                <w:sz w:val="18"/>
                <w:szCs w:val="18"/>
                <w:lang w:val="ro-RO"/>
              </w:rPr>
              <w:t>I. OBIECTUL ASIGURĂRII</w:t>
            </w:r>
          </w:p>
          <w:p w14:paraId="27644DF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Asigurătorul, în baza prezentului contract, încheiat în conformitate cu prevederile Legii nr.414-XVI din 22.12.2006 “Cu privire la asigurarea obligatorie de răspundere civilă pentru pagube produse de autovehicule”, oferă Asiguratului protecţie din asigurare pentru cazurile de răspundere civilă, ca urmare a pagubelor produse prin accidente de autovehicule.</w:t>
            </w:r>
          </w:p>
          <w:p w14:paraId="4E0F74D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4203195A" w14:textId="77777777" w:rsidR="00EC66BD" w:rsidRPr="00A24BBB" w:rsidRDefault="00EC66BD" w:rsidP="00DE2D38">
            <w:pPr>
              <w:spacing w:after="0" w:line="240" w:lineRule="auto"/>
              <w:ind w:firstLine="567"/>
              <w:jc w:val="both"/>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sz w:val="18"/>
                <w:szCs w:val="18"/>
                <w:lang w:val="ro-RO"/>
              </w:rPr>
              <w:t xml:space="preserve">                                                    </w:t>
            </w:r>
            <w:r w:rsidRPr="00A24BBB">
              <w:rPr>
                <w:rFonts w:ascii="Times New Roman" w:eastAsia="Times New Roman" w:hAnsi="Times New Roman" w:cs="Times New Roman"/>
                <w:b/>
                <w:bCs/>
                <w:sz w:val="18"/>
                <w:szCs w:val="18"/>
                <w:lang w:val="ro-RO"/>
              </w:rPr>
              <w:t>II. OBIECTUL CONTRACTULUI</w:t>
            </w:r>
          </w:p>
          <w:p w14:paraId="0BF06E1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Obiectul prezentului contract îl constituie asigurarea obligatorie a răspunderii civile auto a Asiguratului, care are calitatea de posesor / utilizator al autovehiculului(elor) indicat(e) în cererea, care a servit temei pentru încheierea prezentului contract, pentru daunele cauzate vieţii, sănătăţii şi proprietăţii persoanelor terţe în rezultatul accidentelor de circulaţie.</w:t>
            </w:r>
          </w:p>
          <w:p w14:paraId="21BBF40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lastRenderedPageBreak/>
              <w:t xml:space="preserve">                                                </w:t>
            </w:r>
          </w:p>
          <w:p w14:paraId="428E30B9" w14:textId="77777777" w:rsidR="00EC66BD" w:rsidRPr="00A24BBB" w:rsidRDefault="00EC66BD" w:rsidP="00DE2D38">
            <w:pPr>
              <w:spacing w:after="0" w:line="240" w:lineRule="auto"/>
              <w:ind w:firstLine="567"/>
              <w:jc w:val="both"/>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sz w:val="18"/>
                <w:szCs w:val="18"/>
                <w:lang w:val="ro-RO"/>
              </w:rPr>
              <w:t xml:space="preserve">                                                    </w:t>
            </w:r>
            <w:r w:rsidRPr="00A24BBB">
              <w:rPr>
                <w:rFonts w:ascii="Times New Roman" w:eastAsia="Times New Roman" w:hAnsi="Times New Roman" w:cs="Times New Roman"/>
                <w:b/>
                <w:bCs/>
                <w:sz w:val="18"/>
                <w:szCs w:val="18"/>
                <w:lang w:val="ro-RO"/>
              </w:rPr>
              <w:t>III. TIPUL CONTRACTULUI</w:t>
            </w:r>
          </w:p>
          <w:p w14:paraId="63F0042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Prezentul contract este încheiat pe baza cererii Asiguratului, ce constituie parte integrantă a acestuia şi se extinde asupra unui număr:</w:t>
            </w:r>
          </w:p>
          <w:p w14:paraId="09DCD31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 limitat de persoane conform tabelei:</w:t>
            </w:r>
          </w:p>
        </w:tc>
      </w:tr>
      <w:tr w:rsidR="00EC66BD" w:rsidRPr="00A24BBB" w14:paraId="76A1FBC8" w14:textId="77777777" w:rsidTr="00DE2D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9B5DE1"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Arial" w:eastAsia="Times New Roman" w:hAnsi="Arial" w:cs="Arial"/>
                <w:sz w:val="18"/>
                <w:szCs w:val="18"/>
                <w:lang w:val="ro-RO"/>
              </w:rPr>
              <w:lastRenderedPageBreak/>
              <w:t> </w:t>
            </w:r>
            <w:r w:rsidRPr="00A24BBB">
              <w:rPr>
                <w:rFonts w:ascii="Times New Roman" w:eastAsia="Times New Roman" w:hAnsi="Times New Roman" w:cs="Times New Roman"/>
                <w:b/>
                <w:bCs/>
                <w:sz w:val="18"/>
                <w:szCs w:val="18"/>
                <w:lang w:val="ro-RO"/>
              </w:rPr>
              <w:t>Numele şi prenumele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6D3E1B"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Cod personal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46296"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Data naşterii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6C0A0"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Domiciliul (localitatea, strada, nr. blocului, nr. apartamentului)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C89370"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Permisul de conducere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CD28C6"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Clasa Bonus-Malus</w:t>
            </w:r>
          </w:p>
        </w:tc>
      </w:tr>
      <w:tr w:rsidR="00EC66BD" w:rsidRPr="00A24BBB" w14:paraId="391581D6" w14:textId="77777777" w:rsidTr="00DE2D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52F47"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3387F0"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F2F787"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0EBAC0"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1F473E"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CFA27"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r>
      <w:tr w:rsidR="00EC66BD" w:rsidRPr="00A24BBB" w14:paraId="7EAA08CC" w14:textId="77777777" w:rsidTr="00DE2D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22B627"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2AD9E"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BB49C2"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97CA1"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FF0E93"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EC7F5"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r>
      <w:tr w:rsidR="00EC66BD" w:rsidRPr="00A24BBB" w14:paraId="50542AD0" w14:textId="77777777" w:rsidTr="00DE2D38">
        <w:trPr>
          <w:jc w:val="center"/>
        </w:trPr>
        <w:tc>
          <w:tcPr>
            <w:tcW w:w="0" w:type="auto"/>
            <w:gridSpan w:val="6"/>
            <w:tcBorders>
              <w:top w:val="nil"/>
              <w:left w:val="nil"/>
              <w:bottom w:val="nil"/>
              <w:right w:val="nil"/>
            </w:tcBorders>
            <w:tcMar>
              <w:top w:w="24" w:type="dxa"/>
              <w:left w:w="48" w:type="dxa"/>
              <w:bottom w:w="24" w:type="dxa"/>
              <w:right w:w="48" w:type="dxa"/>
            </w:tcMar>
            <w:hideMark/>
          </w:tcPr>
          <w:p w14:paraId="5C20719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b) nelimitat de persoane (de bifat) □. Clasa Bonus-Malus (pentru asigurat)</w:t>
            </w:r>
            <w:r w:rsidRPr="00A24BBB">
              <w:rPr>
                <w:rFonts w:ascii="Times New Roman" w:eastAsia="Times New Roman" w:hAnsi="Times New Roman" w:cs="Times New Roman"/>
                <w:i/>
                <w:iCs/>
                <w:sz w:val="18"/>
                <w:szCs w:val="18"/>
                <w:lang w:val="ro-RO"/>
              </w:rPr>
              <w:t>________</w:t>
            </w:r>
          </w:p>
          <w:p w14:paraId="63B3AFCF"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p>
          <w:p w14:paraId="7F6C8A3D" w14:textId="77777777" w:rsidR="00EC66BD" w:rsidRPr="00A24BBB" w:rsidRDefault="00EC66BD" w:rsidP="00DE2D38">
            <w:pPr>
              <w:spacing w:after="0" w:line="240" w:lineRule="auto"/>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 xml:space="preserve">                                                                    IV. RISCURI ASIGURATE</w:t>
            </w:r>
          </w:p>
          <w:p w14:paraId="0200318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Asigurătorul de răspundere civilă auto acordă despăgubiri pentru prejudiciile de care Asiguratul răspunde, în baza legii, faţă de terţele persoane păgubite prin accident de autovehicul, precum şi pentru cheltuielile legate de cazul asigurat şi suportate de Asigurat sau persoana păgubită în procesul civil.</w:t>
            </w:r>
          </w:p>
          <w:p w14:paraId="5C79137C" w14:textId="77777777" w:rsidR="00EC66BD" w:rsidRPr="00A24BBB" w:rsidRDefault="00EC66BD" w:rsidP="00DE2D38">
            <w:pPr>
              <w:spacing w:after="0" w:line="240" w:lineRule="auto"/>
              <w:ind w:firstLine="567"/>
              <w:jc w:val="both"/>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sz w:val="18"/>
                <w:szCs w:val="18"/>
                <w:lang w:val="ro-RO"/>
              </w:rPr>
              <w:t xml:space="preserve">                                                        </w:t>
            </w:r>
            <w:r w:rsidRPr="00A24BBB">
              <w:rPr>
                <w:rFonts w:ascii="Times New Roman" w:eastAsia="Times New Roman" w:hAnsi="Times New Roman" w:cs="Times New Roman"/>
                <w:b/>
                <w:bCs/>
                <w:sz w:val="18"/>
                <w:szCs w:val="18"/>
                <w:lang w:val="ro-RO"/>
              </w:rPr>
              <w:t>V. ÎNCEPUTUL ŞI DURATA ASIGURĂRII</w:t>
            </w:r>
          </w:p>
          <w:p w14:paraId="2BED572A" w14:textId="77777777" w:rsidR="00EC66BD" w:rsidRPr="00A24BBB" w:rsidRDefault="00EC66BD" w:rsidP="00DE2D38">
            <w:pPr>
              <w:spacing w:after="0" w:line="240" w:lineRule="auto"/>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5.1 Contractul de asigurare se încheie pentru o perioada de 12 luni de la        „____” __________________20__ pînă la „____” ____________________20__.</w:t>
            </w:r>
          </w:p>
          <w:p w14:paraId="4B35ABF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5.1.1.Contractul de asigurare se încheie pentru perioade mai mici de 12 luni pentru autovehicule speciale echipate de uzina producătoare sau reutilate legal cu dispozitive şi instalaţii pentru lucrări sezoniere agricole, de deszăpezire sau alte lucrări similare _______________________________</w:t>
            </w:r>
          </w:p>
          <w:p w14:paraId="6512138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(se specifică tipul autovehiculului).</w:t>
            </w:r>
          </w:p>
          <w:p w14:paraId="018490E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5.2 Contractul de asigurare încheiat în condiţiile pct.5.1.1 se încheie pentru perioada de _________ luni de la „____” ____________________20__ pînă la „____” ____________________20__.</w:t>
            </w:r>
          </w:p>
          <w:p w14:paraId="55B83D8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5.3 Perioada de asigurare începe să curgă din momentul menţionat în poliţa de asigurare şi încetează la ora 24 a ultimei zile din termenul convenit pentru asigurare.</w:t>
            </w:r>
          </w:p>
          <w:p w14:paraId="181DE3D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4DBAE5C8"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VI. SUMA ASIGURATĂ. PRIMA DE ASIGURARE.</w:t>
            </w:r>
          </w:p>
          <w:p w14:paraId="160DFD5B"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FORMA ŞI TERMENELE DE PLATĂ</w:t>
            </w:r>
          </w:p>
          <w:p w14:paraId="31BD3B6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6.1 Suma asigurată reprezintă limita răspunderii Asigurătorului, care nu poate depăşi limitele stabilite la art.14 alin.(2) din Legea nr.414-XVI din 22.12.2006 „Cu privire la asigurarea obligatorie de răspundere civilă pentru pagube produse de autovehicule”.</w:t>
            </w:r>
          </w:p>
          <w:p w14:paraId="439D238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6.2 Prima de asigurare reprezintă suma pe care Asiguratul se obligă să o plătească Asigurătorului pentru preluarea de către acesta a riscului în asigurare. Plata primei de asigurare către asigurător se consideră acceptare de către asigurat a contractului de asigurare. Conform prezentului contract, prima de asigurare constituie _______________________/ ___________________ /lei, care se achită integral la data de „____” ____________________20__.</w:t>
            </w:r>
          </w:p>
          <w:p w14:paraId="7E69D47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6.3 La data achitării primei de asigurare, Asigurătorul va elibera Asiguratului poliţa de asigurare RCA, care este anexă la prezentul contract. Poliţa de asigurare se eliberează cu condiţia achitării integrale a primei de asigurare.</w:t>
            </w:r>
          </w:p>
          <w:p w14:paraId="3D08462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6.4. În prima de asigurare se include şi comisionul intermediarului ce constituie </w:t>
            </w:r>
            <w:r w:rsidRPr="00A24BBB">
              <w:rPr>
                <w:rFonts w:ascii="Times New Roman" w:eastAsia="Times New Roman" w:hAnsi="Times New Roman" w:cs="Times New Roman"/>
                <w:i/>
                <w:iCs/>
                <w:sz w:val="18"/>
                <w:szCs w:val="18"/>
                <w:lang w:val="ro-RO"/>
              </w:rPr>
              <w:t>_______</w:t>
            </w:r>
            <w:r w:rsidRPr="00A24BBB">
              <w:rPr>
                <w:rFonts w:ascii="Times New Roman" w:eastAsia="Times New Roman" w:hAnsi="Times New Roman" w:cs="Times New Roman"/>
                <w:sz w:val="18"/>
                <w:szCs w:val="18"/>
                <w:lang w:val="ro-RO"/>
              </w:rPr>
              <w:t xml:space="preserve"> lei </w:t>
            </w:r>
            <w:r w:rsidRPr="00A24BBB">
              <w:rPr>
                <w:rFonts w:ascii="Times New Roman" w:eastAsia="Times New Roman" w:hAnsi="Times New Roman" w:cs="Times New Roman"/>
                <w:i/>
                <w:iCs/>
                <w:sz w:val="18"/>
                <w:szCs w:val="18"/>
                <w:lang w:val="ro-RO"/>
              </w:rPr>
              <w:t>________</w:t>
            </w:r>
            <w:r w:rsidRPr="00A24BBB">
              <w:rPr>
                <w:rFonts w:ascii="Times New Roman" w:eastAsia="Times New Roman" w:hAnsi="Times New Roman" w:cs="Times New Roman"/>
                <w:sz w:val="18"/>
                <w:szCs w:val="18"/>
                <w:lang w:val="ro-RO"/>
              </w:rPr>
              <w:t>%</w:t>
            </w:r>
            <w:r w:rsidRPr="00A24BBB">
              <w:rPr>
                <w:rFonts w:ascii="Times New Roman" w:eastAsia="Times New Roman" w:hAnsi="Times New Roman" w:cs="Times New Roman"/>
                <w:i/>
                <w:iCs/>
                <w:sz w:val="18"/>
                <w:szCs w:val="18"/>
                <w:lang w:val="ro-RO"/>
              </w:rPr>
              <w:t>.</w:t>
            </w:r>
          </w:p>
          <w:p w14:paraId="0177075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4E60E2DA"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VII. PAGUBE CARE NU SE REPARĂ DE ASIGURĂTOR</w:t>
            </w:r>
          </w:p>
          <w:p w14:paraId="75EBAE0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În baza prezentului contract Asigurătorul de răspundere civilă auto nu acordă despăgubiri pentru:</w:t>
            </w:r>
          </w:p>
          <w:p w14:paraId="6D7FDF8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prejudiciile produse bunurilor aparţinînd persoanelor fizice sau persoanelor juridice asigurate de răspundere civilă auto dacă au fost provocate de un autovehicul aflat în posesia lor;</w:t>
            </w:r>
          </w:p>
          <w:p w14:paraId="5DAF965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partea de prejudiciu care depăşeşte limitele maxime ale despăgubirilor de asigurare prevăzute la art.14 alin.(2) din Legea nr.414-XVI „Cu privire la asigurarea obligatorie de răspundere civilă pentru pagube produse de autovehicule" din 22.12.2006, produs în unul şi acelaşi accident, indiferent de numărul persoanelor păgubite şi de numărul persoanelor răspunzătoare de producerea pagubei pentru daunele produse pe teritoriul Republicii Moldova;</w:t>
            </w:r>
          </w:p>
          <w:p w14:paraId="3428308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pagube pricinuite de dispariţia sau distrugerea hîrtiilor de valoare, banilor, pietrelor preţioase, obiectelor din metale preţioase şi pietre preţioase, obiectelor de artă şi altor obiecte ale proprietăţii intelectuale;</w:t>
            </w:r>
          </w:p>
          <w:p w14:paraId="04DB3EA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sumele pe care utilizatorul răspunzător de producerea pagubei este obligat să le plătească posesorului, care i-a încredinţat autovehiculul asigurat, pentru avarierea ori distrugerea lui;</w:t>
            </w:r>
          </w:p>
          <w:p w14:paraId="69FE832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prejudiciile produse ca urmare a transportului de produse periculoase (radioactive, inflamabile, explozive) care au determinat sau au agravat producerea pagubei;</w:t>
            </w:r>
          </w:p>
          <w:p w14:paraId="63FB234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pretenţiile ca urmare a diminuării valorii bunurilor după reparaţie.</w:t>
            </w:r>
          </w:p>
          <w:p w14:paraId="34850AA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pagubele produse la locul de muncă de dispozitivele sau instalaţiile montate pe autovehicul, utilizate ca utilaje sau instalaţii de lucru;</w:t>
            </w:r>
          </w:p>
          <w:p w14:paraId="6EF744F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pagubele produse prin accidente survenite în timpul operaţiunilor de încărcare şi descărcare, aceste accidente constituind riscuri ale activităţii profesionale;</w:t>
            </w:r>
          </w:p>
          <w:p w14:paraId="1F1CD74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prejudiciul legat de poluarea mediului din cauza unui accident;</w:t>
            </w:r>
          </w:p>
          <w:p w14:paraId="307C614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pagubele produse prin exploatarea autovehiculelor în cadrul întrecerilor şi antrenamentelor sportive, organizate în locuri special prevăzute pentru acestea;</w:t>
            </w:r>
          </w:p>
          <w:p w14:paraId="2EAD363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pagubele produse în situaţiile în care răspunderea asigurătorului nu începuse ori încetase;</w:t>
            </w:r>
          </w:p>
          <w:p w14:paraId="4604B54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sumele de recuperare a pagubei morale rezultate din accident.</w:t>
            </w:r>
          </w:p>
          <w:p w14:paraId="3DAAC5C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5B720F20"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VIII. ÎNCHEIEREA, MODIFICAREA, REZILIEREA ŞI ÎNCETAREA CONTRACTULUI</w:t>
            </w:r>
          </w:p>
          <w:p w14:paraId="41BB226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8.1 Încheierea contractului de asigurare</w:t>
            </w:r>
          </w:p>
          <w:p w14:paraId="4324ADB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8.1.1 Contractul de asigurare se încheie în formă scrisă în baza cererii de asigurare completată de către Asigurat.</w:t>
            </w:r>
          </w:p>
          <w:p w14:paraId="7128A0C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8.1.2 Contractul de asigurare produce efecte din data indicată în poliţa de asigurare.</w:t>
            </w:r>
          </w:p>
          <w:p w14:paraId="3EAC58E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8.2 Modificarea contractului de asigurare</w:t>
            </w:r>
          </w:p>
          <w:p w14:paraId="74DB0D0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8.2.1. Modificarea contractului de asigurare se efectuează în orice timp în interiorul termenului său de valabilitate şi nu poate contravine prezentului contract sau legislaţiei în vigoare. Modificarea contractului de asigurare se perfectează în formă scrisă prin </w:t>
            </w:r>
            <w:r w:rsidRPr="00A24BBB">
              <w:rPr>
                <w:rFonts w:ascii="Times New Roman" w:eastAsia="Times New Roman" w:hAnsi="Times New Roman" w:cs="Times New Roman"/>
                <w:sz w:val="18"/>
                <w:szCs w:val="18"/>
                <w:lang w:val="ro-RO"/>
              </w:rPr>
              <w:lastRenderedPageBreak/>
              <w:t>întocmirea unor acorduri sau addendumuri adiţionale, care, ulterior semnării de către părţi, fac parte integrantă din contractul de asigurare.</w:t>
            </w:r>
          </w:p>
          <w:p w14:paraId="128EA19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8.2.2. Asiguratul este în drept să solicite modificarea contractului de asigurare în partea ce ţine de numărul persoanelor admise să utilizeze autovehiculele. În acest caz, Asigurătorul va ajusta prima de asigurare în funcţie de factorul respectiv de risc.</w:t>
            </w:r>
          </w:p>
          <w:p w14:paraId="04DA5A4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8.2.3. În cazul înstrăinării autovehiculului, dobînditorul are opţiunea de a modifica contractul de asigurare sau de a-l menţine dacă riscul său este asigurat în temeiul acestui contract.</w:t>
            </w:r>
          </w:p>
          <w:p w14:paraId="47C70F2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8.3 Rezilierea contractului de asigurare</w:t>
            </w:r>
          </w:p>
          <w:p w14:paraId="3A9CC9B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8.3.1 Contractul de asigurare poate fi reziliat de către părţi prin întocmirea în scris a unui acord de reziliere, precum şi în baza hotărîrii instanţei de judecată rămasă definitivă şi irevocabilă. Drept temei de reziliere a contractului de asigurare se consideră:</w:t>
            </w:r>
          </w:p>
          <w:p w14:paraId="2BF46CE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 nerespectarea sau respectarea necorespunzătoare a obligaţiilor contractuale;</w:t>
            </w:r>
          </w:p>
          <w:p w14:paraId="5B03469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b) depunerea declaraţiei de reziliere de către una dintre părţi;</w:t>
            </w:r>
          </w:p>
          <w:p w14:paraId="27B8EDA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 omiterea menţionării de către Asigurat, la încheierea şi/sau pe parcursul contractului, a unor împrejurări importante pentru determinarea de către Asigurător a gradului de risc;</w:t>
            </w:r>
          </w:p>
          <w:p w14:paraId="7C82A3E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d) efectuarea menţiunilor inexacte în privinţa unor împrejurări importante;</w:t>
            </w:r>
          </w:p>
          <w:p w14:paraId="3AD65BD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8.3.2 Rezilierea contractului de asigurare în temeiul pct.8.3.1 lit.c) şi d) este exclusă în situaţia în care Asigurătorul cunoştea împrejurarea nemenţionată sau că, menţiunea este făcută inexact fără vina Asiguratului.</w:t>
            </w:r>
          </w:p>
          <w:p w14:paraId="4C8D095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8.3.3 Părţile pot solicita rezilierea contractului doar respectînd un termen de preaviz de o lună pînă la data propusă spre reziliere.</w:t>
            </w:r>
          </w:p>
          <w:p w14:paraId="59AB183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8.3.4 Rezilierea contractului de asigurare presupune drept consecinţă încetarea protecţiei din asigurare de la data rezilierii şi restituirea de către Asigurător a primelor de asigurare pentru zilele complete de pînă la expirarea contractului, cu reţinerea cheltuielilor efective de gestiune, dar nu mai mult de 20% din prima de asigurare calculată spre restituire.</w:t>
            </w:r>
          </w:p>
          <w:p w14:paraId="13CD64E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8.4 Asigurătorul este eliberat de obligaţia restituirii primelor de asigurare în condiţiile pct.8.3.4 în cazul în care pînă la reziliere a efectuat deja plăţi de despăgubire.</w:t>
            </w:r>
          </w:p>
          <w:p w14:paraId="49A5BB9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8.5 Contractul de asigurare încetează de fapt şi de drept în cazurile prevăzute în art.10 alin.(1) din Legea nr.414-XVI „Cu privire la asigurarea obligatorie de răspundere civilă pentru pagube produse de autovehicule";</w:t>
            </w:r>
          </w:p>
          <w:p w14:paraId="761AE52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8.6 Invocarea şi declararea nulităţii contractului de asigurare, precum şi consecinţele declarării nulităţii, este reglementată prin Capitolul III, Titlul III, Cartea Întîi din Codul Civil (art.216-233) al Republicii Moldova.</w:t>
            </w:r>
          </w:p>
          <w:p w14:paraId="00D6CE3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4BB19F98"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IX. OBLIGAŢIILE PĂRŢILOR</w:t>
            </w:r>
          </w:p>
          <w:p w14:paraId="784469F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9.1 Obligaţiile Asiguratului</w:t>
            </w:r>
          </w:p>
          <w:p w14:paraId="73A2865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9.1.1 La producerea accidentului de autovehicul, Asiguratul sau utilizatorul de autovehicul este obligat:</w:t>
            </w:r>
          </w:p>
          <w:p w14:paraId="3D09A96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 să întreprindă toate acţiunile posibile pentru diminuarea pagubelor produse;</w:t>
            </w:r>
          </w:p>
          <w:p w14:paraId="36B3B10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b) să notifice organele poliţiei sau alte organe de drept despre accidentul de autovehicul imediat după producerea lui, cerînd întocmirea actelor referitor la cauzele şi circumstanţele producerii accidentului, precum şi la consecinţele lui;</w:t>
            </w:r>
          </w:p>
          <w:p w14:paraId="269A20C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 în 48 de ore din momentul producerii accidentului, să înştiinţeze asigurătorul care a emis poliţa de asigurare obligatorie de răspundere civilă auto; participanţii la accident care deţin poliţe de asigurare, indiferent de rezultatele constatării vinovatului, anunţă asigurătorii respectivi şi sînt obligaţi să nu întreprindă de sine stătător măsuri de reparare a pagubelor;</w:t>
            </w:r>
          </w:p>
          <w:p w14:paraId="01E8024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d) să notifice participanţii la accident, păgubitul sau apropiaţii lui despre faptul că posedă poliţă de asigurare şi să pună la dispoziţia acestora informaţiile necesare despre asigurător.</w:t>
            </w:r>
          </w:p>
          <w:p w14:paraId="3CAB458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e) să permită Asigurătorului să verifice starea tehnică a autovehiculului pentru care se solicită încheierea contractului de asigurare obligatorie de răspundere civilă;</w:t>
            </w:r>
          </w:p>
          <w:p w14:paraId="1197956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f) să prezinte Asigurătorului documentele şi dovezile necesare pentru stabilirea cauzelor şi circumstanţelor accidentului, mărimii daunei, precum şi pentru recunoaşterea dreptului la restituire;</w:t>
            </w:r>
          </w:p>
          <w:p w14:paraId="7F4A775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9.1.2 Nerespectarea de către Asigurat sau de către utilizatorul autovehiculului a prevederilor pct.9.1.1 lit.c) nu îl scuteşte pe Asigurător de obligaţia de a plăti despăgubirea, acesta fiind însă în drept să înainteze împotriva Asiguratului acţiune de regres privind cheltuielile suplimentare aferente neîndeplinirii prevederilor menţionate.</w:t>
            </w:r>
          </w:p>
          <w:p w14:paraId="66D11AE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9.1.3 În caz de leziuni corporale grave sau deces al asiguratului sau utilizatorului de autovehicul răspunzător de producerea accidentului, persoana păgubită primeşte informaţia despre asigurătorul persoanei vinovate la Biroul Naţional al Asigurătorilor de Autovehicule.</w:t>
            </w:r>
          </w:p>
          <w:p w14:paraId="7F02B32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9.2 Obligaţiile Asigurătorului</w:t>
            </w:r>
          </w:p>
          <w:p w14:paraId="25A02D8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9.2.1 După ce a luat cunoştinţă de producerea accidentului, Asigurătorul este obligat:</w:t>
            </w:r>
          </w:p>
          <w:p w14:paraId="0CFF2A7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 să deschidă dosar de daune la data informării sale despre producerea cazului asigurat;</w:t>
            </w:r>
          </w:p>
          <w:p w14:paraId="340C3D2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b) să solicite organelor şi instituţiilor competente (poliţia, unităţile de pompieri, procuratura sau instituţiile medicale) informaţii despre accident şi consecinţele lui;</w:t>
            </w:r>
          </w:p>
          <w:p w14:paraId="549367B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 să examineze bunurile avariate şi să încheie, în termen de 5 zile lucrătoare din data primirii informaţiei despre producerea accidentului de autovehicul, un proces-verbal de constatare a pagubelor;</w:t>
            </w:r>
          </w:p>
          <w:p w14:paraId="35FEFA8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d) să închidă dosarul de daune privind pagubele materiale în cel mult 15 zile calendaristice din data depunerii de către păgubit a ultimului document necesar finalizării dosarului;</w:t>
            </w:r>
          </w:p>
          <w:p w14:paraId="11DDCA1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e) să închidă dosarul de daune privind vătămările corporale sau decesul în cel mult 10 zile calendaristice din data depunerii de către păgubit a ultimului document de confirmare a pagubelor;</w:t>
            </w:r>
          </w:p>
          <w:p w14:paraId="049F6F7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f) să achite despăgubirea de asigurare în termen de 10 zile calendaristice de la data finalizării dosarului de daună.</w:t>
            </w:r>
          </w:p>
          <w:p w14:paraId="7382D84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9.2.3 Asigurătorul este obligat să soluţioneze cererea şi să achite despăgubirea de asigurare în cel mult 3 luni din data informării despre cazul asigurat.</w:t>
            </w:r>
          </w:p>
          <w:p w14:paraId="7DB1002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9.3 Drepturile şi obligaţiile persoanei păgubite</w:t>
            </w:r>
          </w:p>
          <w:p w14:paraId="0A5FAD8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9.3.1 Drepturile persoanei păgubite prin accident produs pe teritoriul Republicii Moldova de autovehiculul aflat în posesiunea Asiguratului se exercită faţă de Asigurătorul de răspundere civilă auto direct, la sediul acestuia, sau prin reprezentantul de despăgubiri, în limitele răspunderii asigurătorului prevăzute în prezenta lege.</w:t>
            </w:r>
          </w:p>
          <w:p w14:paraId="1390503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9.3.2 Persoana păgubită poate să adreseze cerere de despăgubire direct asigurătorului de răspundere civilă auto sau reprezentantului de despăgubiri desemnat de acesta, indiferent de faptul că Asiguratul a executat sau nu obligaţia de înştiinţare prevăzută la pct.9.1.1 lit.c).</w:t>
            </w:r>
          </w:p>
          <w:p w14:paraId="2262D8E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9.3.3 Asigurătorul nu este în drept să refuze examinarea şi soluţionarea cererii de despăgubire depuse în condiţiile pct.9.3.2 din prezentul contract.</w:t>
            </w:r>
          </w:p>
          <w:p w14:paraId="4526E35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lastRenderedPageBreak/>
              <w:t> </w:t>
            </w:r>
          </w:p>
          <w:p w14:paraId="7FED4664"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X. DISPOZIŢII FINALE</w:t>
            </w:r>
          </w:p>
          <w:p w14:paraId="4CB261D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10.1 Toate litigiile care derivă din prezentul contract de asigurare se soluţionează în procedură extrajudiciară prin încheierea tranzacţiilor de împăcare sau în procedură judiciară prin decizia instanţei de judecată sesizată, după caz.</w:t>
            </w:r>
          </w:p>
          <w:p w14:paraId="7260442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10.2 Limita despăgubirilor de asigurare, modul de constatare şi evaluare a pagubelor şi plată a despăgubirilor, sînt cele prevăzute în Legea nr.414-XVI din 22.12.2006 „Cu privire la asigurarea obligatorie de răspundere civilă pentru pagube produse de autovehicule”, prevederi ce fac parte integrantă din prezentul contract de asigurare.</w:t>
            </w:r>
          </w:p>
          <w:p w14:paraId="72237E3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10.3 Dovada achitării primelor şi a valabilităţii contractului se face cu poliţa/poliţele de asigurare RCA şi cu documentele de plată.</w:t>
            </w:r>
          </w:p>
          <w:p w14:paraId="56ADA2C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10.4 Prezentul contract este încheiat în limba de stat şi/sau în limba rusă, semnat în 2 exemplare, fiecare din ele avînd aceeaşi forţă juridică din care unul a fost înmînat Asiguratului.</w:t>
            </w:r>
          </w:p>
          <w:p w14:paraId="5E4A78F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10.5 Am luat la cunoştinţă de dispoziţiile legale privind asigurarea obligatorie de răspundere civilă pentru pagube produse prin accidente de autovehicule.</w:t>
            </w:r>
          </w:p>
          <w:p w14:paraId="6A0EAEC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r>
      <w:tr w:rsidR="00EC66BD" w:rsidRPr="00A24BBB" w14:paraId="2CA2330E" w14:textId="77777777" w:rsidTr="00DE2D38">
        <w:trPr>
          <w:jc w:val="center"/>
        </w:trPr>
        <w:tc>
          <w:tcPr>
            <w:tcW w:w="0" w:type="auto"/>
            <w:gridSpan w:val="2"/>
            <w:tcBorders>
              <w:top w:val="nil"/>
              <w:left w:val="nil"/>
              <w:bottom w:val="nil"/>
              <w:right w:val="nil"/>
            </w:tcBorders>
            <w:tcMar>
              <w:top w:w="24" w:type="dxa"/>
              <w:left w:w="48" w:type="dxa"/>
              <w:bottom w:w="24" w:type="dxa"/>
              <w:right w:w="48" w:type="dxa"/>
            </w:tcMar>
            <w:hideMark/>
          </w:tcPr>
          <w:p w14:paraId="47FB4694"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lastRenderedPageBreak/>
              <w:t xml:space="preserve">  </w:t>
            </w:r>
            <w:r w:rsidRPr="00A24BBB">
              <w:rPr>
                <w:rFonts w:ascii="Times New Roman" w:eastAsia="Times New Roman" w:hAnsi="Times New Roman" w:cs="Times New Roman"/>
                <w:b/>
                <w:bCs/>
                <w:sz w:val="18"/>
                <w:szCs w:val="18"/>
                <w:lang w:val="ro-RO"/>
              </w:rPr>
              <w:t>Asigurătorul</w:t>
            </w:r>
          </w:p>
          <w:p w14:paraId="0DCF6D84"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69A91AF2"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(nume)</w:t>
            </w:r>
          </w:p>
          <w:p w14:paraId="177BA662"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w:t>
            </w:r>
          </w:p>
          <w:p w14:paraId="7DAAC9BA"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(semnătura olografă/</w:t>
            </w:r>
          </w:p>
          <w:p w14:paraId="1C09D364"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electronică avansată calificată)</w:t>
            </w:r>
          </w:p>
          <w:p w14:paraId="3FFF6FAE"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456C4392"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(ştampila)</w:t>
            </w:r>
          </w:p>
          <w:p w14:paraId="65691E5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0CBCE0F2"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Agent/Broker</w:t>
            </w:r>
          </w:p>
          <w:p w14:paraId="450E5D62"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53215EA7"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(nume)</w:t>
            </w:r>
          </w:p>
          <w:p w14:paraId="423915A5"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230020C7"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(semnătura olografă/</w:t>
            </w:r>
          </w:p>
          <w:p w14:paraId="56F630DB"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electronică avansată calificată)</w:t>
            </w:r>
          </w:p>
          <w:p w14:paraId="3DBD3519"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1EAADD5F"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(ştampila)</w:t>
            </w:r>
          </w:p>
        </w:tc>
        <w:tc>
          <w:tcPr>
            <w:tcW w:w="0" w:type="auto"/>
            <w:gridSpan w:val="2"/>
            <w:tcBorders>
              <w:top w:val="nil"/>
              <w:left w:val="nil"/>
              <w:bottom w:val="nil"/>
              <w:right w:val="nil"/>
            </w:tcBorders>
            <w:tcMar>
              <w:top w:w="24" w:type="dxa"/>
              <w:left w:w="48" w:type="dxa"/>
              <w:bottom w:w="24" w:type="dxa"/>
              <w:right w:w="48" w:type="dxa"/>
            </w:tcMar>
            <w:hideMark/>
          </w:tcPr>
          <w:p w14:paraId="1BFB3E76"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c>
          <w:tcPr>
            <w:tcW w:w="0" w:type="auto"/>
            <w:gridSpan w:val="2"/>
            <w:tcBorders>
              <w:top w:val="nil"/>
              <w:left w:val="nil"/>
              <w:bottom w:val="nil"/>
              <w:right w:val="nil"/>
            </w:tcBorders>
            <w:tcMar>
              <w:top w:w="24" w:type="dxa"/>
              <w:left w:w="48" w:type="dxa"/>
              <w:bottom w:w="24" w:type="dxa"/>
              <w:right w:w="48" w:type="dxa"/>
            </w:tcMar>
            <w:hideMark/>
          </w:tcPr>
          <w:p w14:paraId="1097EA25"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2EFE468A"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Asiguratul</w:t>
            </w:r>
          </w:p>
          <w:p w14:paraId="6BE4DF57"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46590A2F"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(nume)</w:t>
            </w:r>
          </w:p>
          <w:p w14:paraId="60E89765"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5604F43A"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(semnătura olografă/</w:t>
            </w:r>
          </w:p>
          <w:p w14:paraId="171A3C8D"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electronică avansată calificată)</w:t>
            </w:r>
          </w:p>
          <w:p w14:paraId="64919AC7"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40EBAEEB"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(ştampila)</w:t>
            </w:r>
          </w:p>
        </w:tc>
      </w:tr>
      <w:tr w:rsidR="00EC66BD" w:rsidRPr="00A24BBB" w14:paraId="65261C08" w14:textId="77777777" w:rsidTr="00DE2D38">
        <w:trPr>
          <w:jc w:val="center"/>
        </w:trPr>
        <w:tc>
          <w:tcPr>
            <w:tcW w:w="0" w:type="auto"/>
            <w:gridSpan w:val="6"/>
            <w:tcBorders>
              <w:top w:val="nil"/>
              <w:left w:val="nil"/>
              <w:bottom w:val="nil"/>
              <w:right w:val="nil"/>
            </w:tcBorders>
            <w:tcMar>
              <w:top w:w="24" w:type="dxa"/>
              <w:left w:w="48" w:type="dxa"/>
              <w:bottom w:w="24" w:type="dxa"/>
              <w:right w:w="48" w:type="dxa"/>
            </w:tcMar>
            <w:hideMark/>
          </w:tcPr>
          <w:p w14:paraId="658D7713"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7F1E0FA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Anexe:</w:t>
            </w:r>
          </w:p>
          <w:p w14:paraId="3F4C891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cererea asiguratului</w:t>
            </w:r>
          </w:p>
          <w:p w14:paraId="7634DD9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poliţa/poliţele de asigurare RCA, emise în baza prezentului contract</w:t>
            </w:r>
          </w:p>
        </w:tc>
      </w:tr>
    </w:tbl>
    <w:p w14:paraId="020E5D04"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7C130A7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018550ED" w14:textId="77777777" w:rsidR="00EC66BD" w:rsidRPr="00A24BBB" w:rsidRDefault="00EC66BD" w:rsidP="000D7DF2">
      <w:pPr>
        <w:pStyle w:val="Heading2"/>
        <w:numPr>
          <w:ilvl w:val="1"/>
          <w:numId w:val="51"/>
        </w:numPr>
        <w:rPr>
          <w:rFonts w:eastAsia="Times New Roman"/>
          <w:lang w:val="ro-RO"/>
        </w:rPr>
      </w:pPr>
      <w:bookmarkStart w:id="563" w:name="_Toc36460251"/>
      <w:bookmarkStart w:id="564" w:name="_Toc36460546"/>
      <w:bookmarkStart w:id="565" w:name="_Toc36463856"/>
      <w:bookmarkStart w:id="566" w:name="_Toc36464034"/>
      <w:bookmarkStart w:id="567" w:name="_Toc36464405"/>
      <w:bookmarkStart w:id="568" w:name="_Toc36464583"/>
      <w:bookmarkStart w:id="569" w:name="_Toc36464761"/>
      <w:bookmarkStart w:id="570" w:name="_Toc36464939"/>
      <w:bookmarkStart w:id="571" w:name="_Toc36465377"/>
      <w:bookmarkStart w:id="572" w:name="_Toc36469053"/>
      <w:bookmarkStart w:id="573" w:name="_Toc41042289"/>
      <w:r w:rsidRPr="00A24BBB">
        <w:rPr>
          <w:rFonts w:eastAsia="Times New Roman"/>
          <w:lang w:val="ro-RO"/>
        </w:rPr>
        <w:t>Anexa nr.9</w:t>
      </w:r>
      <w:r w:rsidR="00424832" w:rsidRPr="00A24BBB">
        <w:rPr>
          <w:rFonts w:eastAsia="Times New Roman"/>
          <w:lang w:val="ro-RO"/>
        </w:rPr>
        <w:t xml:space="preserve"> (</w:t>
      </w:r>
      <w:r w:rsidR="00424832" w:rsidRPr="00A24BBB">
        <w:rPr>
          <w:rFonts w:eastAsia="Times New Roman" w:cs="Times New Roman"/>
          <w:sz w:val="24"/>
          <w:szCs w:val="24"/>
          <w:lang w:val="ro-RO"/>
        </w:rPr>
        <w:t>Algoritmul de calcul al Numarului contractului)</w:t>
      </w:r>
      <w:bookmarkEnd w:id="563"/>
      <w:bookmarkEnd w:id="564"/>
      <w:bookmarkEnd w:id="565"/>
      <w:bookmarkEnd w:id="566"/>
      <w:bookmarkEnd w:id="567"/>
      <w:bookmarkEnd w:id="568"/>
      <w:bookmarkEnd w:id="569"/>
      <w:bookmarkEnd w:id="570"/>
      <w:bookmarkEnd w:id="571"/>
      <w:bookmarkEnd w:id="572"/>
      <w:bookmarkEnd w:id="573"/>
    </w:p>
    <w:p w14:paraId="727E4878" w14:textId="77777777" w:rsidR="00EC66BD" w:rsidRPr="00A24BBB" w:rsidRDefault="00EC66BD" w:rsidP="00EC66BD">
      <w:pPr>
        <w:spacing w:after="0" w:line="240" w:lineRule="auto"/>
        <w:ind w:left="7200"/>
        <w:jc w:val="both"/>
        <w:rPr>
          <w:rFonts w:ascii="Arial" w:eastAsia="Times New Roman" w:hAnsi="Arial" w:cs="Arial"/>
          <w:b/>
          <w:sz w:val="24"/>
          <w:szCs w:val="24"/>
          <w:lang w:val="ro-RO"/>
        </w:rPr>
      </w:pPr>
    </w:p>
    <w:p w14:paraId="66CC4884"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r w:rsidRPr="00A24BBB">
        <w:rPr>
          <w:rFonts w:ascii="Times New Roman" w:eastAsia="Times New Roman" w:hAnsi="Times New Roman" w:cs="Times New Roman"/>
          <w:sz w:val="24"/>
          <w:szCs w:val="24"/>
          <w:lang w:val="ro-RO"/>
        </w:rPr>
        <w:t>Algoritmul de calcul al Numarului contractului;</w:t>
      </w:r>
    </w:p>
    <w:p w14:paraId="4606E810"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p>
    <w:p w14:paraId="12018E2C"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r w:rsidRPr="00A24BBB">
        <w:rPr>
          <w:rFonts w:ascii="Times New Roman" w:eastAsia="Times New Roman" w:hAnsi="Times New Roman" w:cs="Times New Roman"/>
          <w:sz w:val="24"/>
          <w:szCs w:val="24"/>
          <w:lang w:val="ro-RO"/>
        </w:rPr>
        <w:t>CCBB-BVVV-TXXX-XZZZ (CC-BBB-VVV-T-XXXX-ZZZ)</w:t>
      </w:r>
    </w:p>
    <w:p w14:paraId="60B7F816"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p>
    <w:p w14:paraId="0CB5567C"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r w:rsidRPr="00A24BBB">
        <w:rPr>
          <w:rFonts w:ascii="Times New Roman" w:eastAsia="Times New Roman" w:hAnsi="Times New Roman" w:cs="Times New Roman"/>
          <w:sz w:val="24"/>
          <w:szCs w:val="24"/>
          <w:lang w:val="ro-RO"/>
        </w:rPr>
        <w:t>Unde:</w:t>
      </w:r>
    </w:p>
    <w:p w14:paraId="23C39B81"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p>
    <w:p w14:paraId="22317024"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r w:rsidRPr="00A24BBB">
        <w:rPr>
          <w:rFonts w:ascii="Times New Roman" w:eastAsia="Times New Roman" w:hAnsi="Times New Roman" w:cs="Times New Roman"/>
          <w:sz w:val="24"/>
          <w:szCs w:val="24"/>
          <w:lang w:val="ro-RO"/>
        </w:rPr>
        <w:t>CC - Codul Companiei</w:t>
      </w:r>
    </w:p>
    <w:p w14:paraId="5DA7EB78"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r w:rsidRPr="00A24BBB">
        <w:rPr>
          <w:rFonts w:ascii="Times New Roman" w:eastAsia="Times New Roman" w:hAnsi="Times New Roman" w:cs="Times New Roman"/>
          <w:sz w:val="24"/>
          <w:szCs w:val="24"/>
          <w:lang w:val="ro-RO"/>
        </w:rPr>
        <w:t>BBB - Codul brocherului sau a agentului persoana juridica</w:t>
      </w:r>
    </w:p>
    <w:p w14:paraId="0E0144FF"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r w:rsidRPr="00A24BBB">
        <w:rPr>
          <w:rFonts w:ascii="Times New Roman" w:eastAsia="Times New Roman" w:hAnsi="Times New Roman" w:cs="Times New Roman"/>
          <w:sz w:val="24"/>
          <w:szCs w:val="24"/>
          <w:lang w:val="ro-RO"/>
        </w:rPr>
        <w:t>VVV - Codul vinzatorului, intermediarulul in asigurari , etc</w:t>
      </w:r>
    </w:p>
    <w:p w14:paraId="61C09B6A"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r w:rsidRPr="00A24BBB">
        <w:rPr>
          <w:rFonts w:ascii="Times New Roman" w:eastAsia="Times New Roman" w:hAnsi="Times New Roman" w:cs="Times New Roman"/>
          <w:sz w:val="24"/>
          <w:szCs w:val="24"/>
          <w:lang w:val="ro-RO"/>
        </w:rPr>
        <w:t>T – Tipul asigurarii (1-RCAI, 2-RCAE)</w:t>
      </w:r>
    </w:p>
    <w:p w14:paraId="351714DD"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r w:rsidRPr="00A24BBB">
        <w:rPr>
          <w:rFonts w:ascii="Times New Roman" w:eastAsia="Times New Roman" w:hAnsi="Times New Roman" w:cs="Times New Roman"/>
          <w:sz w:val="24"/>
          <w:szCs w:val="24"/>
          <w:lang w:val="ro-RO"/>
        </w:rPr>
        <w:t>XXXX - Numarul contractului</w:t>
      </w:r>
    </w:p>
    <w:p w14:paraId="51883694" w14:textId="25E2DA12"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r w:rsidRPr="00A24BBB">
        <w:rPr>
          <w:rFonts w:ascii="Times New Roman" w:eastAsia="Times New Roman" w:hAnsi="Times New Roman" w:cs="Times New Roman"/>
          <w:sz w:val="24"/>
          <w:szCs w:val="24"/>
          <w:lang w:val="ro-RO"/>
        </w:rPr>
        <w:t>ZZZ – Codul</w:t>
      </w:r>
      <w:r w:rsidR="00D70EDE">
        <w:rPr>
          <w:rFonts w:ascii="Times New Roman" w:eastAsia="Times New Roman" w:hAnsi="Times New Roman" w:cs="Times New Roman"/>
          <w:sz w:val="24"/>
          <w:szCs w:val="24"/>
          <w:lang w:val="ro-RO"/>
        </w:rPr>
        <w:t xml:space="preserve"> de control</w:t>
      </w:r>
    </w:p>
    <w:p w14:paraId="71A2B2DD"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p>
    <w:p w14:paraId="7720394B" w14:textId="77777777" w:rsidR="00EC66BD" w:rsidRPr="00A24BBB" w:rsidRDefault="00EC66BD" w:rsidP="00EC66BD">
      <w:pPr>
        <w:spacing w:after="0" w:line="240" w:lineRule="auto"/>
        <w:ind w:firstLine="567"/>
        <w:jc w:val="both"/>
        <w:rPr>
          <w:rFonts w:ascii="Times New Roman" w:eastAsia="Times New Roman" w:hAnsi="Times New Roman" w:cs="Times New Roman"/>
          <w:sz w:val="24"/>
          <w:szCs w:val="24"/>
          <w:lang w:val="ro-RO"/>
        </w:rPr>
      </w:pPr>
      <w:r w:rsidRPr="00A24BBB">
        <w:rPr>
          <w:rFonts w:ascii="Times New Roman" w:eastAsia="Times New Roman" w:hAnsi="Times New Roman" w:cs="Times New Roman"/>
          <w:sz w:val="24"/>
          <w:szCs w:val="24"/>
          <w:lang w:val="ro-RO"/>
        </w:rPr>
        <w:t>Ex. De contract: 0100100100001103</w:t>
      </w:r>
    </w:p>
    <w:p w14:paraId="28C55ACD" w14:textId="6D6DF5CA" w:rsidR="00EC66BD"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2E7B4649" w14:textId="77777777" w:rsidR="00696A29" w:rsidRPr="00A24BBB" w:rsidRDefault="00696A29" w:rsidP="00EC66BD">
      <w:pPr>
        <w:spacing w:after="0" w:line="240" w:lineRule="auto"/>
        <w:ind w:firstLine="567"/>
        <w:jc w:val="both"/>
        <w:rPr>
          <w:rFonts w:ascii="Times New Roman" w:eastAsia="Times New Roman" w:hAnsi="Times New Roman" w:cs="Times New Roman"/>
          <w:sz w:val="20"/>
          <w:szCs w:val="20"/>
          <w:lang w:val="ro-RO"/>
        </w:rPr>
      </w:pPr>
    </w:p>
    <w:p w14:paraId="363932C8" w14:textId="77777777" w:rsidR="00EC66BD" w:rsidRPr="00A24BBB" w:rsidRDefault="00EC66BD" w:rsidP="000D7DF2">
      <w:pPr>
        <w:pStyle w:val="Heading2"/>
        <w:numPr>
          <w:ilvl w:val="1"/>
          <w:numId w:val="51"/>
        </w:numPr>
        <w:rPr>
          <w:rFonts w:eastAsia="Times New Roman"/>
          <w:lang w:val="ro-RO"/>
        </w:rPr>
      </w:pPr>
      <w:bookmarkStart w:id="574" w:name="_Toc36460252"/>
      <w:bookmarkStart w:id="575" w:name="_Toc36460547"/>
      <w:bookmarkStart w:id="576" w:name="_Toc36463857"/>
      <w:bookmarkStart w:id="577" w:name="_Toc36464035"/>
      <w:bookmarkStart w:id="578" w:name="_Toc36464406"/>
      <w:bookmarkStart w:id="579" w:name="_Toc36464584"/>
      <w:bookmarkStart w:id="580" w:name="_Toc36464762"/>
      <w:bookmarkStart w:id="581" w:name="_Toc36464940"/>
      <w:bookmarkStart w:id="582" w:name="_Toc36465378"/>
      <w:bookmarkStart w:id="583" w:name="_Toc36469054"/>
      <w:bookmarkStart w:id="584" w:name="_Toc41042290"/>
      <w:r w:rsidRPr="00A24BBB">
        <w:rPr>
          <w:rFonts w:eastAsia="Times New Roman"/>
          <w:lang w:val="ro-RO"/>
        </w:rPr>
        <w:t>Anexa nr.</w:t>
      </w:r>
      <w:r w:rsidR="00424832" w:rsidRPr="00A24BBB">
        <w:rPr>
          <w:rFonts w:eastAsia="Times New Roman"/>
          <w:lang w:val="ro-RO"/>
        </w:rPr>
        <w:t>10</w:t>
      </w:r>
      <w:r w:rsidRPr="00A24BBB">
        <w:rPr>
          <w:rFonts w:eastAsia="Times New Roman"/>
          <w:lang w:val="ro-RO"/>
        </w:rPr>
        <w:t xml:space="preserve"> </w:t>
      </w:r>
      <w:r w:rsidRPr="00A24BBB">
        <w:rPr>
          <w:rFonts w:cs="Times New Roman"/>
          <w:bCs/>
          <w:sz w:val="24"/>
          <w:szCs w:val="24"/>
          <w:lang w:val="ro-RO"/>
        </w:rPr>
        <w:t>(</w:t>
      </w:r>
      <w:r w:rsidRPr="00A24BBB">
        <w:rPr>
          <w:rFonts w:eastAsia="Times New Roman" w:cs="Times New Roman"/>
          <w:bCs/>
          <w:sz w:val="24"/>
          <w:szCs w:val="24"/>
          <w:lang w:val="ro-RO"/>
        </w:rPr>
        <w:t>Contract de asigurare obligatorie RCAE</w:t>
      </w:r>
      <w:r w:rsidRPr="00A24BBB">
        <w:rPr>
          <w:rFonts w:cs="Times New Roman"/>
          <w:bCs/>
          <w:sz w:val="24"/>
          <w:szCs w:val="24"/>
          <w:lang w:val="ro-RO"/>
        </w:rPr>
        <w:t>)</w:t>
      </w:r>
      <w:bookmarkEnd w:id="574"/>
      <w:bookmarkEnd w:id="575"/>
      <w:bookmarkEnd w:id="576"/>
      <w:bookmarkEnd w:id="577"/>
      <w:bookmarkEnd w:id="578"/>
      <w:bookmarkEnd w:id="579"/>
      <w:bookmarkEnd w:id="580"/>
      <w:bookmarkEnd w:id="581"/>
      <w:bookmarkEnd w:id="582"/>
      <w:bookmarkEnd w:id="583"/>
      <w:bookmarkEnd w:id="584"/>
    </w:p>
    <w:p w14:paraId="4B5DE0FF" w14:textId="77777777" w:rsidR="00EC66BD" w:rsidRPr="00A24BBB" w:rsidRDefault="00EC66BD" w:rsidP="00EC66BD">
      <w:pPr>
        <w:spacing w:after="0" w:line="240" w:lineRule="auto"/>
        <w:jc w:val="right"/>
        <w:rPr>
          <w:rFonts w:ascii="Times New Roman" w:eastAsia="Times New Roman" w:hAnsi="Times New Roman" w:cs="Times New Roman"/>
          <w:color w:val="FF0000"/>
          <w:sz w:val="18"/>
          <w:szCs w:val="18"/>
          <w:lang w:val="ro-RO"/>
        </w:rPr>
      </w:pPr>
    </w:p>
    <w:p w14:paraId="6B8D7545" w14:textId="77777777" w:rsidR="00EC66BD" w:rsidRPr="00A24BBB" w:rsidRDefault="00EC66BD" w:rsidP="00EC66BD">
      <w:pPr>
        <w:spacing w:after="0" w:line="240" w:lineRule="auto"/>
        <w:jc w:val="center"/>
        <w:rPr>
          <w:rFonts w:ascii="Times New Roman" w:eastAsia="Times New Roman" w:hAnsi="Times New Roman" w:cs="Times New Roman"/>
          <w:b/>
          <w:bCs/>
          <w:sz w:val="18"/>
          <w:szCs w:val="18"/>
          <w:lang w:val="ro-RO"/>
        </w:rPr>
      </w:pPr>
    </w:p>
    <w:p w14:paraId="2CD8C1B8" w14:textId="77777777" w:rsidR="00EC66BD" w:rsidRPr="00A24BBB" w:rsidRDefault="00EC66BD" w:rsidP="00EC66BD">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CONTRACT</w:t>
      </w:r>
    </w:p>
    <w:p w14:paraId="128C67D1" w14:textId="77777777" w:rsidR="00EC66BD" w:rsidRPr="00A24BBB" w:rsidRDefault="00EC66BD" w:rsidP="00EC66BD">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de asigurare obligatorie de răspundere civilă pentru pagube</w:t>
      </w:r>
    </w:p>
    <w:p w14:paraId="2F778AB4" w14:textId="77777777" w:rsidR="00EC66BD" w:rsidRPr="00A24BBB" w:rsidRDefault="00EC66BD" w:rsidP="00EC66BD">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produse de autovehicule (asigurare obligatorie de</w:t>
      </w:r>
    </w:p>
    <w:p w14:paraId="1810E3B3" w14:textId="77777777" w:rsidR="00EC66BD" w:rsidRPr="00A24BBB" w:rsidRDefault="00EC66BD" w:rsidP="00EC66BD">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răspundere civilă auto externă CARTE VERDE)</w:t>
      </w:r>
    </w:p>
    <w:p w14:paraId="5AFC085E"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11D9DCC9"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Seria ____________________</w:t>
      </w:r>
    </w:p>
    <w:p w14:paraId="6DF7CE4D"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Nr. _______ / ____________________</w:t>
      </w:r>
    </w:p>
    <w:p w14:paraId="56B26485"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lastRenderedPageBreak/>
        <w:t>(data emiterii) „___” ____________ 20___</w:t>
      </w:r>
    </w:p>
    <w:p w14:paraId="14C72899"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localitatea _________________________</w:t>
      </w:r>
    </w:p>
    <w:tbl>
      <w:tblPr>
        <w:tblW w:w="0" w:type="auto"/>
        <w:tblCellMar>
          <w:top w:w="15" w:type="dxa"/>
          <w:left w:w="15" w:type="dxa"/>
          <w:bottom w:w="15" w:type="dxa"/>
          <w:right w:w="15" w:type="dxa"/>
        </w:tblCellMar>
        <w:tblLook w:val="04A0" w:firstRow="1" w:lastRow="0" w:firstColumn="1" w:lastColumn="0" w:noHBand="0" w:noVBand="1"/>
      </w:tblPr>
      <w:tblGrid>
        <w:gridCol w:w="4028"/>
        <w:gridCol w:w="1564"/>
        <w:gridCol w:w="4029"/>
      </w:tblGrid>
      <w:tr w:rsidR="00EC66BD" w:rsidRPr="00A24BBB" w14:paraId="24ABE675" w14:textId="77777777" w:rsidTr="00D766D2">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6D26BC"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7173DA2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ASIGURĂTORUL:</w:t>
            </w:r>
          </w:p>
          <w:p w14:paraId="04840A0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58820AC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Denumire _____________________________________________________________________</w:t>
            </w:r>
          </w:p>
          <w:p w14:paraId="0FE3884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26EEB59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În persoana ___________________________________________________________________</w:t>
            </w:r>
          </w:p>
          <w:p w14:paraId="2EB8965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7A6BEAC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Adresa _______________________________________________________________________</w:t>
            </w:r>
          </w:p>
          <w:p w14:paraId="1919F0F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133D06B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Telefon/Fax ___________________________________________________________________</w:t>
            </w:r>
          </w:p>
          <w:p w14:paraId="2737B16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1E9CF61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Cod fiscal _____________________________________________________________________</w:t>
            </w:r>
          </w:p>
          <w:p w14:paraId="0698882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r>
      <w:tr w:rsidR="00EC66BD" w:rsidRPr="00A24BBB" w14:paraId="2A59E8E1" w14:textId="77777777" w:rsidTr="00D766D2">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B4E95F"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4469DDA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ASIGURATUL:</w:t>
            </w:r>
          </w:p>
          <w:p w14:paraId="2C69C23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704C6A5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Denumire/Nume ________________________________________________________________</w:t>
            </w:r>
          </w:p>
          <w:p w14:paraId="3E981B1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6C55187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Adresa _______________________________________________________________________</w:t>
            </w:r>
          </w:p>
          <w:p w14:paraId="1797E9B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39EDE7B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Telefon/Fax ___________________________________________________________________</w:t>
            </w:r>
          </w:p>
          <w:p w14:paraId="76DF80A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7757FF8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Cod fiscal / cod personal _________________________________________________________</w:t>
            </w:r>
          </w:p>
          <w:p w14:paraId="05F1DA8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r>
      <w:tr w:rsidR="00EC66BD" w:rsidRPr="00A24BBB" w14:paraId="454719B4" w14:textId="77777777" w:rsidTr="00D766D2">
        <w:tc>
          <w:tcPr>
            <w:tcW w:w="0" w:type="auto"/>
            <w:gridSpan w:val="3"/>
            <w:tcBorders>
              <w:top w:val="nil"/>
              <w:left w:val="nil"/>
              <w:bottom w:val="nil"/>
              <w:right w:val="nil"/>
            </w:tcBorders>
            <w:tcMar>
              <w:top w:w="24" w:type="dxa"/>
              <w:left w:w="48" w:type="dxa"/>
              <w:bottom w:w="24" w:type="dxa"/>
              <w:right w:w="48" w:type="dxa"/>
            </w:tcMar>
            <w:hideMark/>
          </w:tcPr>
          <w:p w14:paraId="5647C62B"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1A8A55EF" w14:textId="77777777" w:rsidR="00EC66BD" w:rsidRPr="00A24BBB" w:rsidRDefault="00EC66BD" w:rsidP="000D7DF2">
            <w:pPr>
              <w:pStyle w:val="ListParagraph"/>
              <w:numPr>
                <w:ilvl w:val="0"/>
                <w:numId w:val="49"/>
              </w:num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OBIECTUL ASIGURĂRII</w:t>
            </w:r>
          </w:p>
          <w:p w14:paraId="480F8465" w14:textId="77777777" w:rsidR="00EC66BD" w:rsidRPr="00A24BBB" w:rsidRDefault="00EC66BD" w:rsidP="00DE2D38">
            <w:pPr>
              <w:spacing w:after="0" w:line="240" w:lineRule="auto"/>
              <w:ind w:left="360"/>
              <w:rPr>
                <w:rFonts w:ascii="Times New Roman" w:eastAsia="Times New Roman" w:hAnsi="Times New Roman" w:cs="Times New Roman"/>
                <w:b/>
                <w:bCs/>
                <w:sz w:val="18"/>
                <w:szCs w:val="18"/>
                <w:lang w:val="ro-RO"/>
              </w:rPr>
            </w:pPr>
          </w:p>
          <w:p w14:paraId="1656F6F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Asigurătorul, în baza prezentului contract, încheiat în conformitate cu prevederile Legii nr.414-XVI din 22.12.2006 „Cu privire la asigurarea obligatorie de răspundere civilă pentru pagube produse de autovehicule" cu persoane fizice şi juridice (numite în continuare Asiguraţi) avînd calitatea de posesori ai autovehiculului(elor) indicat(e) în cererea de asigurare, se obligă, în schimbul primei de asigurare încasate, să plătească persoanelor terţe păgubite, despăgubire de asigurare pentru daune cauzate în rezultatul accidentelor de autovehicul produse în afara teritoriului Republicii Moldova.</w:t>
            </w:r>
          </w:p>
          <w:p w14:paraId="214D97F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38CB6241" w14:textId="77777777" w:rsidR="00EC66BD" w:rsidRPr="00A24BBB" w:rsidRDefault="00EC66BD" w:rsidP="000D7DF2">
            <w:pPr>
              <w:pStyle w:val="ListParagraph"/>
              <w:numPr>
                <w:ilvl w:val="0"/>
                <w:numId w:val="49"/>
              </w:num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RISCURI ASIGURATE</w:t>
            </w:r>
          </w:p>
          <w:p w14:paraId="6D851FB1" w14:textId="77777777" w:rsidR="00EC66BD" w:rsidRPr="00A24BBB" w:rsidRDefault="00EC66BD" w:rsidP="00DE2D38">
            <w:pPr>
              <w:spacing w:after="0" w:line="240" w:lineRule="auto"/>
              <w:ind w:left="360"/>
              <w:rPr>
                <w:rFonts w:ascii="Times New Roman" w:eastAsia="Times New Roman" w:hAnsi="Times New Roman" w:cs="Times New Roman"/>
                <w:b/>
                <w:bCs/>
                <w:sz w:val="18"/>
                <w:szCs w:val="18"/>
                <w:lang w:val="ro-RO"/>
              </w:rPr>
            </w:pPr>
          </w:p>
          <w:p w14:paraId="271DBF7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2.1 Asigurătorul acordă despăgubiri pentru:</w:t>
            </w:r>
          </w:p>
          <w:p w14:paraId="3B46FCF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 sumele pe care Asiguratul este obligat să le plătească cu titlu de despăgubire şi cheltuieli de judecată pentru prejudiciile de care răspunde în baza legii civile din ţara pe teritoriul căreia s-a produs accidentul de autovehicul faţă de terţe persoane păgubite printr-un accident produs cu autovehiculul pentru care s-a încheiat asigurarea, ca urmare a vătămării corporale sau a decesului, precum şi a avarierii ori a distrugerii unor bunuri;</w:t>
            </w:r>
          </w:p>
          <w:p w14:paraId="2D6272A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b) cheltuielile făcute de Asigurat în procesul civil, dacă a fost obligat la despăgubire (inclusiv în cazul în care acţiunea civilă rămîne în competenţa instanţei penale, de exemplu, în cazul aplicării amnistiei): cheltuielile pentru onorariul de avocat, taxele judiciare şi cheltuielile de expertiză, dovedite cu acte.</w:t>
            </w:r>
          </w:p>
          <w:p w14:paraId="34D661D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2.2 Despăgubirile se acordă pentru pagubele produse ca urmare a avarierii ori distrugerii bunurilor care se aflau în afara autovehiculului care a produs accidentul, iar pentru bunurile aflate în acel autovehicul, numai dacă ele nu erau transportate în baza unui raport contractual încheiat cu Asiguratul, precum şi dacă nu aparţineau posesorului sau utilizatorului răspunzător de accident.</w:t>
            </w:r>
          </w:p>
          <w:p w14:paraId="1F744CC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2.3 În caz de vătămare corporală sau deces, despăgubirile de asigurare se acordă atît pentru persoanele aflate în afara autovehiculului, care a produs accidentul, cît şi pentru persoanele aflate în acel autovehicul, cu excepţia utilizatorului său.</w:t>
            </w:r>
          </w:p>
          <w:p w14:paraId="4BB20F5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0903340E" w14:textId="77777777" w:rsidR="00EC66BD" w:rsidRPr="00A24BBB" w:rsidRDefault="00EC66BD" w:rsidP="000D7DF2">
            <w:pPr>
              <w:pStyle w:val="ListParagraph"/>
              <w:numPr>
                <w:ilvl w:val="0"/>
                <w:numId w:val="49"/>
              </w:num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SUMA ASIGURATĂ. PRIMA DE ASIGURARE</w:t>
            </w:r>
          </w:p>
          <w:p w14:paraId="5AF0C072"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p>
          <w:p w14:paraId="6113BA9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3.1 Sumele datorate terţilor urmare a cauzării de prejudiciu prin accident de autovehicul se stabilesc de către Birourile Naţionale ale Asigurătorilor de Autovehicule din ţările pe teritoriul cărora s-a produs accidentul, în condiţiile şi în limitele stabilite prin Legea privind asigurarea obligatorie de răspundere civilă auto în vigoare la data accidentului în ţara în care acesta s-a produs.</w:t>
            </w:r>
          </w:p>
          <w:p w14:paraId="4CE92EC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3.2 Prima de asigurare reprezintă suma pe care Asiguratul se obligă să o plătească Asigurătorului pentru preluarea de către acesta a riscului în asigurare.</w:t>
            </w:r>
          </w:p>
          <w:p w14:paraId="28B3996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3.3 Primele de asigurare se plătesc anticipat şi integral pentru întreaga perioadă de asigurare. Conform prezentului contract, prima de asigurare constituie ___________________________________ (cu indicarea valutei)/ ________________________________________________ lei, care se plăteşte la data de „____” _________________ 20___.</w:t>
            </w:r>
          </w:p>
          <w:p w14:paraId="0D10BE7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3.4. În prima de asigurare se include şi comisionul intermediarului ce constituie </w:t>
            </w:r>
            <w:r w:rsidRPr="00A24BBB">
              <w:rPr>
                <w:rFonts w:ascii="Times New Roman" w:eastAsia="Times New Roman" w:hAnsi="Times New Roman" w:cs="Times New Roman"/>
                <w:i/>
                <w:iCs/>
                <w:sz w:val="18"/>
                <w:szCs w:val="18"/>
                <w:lang w:val="ro-RO"/>
              </w:rPr>
              <w:t>_______</w:t>
            </w:r>
            <w:r w:rsidRPr="00A24BBB">
              <w:rPr>
                <w:rFonts w:ascii="Times New Roman" w:eastAsia="Times New Roman" w:hAnsi="Times New Roman" w:cs="Times New Roman"/>
                <w:sz w:val="18"/>
                <w:szCs w:val="18"/>
                <w:lang w:val="ro-RO"/>
              </w:rPr>
              <w:t xml:space="preserve"> lei </w:t>
            </w:r>
            <w:r w:rsidRPr="00A24BBB">
              <w:rPr>
                <w:rFonts w:ascii="Times New Roman" w:eastAsia="Times New Roman" w:hAnsi="Times New Roman" w:cs="Times New Roman"/>
                <w:i/>
                <w:iCs/>
                <w:sz w:val="18"/>
                <w:szCs w:val="18"/>
                <w:lang w:val="ro-RO"/>
              </w:rPr>
              <w:t>________</w:t>
            </w:r>
            <w:r w:rsidRPr="00A24BBB">
              <w:rPr>
                <w:rFonts w:ascii="Times New Roman" w:eastAsia="Times New Roman" w:hAnsi="Times New Roman" w:cs="Times New Roman"/>
                <w:sz w:val="18"/>
                <w:szCs w:val="18"/>
                <w:lang w:val="ro-RO"/>
              </w:rPr>
              <w:t>%.</w:t>
            </w:r>
          </w:p>
          <w:p w14:paraId="5668927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04C8670F" w14:textId="77777777" w:rsidR="00EC66BD" w:rsidRPr="00A24BBB" w:rsidRDefault="00EC66BD" w:rsidP="000D7DF2">
            <w:pPr>
              <w:pStyle w:val="ListParagraph"/>
              <w:numPr>
                <w:ilvl w:val="0"/>
                <w:numId w:val="49"/>
              </w:num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ÎNCHEIEREA CONTRACTULUI</w:t>
            </w:r>
          </w:p>
          <w:p w14:paraId="17264CEB"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p>
          <w:p w14:paraId="33619C2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4.1 Contractul de asigurare se încheie pe baza cererii scrise a Asiguratului, care, împreună cu toate celelalte declaraţii scrise ale acestuia, fac parte integrantă din prezentul contract.</w:t>
            </w:r>
          </w:p>
          <w:p w14:paraId="42AF5FC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4.2 Contractul de asigurare se consideră încheiat la emiterea certificatului de asigurare Carte Verde şi este valabil exclusiv pentru autovehiculul specificat în poliţa de asigurare şi riscurile indicate în prezentul contract.</w:t>
            </w:r>
          </w:p>
          <w:p w14:paraId="5CFA1B3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4.3 În raporturile internaţionale, certificatul de asigurare Carte Verde este singurul document, care atestă valabilitatea teritorială a asigurării şi perioada de valabilitate a acoperirii prin asigurare.</w:t>
            </w:r>
          </w:p>
          <w:p w14:paraId="01F25F6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4A43A1A7" w14:textId="77777777" w:rsidR="00EC66BD" w:rsidRPr="00A24BBB" w:rsidRDefault="00EC66BD" w:rsidP="000D7DF2">
            <w:pPr>
              <w:pStyle w:val="ListParagraph"/>
              <w:numPr>
                <w:ilvl w:val="0"/>
                <w:numId w:val="49"/>
              </w:num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lastRenderedPageBreak/>
              <w:t>ÎNCEPUTUL ŞI ÎNCETAREA RĂSPUNDERII ASIGURĂTORULUI</w:t>
            </w:r>
          </w:p>
          <w:p w14:paraId="1F9D6155"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p>
          <w:p w14:paraId="73ABC64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5.1. Contractul de asigurare produce efecte în interiorul termenului prevăzut în certificatul de asigurare Carte Verde eliberată în baza prezentului contract, şi este valabil din momentul specificat în poliţă.</w:t>
            </w:r>
          </w:p>
          <w:p w14:paraId="1FE382A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5.2 Răspunderea Asigurătorului începe în momentul ieşirii autovehiculului de pe teritoriul Republicii Moldova şi încetează în momentul reintrării acestuia pe teritoriul Republicii Moldova, dar nu mai tîrziu de ora 24.00 a ultimei zile de valabilitate înscrise în certificatul de asigurare Carte Verde eliberată în baza prezentului contract.</w:t>
            </w:r>
          </w:p>
          <w:p w14:paraId="761895F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5.3 Prezentul contract este încheiat pe termen de ____________zile/luni, de la „____” __________________20__ pînă la „____” ____________________20___.</w:t>
            </w:r>
          </w:p>
          <w:p w14:paraId="109B02E9" w14:textId="77777777" w:rsidR="00EC66BD" w:rsidRPr="00A24BBB" w:rsidRDefault="00EC66BD" w:rsidP="000D7DF2">
            <w:pPr>
              <w:pStyle w:val="ListParagraph"/>
              <w:numPr>
                <w:ilvl w:val="0"/>
                <w:numId w:val="49"/>
              </w:num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VALABILITATEA TERITORIALĂ</w:t>
            </w:r>
          </w:p>
          <w:p w14:paraId="05E384B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Prezentul contract de asigurare produce efecte în afara teritoriului Republicii Moldova, numai în ţările membre ale Sistemului Internaţional de Asigurare Carte Verde ale căror coduri internaţionale înscrise în certificatul de asigurare Carte Verde sînt nebarate.</w:t>
            </w:r>
          </w:p>
          <w:p w14:paraId="0A17EC3A" w14:textId="77777777" w:rsidR="00EC66BD" w:rsidRPr="00A24BBB" w:rsidRDefault="00EC66BD" w:rsidP="000D7DF2">
            <w:pPr>
              <w:pStyle w:val="ListParagraph"/>
              <w:numPr>
                <w:ilvl w:val="0"/>
                <w:numId w:val="49"/>
              </w:num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PAGUBE CARE NU SE REPARĂ DE ASIGURĂTOR</w:t>
            </w:r>
          </w:p>
          <w:p w14:paraId="4AF3F35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7.1 Asigurătorul nu acordă despăgubiri pentru:</w:t>
            </w:r>
          </w:p>
          <w:p w14:paraId="0BCA1F7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 amenzile de orice fel şi cheltuielile penale, suportate de asigurat, precum şi cheltuielile de executare a hotărîrilor privind plata despăgubirilor;</w:t>
            </w:r>
          </w:p>
          <w:p w14:paraId="642655D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b) sumele pe care asiguratul ar avea să le plătească drept despăgubiri conducătorului autovehiculului care a produs accidentul;</w:t>
            </w:r>
          </w:p>
          <w:p w14:paraId="2DB941F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 sumele pe care conducătorul autovehiculului care a produs accidentul este obligat să le plătească Asiguratului;</w:t>
            </w:r>
          </w:p>
          <w:p w14:paraId="3723DD5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d) cheltuielile făcute în procesul penal de Asigurat sau de conducătorul autovehiculului, răspunzători de producerea pagubei, chiar daca odată cu acţiunea penală s-a soluţionat şi latura civilă;</w:t>
            </w:r>
          </w:p>
          <w:p w14:paraId="75F0540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e) partea de despăgubire care depăşeşte limitele şi condiţiile stabilite prin legea de asigurare obligatorie de răspundere civilă auto în vigoare la data accidentului în ţara producerii acestuia;</w:t>
            </w:r>
          </w:p>
          <w:p w14:paraId="1FD4C4E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f) cazurile care nu intră sub incidenţa legii de asigurare obligatorie de răspundere civila auto în vigoare la data accidentului în ţara în care acesta s-a produs;</w:t>
            </w:r>
          </w:p>
          <w:p w14:paraId="4092671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g) pagubele produse de energia nucleară sau ca urmare a exploziei atomice, radiaţiilor sau infestării radioactive;</w:t>
            </w:r>
          </w:p>
          <w:p w14:paraId="4B8AF99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h) pagubele produse ca urmare a deţinerii, operării, întreţinerii sau folosirii oricărui autovehicul pentru transportul unor produse periculoase şi anume:</w:t>
            </w:r>
          </w:p>
          <w:p w14:paraId="2D96BE5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explozibili puternici cum ar fi: nitroglicerina, dinamita sau alte asemenea substanţe explozibile;</w:t>
            </w:r>
          </w:p>
          <w:p w14:paraId="0B112CA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petrolul, benzina sau motorina în vrac (pagubele produse ca urmare a transportului de carburanţi cu cisterne / vehicule specializate, proiectate, construite şi destinate unor astfel de transporturi nu sînt excluse);</w:t>
            </w:r>
          </w:p>
          <w:p w14:paraId="2CEAF81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gaze sau amestecuri de gaze în stare lichidă, comprimată sau gazoasă;</w:t>
            </w:r>
          </w:p>
          <w:p w14:paraId="4D3C094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i) pagubele produse ca urmare a războiului, războiului civil, grevelor, revoltelor, mişcărilor populare, actelor de terorism;</w:t>
            </w:r>
          </w:p>
          <w:p w14:paraId="133DE0B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j) pagubele produse de vehicule ale forţelor armate, altele decît cele folosite pentru transportul personalului militar neînarmat;</w:t>
            </w:r>
          </w:p>
          <w:p w14:paraId="47E264C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k) pierderi sau daune produse bunurilor transportate sau tractate cu autovehiculul asigurat, inclusiv in baza unui raport contractual;</w:t>
            </w:r>
          </w:p>
          <w:p w14:paraId="53403A9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l) pagubele produse de vehicule comerciale folosite în aeroporturi sau cîmpuri de zbor;</w:t>
            </w:r>
          </w:p>
          <w:p w14:paraId="6215BEE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m) pagubele produse ca urmare a unor concursuri (inclusiv curse), raliuri, probe pentru curse şi teste de siguranţă;</w:t>
            </w:r>
          </w:p>
          <w:p w14:paraId="774A69C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n) pagubele produse de instalaţii, echipamente sau utilaje de construcţii care nu se află pe drumurile publice;</w:t>
            </w:r>
          </w:p>
          <w:p w14:paraId="7CC8F5C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o) pagubele produse de vehicule ce nu sînt destinate să circule pe drumurile publice.</w:t>
            </w:r>
          </w:p>
          <w:p w14:paraId="448977C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7.2 Asigurătorul nu va fi răspunzător faţă de Asigurat, inclusiv prepuşii acestuia, faţă de utilizatorul sau faţă de conducătorul autovehiculului pentru care s-a încheiat prezentul contract, pentru nici o daună, pierdere de profit, beneficii nerealizate, ratarea unor ocazii de afaceri şi de consecinţele păstrării, deteriorării, alterării (modificării), folosirii necorespunzătoare sau pierderii certificatului de asigurare „Carte Verde”.</w:t>
            </w:r>
          </w:p>
          <w:p w14:paraId="6D49F449" w14:textId="77777777" w:rsidR="00EC66BD" w:rsidRPr="00A24BBB" w:rsidRDefault="00EC66BD" w:rsidP="000D7DF2">
            <w:pPr>
              <w:pStyle w:val="ListParagraph"/>
              <w:numPr>
                <w:ilvl w:val="0"/>
                <w:numId w:val="49"/>
              </w:num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MODIFICAREA ŞI REZILIEREA CONTRACTULUI</w:t>
            </w:r>
          </w:p>
          <w:p w14:paraId="492D86C9"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p>
          <w:p w14:paraId="7298A70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8.1 Modificarea contractului de asigurare</w:t>
            </w:r>
          </w:p>
          <w:p w14:paraId="654BD75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Modificarea contractului de asigurare se efectuează în orice timp în interiorul termenului său de valabilitate. Modificarea contractului de asigurare se perfectează în formă scrisă prin întocmirea unor acorduri, contracte, addendumuri adiţionale, care, ulterior semnării de către părţi, fac parte integrantă din contractul de asigurare.</w:t>
            </w:r>
          </w:p>
          <w:p w14:paraId="2990CF6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8.2 Rezilierea contractului</w:t>
            </w:r>
          </w:p>
          <w:p w14:paraId="3370FE4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8.2.1 Contractul de asigurare poate fi reziliat de către părţi prin întocmirea în scris a unui acord de reziliere, precum şi în baza hotărîrii instanţei de judecată.</w:t>
            </w:r>
          </w:p>
          <w:p w14:paraId="10D8BB0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8.2.2 Părţile pot solicita rezilierea contractului doar respectînd un termen de preaviz de o lună pînă la data propusă spre reziliere.</w:t>
            </w:r>
          </w:p>
          <w:p w14:paraId="658C847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8.2.3 Rezilierea contractului de asigurare presupune drept consecinţă încetarea protecţiei din asigurare de la data rezilierii şi restituirea de către Asigurător a primelor de asigurare pentru perioada neexpirată a contractului, cu reţinerea cheltuielilor de gestiune, care nu pot fi mai mari de 20% din prima de asigurare calculată spre restituire.</w:t>
            </w:r>
          </w:p>
          <w:p w14:paraId="5AC3940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8.2.4 Asigurătorul este eliberat de obligaţia restituirii primelor de asigurare în cazul în care pînă la reziliere a efectuat deja plăţi de despăgubire sau a primit un aviz de accident în care a fost implicat autovehiculul specificat în contractul şi certificatul de asigurare Carte Verde.</w:t>
            </w:r>
          </w:p>
          <w:p w14:paraId="1C131B4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8.3 Încetarea contractului de asigurare şi nulitatea lui</w:t>
            </w:r>
          </w:p>
          <w:p w14:paraId="240B206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8.3.1 Contractul de asigurare încetează de fapt şi de drept în cazurile prevăzute în art.10 alin.(1) din Legea nr.414-XVI din 22.12.2006 „Cu privire la asigurarea obligatorie de răspundere civilă pentru pagube produse de autovehicule”.</w:t>
            </w:r>
          </w:p>
          <w:p w14:paraId="59E6070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8.3.2 Invocarea şi declararea nulităţii contractului de asigurare, precum şi consecinţele declarării nulităţii, este reglementată prin Capitolul III, Titlul III, Cartea Întîi din Codul Civil (art.216–233) al Republicii Moldova.</w:t>
            </w:r>
          </w:p>
          <w:p w14:paraId="4032A7C8"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IX. OBLIGAŢIILE ASIGURATULUI</w:t>
            </w:r>
          </w:p>
          <w:p w14:paraId="725B85B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9.1 Asiguratul este obligat:</w:t>
            </w:r>
          </w:p>
          <w:p w14:paraId="3C26749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 să verifice corectitudinea datelor înscrise de către Asigurător în certificatul de asigurare Carte Verde;</w:t>
            </w:r>
          </w:p>
          <w:p w14:paraId="2A53589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b) să nu facă nici o modificare şi nici să altereze în vreun mod certificatul de asigurare Carte Verde.</w:t>
            </w:r>
          </w:p>
          <w:p w14:paraId="5A795D6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9.2 În caz de producere a riscului asigurat, Asiguratul este obligat:</w:t>
            </w:r>
          </w:p>
          <w:p w14:paraId="7D0066F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 să ia, potrivit cu împrejurările, măsuri pentru limitarea pagubelor;</w:t>
            </w:r>
          </w:p>
          <w:p w14:paraId="137B274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lastRenderedPageBreak/>
              <w:t>b) să înştiinţeze imediat organele poliţiei sau alte organe de cercetare, cele mai apropiate de locul producerii accidentului, cerînd întocmirea de acte cu privire la cauzele şi împrejurările producerii accidentului şi la pagubele provocate;</w:t>
            </w:r>
          </w:p>
          <w:p w14:paraId="769F0AA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 să înştiinţeze neîntîrziat Biroul Asigurătorilor de Autovehicule prevăzut pe verso-ul certificatului de asigurare Carte Verde, din ţara în care s-a produs accidentul;</w:t>
            </w:r>
          </w:p>
          <w:p w14:paraId="4E67F75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d) să înştiinţeze, în scris (prin fax, telex, e-mail), Asigurătorul despre producerea accidentului, împrejurările în care acesta a intervenit, despre natura pagubelor produse terţilor şi estimarea mărimii acestora, în termen de maxim 3 zile lucrătoare de la data producerii accidentului de autovehicul;</w:t>
            </w:r>
          </w:p>
          <w:p w14:paraId="0589973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e) să pună la dispoziţia Asigurătorului, în termen de maxim 4 zile lucrătoare de la sosirea în ţară, dar nu mai tîrziu de 15 zile de la data producerii accidentului, declaraţia conducătorului autovehiculului şi a eventualilor martori cît şi orice alte acte primite în legătură cu accidentul (de la poliţie, pompieri, procuratură, judecătorii, etc. din ţara în care s-a produs accidentul);</w:t>
            </w:r>
          </w:p>
          <w:p w14:paraId="0A7A9FB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f) să se apere în caz de proces, ţinînd seama şi de eventualele indicaţii scrise ale Asigurătorului.</w:t>
            </w:r>
          </w:p>
          <w:p w14:paraId="63478502" w14:textId="77777777" w:rsidR="00EC66BD" w:rsidRPr="00A24BBB" w:rsidRDefault="00EC66BD" w:rsidP="000D7DF2">
            <w:pPr>
              <w:pStyle w:val="ListParagraph"/>
              <w:numPr>
                <w:ilvl w:val="0"/>
                <w:numId w:val="49"/>
              </w:num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CONSTATAREA ŞI EVALUAREA PAGUBELOR. PLATA DESPĂGUBIRILOR</w:t>
            </w:r>
          </w:p>
          <w:p w14:paraId="49C698D5"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p>
          <w:p w14:paraId="62E20DE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10.1. Constatarea producerii evenimentelor asigurate, evaluarea pagubelor, stabilirea cuantumului şi plata despăgubirilor la asigurarea de răspundere civila auto externă se fac de către Birourile Naţionale Carte Verde sau corespondenţii nominalizaţi în condiţiile şi în limitele stabilite prin legislaţia în domeniu în vigoare în ţara locului accidentului, potrivit procedurilor stabilite prin Regulamentul General al Consiliului Birourilor Carte Verde.</w:t>
            </w:r>
          </w:p>
          <w:p w14:paraId="153D222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10.2 În cazul în care, potrivit legislaţiei locale, Birourile Naţionale Carte Verde nu pot plăti despăgubirile datorate terţelor persoane păgubite decît pe cale judecătorească, Asigurătorul va da instrucţiuni Asiguratului referitor la susţinerea procesului civil şi va achita daunele prevăzute în hotărîrea judecătorească, precum şi cheltuielile ocazionate de acesta, prevăzute de Regulamentul General al Consiliului Birourilor, inclusiv onorariul avocatului.</w:t>
            </w:r>
          </w:p>
          <w:p w14:paraId="6554F37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10.3 Rambursarea de către Birourile Naţionale Carte Verde sau corespondenţii nominalizaţi a despăgubirilor plătite terţelor persoane păgubite, inclusiv cheltuielile ocazionate în străinătate de activităţile privind constatarea, evaluarea şi stabilirea pagubelor, se plătesc de către Asigurător potrivit modului de lucru stabilit prin Regulamentul General al Consiliului Birourilor, în valuta în care se solicită plata despăgubirii.</w:t>
            </w:r>
          </w:p>
          <w:p w14:paraId="56CDA528" w14:textId="77777777" w:rsidR="00EC66BD" w:rsidRPr="00A24BBB" w:rsidRDefault="00EC66BD" w:rsidP="000D7DF2">
            <w:pPr>
              <w:pStyle w:val="ListParagraph"/>
              <w:numPr>
                <w:ilvl w:val="0"/>
                <w:numId w:val="49"/>
              </w:num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DISPOZIŢII FINALE</w:t>
            </w:r>
          </w:p>
          <w:p w14:paraId="2A45DCDA"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p>
          <w:p w14:paraId="5536718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11.1 Toate litigiile care derivă din prezentul contract de asigurare se soluţionează în procedură extrajudiciară prin încheierea tranzacţiilor de împăcare sau în procedură judiciară, după caz.</w:t>
            </w:r>
          </w:p>
          <w:p w14:paraId="24AF570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11.2 Prezentul contract este valabil din momentul încheierii acestuia la eliberarea poliţei de asigurare.</w:t>
            </w:r>
          </w:p>
          <w:p w14:paraId="75AAD72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11.3 Respectarea riguroasă a obligaţiilor ce-i revin Asiguratului, precum şi presupunerea că declaraţiile şi răspunsurile acestuia la cerere sînt adevărate, sînt condiţii ce preced orice răspundere ce revine Asigurătorului.</w:t>
            </w:r>
          </w:p>
          <w:p w14:paraId="360DAA3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11.4 Prezentul contract este încheiat în 2 exemplare, din care unul a fost înmînat Asiguratului.</w:t>
            </w:r>
          </w:p>
        </w:tc>
      </w:tr>
      <w:tr w:rsidR="00EC66BD" w:rsidRPr="00A24BBB" w14:paraId="3C30284A" w14:textId="77777777" w:rsidTr="00D766D2">
        <w:tc>
          <w:tcPr>
            <w:tcW w:w="0" w:type="auto"/>
            <w:tcBorders>
              <w:top w:val="nil"/>
              <w:left w:val="nil"/>
              <w:bottom w:val="nil"/>
              <w:right w:val="nil"/>
            </w:tcBorders>
            <w:tcMar>
              <w:top w:w="24" w:type="dxa"/>
              <w:left w:w="48" w:type="dxa"/>
              <w:bottom w:w="24" w:type="dxa"/>
              <w:right w:w="48" w:type="dxa"/>
            </w:tcMar>
            <w:hideMark/>
          </w:tcPr>
          <w:p w14:paraId="53B1EA8D"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lastRenderedPageBreak/>
              <w:t xml:space="preserve">  </w:t>
            </w:r>
          </w:p>
          <w:p w14:paraId="6B800D1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Asigurătorul</w:t>
            </w:r>
          </w:p>
          <w:p w14:paraId="2A8344C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08F3930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035CB84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171761B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770CEAC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Agent/Broker</w:t>
            </w:r>
          </w:p>
          <w:p w14:paraId="45985FD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01A26D5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4F49641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tc>
        <w:tc>
          <w:tcPr>
            <w:tcW w:w="0" w:type="auto"/>
            <w:tcBorders>
              <w:top w:val="nil"/>
              <w:left w:val="nil"/>
              <w:bottom w:val="nil"/>
              <w:right w:val="nil"/>
            </w:tcBorders>
            <w:tcMar>
              <w:top w:w="24" w:type="dxa"/>
              <w:left w:w="48" w:type="dxa"/>
              <w:bottom w:w="24" w:type="dxa"/>
              <w:right w:w="48" w:type="dxa"/>
            </w:tcMar>
            <w:hideMark/>
          </w:tcPr>
          <w:p w14:paraId="4D91BD1E"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6B11096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07A1B425"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(nume)</w:t>
            </w:r>
          </w:p>
          <w:p w14:paraId="6188A41D"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(semnătura)</w:t>
            </w:r>
          </w:p>
          <w:p w14:paraId="520CE0F9"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(ştampila)</w:t>
            </w:r>
          </w:p>
        </w:tc>
        <w:tc>
          <w:tcPr>
            <w:tcW w:w="0" w:type="auto"/>
            <w:tcBorders>
              <w:top w:val="nil"/>
              <w:left w:val="nil"/>
              <w:bottom w:val="nil"/>
              <w:right w:val="nil"/>
            </w:tcBorders>
            <w:tcMar>
              <w:top w:w="24" w:type="dxa"/>
              <w:left w:w="48" w:type="dxa"/>
              <w:bottom w:w="24" w:type="dxa"/>
              <w:right w:w="48" w:type="dxa"/>
            </w:tcMar>
            <w:hideMark/>
          </w:tcPr>
          <w:p w14:paraId="531F94A3"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7D96056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Asiguratul</w:t>
            </w:r>
          </w:p>
          <w:p w14:paraId="7F5B537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6D9D8B2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p w14:paraId="4FEFC39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w:t>
            </w:r>
          </w:p>
        </w:tc>
      </w:tr>
      <w:tr w:rsidR="00EC66BD" w:rsidRPr="00A24BBB" w14:paraId="0631D2D8" w14:textId="77777777" w:rsidTr="00D766D2">
        <w:tc>
          <w:tcPr>
            <w:tcW w:w="0" w:type="auto"/>
            <w:gridSpan w:val="3"/>
            <w:tcBorders>
              <w:top w:val="nil"/>
              <w:left w:val="nil"/>
              <w:bottom w:val="nil"/>
              <w:right w:val="nil"/>
            </w:tcBorders>
            <w:tcMar>
              <w:top w:w="24" w:type="dxa"/>
              <w:left w:w="48" w:type="dxa"/>
              <w:bottom w:w="24" w:type="dxa"/>
              <w:right w:w="48" w:type="dxa"/>
            </w:tcMar>
            <w:hideMark/>
          </w:tcPr>
          <w:p w14:paraId="1E8678F3"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p>
          <w:p w14:paraId="27DAC27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Anexe:</w:t>
            </w:r>
          </w:p>
          <w:p w14:paraId="0E6428C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Cererea Asiguratului</w:t>
            </w:r>
          </w:p>
          <w:p w14:paraId="337E0FD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Certificatul/certificatele de asigurare „Carte Verde”, emise în baza prezentului contract.</w:t>
            </w:r>
          </w:p>
        </w:tc>
      </w:tr>
    </w:tbl>
    <w:p w14:paraId="7E6662C6"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616ABEAC" w14:textId="77777777" w:rsidR="00EC66BD" w:rsidRPr="00A24BBB" w:rsidRDefault="00EC66BD" w:rsidP="000D7DF2">
      <w:pPr>
        <w:pStyle w:val="Heading2"/>
        <w:numPr>
          <w:ilvl w:val="1"/>
          <w:numId w:val="51"/>
        </w:numPr>
        <w:rPr>
          <w:rFonts w:eastAsia="Times New Roman"/>
          <w:lang w:val="ro-RO"/>
        </w:rPr>
      </w:pPr>
      <w:bookmarkStart w:id="585" w:name="_Toc36460253"/>
      <w:bookmarkStart w:id="586" w:name="_Toc36460548"/>
      <w:bookmarkStart w:id="587" w:name="_Toc36463858"/>
      <w:bookmarkStart w:id="588" w:name="_Toc36464036"/>
      <w:bookmarkStart w:id="589" w:name="_Toc36464407"/>
      <w:bookmarkStart w:id="590" w:name="_Toc36464585"/>
      <w:bookmarkStart w:id="591" w:name="_Toc36464763"/>
      <w:bookmarkStart w:id="592" w:name="_Toc36464941"/>
      <w:bookmarkStart w:id="593" w:name="_Toc36465379"/>
      <w:bookmarkStart w:id="594" w:name="_Toc36469055"/>
      <w:bookmarkStart w:id="595" w:name="_Toc41042291"/>
      <w:r w:rsidRPr="00A24BBB">
        <w:rPr>
          <w:rFonts w:eastAsia="Times New Roman"/>
          <w:lang w:val="ro-RO"/>
        </w:rPr>
        <w:t>Anexa nr.1</w:t>
      </w:r>
      <w:r w:rsidR="00424832" w:rsidRPr="00A24BBB">
        <w:rPr>
          <w:rFonts w:eastAsia="Times New Roman"/>
          <w:lang w:val="ro-RO"/>
        </w:rPr>
        <w:t>1</w:t>
      </w:r>
      <w:r w:rsidRPr="00A24BBB">
        <w:rPr>
          <w:rFonts w:eastAsia="Times New Roman"/>
          <w:lang w:val="ro-RO"/>
        </w:rPr>
        <w:t xml:space="preserve"> </w:t>
      </w:r>
      <w:r w:rsidRPr="00A24BBB">
        <w:rPr>
          <w:rFonts w:cs="Times New Roman"/>
          <w:bCs/>
          <w:sz w:val="24"/>
          <w:szCs w:val="24"/>
          <w:lang w:val="ro-RO"/>
        </w:rPr>
        <w:t>(P</w:t>
      </w:r>
      <w:r w:rsidRPr="00A24BBB">
        <w:rPr>
          <w:rFonts w:eastAsia="Times New Roman" w:cs="Times New Roman"/>
          <w:bCs/>
          <w:sz w:val="24"/>
          <w:szCs w:val="24"/>
          <w:lang w:val="ro-RO"/>
        </w:rPr>
        <w:t>oliţa de asigurare obligatorie</w:t>
      </w:r>
      <w:r w:rsidRPr="00A24BBB">
        <w:rPr>
          <w:rFonts w:cs="Times New Roman"/>
          <w:bCs/>
          <w:sz w:val="24"/>
          <w:szCs w:val="24"/>
          <w:lang w:val="ro-RO"/>
        </w:rPr>
        <w:t>)</w:t>
      </w:r>
      <w:bookmarkEnd w:id="585"/>
      <w:bookmarkEnd w:id="586"/>
      <w:bookmarkEnd w:id="587"/>
      <w:bookmarkEnd w:id="588"/>
      <w:bookmarkEnd w:id="589"/>
      <w:bookmarkEnd w:id="590"/>
      <w:bookmarkEnd w:id="591"/>
      <w:bookmarkEnd w:id="592"/>
      <w:bookmarkEnd w:id="593"/>
      <w:bookmarkEnd w:id="594"/>
      <w:bookmarkEnd w:id="595"/>
    </w:p>
    <w:p w14:paraId="7E5E7C62" w14:textId="77777777" w:rsidR="00EC66BD" w:rsidRPr="00A24BBB" w:rsidRDefault="00EC66BD" w:rsidP="00EC66BD">
      <w:pPr>
        <w:spacing w:after="0" w:line="240" w:lineRule="auto"/>
        <w:jc w:val="right"/>
        <w:rPr>
          <w:rFonts w:ascii="Times New Roman" w:eastAsia="Times New Roman" w:hAnsi="Times New Roman" w:cs="Times New Roman"/>
          <w:sz w:val="18"/>
          <w:szCs w:val="18"/>
          <w:lang w:val="ro-RO"/>
        </w:rPr>
      </w:pPr>
    </w:p>
    <w:p w14:paraId="09D6BD75" w14:textId="77777777" w:rsidR="00EC66BD" w:rsidRPr="00A24BBB" w:rsidRDefault="00EC66BD" w:rsidP="00EC66BD">
      <w:pPr>
        <w:spacing w:after="0" w:line="240" w:lineRule="auto"/>
        <w:jc w:val="right"/>
        <w:rPr>
          <w:rFonts w:ascii="Times New Roman" w:eastAsia="Times New Roman" w:hAnsi="Times New Roman" w:cs="Times New Roman"/>
          <w:sz w:val="18"/>
          <w:szCs w:val="18"/>
          <w:lang w:val="ro-RO"/>
        </w:rPr>
      </w:pPr>
      <w:r w:rsidRPr="00A24BBB">
        <w:rPr>
          <w:rFonts w:ascii="Times New Roman" w:eastAsia="Times New Roman" w:hAnsi="Times New Roman" w:cs="Times New Roman"/>
          <w:bCs/>
          <w:sz w:val="18"/>
          <w:szCs w:val="18"/>
          <w:lang w:val="ro-RO"/>
        </w:rPr>
        <w:t>Poliţa de asigurare obligatorie</w:t>
      </w:r>
    </w:p>
    <w:p w14:paraId="36D71115"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505"/>
        <w:gridCol w:w="4116"/>
      </w:tblGrid>
      <w:tr w:rsidR="00EC66BD" w:rsidRPr="00A24BBB" w14:paraId="1C7C978D" w14:textId="77777777" w:rsidTr="00A2320E">
        <w:trPr>
          <w:jc w:val="center"/>
        </w:trPr>
        <w:tc>
          <w:tcPr>
            <w:tcW w:w="0" w:type="auto"/>
            <w:gridSpan w:val="2"/>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14:paraId="73B724F9"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REPUBLICA MOLDOVA</w:t>
            </w:r>
          </w:p>
          <w:p w14:paraId="54125633"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POLIŢA DE ASIGURARE OBLIGATORIE</w:t>
            </w:r>
          </w:p>
          <w:p w14:paraId="5E81B22D"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DE RĂSPUNDERE CIVILĂ AUTO INTERNĂ (RCA)</w:t>
            </w:r>
          </w:p>
          <w:p w14:paraId="309D4569" w14:textId="634C089A"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p>
        </w:tc>
      </w:tr>
      <w:tr w:rsidR="00EC66BD" w:rsidRPr="00A24BBB" w14:paraId="115CD4D5" w14:textId="77777777" w:rsidTr="00A2320E">
        <w:trPr>
          <w:jc w:val="center"/>
        </w:trPr>
        <w:tc>
          <w:tcPr>
            <w:tcW w:w="0" w:type="auto"/>
            <w:tcBorders>
              <w:top w:val="nil"/>
              <w:left w:val="single" w:sz="6" w:space="0" w:color="000000"/>
              <w:bottom w:val="single" w:sz="6" w:space="0" w:color="000000"/>
              <w:right w:val="nil"/>
            </w:tcBorders>
            <w:tcMar>
              <w:top w:w="24" w:type="dxa"/>
              <w:left w:w="48" w:type="dxa"/>
              <w:bottom w:w="24" w:type="dxa"/>
              <w:right w:w="48" w:type="dxa"/>
            </w:tcMar>
            <w:hideMark/>
          </w:tcPr>
          <w:p w14:paraId="72CEBDDB"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Seria____________________________nr.___________</w:t>
            </w:r>
            <w:r w:rsidRPr="00A24BBB">
              <w:rPr>
                <w:rFonts w:ascii="Times New Roman" w:eastAsia="Times New Roman" w:hAnsi="Times New Roman" w:cs="Times New Roman"/>
                <w:sz w:val="18"/>
                <w:szCs w:val="18"/>
                <w:lang w:val="ro-RO"/>
              </w:rPr>
              <w:br/>
              <w:t>anexă la contractul de asigurare nr.________/______</w:t>
            </w:r>
          </w:p>
        </w:tc>
        <w:tc>
          <w:tcPr>
            <w:tcW w:w="0" w:type="auto"/>
            <w:tcBorders>
              <w:top w:val="nil"/>
              <w:left w:val="nil"/>
              <w:bottom w:val="single" w:sz="6" w:space="0" w:color="000000"/>
              <w:right w:val="single" w:sz="6" w:space="0" w:color="000000"/>
            </w:tcBorders>
            <w:tcMar>
              <w:top w:w="24" w:type="dxa"/>
              <w:left w:w="48" w:type="dxa"/>
              <w:bottom w:w="24" w:type="dxa"/>
              <w:right w:w="48" w:type="dxa"/>
            </w:tcMar>
            <w:hideMark/>
          </w:tcPr>
          <w:p w14:paraId="00567F43"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din data de _____________________ ZZ/LL/AAAA</w:t>
            </w:r>
            <w:r w:rsidRPr="00A24BBB">
              <w:rPr>
                <w:rFonts w:ascii="Times New Roman" w:eastAsia="Times New Roman" w:hAnsi="Times New Roman" w:cs="Times New Roman"/>
                <w:sz w:val="18"/>
                <w:szCs w:val="18"/>
                <w:lang w:val="ro-RO"/>
              </w:rPr>
              <w:br/>
              <w:t>ora validării contractului_____________ ora/min/sec</w:t>
            </w:r>
            <w:r w:rsidRPr="00A24BBB">
              <w:rPr>
                <w:rFonts w:ascii="Times New Roman" w:eastAsia="Times New Roman" w:hAnsi="Times New Roman" w:cs="Times New Roman"/>
                <w:sz w:val="18"/>
                <w:szCs w:val="18"/>
                <w:lang w:val="ro-RO"/>
              </w:rPr>
              <w:br/>
              <w:t>_________________________________________</w:t>
            </w:r>
            <w:r w:rsidRPr="00A24BBB">
              <w:rPr>
                <w:rFonts w:ascii="Times New Roman" w:eastAsia="Times New Roman" w:hAnsi="Times New Roman" w:cs="Times New Roman"/>
                <w:sz w:val="18"/>
                <w:szCs w:val="18"/>
                <w:lang w:val="ro-RO"/>
              </w:rPr>
              <w:br/>
              <w:t> </w:t>
            </w:r>
          </w:p>
        </w:tc>
      </w:tr>
      <w:tr w:rsidR="00EC66BD" w:rsidRPr="00A24BBB" w14:paraId="3AF3DDDE" w14:textId="77777777" w:rsidTr="00A2320E">
        <w:trPr>
          <w:jc w:val="center"/>
        </w:trPr>
        <w:tc>
          <w:tcPr>
            <w:tcW w:w="0" w:type="auto"/>
            <w:tcBorders>
              <w:top w:val="single" w:sz="6" w:space="0" w:color="000000"/>
              <w:left w:val="single" w:sz="6" w:space="0" w:color="000000"/>
              <w:bottom w:val="single" w:sz="6" w:space="0" w:color="000000"/>
              <w:right w:val="nil"/>
            </w:tcBorders>
            <w:tcMar>
              <w:top w:w="24" w:type="dxa"/>
              <w:left w:w="48" w:type="dxa"/>
              <w:bottom w:w="24" w:type="dxa"/>
              <w:right w:w="48" w:type="dxa"/>
            </w:tcMar>
            <w:hideMark/>
          </w:tcPr>
          <w:p w14:paraId="315D984B"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Asigurător_________________________________________</w:t>
            </w:r>
            <w:r w:rsidRPr="00A24BBB">
              <w:rPr>
                <w:rFonts w:ascii="Times New Roman" w:eastAsia="Times New Roman" w:hAnsi="Times New Roman" w:cs="Times New Roman"/>
                <w:sz w:val="18"/>
                <w:szCs w:val="18"/>
                <w:lang w:val="ro-RO"/>
              </w:rPr>
              <w:br/>
              <w:t>Reprezentanţa_________________________________</w:t>
            </w:r>
            <w:r w:rsidRPr="00A24BBB">
              <w:rPr>
                <w:rFonts w:ascii="Times New Roman" w:eastAsia="Times New Roman" w:hAnsi="Times New Roman" w:cs="Times New Roman"/>
                <w:sz w:val="18"/>
                <w:szCs w:val="18"/>
                <w:lang w:val="ro-RO"/>
              </w:rPr>
              <w:br/>
              <w:t xml:space="preserve">IDNO __________________________________________ </w:t>
            </w:r>
          </w:p>
          <w:p w14:paraId="6EA83DD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c>
          <w:tcPr>
            <w:tcW w:w="0" w:type="auto"/>
            <w:tcBorders>
              <w:top w:val="single" w:sz="6" w:space="0" w:color="000000"/>
              <w:left w:val="nil"/>
              <w:bottom w:val="single" w:sz="6" w:space="0" w:color="000000"/>
              <w:right w:val="single" w:sz="6" w:space="0" w:color="000000"/>
            </w:tcBorders>
            <w:tcMar>
              <w:top w:w="24" w:type="dxa"/>
              <w:left w:w="48" w:type="dxa"/>
              <w:bottom w:w="24" w:type="dxa"/>
              <w:right w:w="48" w:type="dxa"/>
            </w:tcMar>
            <w:hideMark/>
          </w:tcPr>
          <w:p w14:paraId="4758F676"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Adresa __________________________________</w:t>
            </w:r>
            <w:r w:rsidRPr="00A24BBB">
              <w:rPr>
                <w:rFonts w:ascii="Times New Roman" w:eastAsia="Times New Roman" w:hAnsi="Times New Roman" w:cs="Times New Roman"/>
                <w:sz w:val="18"/>
                <w:szCs w:val="18"/>
                <w:lang w:val="ro-RO"/>
              </w:rPr>
              <w:br/>
              <w:t>Adresa __________________________________</w:t>
            </w:r>
            <w:r w:rsidRPr="00A24BBB">
              <w:rPr>
                <w:rFonts w:ascii="Times New Roman" w:eastAsia="Times New Roman" w:hAnsi="Times New Roman" w:cs="Times New Roman"/>
                <w:sz w:val="18"/>
                <w:szCs w:val="18"/>
                <w:lang w:val="ro-RO"/>
              </w:rPr>
              <w:br/>
              <w:t>Tel.: _____________________________________</w:t>
            </w:r>
          </w:p>
        </w:tc>
      </w:tr>
      <w:tr w:rsidR="00EC66BD" w:rsidRPr="00A24BBB" w14:paraId="7E4335EC" w14:textId="77777777" w:rsidTr="00A2320E">
        <w:trPr>
          <w:jc w:val="center"/>
        </w:trPr>
        <w:tc>
          <w:tcPr>
            <w:tcW w:w="0" w:type="auto"/>
            <w:tcBorders>
              <w:top w:val="single" w:sz="6" w:space="0" w:color="000000"/>
              <w:left w:val="single" w:sz="6" w:space="0" w:color="000000"/>
              <w:bottom w:val="single" w:sz="6" w:space="0" w:color="000000"/>
              <w:right w:val="nil"/>
            </w:tcBorders>
            <w:tcMar>
              <w:top w:w="24" w:type="dxa"/>
              <w:left w:w="48" w:type="dxa"/>
              <w:bottom w:w="24" w:type="dxa"/>
              <w:right w:w="48" w:type="dxa"/>
            </w:tcMar>
            <w:hideMark/>
          </w:tcPr>
          <w:p w14:paraId="38934EB0"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Asigurat_______________________________________</w:t>
            </w:r>
            <w:r w:rsidRPr="00A24BBB">
              <w:rPr>
                <w:rFonts w:ascii="Times New Roman" w:eastAsia="Times New Roman" w:hAnsi="Times New Roman" w:cs="Times New Roman"/>
                <w:sz w:val="18"/>
                <w:szCs w:val="18"/>
                <w:lang w:val="ro-RO"/>
              </w:rPr>
              <w:br/>
              <w:t xml:space="preserve">IDNO __________________________________________ </w:t>
            </w:r>
          </w:p>
          <w:p w14:paraId="063E82E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c>
          <w:tcPr>
            <w:tcW w:w="0" w:type="auto"/>
            <w:tcBorders>
              <w:top w:val="single" w:sz="6" w:space="0" w:color="000000"/>
              <w:left w:val="nil"/>
              <w:bottom w:val="single" w:sz="6" w:space="0" w:color="000000"/>
              <w:right w:val="single" w:sz="6" w:space="0" w:color="000000"/>
            </w:tcBorders>
            <w:tcMar>
              <w:top w:w="24" w:type="dxa"/>
              <w:left w:w="48" w:type="dxa"/>
              <w:bottom w:w="24" w:type="dxa"/>
              <w:right w:w="48" w:type="dxa"/>
            </w:tcMar>
            <w:hideMark/>
          </w:tcPr>
          <w:p w14:paraId="27302D36"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Adresa_______________________________________</w:t>
            </w:r>
            <w:r w:rsidRPr="00A24BBB">
              <w:rPr>
                <w:rFonts w:ascii="Times New Roman" w:eastAsia="Times New Roman" w:hAnsi="Times New Roman" w:cs="Times New Roman"/>
                <w:sz w:val="18"/>
                <w:szCs w:val="18"/>
                <w:lang w:val="ro-RO"/>
              </w:rPr>
              <w:br/>
              <w:t>_________________________________________</w:t>
            </w:r>
          </w:p>
        </w:tc>
      </w:tr>
      <w:tr w:rsidR="00EC66BD" w:rsidRPr="00A24BBB" w14:paraId="75900DB1" w14:textId="77777777" w:rsidTr="00A2320E">
        <w:trPr>
          <w:jc w:val="center"/>
        </w:trPr>
        <w:tc>
          <w:tcPr>
            <w:tcW w:w="0" w:type="auto"/>
            <w:gridSpan w:val="2"/>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14:paraId="73789F9C"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AUTOVEHICUL: Marca, model __________________________________________________________________</w:t>
            </w:r>
          </w:p>
        </w:tc>
      </w:tr>
      <w:tr w:rsidR="00EC66BD" w:rsidRPr="00A24BBB" w14:paraId="4D0A6D71" w14:textId="77777777" w:rsidTr="00A2320E">
        <w:trPr>
          <w:jc w:val="center"/>
        </w:trPr>
        <w:tc>
          <w:tcPr>
            <w:tcW w:w="0" w:type="auto"/>
            <w:tcBorders>
              <w:top w:val="nil"/>
              <w:left w:val="single" w:sz="6" w:space="0" w:color="000000"/>
              <w:bottom w:val="single" w:sz="6" w:space="0" w:color="000000"/>
              <w:right w:val="nil"/>
            </w:tcBorders>
            <w:tcMar>
              <w:top w:w="24" w:type="dxa"/>
              <w:left w:w="48" w:type="dxa"/>
              <w:bottom w:w="24" w:type="dxa"/>
              <w:right w:w="48" w:type="dxa"/>
            </w:tcMar>
            <w:hideMark/>
          </w:tcPr>
          <w:p w14:paraId="326A4067"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lastRenderedPageBreak/>
              <w:t>Număr înmatriculare _____________________________</w:t>
            </w:r>
            <w:r w:rsidRPr="00A24BBB">
              <w:rPr>
                <w:rFonts w:ascii="Times New Roman" w:eastAsia="Times New Roman" w:hAnsi="Times New Roman" w:cs="Times New Roman"/>
                <w:sz w:val="18"/>
                <w:szCs w:val="18"/>
                <w:lang w:val="ro-RO"/>
              </w:rPr>
              <w:br/>
              <w:t>Capacitatea cilindrică _______________________ (cm</w:t>
            </w:r>
            <w:r w:rsidRPr="00A24BBB">
              <w:rPr>
                <w:rFonts w:ascii="Times New Roman" w:eastAsia="Times New Roman" w:hAnsi="Times New Roman" w:cs="Times New Roman"/>
                <w:sz w:val="18"/>
                <w:szCs w:val="18"/>
                <w:vertAlign w:val="superscript"/>
                <w:lang w:val="ro-RO"/>
              </w:rPr>
              <w:t>3</w:t>
            </w:r>
            <w:r w:rsidRPr="00A24BBB">
              <w:rPr>
                <w:rFonts w:ascii="Times New Roman" w:eastAsia="Times New Roman" w:hAnsi="Times New Roman" w:cs="Times New Roman"/>
                <w:sz w:val="18"/>
                <w:szCs w:val="18"/>
                <w:lang w:val="ro-RO"/>
              </w:rPr>
              <w:t xml:space="preserve">) </w:t>
            </w:r>
          </w:p>
          <w:p w14:paraId="3135880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c>
          <w:tcPr>
            <w:tcW w:w="0" w:type="auto"/>
            <w:tcBorders>
              <w:top w:val="nil"/>
              <w:left w:val="nil"/>
              <w:bottom w:val="single" w:sz="6" w:space="0" w:color="000000"/>
              <w:right w:val="single" w:sz="6" w:space="0" w:color="000000"/>
            </w:tcBorders>
            <w:tcMar>
              <w:top w:w="24" w:type="dxa"/>
              <w:left w:w="48" w:type="dxa"/>
              <w:bottom w:w="24" w:type="dxa"/>
              <w:right w:w="48" w:type="dxa"/>
            </w:tcMar>
            <w:hideMark/>
          </w:tcPr>
          <w:p w14:paraId="6DB17CB7"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Tip ______________________________________</w:t>
            </w:r>
            <w:r w:rsidRPr="00A24BBB">
              <w:rPr>
                <w:rFonts w:ascii="Times New Roman" w:eastAsia="Times New Roman" w:hAnsi="Times New Roman" w:cs="Times New Roman"/>
                <w:sz w:val="18"/>
                <w:szCs w:val="18"/>
                <w:lang w:val="ro-RO"/>
              </w:rPr>
              <w:br/>
              <w:t>Putere motor ______________________ (CP/KW)</w:t>
            </w:r>
          </w:p>
        </w:tc>
      </w:tr>
      <w:tr w:rsidR="00EC66BD" w:rsidRPr="00A24BBB" w14:paraId="3176BA7F" w14:textId="77777777" w:rsidTr="00A2320E">
        <w:trPr>
          <w:jc w:val="center"/>
        </w:trPr>
        <w:tc>
          <w:tcPr>
            <w:tcW w:w="0" w:type="auto"/>
            <w:tcBorders>
              <w:top w:val="single" w:sz="6" w:space="0" w:color="000000"/>
              <w:left w:val="single" w:sz="6" w:space="0" w:color="000000"/>
              <w:bottom w:val="nil"/>
              <w:right w:val="nil"/>
            </w:tcBorders>
            <w:tcMar>
              <w:top w:w="24" w:type="dxa"/>
              <w:left w:w="48" w:type="dxa"/>
              <w:bottom w:w="24" w:type="dxa"/>
              <w:right w:w="48" w:type="dxa"/>
            </w:tcMar>
            <w:hideMark/>
          </w:tcPr>
          <w:p w14:paraId="241576B9"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Perioada de asigurare: de la ______________________</w:t>
            </w:r>
            <w:r w:rsidRPr="00A24BBB">
              <w:rPr>
                <w:rFonts w:ascii="Times New Roman" w:eastAsia="Times New Roman" w:hAnsi="Times New Roman" w:cs="Times New Roman"/>
                <w:sz w:val="18"/>
                <w:szCs w:val="18"/>
                <w:lang w:val="ro-RO"/>
              </w:rPr>
              <w:br/>
              <w:t xml:space="preserve">Prima de asigurare ____________________________lei. În prima de asigurare se include şi comisionul intermediarului ce constituie </w:t>
            </w:r>
            <w:r w:rsidRPr="00A24BBB">
              <w:rPr>
                <w:rFonts w:ascii="Times New Roman" w:eastAsia="Times New Roman" w:hAnsi="Times New Roman" w:cs="Times New Roman"/>
                <w:i/>
                <w:iCs/>
                <w:sz w:val="18"/>
                <w:szCs w:val="18"/>
                <w:lang w:val="ro-RO"/>
              </w:rPr>
              <w:t>_______</w:t>
            </w:r>
            <w:r w:rsidRPr="00A24BBB">
              <w:rPr>
                <w:rFonts w:ascii="Times New Roman" w:eastAsia="Times New Roman" w:hAnsi="Times New Roman" w:cs="Times New Roman"/>
                <w:sz w:val="18"/>
                <w:szCs w:val="18"/>
                <w:lang w:val="ro-RO"/>
              </w:rPr>
              <w:t xml:space="preserve"> lei </w:t>
            </w:r>
            <w:r w:rsidRPr="00A24BBB">
              <w:rPr>
                <w:rFonts w:ascii="Times New Roman" w:eastAsia="Times New Roman" w:hAnsi="Times New Roman" w:cs="Times New Roman"/>
                <w:i/>
                <w:iCs/>
                <w:sz w:val="18"/>
                <w:szCs w:val="18"/>
                <w:lang w:val="ro-RO"/>
              </w:rPr>
              <w:t>________</w:t>
            </w:r>
            <w:r w:rsidRPr="00A24BBB">
              <w:rPr>
                <w:rFonts w:ascii="Times New Roman" w:eastAsia="Times New Roman" w:hAnsi="Times New Roman" w:cs="Times New Roman"/>
                <w:sz w:val="18"/>
                <w:szCs w:val="18"/>
                <w:lang w:val="ro-RO"/>
              </w:rPr>
              <w:t>%.</w:t>
            </w:r>
            <w:r w:rsidRPr="00A24BBB">
              <w:rPr>
                <w:rFonts w:ascii="Times New Roman" w:eastAsia="Times New Roman" w:hAnsi="Times New Roman" w:cs="Times New Roman"/>
                <w:sz w:val="18"/>
                <w:szCs w:val="18"/>
                <w:lang w:val="ro-RO"/>
              </w:rPr>
              <w:br/>
              <w:t>Cec de casă ___________________________________</w:t>
            </w:r>
          </w:p>
        </w:tc>
        <w:tc>
          <w:tcPr>
            <w:tcW w:w="0" w:type="auto"/>
            <w:tcBorders>
              <w:top w:val="single" w:sz="6" w:space="0" w:color="000000"/>
              <w:left w:val="nil"/>
              <w:bottom w:val="nil"/>
              <w:right w:val="single" w:sz="6" w:space="0" w:color="000000"/>
            </w:tcBorders>
            <w:tcMar>
              <w:top w:w="24" w:type="dxa"/>
              <w:left w:w="48" w:type="dxa"/>
              <w:bottom w:w="24" w:type="dxa"/>
              <w:right w:w="48" w:type="dxa"/>
            </w:tcMar>
            <w:hideMark/>
          </w:tcPr>
          <w:p w14:paraId="6678558C"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pînă la __________________________________</w:t>
            </w:r>
            <w:r w:rsidRPr="00A24BBB">
              <w:rPr>
                <w:rFonts w:ascii="Times New Roman" w:eastAsia="Times New Roman" w:hAnsi="Times New Roman" w:cs="Times New Roman"/>
                <w:sz w:val="18"/>
                <w:szCs w:val="18"/>
                <w:lang w:val="ro-RO"/>
              </w:rPr>
              <w:br/>
              <w:t>data plăţii _____________________ ZZ/LL/AAAA</w:t>
            </w:r>
          </w:p>
        </w:tc>
      </w:tr>
      <w:tr w:rsidR="00EC66BD" w:rsidRPr="00A24BBB" w14:paraId="456F8273" w14:textId="77777777" w:rsidTr="00A2320E">
        <w:trPr>
          <w:jc w:val="center"/>
        </w:trPr>
        <w:tc>
          <w:tcPr>
            <w:tcW w:w="0" w:type="auto"/>
            <w:gridSpan w:val="2"/>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14:paraId="32DD5D6C"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Asigurat ___________________________________________________________________________</w:t>
            </w:r>
            <w:r w:rsidRPr="00A24BBB">
              <w:rPr>
                <w:rFonts w:ascii="Times New Roman" w:eastAsia="Times New Roman" w:hAnsi="Times New Roman" w:cs="Times New Roman"/>
                <w:sz w:val="18"/>
                <w:szCs w:val="18"/>
                <w:lang w:val="ro-RO"/>
              </w:rPr>
              <w:br/>
            </w:r>
            <w:r w:rsidRPr="00A24BBB">
              <w:rPr>
                <w:rFonts w:ascii="Times New Roman" w:eastAsia="Times New Roman" w:hAnsi="Times New Roman" w:cs="Times New Roman"/>
                <w:sz w:val="18"/>
                <w:szCs w:val="18"/>
                <w:vertAlign w:val="subscript"/>
                <w:lang w:val="ro-RO"/>
              </w:rPr>
              <w:t>(semnătura olografă/electronică avansată calificată, ştampila)</w:t>
            </w:r>
            <w:r w:rsidRPr="00A24BBB">
              <w:rPr>
                <w:rFonts w:ascii="Times New Roman" w:eastAsia="Times New Roman" w:hAnsi="Times New Roman" w:cs="Times New Roman"/>
                <w:sz w:val="18"/>
                <w:szCs w:val="18"/>
                <w:lang w:val="ro-RO"/>
              </w:rPr>
              <w:br/>
              <w:t>Asigurător __________________________________________________________________________</w:t>
            </w:r>
            <w:r w:rsidRPr="00A24BBB">
              <w:rPr>
                <w:rFonts w:ascii="Times New Roman" w:eastAsia="Times New Roman" w:hAnsi="Times New Roman" w:cs="Times New Roman"/>
                <w:sz w:val="18"/>
                <w:szCs w:val="18"/>
                <w:lang w:val="ro-RO"/>
              </w:rPr>
              <w:br/>
            </w:r>
            <w:r w:rsidRPr="00A24BBB">
              <w:rPr>
                <w:rFonts w:ascii="Times New Roman" w:eastAsia="Times New Roman" w:hAnsi="Times New Roman" w:cs="Times New Roman"/>
                <w:sz w:val="18"/>
                <w:szCs w:val="18"/>
                <w:vertAlign w:val="subscript"/>
                <w:lang w:val="ro-RO"/>
              </w:rPr>
              <w:t>(semnătura olografă/electronică avansată calificată, ştampila)</w:t>
            </w:r>
            <w:r w:rsidRPr="00A24BBB">
              <w:rPr>
                <w:rFonts w:ascii="Times New Roman" w:eastAsia="Times New Roman" w:hAnsi="Times New Roman" w:cs="Times New Roman"/>
                <w:sz w:val="18"/>
                <w:szCs w:val="18"/>
                <w:lang w:val="ro-RO"/>
              </w:rPr>
              <w:br/>
              <w:t>Broker/Agent _______________________________________________________________________</w:t>
            </w:r>
            <w:r w:rsidRPr="00A24BBB">
              <w:rPr>
                <w:rFonts w:ascii="Times New Roman" w:eastAsia="Times New Roman" w:hAnsi="Times New Roman" w:cs="Times New Roman"/>
                <w:sz w:val="18"/>
                <w:szCs w:val="18"/>
                <w:lang w:val="ro-RO"/>
              </w:rPr>
              <w:br/>
            </w:r>
            <w:r w:rsidRPr="00A24BBB">
              <w:rPr>
                <w:rFonts w:ascii="Times New Roman" w:eastAsia="Times New Roman" w:hAnsi="Times New Roman" w:cs="Times New Roman"/>
                <w:sz w:val="18"/>
                <w:szCs w:val="18"/>
                <w:vertAlign w:val="subscript"/>
                <w:lang w:val="ro-RO"/>
              </w:rPr>
              <w:t>(semnătura olografă/electronică avansată calificată, ştampila)</w:t>
            </w:r>
            <w:r w:rsidRPr="00A24BBB">
              <w:rPr>
                <w:rFonts w:ascii="Times New Roman" w:eastAsia="Times New Roman" w:hAnsi="Times New Roman" w:cs="Times New Roman"/>
                <w:sz w:val="18"/>
                <w:szCs w:val="18"/>
                <w:lang w:val="ro-RO"/>
              </w:rPr>
              <w:br/>
              <w:t xml:space="preserve">Localitatea _________________________________________________________________________ </w:t>
            </w:r>
          </w:p>
          <w:p w14:paraId="7155D66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050FAD14"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Valabilitatea poliţei de asigurare RCA poate fi verificată online la adresa web </w:t>
            </w:r>
            <w:r w:rsidRPr="00A24BBB">
              <w:rPr>
                <w:rFonts w:ascii="Times New Roman" w:eastAsia="Times New Roman" w:hAnsi="Times New Roman" w:cs="Times New Roman"/>
                <w:sz w:val="18"/>
                <w:szCs w:val="18"/>
                <w:u w:val="single"/>
                <w:lang w:val="ro-RO"/>
              </w:rPr>
              <w:t>https://rca.cnpf.md.</w:t>
            </w:r>
          </w:p>
        </w:tc>
      </w:tr>
    </w:tbl>
    <w:p w14:paraId="61EC59BB" w14:textId="77777777" w:rsidR="00EC66BD" w:rsidRPr="00A24BBB" w:rsidRDefault="00EC66BD" w:rsidP="00EC66BD">
      <w:pPr>
        <w:spacing w:after="0" w:line="240" w:lineRule="auto"/>
        <w:jc w:val="both"/>
        <w:rPr>
          <w:rFonts w:ascii="Arial" w:eastAsia="Times New Roman" w:hAnsi="Arial" w:cs="Arial"/>
          <w:i/>
          <w:iCs/>
          <w:color w:val="663300"/>
          <w:sz w:val="18"/>
          <w:szCs w:val="18"/>
          <w:lang w:val="ro-RO"/>
        </w:rPr>
      </w:pPr>
      <w:r w:rsidRPr="00A24BBB">
        <w:rPr>
          <w:rFonts w:ascii="Arial" w:eastAsia="Times New Roman" w:hAnsi="Arial" w:cs="Arial"/>
          <w:i/>
          <w:iCs/>
          <w:color w:val="663300"/>
          <w:sz w:val="18"/>
          <w:szCs w:val="18"/>
          <w:lang w:val="ro-RO"/>
        </w:rPr>
        <w:t> </w:t>
      </w:r>
    </w:p>
    <w:p w14:paraId="433B409D" w14:textId="77777777" w:rsidR="00EC66BD" w:rsidRPr="00A24BBB" w:rsidRDefault="00EC66BD" w:rsidP="00EC66BD">
      <w:pPr>
        <w:spacing w:after="0" w:line="240" w:lineRule="auto"/>
        <w:ind w:firstLine="567"/>
        <w:jc w:val="both"/>
        <w:rPr>
          <w:rFonts w:ascii="Arial" w:eastAsia="Times New Roman" w:hAnsi="Arial" w:cs="Arial"/>
          <w:sz w:val="18"/>
          <w:szCs w:val="18"/>
          <w:lang w:val="ro-RO"/>
        </w:rPr>
      </w:pPr>
      <w:r w:rsidRPr="00A24BBB">
        <w:rPr>
          <w:rFonts w:ascii="Arial" w:eastAsia="Times New Roman" w:hAnsi="Arial" w:cs="Arial"/>
          <w:sz w:val="18"/>
          <w:szCs w:val="18"/>
          <w:lang w:val="ro-RO"/>
        </w:rPr>
        <w:t>  </w:t>
      </w:r>
      <w:r w:rsidRPr="00A24BBB">
        <w:rPr>
          <w:rFonts w:ascii="Times New Roman" w:eastAsia="Times New Roman" w:hAnsi="Times New Roman" w:cs="Times New Roman"/>
          <w:sz w:val="18"/>
          <w:szCs w:val="18"/>
          <w:lang w:val="ro-RO"/>
        </w:rPr>
        <w:t>Compania de Asigurări ____________________</w:t>
      </w:r>
    </w:p>
    <w:p w14:paraId="532A8D2B" w14:textId="77777777" w:rsidR="00EC66BD" w:rsidRPr="00A24BBB" w:rsidRDefault="00EC66BD" w:rsidP="00EC66BD">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Filiala / Reprezentanţa ____________________</w:t>
      </w:r>
    </w:p>
    <w:p w14:paraId="22768510" w14:textId="77777777" w:rsidR="00EC66BD" w:rsidRPr="00A24BBB" w:rsidRDefault="00EC66BD" w:rsidP="00EC66BD">
      <w:pPr>
        <w:spacing w:after="0" w:line="240" w:lineRule="auto"/>
        <w:ind w:firstLine="567"/>
        <w:jc w:val="both"/>
        <w:rPr>
          <w:rFonts w:ascii="Times New Roman" w:eastAsia="Times New Roman" w:hAnsi="Times New Roman" w:cs="Times New Roman"/>
          <w:sz w:val="20"/>
          <w:szCs w:val="20"/>
          <w:lang w:val="ro-RO"/>
        </w:rPr>
      </w:pPr>
    </w:p>
    <w:p w14:paraId="416CB4D7" w14:textId="77777777" w:rsidR="00EC66BD" w:rsidRPr="00A24BBB" w:rsidRDefault="00EC66BD" w:rsidP="00EC66BD">
      <w:pPr>
        <w:pStyle w:val="Heading2"/>
        <w:rPr>
          <w:rFonts w:eastAsia="Times New Roman"/>
          <w:color w:val="FF0000"/>
          <w:sz w:val="18"/>
          <w:szCs w:val="18"/>
          <w:lang w:val="ro-RO"/>
        </w:rPr>
      </w:pPr>
      <w:bookmarkStart w:id="596" w:name="_Toc36460254"/>
      <w:bookmarkStart w:id="597" w:name="_Toc36460549"/>
      <w:bookmarkStart w:id="598" w:name="_Toc36463859"/>
      <w:bookmarkStart w:id="599" w:name="_Toc36464037"/>
      <w:bookmarkStart w:id="600" w:name="_Toc36464408"/>
      <w:bookmarkStart w:id="601" w:name="_Toc36464586"/>
      <w:bookmarkStart w:id="602" w:name="_Toc36464764"/>
      <w:bookmarkStart w:id="603" w:name="_Toc36464942"/>
      <w:bookmarkStart w:id="604" w:name="_Toc36465380"/>
      <w:bookmarkStart w:id="605" w:name="_Toc36469056"/>
      <w:bookmarkStart w:id="606" w:name="_Toc41042292"/>
      <w:r w:rsidRPr="00A24BBB">
        <w:rPr>
          <w:rFonts w:eastAsia="Times New Roman"/>
          <w:lang w:val="ro-RO"/>
        </w:rPr>
        <w:t>10.1</w:t>
      </w:r>
      <w:r w:rsidR="00424832" w:rsidRPr="00A24BBB">
        <w:rPr>
          <w:rFonts w:eastAsia="Times New Roman"/>
          <w:lang w:val="ro-RO"/>
        </w:rPr>
        <w:t>2</w:t>
      </w:r>
      <w:r w:rsidRPr="00A24BBB">
        <w:rPr>
          <w:rFonts w:eastAsia="Times New Roman"/>
          <w:lang w:val="ro-RO"/>
        </w:rPr>
        <w:t>. Anexa nr.1</w:t>
      </w:r>
      <w:r w:rsidR="00424832" w:rsidRPr="00A24BBB">
        <w:rPr>
          <w:rFonts w:eastAsia="Times New Roman"/>
          <w:lang w:val="ro-RO"/>
        </w:rPr>
        <w:t>2</w:t>
      </w:r>
      <w:r w:rsidRPr="00A24BBB">
        <w:rPr>
          <w:rFonts w:eastAsia="Times New Roman"/>
          <w:lang w:val="ro-RO"/>
        </w:rPr>
        <w:t xml:space="preserve"> </w:t>
      </w:r>
      <w:r w:rsidRPr="00A24BBB">
        <w:rPr>
          <w:rFonts w:cs="Times New Roman"/>
          <w:bCs/>
          <w:sz w:val="24"/>
          <w:szCs w:val="24"/>
          <w:lang w:val="ro-RO"/>
        </w:rPr>
        <w:t>(</w:t>
      </w:r>
      <w:r w:rsidRPr="00A24BBB">
        <w:rPr>
          <w:rFonts w:eastAsia="Times New Roman" w:cs="Times New Roman"/>
          <w:sz w:val="24"/>
          <w:szCs w:val="24"/>
          <w:lang w:val="ro-RO"/>
        </w:rPr>
        <w:t>Certificatul de asigurare "Carte Verde"</w:t>
      </w:r>
      <w:r w:rsidRPr="00A24BBB">
        <w:rPr>
          <w:rFonts w:cs="Times New Roman"/>
          <w:bCs/>
          <w:sz w:val="24"/>
          <w:szCs w:val="24"/>
          <w:lang w:val="ro-RO"/>
        </w:rPr>
        <w:t>)</w:t>
      </w:r>
      <w:bookmarkEnd w:id="596"/>
      <w:bookmarkEnd w:id="597"/>
      <w:bookmarkEnd w:id="598"/>
      <w:bookmarkEnd w:id="599"/>
      <w:bookmarkEnd w:id="600"/>
      <w:bookmarkEnd w:id="601"/>
      <w:bookmarkEnd w:id="602"/>
      <w:bookmarkEnd w:id="603"/>
      <w:bookmarkEnd w:id="604"/>
      <w:bookmarkEnd w:id="605"/>
      <w:bookmarkEnd w:id="606"/>
    </w:p>
    <w:p w14:paraId="026270EE" w14:textId="77777777" w:rsidR="00EC66BD" w:rsidRPr="00A24BBB" w:rsidRDefault="00EC66BD" w:rsidP="00EC66BD">
      <w:pPr>
        <w:spacing w:after="0" w:line="240" w:lineRule="auto"/>
        <w:jc w:val="right"/>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Certificatul de asigurare "Carte Verde"</w:t>
      </w:r>
    </w:p>
    <w:tbl>
      <w:tblPr>
        <w:tblW w:w="5000" w:type="pct"/>
        <w:jc w:val="center"/>
        <w:tblCellMar>
          <w:top w:w="15" w:type="dxa"/>
          <w:left w:w="15" w:type="dxa"/>
          <w:bottom w:w="15" w:type="dxa"/>
          <w:right w:w="15" w:type="dxa"/>
        </w:tblCellMar>
        <w:tblLook w:val="04A0" w:firstRow="1" w:lastRow="0" w:firstColumn="1" w:lastColumn="0" w:noHBand="0" w:noVBand="1"/>
      </w:tblPr>
      <w:tblGrid>
        <w:gridCol w:w="1014"/>
        <w:gridCol w:w="1287"/>
        <w:gridCol w:w="1091"/>
        <w:gridCol w:w="1014"/>
        <w:gridCol w:w="1285"/>
        <w:gridCol w:w="1091"/>
        <w:gridCol w:w="1430"/>
        <w:gridCol w:w="1409"/>
      </w:tblGrid>
      <w:tr w:rsidR="00EC66BD" w:rsidRPr="00A24BBB" w14:paraId="6577F694" w14:textId="77777777" w:rsidTr="00A2320E">
        <w:trPr>
          <w:jc w:val="center"/>
        </w:trPr>
        <w:tc>
          <w:tcPr>
            <w:tcW w:w="3525" w:type="pct"/>
            <w:gridSpan w:val="6"/>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7FBBB2BE"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1. CARTE INTERNAŢIONALĂ DE ASIGURARE PENTRU AUTOVEHICULE</w:t>
            </w:r>
            <w:r w:rsidRPr="00A24BBB">
              <w:rPr>
                <w:rFonts w:ascii="Times New Roman" w:eastAsia="Times New Roman" w:hAnsi="Times New Roman" w:cs="Times New Roman"/>
                <w:sz w:val="18"/>
                <w:szCs w:val="18"/>
                <w:lang w:val="ro-RO"/>
              </w:rPr>
              <w:t xml:space="preserve"> </w:t>
            </w:r>
          </w:p>
          <w:p w14:paraId="5EC511D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i/>
                <w:iCs/>
                <w:sz w:val="18"/>
                <w:szCs w:val="18"/>
                <w:lang w:val="ro-RO"/>
              </w:rPr>
              <w:t>1. INTERNATIONAL MOTOR INSURANCE CARD</w:t>
            </w:r>
          </w:p>
          <w:p w14:paraId="494A57D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i/>
                <w:iCs/>
                <w:sz w:val="18"/>
                <w:szCs w:val="18"/>
                <w:lang w:val="ro-RO"/>
              </w:rPr>
              <w:t>1. CARTE INTERNATIONALE D′ASSURANCE AUTOMOBILE</w:t>
            </w:r>
          </w:p>
        </w:tc>
        <w:tc>
          <w:tcPr>
            <w:tcW w:w="1475"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17F0A6"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2. EMISĂ SUB AUTORITATEA/</w:t>
            </w:r>
            <w:r w:rsidRPr="00A24BBB">
              <w:rPr>
                <w:rFonts w:ascii="Times New Roman" w:eastAsia="Times New Roman" w:hAnsi="Times New Roman" w:cs="Times New Roman"/>
                <w:b/>
                <w:bCs/>
                <w:sz w:val="18"/>
                <w:szCs w:val="18"/>
                <w:lang w:val="ro-RO"/>
              </w:rPr>
              <w:br/>
            </w:r>
            <w:r w:rsidRPr="00A24BBB">
              <w:rPr>
                <w:rFonts w:ascii="Times New Roman" w:eastAsia="Times New Roman" w:hAnsi="Times New Roman" w:cs="Times New Roman"/>
                <w:b/>
                <w:bCs/>
                <w:i/>
                <w:iCs/>
                <w:sz w:val="18"/>
                <w:szCs w:val="18"/>
                <w:lang w:val="ro-RO"/>
              </w:rPr>
              <w:t>ISSUED UNDER THE AUTHORITY OF</w:t>
            </w:r>
            <w:r w:rsidRPr="00A24BBB">
              <w:rPr>
                <w:rFonts w:ascii="Times New Roman" w:eastAsia="Times New Roman" w:hAnsi="Times New Roman" w:cs="Times New Roman"/>
                <w:sz w:val="18"/>
                <w:szCs w:val="18"/>
                <w:lang w:val="ro-RO"/>
              </w:rPr>
              <w:br/>
              <w:t>Biroului Naţional al Asigurătorilor de Autovehicule din Republica Moldova (BNAA)/</w:t>
            </w:r>
            <w:r w:rsidRPr="00A24BBB">
              <w:rPr>
                <w:rFonts w:ascii="Times New Roman" w:eastAsia="Times New Roman" w:hAnsi="Times New Roman" w:cs="Times New Roman"/>
                <w:sz w:val="18"/>
                <w:szCs w:val="18"/>
                <w:lang w:val="ro-RO"/>
              </w:rPr>
              <w:br/>
            </w:r>
            <w:r w:rsidRPr="00A24BBB">
              <w:rPr>
                <w:rFonts w:ascii="Times New Roman" w:eastAsia="Times New Roman" w:hAnsi="Times New Roman" w:cs="Times New Roman"/>
                <w:i/>
                <w:iCs/>
                <w:sz w:val="18"/>
                <w:szCs w:val="18"/>
                <w:lang w:val="ro-RO"/>
              </w:rPr>
              <w:t>National Bureau of Motor Insurers of Republic of Moldova (NBMIM)</w:t>
            </w:r>
          </w:p>
        </w:tc>
      </w:tr>
      <w:tr w:rsidR="00EC66BD" w:rsidRPr="00A24BBB" w14:paraId="5C6CB7FB" w14:textId="77777777" w:rsidTr="00A2320E">
        <w:trPr>
          <w:jc w:val="center"/>
        </w:trPr>
        <w:tc>
          <w:tcPr>
            <w:tcW w:w="3525"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3B89A5"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 xml:space="preserve">3. TERMENUL DE VALABILITATEA – </w:t>
            </w:r>
            <w:r w:rsidRPr="00A24BBB">
              <w:rPr>
                <w:rFonts w:ascii="Times New Roman" w:eastAsia="Times New Roman" w:hAnsi="Times New Roman" w:cs="Times New Roman"/>
                <w:b/>
                <w:bCs/>
                <w:i/>
                <w:iCs/>
                <w:sz w:val="18"/>
                <w:szCs w:val="18"/>
                <w:lang w:val="ro-RO"/>
              </w:rPr>
              <w:t>VALID</w:t>
            </w:r>
          </w:p>
        </w:tc>
        <w:tc>
          <w:tcPr>
            <w:tcW w:w="1475" w:type="pct"/>
            <w:gridSpan w:val="2"/>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1C5EC6"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4.Codul ţării / Codul asigurătorului / Numărul </w:t>
            </w:r>
            <w:r w:rsidRPr="00A24BBB">
              <w:rPr>
                <w:rFonts w:ascii="Times New Roman" w:eastAsia="Times New Roman" w:hAnsi="Times New Roman" w:cs="Times New Roman"/>
                <w:i/>
                <w:iCs/>
                <w:sz w:val="18"/>
                <w:szCs w:val="18"/>
                <w:lang w:val="ro-RO"/>
              </w:rPr>
              <w:br/>
              <w:t>4.Country Code / Insurer′s Code / Number</w:t>
            </w:r>
          </w:p>
        </w:tc>
      </w:tr>
      <w:tr w:rsidR="00EC66BD" w:rsidRPr="00A24BBB" w14:paraId="604A8F14" w14:textId="77777777" w:rsidTr="00A2320E">
        <w:trPr>
          <w:jc w:val="center"/>
        </w:trPr>
        <w:tc>
          <w:tcPr>
            <w:tcW w:w="1763"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DB014F"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 xml:space="preserve">DE LA – </w:t>
            </w:r>
            <w:r w:rsidRPr="00A24BBB">
              <w:rPr>
                <w:rFonts w:ascii="Times New Roman" w:eastAsia="Times New Roman" w:hAnsi="Times New Roman" w:cs="Times New Roman"/>
                <w:b/>
                <w:bCs/>
                <w:i/>
                <w:iCs/>
                <w:sz w:val="18"/>
                <w:szCs w:val="18"/>
                <w:lang w:val="ro-RO"/>
              </w:rPr>
              <w:t>FROM</w:t>
            </w:r>
          </w:p>
        </w:tc>
        <w:tc>
          <w:tcPr>
            <w:tcW w:w="1762"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CE0778"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 xml:space="preserve">PÎNĂ LA – </w:t>
            </w:r>
            <w:r w:rsidRPr="00A24BBB">
              <w:rPr>
                <w:rFonts w:ascii="Times New Roman" w:eastAsia="Times New Roman" w:hAnsi="Times New Roman" w:cs="Times New Roman"/>
                <w:b/>
                <w:bCs/>
                <w:i/>
                <w:iCs/>
                <w:sz w:val="18"/>
                <w:szCs w:val="18"/>
                <w:lang w:val="ro-RO"/>
              </w:rPr>
              <w:t>TO</w:t>
            </w:r>
          </w:p>
        </w:tc>
        <w:tc>
          <w:tcPr>
            <w:tcW w:w="1475" w:type="pct"/>
            <w:gridSpan w:val="2"/>
            <w:vMerge/>
            <w:tcBorders>
              <w:top w:val="single" w:sz="6" w:space="0" w:color="000000"/>
              <w:left w:val="single" w:sz="6" w:space="0" w:color="000000"/>
              <w:bottom w:val="single" w:sz="6" w:space="0" w:color="000000"/>
              <w:right w:val="single" w:sz="6" w:space="0" w:color="000000"/>
            </w:tcBorders>
            <w:vAlign w:val="center"/>
            <w:hideMark/>
          </w:tcPr>
          <w:p w14:paraId="50016348"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r>
      <w:tr w:rsidR="00EC66BD" w:rsidRPr="00A24BBB" w14:paraId="7FFAF6C6" w14:textId="77777777" w:rsidTr="00A2320E">
        <w:trPr>
          <w:jc w:val="center"/>
        </w:trPr>
        <w:tc>
          <w:tcPr>
            <w:tcW w:w="5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5FEEE0"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Ziua - </w:t>
            </w:r>
            <w:r w:rsidRPr="00A24BBB">
              <w:rPr>
                <w:rFonts w:ascii="Times New Roman" w:eastAsia="Times New Roman" w:hAnsi="Times New Roman" w:cs="Times New Roman"/>
                <w:i/>
                <w:iCs/>
                <w:sz w:val="18"/>
                <w:szCs w:val="18"/>
                <w:lang w:val="ro-RO"/>
              </w:rPr>
              <w:t>Day</w:t>
            </w:r>
          </w:p>
        </w:tc>
        <w:tc>
          <w:tcPr>
            <w:tcW w:w="6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5BBD7A"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Luna - </w:t>
            </w:r>
            <w:r w:rsidRPr="00A24BBB">
              <w:rPr>
                <w:rFonts w:ascii="Times New Roman" w:eastAsia="Times New Roman" w:hAnsi="Times New Roman" w:cs="Times New Roman"/>
                <w:i/>
                <w:iCs/>
                <w:sz w:val="18"/>
                <w:szCs w:val="18"/>
                <w:lang w:val="ro-RO"/>
              </w:rPr>
              <w:t>Month</w:t>
            </w:r>
          </w:p>
        </w:tc>
        <w:tc>
          <w:tcPr>
            <w:tcW w:w="5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80AA58"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Anul - </w:t>
            </w:r>
            <w:r w:rsidRPr="00A24BBB">
              <w:rPr>
                <w:rFonts w:ascii="Times New Roman" w:eastAsia="Times New Roman" w:hAnsi="Times New Roman" w:cs="Times New Roman"/>
                <w:i/>
                <w:iCs/>
                <w:sz w:val="18"/>
                <w:szCs w:val="18"/>
                <w:lang w:val="ro-RO"/>
              </w:rPr>
              <w:t>Year</w:t>
            </w:r>
          </w:p>
        </w:tc>
        <w:tc>
          <w:tcPr>
            <w:tcW w:w="5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3AE35"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Ziua - </w:t>
            </w:r>
            <w:r w:rsidRPr="00A24BBB">
              <w:rPr>
                <w:rFonts w:ascii="Times New Roman" w:eastAsia="Times New Roman" w:hAnsi="Times New Roman" w:cs="Times New Roman"/>
                <w:i/>
                <w:iCs/>
                <w:sz w:val="18"/>
                <w:szCs w:val="18"/>
                <w:lang w:val="ro-RO"/>
              </w:rPr>
              <w:t>Day</w:t>
            </w:r>
          </w:p>
        </w:tc>
        <w:tc>
          <w:tcPr>
            <w:tcW w:w="6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F28F4"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Luna - </w:t>
            </w:r>
            <w:r w:rsidRPr="00A24BBB">
              <w:rPr>
                <w:rFonts w:ascii="Times New Roman" w:eastAsia="Times New Roman" w:hAnsi="Times New Roman" w:cs="Times New Roman"/>
                <w:i/>
                <w:iCs/>
                <w:sz w:val="18"/>
                <w:szCs w:val="18"/>
                <w:lang w:val="ro-RO"/>
              </w:rPr>
              <w:t>Month</w:t>
            </w:r>
          </w:p>
        </w:tc>
        <w:tc>
          <w:tcPr>
            <w:tcW w:w="5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302A9"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Anul - </w:t>
            </w:r>
            <w:r w:rsidRPr="00A24BBB">
              <w:rPr>
                <w:rFonts w:ascii="Times New Roman" w:eastAsia="Times New Roman" w:hAnsi="Times New Roman" w:cs="Times New Roman"/>
                <w:i/>
                <w:iCs/>
                <w:sz w:val="18"/>
                <w:szCs w:val="18"/>
                <w:lang w:val="ro-RO"/>
              </w:rPr>
              <w:t>Year</w:t>
            </w:r>
          </w:p>
        </w:tc>
        <w:tc>
          <w:tcPr>
            <w:tcW w:w="1475" w:type="pct"/>
            <w:gridSpan w:val="2"/>
            <w:vMerge/>
            <w:tcBorders>
              <w:top w:val="single" w:sz="6" w:space="0" w:color="000000"/>
              <w:left w:val="single" w:sz="6" w:space="0" w:color="000000"/>
              <w:bottom w:val="single" w:sz="6" w:space="0" w:color="000000"/>
              <w:right w:val="single" w:sz="6" w:space="0" w:color="000000"/>
            </w:tcBorders>
            <w:vAlign w:val="center"/>
            <w:hideMark/>
          </w:tcPr>
          <w:p w14:paraId="7DAA0E7E"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r>
      <w:tr w:rsidR="00EC66BD" w:rsidRPr="00A24BBB" w14:paraId="3C61AA00" w14:textId="77777777" w:rsidTr="00A2320E">
        <w:trPr>
          <w:jc w:val="center"/>
        </w:trPr>
        <w:tc>
          <w:tcPr>
            <w:tcW w:w="3525"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DA05A3"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(Ambele date inclusiv – </w:t>
            </w:r>
            <w:r w:rsidRPr="00A24BBB">
              <w:rPr>
                <w:rFonts w:ascii="Times New Roman" w:eastAsia="Times New Roman" w:hAnsi="Times New Roman" w:cs="Times New Roman"/>
                <w:i/>
                <w:iCs/>
                <w:sz w:val="18"/>
                <w:szCs w:val="18"/>
                <w:lang w:val="ro-RO"/>
              </w:rPr>
              <w:t>Both Dates inclusive</w:t>
            </w:r>
            <w:r w:rsidRPr="00A24BBB">
              <w:rPr>
                <w:rFonts w:ascii="Times New Roman" w:eastAsia="Times New Roman" w:hAnsi="Times New Roman" w:cs="Times New Roman"/>
                <w:sz w:val="18"/>
                <w:szCs w:val="18"/>
                <w:lang w:val="ro-RO"/>
              </w:rPr>
              <w:t>)</w:t>
            </w:r>
          </w:p>
        </w:tc>
        <w:tc>
          <w:tcPr>
            <w:tcW w:w="1475" w:type="pct"/>
            <w:gridSpan w:val="2"/>
            <w:vMerge/>
            <w:tcBorders>
              <w:top w:val="single" w:sz="6" w:space="0" w:color="000000"/>
              <w:left w:val="single" w:sz="6" w:space="0" w:color="000000"/>
              <w:bottom w:val="single" w:sz="6" w:space="0" w:color="000000"/>
              <w:right w:val="single" w:sz="6" w:space="0" w:color="000000"/>
            </w:tcBorders>
            <w:vAlign w:val="center"/>
            <w:hideMark/>
          </w:tcPr>
          <w:p w14:paraId="1C1713DC"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p>
        </w:tc>
      </w:tr>
      <w:tr w:rsidR="00EC66BD" w:rsidRPr="00A24BBB" w14:paraId="658CDF34" w14:textId="77777777" w:rsidTr="000B2AAA">
        <w:trPr>
          <w:jc w:val="center"/>
        </w:trPr>
        <w:tc>
          <w:tcPr>
            <w:tcW w:w="3525"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C39BFE"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5.Nr. de înmatriculare (sau în lipsă) nr. şasiului sau al motorului: </w:t>
            </w:r>
            <w:r w:rsidRPr="00A24BBB">
              <w:rPr>
                <w:rFonts w:ascii="Times New Roman" w:eastAsia="Times New Roman" w:hAnsi="Times New Roman" w:cs="Times New Roman"/>
                <w:i/>
                <w:iCs/>
                <w:sz w:val="18"/>
                <w:szCs w:val="18"/>
                <w:lang w:val="ro-RO"/>
              </w:rPr>
              <w:br/>
              <w:t>5.Registration No. (or if none) Chassis or Engine No:</w:t>
            </w:r>
          </w:p>
        </w:tc>
        <w:tc>
          <w:tcPr>
            <w:tcW w:w="7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441885"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6.Categoria autovehiculului</w:t>
            </w:r>
            <w:r w:rsidRPr="00A24BBB">
              <w:rPr>
                <w:rFonts w:ascii="Times New Roman" w:eastAsia="Times New Roman" w:hAnsi="Times New Roman" w:cs="Times New Roman"/>
                <w:i/>
                <w:iCs/>
                <w:sz w:val="18"/>
                <w:szCs w:val="18"/>
                <w:lang w:val="ro-RO"/>
              </w:rPr>
              <w:br/>
              <w:t>6. Category of Vehicle</w:t>
            </w:r>
          </w:p>
        </w:tc>
        <w:tc>
          <w:tcPr>
            <w:tcW w:w="73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6D7777"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7. Marca autovehiculului</w:t>
            </w:r>
            <w:r w:rsidRPr="00A24BBB">
              <w:rPr>
                <w:rFonts w:ascii="Times New Roman" w:eastAsia="Times New Roman" w:hAnsi="Times New Roman" w:cs="Times New Roman"/>
                <w:sz w:val="18"/>
                <w:szCs w:val="18"/>
                <w:lang w:val="ro-RO"/>
              </w:rPr>
              <w:br/>
              <w:t>7. Make of Vehicle</w:t>
            </w:r>
          </w:p>
        </w:tc>
      </w:tr>
      <w:tr w:rsidR="00EC66BD" w:rsidRPr="00A24BBB" w14:paraId="21D3A4DD" w14:textId="77777777" w:rsidTr="00A2320E">
        <w:trPr>
          <w:jc w:val="center"/>
        </w:trPr>
        <w:tc>
          <w:tcPr>
            <w:tcW w:w="5000" w:type="pct"/>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5BB8F6"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8.</w:t>
            </w:r>
            <w:r w:rsidRPr="00A24BBB">
              <w:rPr>
                <w:rFonts w:ascii="Times New Roman" w:eastAsia="Times New Roman" w:hAnsi="Times New Roman" w:cs="Times New Roman"/>
                <w:sz w:val="18"/>
                <w:szCs w:val="18"/>
                <w:lang w:val="ro-RO"/>
              </w:rPr>
              <w:t xml:space="preserve"> VALABILITATEA TERITORIALĂ/ TERRITORIAL VALIDITY</w:t>
            </w:r>
          </w:p>
        </w:tc>
      </w:tr>
    </w:tbl>
    <w:p w14:paraId="4F68708D" w14:textId="77777777" w:rsidR="00EC66BD" w:rsidRPr="00A24BBB" w:rsidRDefault="00EC66BD" w:rsidP="00EC66BD">
      <w:pPr>
        <w:spacing w:after="0" w:line="240" w:lineRule="auto"/>
        <w:ind w:firstLine="567"/>
        <w:jc w:val="both"/>
        <w:rPr>
          <w:rFonts w:ascii="Arial" w:eastAsia="Times New Roman" w:hAnsi="Arial" w:cs="Arial"/>
          <w:sz w:val="18"/>
          <w:szCs w:val="18"/>
          <w:lang w:val="ro-RO"/>
        </w:rPr>
      </w:pPr>
      <w:r w:rsidRPr="00A24BBB">
        <w:rPr>
          <w:rFonts w:ascii="Arial" w:eastAsia="Times New Roman" w:hAnsi="Arial" w:cs="Arial"/>
          <w:sz w:val="18"/>
          <w:szCs w:val="18"/>
          <w:lang w:val="ro-RO"/>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9621"/>
      </w:tblGrid>
      <w:tr w:rsidR="00EC66BD" w:rsidRPr="00A24BBB" w14:paraId="7B5A54E3" w14:textId="77777777" w:rsidTr="00DE2D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B2A8E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Această carte este valabilă în ţările a căror boxe nu sînt barate (pentru informaţii suplimentare vă rugăm să vizitaţi www.cobx.org)</w:t>
            </w:r>
          </w:p>
          <w:p w14:paraId="0505FA3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This card is valid in Countries for which the relevant box is not crossed out (for further information, please see www.cobx.org)</w:t>
            </w:r>
          </w:p>
          <w:p w14:paraId="515DADA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În fiecare ţară vizitată, Biroul acestei ţări garantează, în privinţa folosirii autovehiculului menţionat aici, acoperirea de asigurare în conformitate cu prevederile legale privind asigurarea obligatorie în această ţară.</w:t>
            </w:r>
          </w:p>
          <w:p w14:paraId="11DCDCE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In each country visited, the Bureau of the country guarantees, in respect of the use of the vehicle referred to herein, the insurance cover in accordance with laws relating to compulsory insurance in that country.</w:t>
            </w:r>
          </w:p>
          <w:p w14:paraId="61136AF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Pentru identificarea Biroului respectiv, consultaţi verso-ul cărţii.</w:t>
            </w:r>
          </w:p>
          <w:p w14:paraId="40FACEB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For the identification of the relevant Bureau, see reverse side.</w:t>
            </w:r>
          </w:p>
          <w:p w14:paraId="70D9CFB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6F01D1DA" w14:textId="77777777" w:rsidR="00EC66BD" w:rsidRPr="00A24BBB" w:rsidRDefault="00EC66BD" w:rsidP="00DE2D38">
            <w:pPr>
              <w:spacing w:after="0" w:line="240" w:lineRule="auto"/>
              <w:jc w:val="center"/>
              <w:rPr>
                <w:rFonts w:ascii="Times New Roman" w:eastAsia="Times New Roman" w:hAnsi="Times New Roman" w:cs="Times New Roman"/>
                <w:sz w:val="18"/>
                <w:szCs w:val="18"/>
                <w:lang w:val="ro-RO"/>
              </w:rPr>
            </w:pPr>
            <w:r w:rsidRPr="00A24BBB">
              <w:rPr>
                <w:rFonts w:ascii="Times New Roman" w:eastAsia="Times New Roman" w:hAnsi="Times New Roman" w:cs="Times New Roman"/>
                <w:noProof/>
                <w:sz w:val="18"/>
                <w:szCs w:val="18"/>
                <w:lang w:val="ro-RO" w:eastAsia="ro-RO"/>
              </w:rPr>
              <w:drawing>
                <wp:inline distT="0" distB="0" distL="0" distR="0" wp14:anchorId="03C099B9" wp14:editId="0ED602D0">
                  <wp:extent cx="6503035" cy="1543685"/>
                  <wp:effectExtent l="0" t="0" r="0" b="0"/>
                  <wp:docPr id="1040" name="Picture 24" descr="\\tank\elex\elexdb\ef8446f35513a8d6aa2308357a268a7e\a3ba7354c9d2dd439f0ce99d84731b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ank\elex\elexdb\ef8446f35513a8d6aa2308357a268a7e\a3ba7354c9d2dd439f0ce99d84731b4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503035" cy="1543685"/>
                          </a:xfrm>
                          <a:prstGeom prst="rect">
                            <a:avLst/>
                          </a:prstGeom>
                          <a:noFill/>
                          <a:ln>
                            <a:noFill/>
                          </a:ln>
                        </pic:spPr>
                      </pic:pic>
                    </a:graphicData>
                  </a:graphic>
                </wp:inline>
              </w:drawing>
            </w:r>
          </w:p>
          <w:p w14:paraId="33DC918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r w:rsidRPr="00A24BBB">
              <w:rPr>
                <w:rFonts w:ascii="Times New Roman" w:eastAsia="Times New Roman" w:hAnsi="Times New Roman" w:cs="Times New Roman"/>
                <w:b/>
                <w:bCs/>
                <w:sz w:val="18"/>
                <w:szCs w:val="18"/>
                <w:lang w:val="ro-RO"/>
              </w:rPr>
              <w:t xml:space="preserve">(**) Acoperirea prevăzută în certificatele de asigurare “Carte Verde” eliberate pentru Republica Azerbaidjan, Cipru și Serbia este limitată în aria geografică a statelor menționate care sînt sub controlul propriilor Guverne. Pentru informații suplimentare consultați </w:t>
            </w:r>
            <w:r w:rsidRPr="00A24BBB">
              <w:rPr>
                <w:rFonts w:ascii="Times New Roman" w:eastAsia="Times New Roman" w:hAnsi="Times New Roman" w:cs="Times New Roman"/>
                <w:b/>
                <w:bCs/>
                <w:sz w:val="18"/>
                <w:szCs w:val="18"/>
                <w:u w:val="single"/>
                <w:lang w:val="ro-RO"/>
              </w:rPr>
              <w:t>http://gc-territorial-validity.cobx.org.</w:t>
            </w:r>
          </w:p>
          <w:p w14:paraId="2FC6DEB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The cover provided under Green Cards issued for Republics of Azerbaijan, Cyprus and Serbia is restricted to those geographical parts of these countries which are under the control of their respective governments. For more information, please consult </w:t>
            </w:r>
            <w:r w:rsidRPr="00A24BBB">
              <w:rPr>
                <w:rFonts w:ascii="Times New Roman" w:eastAsia="Times New Roman" w:hAnsi="Times New Roman" w:cs="Times New Roman"/>
                <w:sz w:val="18"/>
                <w:szCs w:val="18"/>
                <w:u w:val="single"/>
                <w:lang w:val="ro-RO"/>
              </w:rPr>
              <w:t>http://gc-territorial-validity.cobx.org</w:t>
            </w:r>
            <w:r w:rsidRPr="00A24BBB">
              <w:rPr>
                <w:rFonts w:ascii="Times New Roman" w:eastAsia="Times New Roman" w:hAnsi="Times New Roman" w:cs="Times New Roman"/>
                <w:b/>
                <w:bCs/>
                <w:sz w:val="18"/>
                <w:szCs w:val="18"/>
                <w:u w:val="single"/>
                <w:lang w:val="ro-RO"/>
              </w:rPr>
              <w:t>.</w:t>
            </w:r>
          </w:p>
        </w:tc>
      </w:tr>
    </w:tbl>
    <w:p w14:paraId="53777CD4" w14:textId="77777777" w:rsidR="00EC66BD" w:rsidRPr="00A24BBB" w:rsidRDefault="00EC66BD" w:rsidP="00EC66BD">
      <w:pPr>
        <w:spacing w:after="0" w:line="240" w:lineRule="auto"/>
        <w:jc w:val="center"/>
        <w:rPr>
          <w:rFonts w:ascii="Arial" w:eastAsia="Times New Roman" w:hAnsi="Arial" w:cs="Arial"/>
          <w:vanish/>
          <w:sz w:val="18"/>
          <w:szCs w:val="18"/>
          <w:lang w:val="ro-R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292"/>
        <w:gridCol w:w="4329"/>
      </w:tblGrid>
      <w:tr w:rsidR="00EC66BD" w:rsidRPr="00A24BBB" w14:paraId="5DB79F48" w14:textId="77777777" w:rsidTr="00DE2D38">
        <w:trPr>
          <w:jc w:val="center"/>
        </w:trPr>
        <w:tc>
          <w:tcPr>
            <w:tcW w:w="0" w:type="auto"/>
            <w:gridSpan w:val="2"/>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14:paraId="29FCAE4E"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9. Numele (denumirea) şi adresa asiguratului (sau a utilizatorului autovehiculului) </w:t>
            </w:r>
            <w:r w:rsidRPr="00A24BBB">
              <w:rPr>
                <w:rFonts w:ascii="Times New Roman" w:eastAsia="Times New Roman" w:hAnsi="Times New Roman" w:cs="Times New Roman"/>
                <w:i/>
                <w:iCs/>
                <w:sz w:val="18"/>
                <w:szCs w:val="18"/>
                <w:lang w:val="ro-RO"/>
              </w:rPr>
              <w:br/>
              <w:t>9. Name and Address of the Policyholder (or user of the vehicle)</w:t>
            </w:r>
            <w:r w:rsidRPr="00A24BBB">
              <w:rPr>
                <w:rFonts w:ascii="Times New Roman" w:eastAsia="Times New Roman" w:hAnsi="Times New Roman" w:cs="Times New Roman"/>
                <w:sz w:val="18"/>
                <w:szCs w:val="18"/>
                <w:lang w:val="ro-RO"/>
              </w:rPr>
              <w:t xml:space="preserve">  </w:t>
            </w:r>
          </w:p>
        </w:tc>
      </w:tr>
      <w:tr w:rsidR="00EC66BD" w:rsidRPr="00A24BBB" w14:paraId="4BAED301" w14:textId="77777777" w:rsidTr="00DE2D38">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668CB"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10. Această Carte a fost emisă de: </w:t>
            </w:r>
            <w:r w:rsidRPr="00A24BBB">
              <w:rPr>
                <w:rFonts w:ascii="Times New Roman" w:eastAsia="Times New Roman" w:hAnsi="Times New Roman" w:cs="Times New Roman"/>
                <w:i/>
                <w:iCs/>
                <w:sz w:val="18"/>
                <w:szCs w:val="18"/>
                <w:lang w:val="ro-RO"/>
              </w:rPr>
              <w:br/>
              <w:t>10. This Card has been issued by:</w:t>
            </w:r>
            <w:r w:rsidRPr="00A24BBB">
              <w:rPr>
                <w:rFonts w:ascii="Times New Roman" w:eastAsia="Times New Roman" w:hAnsi="Times New Roman" w:cs="Times New Roman"/>
                <w:sz w:val="18"/>
                <w:szCs w:val="18"/>
                <w:lang w:val="ro-RO"/>
              </w:rPr>
              <w:t xml:space="preserve"> </w:t>
            </w:r>
          </w:p>
          <w:p w14:paraId="3BCF133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Denumirea asigurătorului:/ </w:t>
            </w:r>
            <w:r w:rsidRPr="00A24BBB">
              <w:rPr>
                <w:rFonts w:ascii="Times New Roman" w:eastAsia="Times New Roman" w:hAnsi="Times New Roman" w:cs="Times New Roman"/>
                <w:i/>
                <w:iCs/>
                <w:sz w:val="18"/>
                <w:szCs w:val="18"/>
                <w:lang w:val="ro-RO"/>
              </w:rPr>
              <w:t>Name of the Insurer:</w:t>
            </w:r>
          </w:p>
          <w:p w14:paraId="12209B7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Adresa asigurătorului/ </w:t>
            </w:r>
            <w:r w:rsidRPr="00A24BBB">
              <w:rPr>
                <w:rFonts w:ascii="Times New Roman" w:eastAsia="Times New Roman" w:hAnsi="Times New Roman" w:cs="Times New Roman"/>
                <w:i/>
                <w:iCs/>
                <w:sz w:val="18"/>
                <w:szCs w:val="18"/>
                <w:lang w:val="ro-RO"/>
              </w:rPr>
              <w:t>Address of the Insurer</w:t>
            </w:r>
          </w:p>
          <w:p w14:paraId="07F8FB7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Logo-ul companiei/ </w:t>
            </w:r>
            <w:r w:rsidRPr="00A24BBB">
              <w:rPr>
                <w:rFonts w:ascii="Times New Roman" w:eastAsia="Times New Roman" w:hAnsi="Times New Roman" w:cs="Times New Roman"/>
                <w:i/>
                <w:iCs/>
                <w:sz w:val="18"/>
                <w:szCs w:val="18"/>
                <w:lang w:val="ro-RO"/>
              </w:rPr>
              <w:t>Logo of the company</w:t>
            </w:r>
          </w:p>
          <w:p w14:paraId="75D32EB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Nr. de telefon şi/sau fax/ </w:t>
            </w:r>
            <w:r w:rsidRPr="00A24BBB">
              <w:rPr>
                <w:rFonts w:ascii="Times New Roman" w:eastAsia="Times New Roman" w:hAnsi="Times New Roman" w:cs="Times New Roman"/>
                <w:i/>
                <w:iCs/>
                <w:sz w:val="18"/>
                <w:szCs w:val="18"/>
                <w:lang w:val="ro-RO"/>
              </w:rPr>
              <w:t>Phone &amp;/or Fax number (s)</w:t>
            </w:r>
          </w:p>
          <w:p w14:paraId="41B4D8D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Pagina web/ </w:t>
            </w:r>
            <w:r w:rsidRPr="00A24BBB">
              <w:rPr>
                <w:rFonts w:ascii="Times New Roman" w:eastAsia="Times New Roman" w:hAnsi="Times New Roman" w:cs="Times New Roman"/>
                <w:i/>
                <w:iCs/>
                <w:sz w:val="18"/>
                <w:szCs w:val="18"/>
                <w:lang w:val="ro-RO"/>
              </w:rPr>
              <w:t>Homepage</w:t>
            </w:r>
          </w:p>
          <w:p w14:paraId="51EF4B0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Adresa e-mail/ </w:t>
            </w:r>
            <w:r w:rsidRPr="00A24BBB">
              <w:rPr>
                <w:rFonts w:ascii="Times New Roman" w:eastAsia="Times New Roman" w:hAnsi="Times New Roman" w:cs="Times New Roman"/>
                <w:i/>
                <w:iCs/>
                <w:sz w:val="18"/>
                <w:szCs w:val="18"/>
                <w:lang w:val="ro-RO"/>
              </w:rPr>
              <w:t>E-mail address</w:t>
            </w:r>
          </w:p>
          <w:p w14:paraId="641D473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4211B9"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11. Semnătura asigurătorului ______________</w:t>
            </w:r>
            <w:r w:rsidRPr="00A24BBB">
              <w:rPr>
                <w:rFonts w:ascii="Times New Roman" w:eastAsia="Times New Roman" w:hAnsi="Times New Roman" w:cs="Times New Roman"/>
                <w:i/>
                <w:iCs/>
                <w:sz w:val="18"/>
                <w:szCs w:val="18"/>
                <w:lang w:val="ro-RO"/>
              </w:rPr>
              <w:br/>
              <w:t>11. Signature of insurer</w:t>
            </w:r>
            <w:r w:rsidRPr="00A24BBB">
              <w:rPr>
                <w:rFonts w:ascii="Times New Roman" w:eastAsia="Times New Roman" w:hAnsi="Times New Roman" w:cs="Times New Roman"/>
                <w:sz w:val="18"/>
                <w:szCs w:val="18"/>
                <w:lang w:val="ro-RO"/>
              </w:rPr>
              <w:t xml:space="preserve"> __________________</w:t>
            </w:r>
          </w:p>
        </w:tc>
      </w:tr>
      <w:tr w:rsidR="00EC66BD" w:rsidRPr="00A24BBB" w14:paraId="333D30B7" w14:textId="77777777" w:rsidTr="00DE2D38">
        <w:trPr>
          <w:jc w:val="center"/>
        </w:trPr>
        <w:tc>
          <w:tcPr>
            <w:tcW w:w="0" w:type="auto"/>
            <w:gridSpan w:val="2"/>
            <w:tcBorders>
              <w:top w:val="nil"/>
              <w:left w:val="nil"/>
              <w:bottom w:val="nil"/>
              <w:right w:val="nil"/>
            </w:tcBorders>
            <w:tcMar>
              <w:top w:w="24" w:type="dxa"/>
              <w:left w:w="48" w:type="dxa"/>
              <w:bottom w:w="24" w:type="dxa"/>
              <w:right w:w="48" w:type="dxa"/>
            </w:tcMar>
            <w:hideMark/>
          </w:tcPr>
          <w:p w14:paraId="0CE19D51"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465CD8A2"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xml:space="preserve"> </w:t>
            </w:r>
            <w:r w:rsidRPr="00A24BBB">
              <w:rPr>
                <w:rFonts w:ascii="Times New Roman" w:eastAsia="Times New Roman" w:hAnsi="Times New Roman" w:cs="Times New Roman"/>
                <w:b/>
                <w:bCs/>
                <w:sz w:val="18"/>
                <w:szCs w:val="18"/>
                <w:lang w:val="ro-RO"/>
              </w:rPr>
              <w:t xml:space="preserve">Informaţie utilă/ </w:t>
            </w:r>
            <w:r w:rsidRPr="00A24BBB">
              <w:rPr>
                <w:rFonts w:ascii="Times New Roman" w:eastAsia="Times New Roman" w:hAnsi="Times New Roman" w:cs="Times New Roman"/>
                <w:b/>
                <w:bCs/>
                <w:i/>
                <w:iCs/>
                <w:sz w:val="18"/>
                <w:szCs w:val="18"/>
                <w:lang w:val="ro-RO"/>
              </w:rPr>
              <w:t>Useful information</w:t>
            </w:r>
          </w:p>
          <w:p w14:paraId="72EF9F2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IMPORTANT!</w:t>
            </w:r>
          </w:p>
          <w:p w14:paraId="6DB8C4D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În caz de accident rutier, produs din vina DVS.:</w:t>
            </w:r>
          </w:p>
          <w:p w14:paraId="6464AF7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 prezentaţi copia certificatului de asigurare de răspundere civilă „Carte Verde” organului de poliţie sau persoanei prejudiciate;</w:t>
            </w:r>
          </w:p>
          <w:p w14:paraId="05AB709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 anunţaţi Biroul Naţional de asigurare din ţara respectivă despre producerea accidentului. Adresele Birourilor Naţionale sînt plasate pe versoul certificatului „Carte Verde”;</w:t>
            </w:r>
          </w:p>
          <w:p w14:paraId="1D0A67C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 la întoarcerea în ţară în mod obligatoriu anunţaţi asigurătorul Dvs. despre producerea accidentului rutier şi circumstanţele acestuia.</w:t>
            </w:r>
          </w:p>
        </w:tc>
      </w:tr>
    </w:tbl>
    <w:p w14:paraId="4D829F04" w14:textId="77777777" w:rsidR="00EC66BD" w:rsidRPr="00A24BBB" w:rsidRDefault="00EC66BD" w:rsidP="00EC66BD">
      <w:pPr>
        <w:spacing w:after="0" w:line="240" w:lineRule="auto"/>
        <w:ind w:firstLine="567"/>
        <w:jc w:val="both"/>
        <w:rPr>
          <w:rFonts w:ascii="Arial" w:eastAsia="Times New Roman" w:hAnsi="Arial" w:cs="Arial"/>
          <w:sz w:val="18"/>
          <w:szCs w:val="18"/>
          <w:lang w:val="ro-R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65"/>
        <w:gridCol w:w="9272"/>
      </w:tblGrid>
      <w:tr w:rsidR="00EC66BD" w:rsidRPr="00A24BBB" w14:paraId="66C3AF03" w14:textId="77777777" w:rsidTr="00DE2D38">
        <w:trPr>
          <w:jc w:val="center"/>
        </w:trPr>
        <w:tc>
          <w:tcPr>
            <w:tcW w:w="0" w:type="auto"/>
            <w:tcBorders>
              <w:top w:val="nil"/>
              <w:left w:val="nil"/>
              <w:bottom w:val="nil"/>
              <w:right w:val="nil"/>
            </w:tcBorders>
            <w:tcMar>
              <w:top w:w="24" w:type="dxa"/>
              <w:left w:w="48" w:type="dxa"/>
              <w:bottom w:w="24" w:type="dxa"/>
              <w:right w:w="48" w:type="dxa"/>
            </w:tcMar>
            <w:hideMark/>
          </w:tcPr>
          <w:tbl>
            <w:tblPr>
              <w:tblW w:w="225" w:type="dxa"/>
              <w:jc w:val="right"/>
              <w:tblCellMar>
                <w:top w:w="15" w:type="dxa"/>
                <w:left w:w="15" w:type="dxa"/>
                <w:bottom w:w="15" w:type="dxa"/>
                <w:right w:w="15" w:type="dxa"/>
              </w:tblCellMar>
              <w:tblLook w:val="04A0" w:firstRow="1" w:lastRow="0" w:firstColumn="1" w:lastColumn="0" w:noHBand="0" w:noVBand="1"/>
            </w:tblPr>
            <w:tblGrid>
              <w:gridCol w:w="225"/>
            </w:tblGrid>
            <w:tr w:rsidR="00EC66BD" w:rsidRPr="00A24BBB" w14:paraId="5BB39942" w14:textId="77777777" w:rsidTr="00DE2D38">
              <w:trPr>
                <w:jc w:val="right"/>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1B41AF" w14:textId="77777777" w:rsidR="00EC66BD" w:rsidRPr="00A24BBB" w:rsidRDefault="00EC66BD" w:rsidP="00DE2D38">
                  <w:pPr>
                    <w:spacing w:after="0" w:line="240" w:lineRule="auto"/>
                    <w:rPr>
                      <w:rFonts w:ascii="Arial" w:eastAsia="Times New Roman" w:hAnsi="Arial" w:cs="Arial"/>
                      <w:sz w:val="18"/>
                      <w:szCs w:val="18"/>
                      <w:lang w:val="ro-RO"/>
                    </w:rPr>
                  </w:pPr>
                </w:p>
              </w:tc>
            </w:tr>
          </w:tbl>
          <w:p w14:paraId="140B6C25" w14:textId="77777777" w:rsidR="00EC66BD" w:rsidRPr="00A24BBB" w:rsidRDefault="00EC66BD" w:rsidP="00DE2D38">
            <w:pPr>
              <w:spacing w:after="0" w:line="240" w:lineRule="auto"/>
              <w:jc w:val="right"/>
              <w:rPr>
                <w:rFonts w:ascii="Times New Roman" w:eastAsia="Times New Roman" w:hAnsi="Times New Roman" w:cs="Times New Roman"/>
                <w:sz w:val="18"/>
                <w:szCs w:val="18"/>
                <w:lang w:val="ro-RO"/>
              </w:rPr>
            </w:pPr>
          </w:p>
        </w:tc>
        <w:tc>
          <w:tcPr>
            <w:tcW w:w="0" w:type="auto"/>
            <w:tcBorders>
              <w:top w:val="nil"/>
              <w:left w:val="nil"/>
              <w:bottom w:val="nil"/>
              <w:right w:val="nil"/>
            </w:tcBorders>
            <w:tcMar>
              <w:top w:w="24" w:type="dxa"/>
              <w:left w:w="48" w:type="dxa"/>
              <w:bottom w:w="24" w:type="dxa"/>
              <w:right w:w="48" w:type="dxa"/>
            </w:tcMar>
            <w:hideMark/>
          </w:tcPr>
          <w:p w14:paraId="154081E3" w14:textId="77777777" w:rsidR="00EC66BD" w:rsidRPr="00A24BBB" w:rsidRDefault="00EC66BD" w:rsidP="00DE2D38">
            <w:pPr>
              <w:spacing w:after="0" w:line="240" w:lineRule="auto"/>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______________________________________________________________________________________________</w:t>
            </w:r>
          </w:p>
        </w:tc>
      </w:tr>
      <w:tr w:rsidR="00EC66BD" w:rsidRPr="00A24BBB" w14:paraId="18C268A0" w14:textId="77777777" w:rsidTr="00DE2D38">
        <w:trPr>
          <w:jc w:val="center"/>
        </w:trPr>
        <w:tc>
          <w:tcPr>
            <w:tcW w:w="0" w:type="auto"/>
            <w:gridSpan w:val="2"/>
            <w:tcBorders>
              <w:top w:val="nil"/>
              <w:left w:val="nil"/>
              <w:bottom w:val="nil"/>
              <w:right w:val="nil"/>
            </w:tcBorders>
            <w:tcMar>
              <w:top w:w="24" w:type="dxa"/>
              <w:left w:w="48" w:type="dxa"/>
              <w:bottom w:w="24" w:type="dxa"/>
              <w:right w:w="48" w:type="dxa"/>
            </w:tcMar>
            <w:hideMark/>
          </w:tcPr>
          <w:p w14:paraId="7C1E0637"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 xml:space="preserve">CATEGORIA AUTOVEHICULULUI (COD) – </w:t>
            </w:r>
            <w:r w:rsidRPr="00A24BBB">
              <w:rPr>
                <w:rFonts w:ascii="Times New Roman" w:eastAsia="Times New Roman" w:hAnsi="Times New Roman" w:cs="Times New Roman"/>
                <w:b/>
                <w:bCs/>
                <w:i/>
                <w:iCs/>
                <w:sz w:val="18"/>
                <w:szCs w:val="18"/>
                <w:lang w:val="ro-RO"/>
              </w:rPr>
              <w:t>CATEGORY OF VEHICLE (CODE)</w:t>
            </w:r>
          </w:p>
          <w:p w14:paraId="26E15D0D"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A.</w:t>
            </w:r>
            <w:r w:rsidRPr="00A24BBB">
              <w:rPr>
                <w:rFonts w:ascii="Times New Roman" w:eastAsia="Times New Roman" w:hAnsi="Times New Roman" w:cs="Times New Roman"/>
                <w:sz w:val="18"/>
                <w:szCs w:val="18"/>
                <w:lang w:val="ro-RO"/>
              </w:rPr>
              <w:t xml:space="preserve"> AUTOTURISM / </w:t>
            </w:r>
            <w:r w:rsidRPr="00A24BBB">
              <w:rPr>
                <w:rFonts w:ascii="Times New Roman" w:eastAsia="Times New Roman" w:hAnsi="Times New Roman" w:cs="Times New Roman"/>
                <w:i/>
                <w:iCs/>
                <w:sz w:val="18"/>
                <w:szCs w:val="18"/>
                <w:lang w:val="ro-RO"/>
              </w:rPr>
              <w:t>CAR</w:t>
            </w:r>
          </w:p>
          <w:p w14:paraId="2EBB72F2"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B.</w:t>
            </w:r>
            <w:r w:rsidRPr="00A24BBB">
              <w:rPr>
                <w:rFonts w:ascii="Times New Roman" w:eastAsia="Times New Roman" w:hAnsi="Times New Roman" w:cs="Times New Roman"/>
                <w:sz w:val="18"/>
                <w:szCs w:val="18"/>
                <w:lang w:val="ro-RO"/>
              </w:rPr>
              <w:t xml:space="preserve"> MOTOCICLU / </w:t>
            </w:r>
            <w:r w:rsidRPr="00A24BBB">
              <w:rPr>
                <w:rFonts w:ascii="Times New Roman" w:eastAsia="Times New Roman" w:hAnsi="Times New Roman" w:cs="Times New Roman"/>
                <w:i/>
                <w:iCs/>
                <w:sz w:val="18"/>
                <w:szCs w:val="18"/>
                <w:lang w:val="ro-RO"/>
              </w:rPr>
              <w:t>MOTORCYCLE</w:t>
            </w:r>
          </w:p>
          <w:p w14:paraId="683582B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C.</w:t>
            </w:r>
            <w:r w:rsidRPr="00A24BBB">
              <w:rPr>
                <w:rFonts w:ascii="Times New Roman" w:eastAsia="Times New Roman" w:hAnsi="Times New Roman" w:cs="Times New Roman"/>
                <w:sz w:val="18"/>
                <w:szCs w:val="18"/>
                <w:lang w:val="ro-RO"/>
              </w:rPr>
              <w:t xml:space="preserve"> AUTOCAMION SAU TRACTOR / </w:t>
            </w:r>
            <w:r w:rsidRPr="00A24BBB">
              <w:rPr>
                <w:rFonts w:ascii="Times New Roman" w:eastAsia="Times New Roman" w:hAnsi="Times New Roman" w:cs="Times New Roman"/>
                <w:i/>
                <w:iCs/>
                <w:sz w:val="18"/>
                <w:szCs w:val="18"/>
                <w:lang w:val="ro-RO"/>
              </w:rPr>
              <w:t>LORRY OR TRACTOR</w:t>
            </w:r>
          </w:p>
          <w:p w14:paraId="67E5317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D.</w:t>
            </w:r>
            <w:r w:rsidRPr="00A24BBB">
              <w:rPr>
                <w:rFonts w:ascii="Times New Roman" w:eastAsia="Times New Roman" w:hAnsi="Times New Roman" w:cs="Times New Roman"/>
                <w:sz w:val="18"/>
                <w:szCs w:val="18"/>
                <w:lang w:val="ro-RO"/>
              </w:rPr>
              <w:t xml:space="preserve"> BICICLETE CU MOTOR / </w:t>
            </w:r>
            <w:r w:rsidRPr="00A24BBB">
              <w:rPr>
                <w:rFonts w:ascii="Times New Roman" w:eastAsia="Times New Roman" w:hAnsi="Times New Roman" w:cs="Times New Roman"/>
                <w:i/>
                <w:iCs/>
                <w:sz w:val="18"/>
                <w:szCs w:val="18"/>
                <w:lang w:val="ro-RO"/>
              </w:rPr>
              <w:t>CYCLE FITTED WITH AUXILIARY ENGINE</w:t>
            </w:r>
          </w:p>
          <w:p w14:paraId="5EA6E9B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E.</w:t>
            </w:r>
            <w:r w:rsidRPr="00A24BBB">
              <w:rPr>
                <w:rFonts w:ascii="Times New Roman" w:eastAsia="Times New Roman" w:hAnsi="Times New Roman" w:cs="Times New Roman"/>
                <w:sz w:val="18"/>
                <w:szCs w:val="18"/>
                <w:lang w:val="ro-RO"/>
              </w:rPr>
              <w:t xml:space="preserve"> AUTOBUS SAU AUTOCAR / </w:t>
            </w:r>
            <w:r w:rsidRPr="00A24BBB">
              <w:rPr>
                <w:rFonts w:ascii="Times New Roman" w:eastAsia="Times New Roman" w:hAnsi="Times New Roman" w:cs="Times New Roman"/>
                <w:i/>
                <w:iCs/>
                <w:sz w:val="18"/>
                <w:szCs w:val="18"/>
                <w:lang w:val="ro-RO"/>
              </w:rPr>
              <w:t>BUS</w:t>
            </w:r>
          </w:p>
          <w:p w14:paraId="4461ACC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F.</w:t>
            </w:r>
            <w:r w:rsidRPr="00A24BBB">
              <w:rPr>
                <w:rFonts w:ascii="Times New Roman" w:eastAsia="Times New Roman" w:hAnsi="Times New Roman" w:cs="Times New Roman"/>
                <w:sz w:val="18"/>
                <w:szCs w:val="18"/>
                <w:lang w:val="ro-RO"/>
              </w:rPr>
              <w:t xml:space="preserve"> REMORCĂ / </w:t>
            </w:r>
            <w:r w:rsidRPr="00A24BBB">
              <w:rPr>
                <w:rFonts w:ascii="Times New Roman" w:eastAsia="Times New Roman" w:hAnsi="Times New Roman" w:cs="Times New Roman"/>
                <w:i/>
                <w:iCs/>
                <w:sz w:val="18"/>
                <w:szCs w:val="18"/>
                <w:lang w:val="ro-RO"/>
              </w:rPr>
              <w:t>TRAILER</w:t>
            </w:r>
          </w:p>
          <w:p w14:paraId="722E6C8A"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7A06DBF2"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NOTĂ PRIVIND FORMATUL ŞI MODUL DE COMPLETARE</w:t>
            </w:r>
          </w:p>
          <w:p w14:paraId="7430CFD1" w14:textId="77777777" w:rsidR="00EC66BD" w:rsidRPr="00A24BBB" w:rsidRDefault="00EC66BD" w:rsidP="00DE2D38">
            <w:pPr>
              <w:spacing w:after="0" w:line="240" w:lineRule="auto"/>
              <w:jc w:val="center"/>
              <w:rPr>
                <w:rFonts w:ascii="Times New Roman" w:eastAsia="Times New Roman" w:hAnsi="Times New Roman" w:cs="Times New Roman"/>
                <w:b/>
                <w:bCs/>
                <w:sz w:val="18"/>
                <w:szCs w:val="18"/>
                <w:lang w:val="ro-RO"/>
              </w:rPr>
            </w:pPr>
            <w:r w:rsidRPr="00A24BBB">
              <w:rPr>
                <w:rFonts w:ascii="Times New Roman" w:eastAsia="Times New Roman" w:hAnsi="Times New Roman" w:cs="Times New Roman"/>
                <w:b/>
                <w:bCs/>
                <w:sz w:val="18"/>
                <w:szCs w:val="18"/>
                <w:lang w:val="ro-RO"/>
              </w:rPr>
              <w:t>A CERTIFICATULUI DE ASIGURARE CARTE VERDE</w:t>
            </w:r>
          </w:p>
          <w:p w14:paraId="0FA17D5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4152222F"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I. Formatul certificatului de asigurare Carte Verde</w:t>
            </w:r>
          </w:p>
          <w:p w14:paraId="06F64C08"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 Formatul certificatului de asigurare Carte Verde este stabilit de către Grupul de Lucru pentru Transport Auto al Comitetului pentru Europa al Naţiunilor Unite din Geneva.</w:t>
            </w:r>
          </w:p>
          <w:p w14:paraId="31CF720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2. Orice modificare a structurii certificatului de asigurare Carte Verde impune o autorizare anticipată a Grupului de Lucru pentru Transport Auto al Comitetului pentru Europa al Naţiunilor Unite din Geneva.</w:t>
            </w:r>
          </w:p>
          <w:p w14:paraId="7E57177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3. Toate certificatele de asigurare Carte Verde trebuie să fie în strictă conformitate cu formatul stabilit şi nici o informaţie suplimentară nu poate apărea în conţinutul acestora.</w:t>
            </w:r>
          </w:p>
          <w:p w14:paraId="6E2C19A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2CE10B63"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II. Culoarea certificatului de asigurare Carte Verde</w:t>
            </w:r>
          </w:p>
          <w:p w14:paraId="507EA83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Certificatul de asigurare Carte Verde trebuie să fie de culoare verde în orice nuanţă a acesteia. Culoarea verde a certificatului de asigurare Carte Verde trebuie să fie clară.</w:t>
            </w:r>
          </w:p>
          <w:p w14:paraId="2607F1E4"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r w:rsidRPr="00A24BBB">
              <w:rPr>
                <w:rFonts w:ascii="Times New Roman" w:eastAsia="Times New Roman" w:hAnsi="Times New Roman" w:cs="Times New Roman"/>
                <w:b/>
                <w:bCs/>
                <w:sz w:val="18"/>
                <w:szCs w:val="18"/>
                <w:lang w:val="ro-RO"/>
              </w:rPr>
              <w:t>IV. Modul de completare a certificatului de asigurare Carte Verde</w:t>
            </w:r>
          </w:p>
          <w:p w14:paraId="19D77C3E"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1. Certificatul de asigurare Carte Verde se completează în limba de stat a Republicii Moldova.</w:t>
            </w:r>
          </w:p>
          <w:p w14:paraId="7AC603C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2. Titlul certificatului, în punctul 1, trebuie să fie atît în limba de stat a Republicii Moldova, cît şi în limba engleză „International Motor Insurance Card” şi în limba franceză „Carte Internationale d'Assurance Automobile”.</w:t>
            </w:r>
          </w:p>
          <w:p w14:paraId="198BDE6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3. În punctul 2 al certificatului trebuie să se conţină denumirea asigurătorului (Companiei de asigurări, care deţine licenţa respectivă) care a eliberat certificatul de asigurare Carte Verde.</w:t>
            </w:r>
          </w:p>
          <w:p w14:paraId="25E0120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4. Perioada de validitate a certificatului de asigurare Carte Verde include anul de încheiere şi de expirare a certificatului. De exemplu, anul 2000 poate fi reprezentat ca „00” şi anii 2001 şi 2002 ca „01” şi „02”.</w:t>
            </w:r>
          </w:p>
          <w:p w14:paraId="20204CA5"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5. Certificatul de asigurare Carte Verde trebuie să conţină serie şi număr, precum şi codul ţării şi al asigurătorului.</w:t>
            </w:r>
          </w:p>
          <w:p w14:paraId="12290EF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6. Înscrierea numărului de înmatriculare a autovehiculului trebuie să se efectueze în grafie latină.</w:t>
            </w:r>
          </w:p>
          <w:p w14:paraId="4C2FD5F9"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7. Denumirea asigurătorului se indică în grafie latină.</w:t>
            </w:r>
          </w:p>
          <w:p w14:paraId="62308CCB"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8. În paragraful 2 de pe note se introduce denumirea asigurătorilor, responsabili pentru emiterea certificatului de asigurare Carte Verde.</w:t>
            </w:r>
          </w:p>
          <w:p w14:paraId="7B9631B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9. Asiguratul semnează la punctul 5 al certificatului. Asiguratul semnează şi la punctul 6, doar dacă autovehiculul va fi folosit în statele specificate. Alţi utilizatori ai autovehiculului de asemenea trebuie să semneze în punctul 6.</w:t>
            </w:r>
          </w:p>
          <w:p w14:paraId="4BFD4D5C"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 </w:t>
            </w:r>
          </w:p>
          <w:p w14:paraId="4F8D9837"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b/>
                <w:bCs/>
                <w:sz w:val="18"/>
                <w:szCs w:val="18"/>
                <w:lang w:val="ro-RO"/>
              </w:rPr>
              <w:t>V. Prevederi referitoare la măsurile de securitate ale certificatului de asigurare Carte Verde</w:t>
            </w:r>
          </w:p>
          <w:p w14:paraId="06154F00"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Certificatele de asigurare Carte Verde se tipăresc cu elemente de securitate trebuie, ţinînd cont de faptul că:</w:t>
            </w:r>
          </w:p>
          <w:p w14:paraId="7A845E61"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a) Elementul de securitate, de exemplu holograma, nu trebuie să intervină proeminent în formatul stabilit al certificatului de asigurare Carte Verde. </w:t>
            </w:r>
          </w:p>
          <w:p w14:paraId="4325B5F6" w14:textId="77777777" w:rsidR="00EC66BD" w:rsidRPr="00A24BBB" w:rsidRDefault="00EC66BD" w:rsidP="00DE2D38">
            <w:pPr>
              <w:spacing w:after="0" w:line="240" w:lineRule="auto"/>
              <w:ind w:firstLine="567"/>
              <w:jc w:val="both"/>
              <w:rPr>
                <w:rFonts w:ascii="Times New Roman" w:eastAsia="Times New Roman" w:hAnsi="Times New Roman" w:cs="Times New Roman"/>
                <w:sz w:val="18"/>
                <w:szCs w:val="18"/>
                <w:lang w:val="ro-RO"/>
              </w:rPr>
            </w:pPr>
            <w:r w:rsidRPr="00A24BBB">
              <w:rPr>
                <w:rFonts w:ascii="Times New Roman" w:eastAsia="Times New Roman" w:hAnsi="Times New Roman" w:cs="Times New Roman"/>
                <w:sz w:val="18"/>
                <w:szCs w:val="18"/>
                <w:lang w:val="ro-RO"/>
              </w:rPr>
              <w:t>b) Certificatul  de asigurare Carte Verde emisă de birouri din străinătate, care nu are elemente de securitate, va fi tratată totuşi ca validă.</w:t>
            </w:r>
          </w:p>
        </w:tc>
      </w:tr>
    </w:tbl>
    <w:p w14:paraId="09531606" w14:textId="77777777" w:rsidR="000B2AAA" w:rsidRPr="00A24BBB" w:rsidRDefault="000B2AAA" w:rsidP="000B2AAA">
      <w:pPr>
        <w:spacing w:after="0" w:line="240" w:lineRule="auto"/>
        <w:rPr>
          <w:rFonts w:ascii="Times New Roman" w:eastAsia="Times New Roman" w:hAnsi="Times New Roman" w:cs="Times New Roman"/>
          <w:b/>
          <w:bCs/>
          <w:sz w:val="18"/>
          <w:szCs w:val="18"/>
          <w:lang w:val="ro-RO"/>
        </w:rPr>
      </w:pPr>
    </w:p>
    <w:p w14:paraId="3EE385C6" w14:textId="77777777" w:rsidR="000B2AAA" w:rsidRPr="000B2AAA" w:rsidRDefault="000B2AAA" w:rsidP="000B2AAA">
      <w:pPr>
        <w:spacing w:after="0" w:line="240" w:lineRule="auto"/>
        <w:rPr>
          <w:rFonts w:ascii="Times New Roman" w:eastAsia="Times New Roman" w:hAnsi="Times New Roman" w:cs="Times New Roman"/>
          <w:b/>
          <w:bCs/>
          <w:sz w:val="18"/>
          <w:szCs w:val="18"/>
          <w:lang w:val="ro-RO"/>
        </w:rPr>
      </w:pPr>
      <w:bookmarkStart w:id="607" w:name="_Toc36460255"/>
      <w:bookmarkStart w:id="608" w:name="_Toc36460550"/>
      <w:bookmarkStart w:id="609" w:name="_Toc36463860"/>
      <w:bookmarkStart w:id="610" w:name="_Toc36464038"/>
      <w:bookmarkStart w:id="611" w:name="_Toc36464409"/>
      <w:bookmarkStart w:id="612" w:name="_Toc36464587"/>
      <w:bookmarkStart w:id="613" w:name="_Toc36464765"/>
      <w:bookmarkStart w:id="614" w:name="_Toc36464943"/>
      <w:bookmarkStart w:id="615" w:name="_Toc36465381"/>
      <w:bookmarkStart w:id="616" w:name="_Toc36469057"/>
      <w:r w:rsidRPr="000B2AAA">
        <w:rPr>
          <w:rFonts w:ascii="Times New Roman" w:eastAsia="Times New Roman" w:hAnsi="Times New Roman" w:cs="Times New Roman"/>
          <w:b/>
          <w:bCs/>
          <w:sz w:val="18"/>
          <w:szCs w:val="18"/>
          <w:lang w:val="ro-RO"/>
        </w:rPr>
        <w:br w:type="page"/>
      </w:r>
    </w:p>
    <w:p w14:paraId="4BE9A829" w14:textId="713FFD40" w:rsidR="000D4B69" w:rsidRDefault="000D4B69" w:rsidP="00FD093E">
      <w:pPr>
        <w:pStyle w:val="Heading1"/>
        <w:rPr>
          <w:rFonts w:eastAsia="Times New Roman"/>
          <w:lang w:val="ro-RO"/>
        </w:rPr>
      </w:pPr>
      <w:bookmarkStart w:id="617" w:name="_Toc41042293"/>
      <w:r w:rsidRPr="00A24BBB">
        <w:rPr>
          <w:rFonts w:eastAsia="Times New Roman"/>
          <w:lang w:val="ro-RO"/>
        </w:rPr>
        <w:lastRenderedPageBreak/>
        <w:t>Partea II</w:t>
      </w:r>
      <w:bookmarkEnd w:id="607"/>
      <w:bookmarkEnd w:id="608"/>
      <w:bookmarkEnd w:id="609"/>
      <w:bookmarkEnd w:id="610"/>
      <w:bookmarkEnd w:id="611"/>
      <w:bookmarkEnd w:id="612"/>
      <w:bookmarkEnd w:id="613"/>
      <w:bookmarkEnd w:id="614"/>
      <w:bookmarkEnd w:id="615"/>
      <w:bookmarkEnd w:id="616"/>
      <w:bookmarkEnd w:id="617"/>
    </w:p>
    <w:p w14:paraId="7232E961" w14:textId="77777777" w:rsidR="00CA2166" w:rsidRPr="00A24BBB" w:rsidRDefault="00CA2166" w:rsidP="00CA2166">
      <w:pPr>
        <w:pStyle w:val="Heading1"/>
        <w:keepLines w:val="0"/>
        <w:suppressAutoHyphens/>
        <w:spacing w:before="360" w:after="240" w:line="252" w:lineRule="auto"/>
        <w:ind w:left="360"/>
        <w:rPr>
          <w:rFonts w:cs="Times New Roman"/>
          <w:b w:val="0"/>
          <w:sz w:val="24"/>
          <w:szCs w:val="24"/>
          <w:lang w:val="ro-RO"/>
        </w:rPr>
      </w:pPr>
      <w:bookmarkStart w:id="618" w:name="_Toc476000559"/>
      <w:bookmarkStart w:id="619" w:name="_Toc35953441"/>
      <w:bookmarkStart w:id="620" w:name="_Toc36460256"/>
      <w:bookmarkStart w:id="621" w:name="_Toc36460551"/>
      <w:bookmarkStart w:id="622" w:name="_Toc36463861"/>
      <w:bookmarkStart w:id="623" w:name="_Toc36464039"/>
      <w:bookmarkStart w:id="624" w:name="_Toc36464410"/>
      <w:bookmarkStart w:id="625" w:name="_Toc36464588"/>
      <w:bookmarkStart w:id="626" w:name="_Toc36464766"/>
      <w:bookmarkStart w:id="627" w:name="_Toc36464944"/>
      <w:bookmarkStart w:id="628" w:name="_Toc36465382"/>
      <w:bookmarkStart w:id="629" w:name="_Toc36469058"/>
      <w:bookmarkStart w:id="630" w:name="_Toc38465012"/>
      <w:bookmarkStart w:id="631" w:name="_Toc41042294"/>
      <w:r w:rsidRPr="00A24BBB">
        <w:rPr>
          <w:rFonts w:cs="Times New Roman"/>
          <w:b w:val="0"/>
          <w:sz w:val="24"/>
          <w:szCs w:val="24"/>
          <w:lang w:val="ro-RO"/>
        </w:rPr>
        <w:t xml:space="preserve">Cerințe non-funcționale pentru SI </w:t>
      </w:r>
      <w:r>
        <w:rPr>
          <w:rFonts w:cs="Times New Roman"/>
          <w:b w:val="0"/>
          <w:sz w:val="24"/>
          <w:szCs w:val="24"/>
          <w:lang w:val="ro-RO"/>
        </w:rPr>
        <w:t>e-</w:t>
      </w:r>
      <w:r w:rsidRPr="00A24BBB">
        <w:rPr>
          <w:rFonts w:cs="Times New Roman"/>
          <w:b w:val="0"/>
          <w:sz w:val="24"/>
          <w:szCs w:val="24"/>
          <w:lang w:val="ro-RO"/>
        </w:rPr>
        <w:t>RCA</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2630302A"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Acest compartiment al Termenilor de Referință stabilește cerințele privind caracteristicile non-funcționale ce trebuie să le dețină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RCA</w:t>
      </w:r>
      <w:r w:rsidRPr="00A24BBB">
        <w:rPr>
          <w:rFonts w:ascii="Times New Roman" w:hAnsi="Times New Roman" w:cs="Times New Roman"/>
          <w:sz w:val="24"/>
          <w:szCs w:val="24"/>
          <w:lang w:val="ro-RO"/>
        </w:rPr>
        <w:t>. Soluția informatică care face obiectul acestei achiziții trebuie să corespundă cerințelor non-funcționale stabilite, precum este expus în continuare.</w:t>
      </w:r>
    </w:p>
    <w:p w14:paraId="21B493E6" w14:textId="77777777" w:rsidR="00CA2166" w:rsidRPr="00A24BBB" w:rsidRDefault="00CA2166" w:rsidP="00CA2166">
      <w:pPr>
        <w:pStyle w:val="Heading2"/>
        <w:keepLines w:val="0"/>
        <w:numPr>
          <w:ilvl w:val="1"/>
          <w:numId w:val="27"/>
        </w:numPr>
        <w:suppressAutoHyphens/>
        <w:spacing w:before="300" w:after="160" w:line="252" w:lineRule="auto"/>
        <w:rPr>
          <w:rFonts w:cs="Times New Roman"/>
          <w:sz w:val="24"/>
          <w:szCs w:val="24"/>
          <w:lang w:val="ro-RO"/>
        </w:rPr>
      </w:pPr>
      <w:bookmarkStart w:id="632" w:name="_Toc476000560"/>
      <w:bookmarkStart w:id="633" w:name="_Toc35953442"/>
      <w:bookmarkStart w:id="634" w:name="_Toc36460257"/>
      <w:bookmarkStart w:id="635" w:name="_Toc36460552"/>
      <w:bookmarkStart w:id="636" w:name="_Toc36463862"/>
      <w:bookmarkStart w:id="637" w:name="_Toc36464040"/>
      <w:bookmarkStart w:id="638" w:name="_Toc36464411"/>
      <w:bookmarkStart w:id="639" w:name="_Toc36464589"/>
      <w:bookmarkStart w:id="640" w:name="_Toc36464767"/>
      <w:bookmarkStart w:id="641" w:name="_Toc36464945"/>
      <w:bookmarkStart w:id="642" w:name="_Toc36465383"/>
      <w:bookmarkStart w:id="643" w:name="_Toc36469059"/>
      <w:bookmarkStart w:id="644" w:name="_Toc38465013"/>
      <w:bookmarkStart w:id="645" w:name="_Toc41042295"/>
      <w:r w:rsidRPr="00A24BBB">
        <w:rPr>
          <w:rFonts w:cs="Times New Roman"/>
          <w:sz w:val="24"/>
          <w:szCs w:val="24"/>
          <w:lang w:val="ro-RO"/>
        </w:rPr>
        <w:t>Convenții la formularea cerințelor non-funcționale</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279AB3D3"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Cerințele non-funcționale stabilite în acest document sunt marcate utilizând următoarea convenție:</w:t>
      </w:r>
    </w:p>
    <w:p w14:paraId="74F17440" w14:textId="77777777" w:rsidR="00CA2166" w:rsidRPr="00A24BBB" w:rsidRDefault="00CA2166" w:rsidP="00CA2166">
      <w:pPr>
        <w:pStyle w:val="Bulinebune"/>
        <w:numPr>
          <w:ilvl w:val="0"/>
          <w:numId w:val="28"/>
        </w:numPr>
        <w:spacing w:line="240" w:lineRule="auto"/>
        <w:ind w:left="1066" w:hanging="357"/>
        <w:contextualSpacing/>
        <w:rPr>
          <w:rFonts w:ascii="Times New Roman" w:hAnsi="Times New Roman" w:cs="Times New Roman"/>
          <w:sz w:val="24"/>
        </w:rPr>
      </w:pPr>
      <w:r w:rsidRPr="00A24BBB">
        <w:rPr>
          <w:rFonts w:ascii="Times New Roman" w:hAnsi="Times New Roman" w:cs="Times New Roman"/>
          <w:sz w:val="24"/>
        </w:rPr>
        <w:t xml:space="preserve">toate cerințele sunt indexate cu două valori </w:t>
      </w:r>
      <w:r w:rsidRPr="00A24BBB">
        <w:rPr>
          <w:rFonts w:ascii="Times New Roman" w:hAnsi="Times New Roman" w:cs="Times New Roman"/>
          <w:b/>
          <w:sz w:val="24"/>
        </w:rPr>
        <w:t>X.Y</w:t>
      </w:r>
      <w:r w:rsidRPr="00A24BBB">
        <w:rPr>
          <w:rFonts w:ascii="Times New Roman" w:hAnsi="Times New Roman" w:cs="Times New Roman"/>
          <w:sz w:val="24"/>
        </w:rPr>
        <w:t xml:space="preserve">, unde </w:t>
      </w:r>
      <w:r w:rsidRPr="00A24BBB">
        <w:rPr>
          <w:rFonts w:ascii="Times New Roman" w:hAnsi="Times New Roman" w:cs="Times New Roman"/>
          <w:b/>
          <w:sz w:val="24"/>
        </w:rPr>
        <w:t>X</w:t>
      </w:r>
      <w:r w:rsidRPr="00A24BBB">
        <w:rPr>
          <w:rFonts w:ascii="Times New Roman" w:hAnsi="Times New Roman" w:cs="Times New Roman"/>
          <w:sz w:val="24"/>
        </w:rPr>
        <w:t xml:space="preserve"> reprezintă categoria cerinței descrise în tabelul 1.1 iar </w:t>
      </w:r>
      <w:r w:rsidRPr="00A24BBB">
        <w:rPr>
          <w:rFonts w:ascii="Times New Roman" w:hAnsi="Times New Roman" w:cs="Times New Roman"/>
          <w:b/>
          <w:sz w:val="24"/>
        </w:rPr>
        <w:t xml:space="preserve">Y </w:t>
      </w:r>
      <w:r w:rsidRPr="00A24BBB">
        <w:rPr>
          <w:rFonts w:ascii="Times New Roman" w:hAnsi="Times New Roman" w:cs="Times New Roman"/>
          <w:sz w:val="24"/>
          <w:lang w:eastAsia="ru-RU"/>
        </w:rPr>
        <w:t>este identificatorul unic al cerinței în categoria din care face parte.</w:t>
      </w:r>
    </w:p>
    <w:p w14:paraId="6E05A9D7" w14:textId="77777777" w:rsidR="00CA2166" w:rsidRPr="00A24BBB" w:rsidRDefault="00CA2166" w:rsidP="00CA2166">
      <w:pPr>
        <w:pStyle w:val="Bulinebune"/>
        <w:numPr>
          <w:ilvl w:val="0"/>
          <w:numId w:val="28"/>
        </w:numPr>
        <w:spacing w:line="240" w:lineRule="auto"/>
        <w:ind w:left="1066" w:hanging="357"/>
        <w:contextualSpacing/>
        <w:rPr>
          <w:rFonts w:ascii="Times New Roman" w:hAnsi="Times New Roman" w:cs="Times New Roman"/>
          <w:sz w:val="24"/>
        </w:rPr>
      </w:pPr>
      <w:r w:rsidRPr="00A24BBB">
        <w:rPr>
          <w:rFonts w:ascii="Times New Roman" w:hAnsi="Times New Roman" w:cs="Times New Roman"/>
          <w:sz w:val="24"/>
        </w:rPr>
        <w:t xml:space="preserve">pentru fiecare cerință este menționată obligativitate: M – cerință obligatorie a fi implementată (de la noțiunea engleză </w:t>
      </w:r>
      <w:r w:rsidRPr="00A24BBB">
        <w:rPr>
          <w:rFonts w:ascii="Times New Roman" w:hAnsi="Times New Roman" w:cs="Times New Roman"/>
          <w:i/>
          <w:sz w:val="24"/>
        </w:rPr>
        <w:t>Mandatory</w:t>
      </w:r>
      <w:r w:rsidRPr="00A24BBB">
        <w:rPr>
          <w:rFonts w:ascii="Times New Roman" w:hAnsi="Times New Roman" w:cs="Times New Roman"/>
          <w:sz w:val="24"/>
        </w:rPr>
        <w:t xml:space="preserve">), </w:t>
      </w:r>
      <w:r w:rsidRPr="00A24BBB">
        <w:rPr>
          <w:rFonts w:ascii="Times New Roman" w:hAnsi="Times New Roman" w:cs="Times New Roman"/>
          <w:b/>
          <w:sz w:val="24"/>
        </w:rPr>
        <w:t>D</w:t>
      </w:r>
      <w:r w:rsidRPr="00A24BBB">
        <w:rPr>
          <w:rFonts w:ascii="Times New Roman" w:hAnsi="Times New Roman" w:cs="Times New Roman"/>
          <w:sz w:val="24"/>
        </w:rPr>
        <w:t xml:space="preserve"> – cerință dorită a fi implementată, opțională (de la noțiunea engleză </w:t>
      </w:r>
      <w:r w:rsidRPr="00A24BBB">
        <w:rPr>
          <w:rFonts w:ascii="Times New Roman" w:hAnsi="Times New Roman" w:cs="Times New Roman"/>
          <w:i/>
          <w:sz w:val="24"/>
        </w:rPr>
        <w:t>Desirable</w:t>
      </w:r>
      <w:r w:rsidRPr="00A24BBB">
        <w:rPr>
          <w:rFonts w:ascii="Times New Roman" w:hAnsi="Times New Roman" w:cs="Times New Roman"/>
          <w:sz w:val="24"/>
        </w:rPr>
        <w:t xml:space="preserve">) și </w:t>
      </w:r>
      <w:r w:rsidRPr="00A24BBB">
        <w:rPr>
          <w:rFonts w:ascii="Times New Roman" w:hAnsi="Times New Roman" w:cs="Times New Roman"/>
          <w:b/>
          <w:sz w:val="24"/>
        </w:rPr>
        <w:t>I</w:t>
      </w:r>
      <w:r w:rsidRPr="00A24BBB">
        <w:rPr>
          <w:rFonts w:ascii="Times New Roman" w:hAnsi="Times New Roman" w:cs="Times New Roman"/>
          <w:sz w:val="24"/>
        </w:rPr>
        <w:t xml:space="preserve"> – cerință cu caracter informativ.</w:t>
      </w:r>
    </w:p>
    <w:p w14:paraId="6A51A134" w14:textId="63DDCEBA" w:rsidR="00CA2166" w:rsidRPr="00A24BBB" w:rsidRDefault="00CA2166" w:rsidP="00CA2166">
      <w:pPr>
        <w:pStyle w:val="Caption"/>
        <w:outlineLvl w:val="0"/>
        <w:rPr>
          <w:rFonts w:ascii="Times New Roman" w:hAnsi="Times New Roman" w:cs="Times New Roman"/>
          <w:sz w:val="24"/>
          <w:szCs w:val="24"/>
        </w:rPr>
      </w:pPr>
      <w:bookmarkStart w:id="646" w:name="_Toc36460258"/>
      <w:bookmarkStart w:id="647" w:name="_Toc36460553"/>
      <w:bookmarkStart w:id="648" w:name="_Toc36463863"/>
      <w:bookmarkStart w:id="649" w:name="_Toc36464041"/>
      <w:bookmarkStart w:id="650" w:name="_Toc36464412"/>
      <w:bookmarkStart w:id="651" w:name="_Toc36464590"/>
      <w:bookmarkStart w:id="652" w:name="_Toc36464768"/>
      <w:bookmarkStart w:id="653" w:name="_Toc36464946"/>
      <w:bookmarkStart w:id="654" w:name="_Toc36465384"/>
      <w:bookmarkStart w:id="655" w:name="_Toc36469060"/>
      <w:bookmarkStart w:id="656" w:name="_Toc38465014"/>
      <w:bookmarkStart w:id="657" w:name="_Toc41042296"/>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Categoriile de cerințe ale caietului de sarcini</w:t>
      </w:r>
      <w:bookmarkEnd w:id="646"/>
      <w:bookmarkEnd w:id="647"/>
      <w:bookmarkEnd w:id="648"/>
      <w:bookmarkEnd w:id="649"/>
      <w:bookmarkEnd w:id="650"/>
      <w:bookmarkEnd w:id="651"/>
      <w:bookmarkEnd w:id="652"/>
      <w:bookmarkEnd w:id="653"/>
      <w:bookmarkEnd w:id="654"/>
      <w:bookmarkEnd w:id="655"/>
      <w:bookmarkEnd w:id="656"/>
      <w:bookmarkEnd w:id="657"/>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99"/>
        <w:gridCol w:w="2559"/>
        <w:gridCol w:w="5949"/>
      </w:tblGrid>
      <w:tr w:rsidR="00CA2166" w:rsidRPr="00A24BBB" w14:paraId="58989495" w14:textId="77777777" w:rsidTr="00CA2166">
        <w:trPr>
          <w:tblHeader/>
        </w:trPr>
        <w:tc>
          <w:tcPr>
            <w:tcW w:w="572" w:type="pct"/>
            <w:tcBorders>
              <w:top w:val="single" w:sz="12" w:space="0" w:color="auto"/>
              <w:left w:val="single" w:sz="12" w:space="0" w:color="auto"/>
              <w:bottom w:val="single" w:sz="4" w:space="0" w:color="auto"/>
              <w:right w:val="single" w:sz="4" w:space="0" w:color="auto"/>
            </w:tcBorders>
            <w:shd w:val="clear" w:color="auto" w:fill="E7E6E6" w:themeFill="background2"/>
            <w:vAlign w:val="center"/>
            <w:hideMark/>
          </w:tcPr>
          <w:p w14:paraId="58A22AB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Valoare</w:t>
            </w:r>
          </w:p>
        </w:tc>
        <w:tc>
          <w:tcPr>
            <w:tcW w:w="1332" w:type="pct"/>
            <w:tcBorders>
              <w:top w:val="single" w:sz="12" w:space="0" w:color="auto"/>
              <w:left w:val="single" w:sz="4" w:space="0" w:color="auto"/>
              <w:bottom w:val="single" w:sz="4" w:space="0" w:color="auto"/>
              <w:right w:val="single" w:sz="4" w:space="0" w:color="auto"/>
            </w:tcBorders>
            <w:shd w:val="clear" w:color="auto" w:fill="E7E6E6" w:themeFill="background2"/>
            <w:vAlign w:val="center"/>
            <w:hideMark/>
          </w:tcPr>
          <w:p w14:paraId="604DC51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Semnificație</w:t>
            </w:r>
          </w:p>
        </w:tc>
        <w:tc>
          <w:tcPr>
            <w:tcW w:w="3096" w:type="pct"/>
            <w:tcBorders>
              <w:top w:val="single" w:sz="12" w:space="0" w:color="auto"/>
              <w:left w:val="single" w:sz="4" w:space="0" w:color="auto"/>
              <w:bottom w:val="single" w:sz="4" w:space="0" w:color="auto"/>
              <w:right w:val="single" w:sz="12" w:space="0" w:color="auto"/>
            </w:tcBorders>
            <w:shd w:val="clear" w:color="auto" w:fill="E7E6E6" w:themeFill="background2"/>
            <w:vAlign w:val="center"/>
            <w:hideMark/>
          </w:tcPr>
          <w:p w14:paraId="228EBA94"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Interpretare</w:t>
            </w:r>
          </w:p>
        </w:tc>
      </w:tr>
      <w:tr w:rsidR="00CA2166" w:rsidRPr="00A24BBB" w14:paraId="27847543"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708909A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LCR</w:t>
            </w:r>
          </w:p>
        </w:tc>
        <w:tc>
          <w:tcPr>
            <w:tcW w:w="1332" w:type="pct"/>
            <w:tcBorders>
              <w:top w:val="single" w:sz="4" w:space="0" w:color="auto"/>
              <w:left w:val="single" w:sz="4" w:space="0" w:color="auto"/>
              <w:bottom w:val="single" w:sz="4" w:space="0" w:color="auto"/>
              <w:right w:val="single" w:sz="4" w:space="0" w:color="auto"/>
            </w:tcBorders>
            <w:vAlign w:val="center"/>
            <w:hideMark/>
          </w:tcPr>
          <w:p w14:paraId="5443DFE6"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Cerințe licențiere și proprietate intelectuală</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4AF15631" w14:textId="77777777" w:rsidR="00CA2166" w:rsidRPr="00A24BBB" w:rsidRDefault="00CA2166" w:rsidP="00CA2166">
            <w:pPr>
              <w:pStyle w:val="TabelContinut"/>
              <w:rPr>
                <w:rFonts w:ascii="Times New Roman" w:hAnsi="Times New Roman"/>
                <w:i/>
                <w:sz w:val="24"/>
              </w:rPr>
            </w:pPr>
            <w:r w:rsidRPr="00A24BBB">
              <w:rPr>
                <w:rFonts w:ascii="Times New Roman" w:hAnsi="Times New Roman"/>
                <w:sz w:val="24"/>
              </w:rPr>
              <w:t xml:space="preserve">Cerințele se referă drepturile de proprietate intelectuală aferente SI </w:t>
            </w:r>
            <w:r>
              <w:rPr>
                <w:rFonts w:ascii="Times New Roman" w:hAnsi="Times New Roman"/>
                <w:sz w:val="24"/>
              </w:rPr>
              <w:t>e-</w:t>
            </w:r>
            <w:r w:rsidRPr="00A24BBB">
              <w:rPr>
                <w:rFonts w:ascii="Times New Roman" w:hAnsi="Times New Roman"/>
                <w:sz w:val="24"/>
              </w:rPr>
              <w:t xml:space="preserve">RCA și componentelor soft necesare funcționării SI </w:t>
            </w:r>
            <w:r>
              <w:rPr>
                <w:rFonts w:ascii="Times New Roman" w:hAnsi="Times New Roman"/>
                <w:sz w:val="24"/>
              </w:rPr>
              <w:t>e-</w:t>
            </w:r>
            <w:r w:rsidRPr="00A24BBB">
              <w:rPr>
                <w:rFonts w:ascii="Times New Roman" w:hAnsi="Times New Roman"/>
                <w:sz w:val="24"/>
              </w:rPr>
              <w:t>RCA.</w:t>
            </w:r>
          </w:p>
        </w:tc>
      </w:tr>
      <w:tr w:rsidR="00CA2166" w:rsidRPr="00A24BBB" w14:paraId="43FD8857"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1F934E8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ARH</w:t>
            </w:r>
          </w:p>
        </w:tc>
        <w:tc>
          <w:tcPr>
            <w:tcW w:w="1332" w:type="pct"/>
            <w:tcBorders>
              <w:top w:val="single" w:sz="4" w:space="0" w:color="auto"/>
              <w:left w:val="single" w:sz="4" w:space="0" w:color="auto"/>
              <w:bottom w:val="single" w:sz="4" w:space="0" w:color="auto"/>
              <w:right w:val="single" w:sz="4" w:space="0" w:color="auto"/>
            </w:tcBorders>
            <w:vAlign w:val="center"/>
            <w:hideMark/>
          </w:tcPr>
          <w:p w14:paraId="71394E7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de arhitectură</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3E830903" w14:textId="77777777" w:rsidR="00CA2166" w:rsidRPr="00A24BBB" w:rsidRDefault="00CA2166" w:rsidP="00CA2166">
            <w:pPr>
              <w:pStyle w:val="TabelContinut"/>
              <w:rPr>
                <w:rFonts w:ascii="Times New Roman" w:hAnsi="Times New Roman"/>
                <w:i/>
                <w:sz w:val="24"/>
              </w:rPr>
            </w:pPr>
            <w:r w:rsidRPr="00A24BBB">
              <w:rPr>
                <w:rFonts w:ascii="Times New Roman" w:hAnsi="Times New Roman"/>
                <w:sz w:val="24"/>
              </w:rPr>
              <w:t xml:space="preserve">Cerința se referă la aspectele arhitecturale de conceptualizare a </w:t>
            </w:r>
            <w:r>
              <w:rPr>
                <w:rFonts w:ascii="Times New Roman" w:hAnsi="Times New Roman"/>
                <w:sz w:val="24"/>
              </w:rPr>
              <w:t>e-</w:t>
            </w:r>
            <w:r w:rsidRPr="00A24BBB">
              <w:rPr>
                <w:rFonts w:ascii="Times New Roman" w:hAnsi="Times New Roman"/>
                <w:i/>
                <w:sz w:val="24"/>
              </w:rPr>
              <w:t>RCA.</w:t>
            </w:r>
          </w:p>
        </w:tc>
      </w:tr>
      <w:tr w:rsidR="00CA2166" w:rsidRPr="00A24BBB" w14:paraId="5C6664A4"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706439AF"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TP</w:t>
            </w:r>
          </w:p>
        </w:tc>
        <w:tc>
          <w:tcPr>
            <w:tcW w:w="1332" w:type="pct"/>
            <w:tcBorders>
              <w:top w:val="single" w:sz="4" w:space="0" w:color="auto"/>
              <w:left w:val="single" w:sz="4" w:space="0" w:color="auto"/>
              <w:bottom w:val="single" w:sz="4" w:space="0" w:color="auto"/>
              <w:right w:val="single" w:sz="4" w:space="0" w:color="auto"/>
            </w:tcBorders>
            <w:vAlign w:val="center"/>
            <w:hideMark/>
          </w:tcPr>
          <w:p w14:paraId="5005E4BC"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de platformă</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0D24EB5F" w14:textId="77777777" w:rsidR="00CA2166" w:rsidRPr="00A24BBB" w:rsidRDefault="00CA2166" w:rsidP="00CA2166">
            <w:pPr>
              <w:pStyle w:val="TabelContinut"/>
              <w:rPr>
                <w:rFonts w:ascii="Times New Roman" w:hAnsi="Times New Roman"/>
                <w:i/>
                <w:sz w:val="24"/>
              </w:rPr>
            </w:pPr>
            <w:r w:rsidRPr="00A24BBB">
              <w:rPr>
                <w:rFonts w:ascii="Times New Roman" w:hAnsi="Times New Roman"/>
                <w:sz w:val="24"/>
              </w:rPr>
              <w:t xml:space="preserve">Cerința se referă la platforma tehnologică solicitată pentru </w:t>
            </w:r>
            <w:r>
              <w:rPr>
                <w:rFonts w:ascii="Times New Roman" w:hAnsi="Times New Roman"/>
                <w:sz w:val="24"/>
              </w:rPr>
              <w:t>e-</w:t>
            </w:r>
            <w:r w:rsidRPr="00A24BBB">
              <w:rPr>
                <w:rFonts w:ascii="Times New Roman" w:hAnsi="Times New Roman"/>
                <w:i/>
                <w:sz w:val="24"/>
              </w:rPr>
              <w:t>RCA</w:t>
            </w:r>
          </w:p>
        </w:tc>
      </w:tr>
      <w:tr w:rsidR="00CA2166" w:rsidRPr="00A24BBB" w14:paraId="4B55B7E3"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5F2FCC3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INT</w:t>
            </w:r>
          </w:p>
        </w:tc>
        <w:tc>
          <w:tcPr>
            <w:tcW w:w="1332" w:type="pct"/>
            <w:tcBorders>
              <w:top w:val="single" w:sz="4" w:space="0" w:color="auto"/>
              <w:left w:val="single" w:sz="4" w:space="0" w:color="auto"/>
              <w:bottom w:val="single" w:sz="4" w:space="0" w:color="auto"/>
              <w:right w:val="single" w:sz="4" w:space="0" w:color="auto"/>
            </w:tcBorders>
            <w:vAlign w:val="center"/>
            <w:hideMark/>
          </w:tcPr>
          <w:p w14:paraId="47B9E4EB"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de interoperabilitate</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418FF924" w14:textId="77777777" w:rsidR="00CA2166" w:rsidRPr="00A24BBB" w:rsidRDefault="00CA2166" w:rsidP="00CA2166">
            <w:pPr>
              <w:pStyle w:val="TabelContinut"/>
              <w:rPr>
                <w:rFonts w:ascii="Times New Roman" w:hAnsi="Times New Roman"/>
                <w:i/>
                <w:sz w:val="24"/>
              </w:rPr>
            </w:pPr>
            <w:r w:rsidRPr="00A24BBB">
              <w:rPr>
                <w:rFonts w:ascii="Times New Roman" w:hAnsi="Times New Roman"/>
                <w:sz w:val="24"/>
              </w:rPr>
              <w:t xml:space="preserve">Cerința se referă la cadrul de interoperabilitate a </w:t>
            </w:r>
            <w:r>
              <w:rPr>
                <w:rFonts w:ascii="Times New Roman" w:hAnsi="Times New Roman"/>
                <w:sz w:val="24"/>
              </w:rPr>
              <w:t>e-</w:t>
            </w:r>
            <w:r w:rsidRPr="00A24BBB">
              <w:rPr>
                <w:rFonts w:ascii="Times New Roman" w:hAnsi="Times New Roman"/>
                <w:i/>
                <w:sz w:val="24"/>
              </w:rPr>
              <w:t>RCA.</w:t>
            </w:r>
          </w:p>
        </w:tc>
      </w:tr>
      <w:tr w:rsidR="00CA2166" w:rsidRPr="00A24BBB" w14:paraId="76DC551B"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327C693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PERF</w:t>
            </w:r>
          </w:p>
        </w:tc>
        <w:tc>
          <w:tcPr>
            <w:tcW w:w="1332" w:type="pct"/>
            <w:tcBorders>
              <w:top w:val="single" w:sz="4" w:space="0" w:color="auto"/>
              <w:left w:val="single" w:sz="4" w:space="0" w:color="auto"/>
              <w:bottom w:val="single" w:sz="4" w:space="0" w:color="auto"/>
              <w:right w:val="single" w:sz="4" w:space="0" w:color="auto"/>
            </w:tcBorders>
            <w:vAlign w:val="center"/>
            <w:hideMark/>
          </w:tcPr>
          <w:p w14:paraId="69DC3B9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de performanță</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40E6F1F0" w14:textId="77777777" w:rsidR="00CA2166" w:rsidRPr="00A24BBB" w:rsidRDefault="00CA2166" w:rsidP="00CA2166">
            <w:pPr>
              <w:pStyle w:val="TabelContinut"/>
              <w:rPr>
                <w:rFonts w:ascii="Times New Roman" w:hAnsi="Times New Roman"/>
                <w:i/>
                <w:sz w:val="24"/>
              </w:rPr>
            </w:pPr>
            <w:r w:rsidRPr="00A24BBB">
              <w:rPr>
                <w:rFonts w:ascii="Times New Roman" w:hAnsi="Times New Roman"/>
                <w:sz w:val="24"/>
              </w:rPr>
              <w:t xml:space="preserve">Cerința se referă la performanța de funcționare a </w:t>
            </w:r>
            <w:r>
              <w:rPr>
                <w:rFonts w:ascii="Times New Roman" w:hAnsi="Times New Roman"/>
                <w:sz w:val="24"/>
              </w:rPr>
              <w:t>e-</w:t>
            </w:r>
            <w:r w:rsidRPr="00A24BBB">
              <w:rPr>
                <w:rFonts w:ascii="Times New Roman" w:hAnsi="Times New Roman"/>
                <w:i/>
                <w:sz w:val="24"/>
              </w:rPr>
              <w:t>RCA.</w:t>
            </w:r>
          </w:p>
        </w:tc>
      </w:tr>
      <w:tr w:rsidR="00CA2166" w:rsidRPr="00A24BBB" w14:paraId="19F71044"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7DB9F39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FLEX</w:t>
            </w:r>
          </w:p>
        </w:tc>
        <w:tc>
          <w:tcPr>
            <w:tcW w:w="1332" w:type="pct"/>
            <w:tcBorders>
              <w:top w:val="single" w:sz="4" w:space="0" w:color="auto"/>
              <w:left w:val="single" w:sz="4" w:space="0" w:color="auto"/>
              <w:bottom w:val="single" w:sz="4" w:space="0" w:color="auto"/>
              <w:right w:val="single" w:sz="4" w:space="0" w:color="auto"/>
            </w:tcBorders>
            <w:vAlign w:val="center"/>
            <w:hideMark/>
          </w:tcPr>
          <w:p w14:paraId="61C3527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de flexibilitate</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1D3F218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Cerința se referă la flexibilitatea adaptării </w:t>
            </w:r>
            <w:r>
              <w:rPr>
                <w:rFonts w:ascii="Times New Roman" w:hAnsi="Times New Roman"/>
                <w:sz w:val="24"/>
              </w:rPr>
              <w:t>e-</w:t>
            </w:r>
            <w:r w:rsidRPr="00A24BBB">
              <w:rPr>
                <w:rFonts w:ascii="Times New Roman" w:hAnsi="Times New Roman"/>
                <w:i/>
                <w:sz w:val="24"/>
              </w:rPr>
              <w:t xml:space="preserve">RCA </w:t>
            </w:r>
            <w:r w:rsidRPr="00A24BBB">
              <w:rPr>
                <w:rFonts w:ascii="Times New Roman" w:hAnsi="Times New Roman"/>
                <w:sz w:val="24"/>
              </w:rPr>
              <w:t>noilor necesități.</w:t>
            </w:r>
          </w:p>
        </w:tc>
      </w:tr>
      <w:tr w:rsidR="00CA2166" w:rsidRPr="00A24BBB" w14:paraId="17B2FFF3"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3637C5B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UI</w:t>
            </w:r>
          </w:p>
        </w:tc>
        <w:tc>
          <w:tcPr>
            <w:tcW w:w="1332" w:type="pct"/>
            <w:tcBorders>
              <w:top w:val="single" w:sz="4" w:space="0" w:color="auto"/>
              <w:left w:val="single" w:sz="4" w:space="0" w:color="auto"/>
              <w:bottom w:val="single" w:sz="4" w:space="0" w:color="auto"/>
              <w:right w:val="single" w:sz="4" w:space="0" w:color="auto"/>
            </w:tcBorders>
            <w:vAlign w:val="center"/>
            <w:hideMark/>
          </w:tcPr>
          <w:p w14:paraId="14A8BC2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privind interfața utilizator</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2845C568"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Cerința se referă la interfața utilizator pe care o va furniza </w:t>
            </w:r>
            <w:r>
              <w:rPr>
                <w:rFonts w:ascii="Times New Roman" w:hAnsi="Times New Roman"/>
                <w:sz w:val="24"/>
              </w:rPr>
              <w:t>e-</w:t>
            </w:r>
            <w:r w:rsidRPr="00A24BBB">
              <w:rPr>
                <w:rFonts w:ascii="Times New Roman" w:hAnsi="Times New Roman"/>
                <w:i/>
                <w:sz w:val="24"/>
              </w:rPr>
              <w:t xml:space="preserve">RCA </w:t>
            </w:r>
            <w:r w:rsidRPr="00A24BBB">
              <w:rPr>
                <w:rFonts w:ascii="Times New Roman" w:hAnsi="Times New Roman"/>
                <w:sz w:val="24"/>
              </w:rPr>
              <w:t>utilizatorilor autorizați.</w:t>
            </w:r>
          </w:p>
        </w:tc>
      </w:tr>
      <w:tr w:rsidR="00CA2166" w:rsidRPr="00A24BBB" w14:paraId="0E703730"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4911C69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SM</w:t>
            </w:r>
          </w:p>
        </w:tc>
        <w:tc>
          <w:tcPr>
            <w:tcW w:w="1332" w:type="pct"/>
            <w:tcBorders>
              <w:top w:val="single" w:sz="4" w:space="0" w:color="auto"/>
              <w:left w:val="single" w:sz="4" w:space="0" w:color="auto"/>
              <w:bottom w:val="single" w:sz="4" w:space="0" w:color="auto"/>
              <w:right w:val="single" w:sz="4" w:space="0" w:color="auto"/>
            </w:tcBorders>
            <w:vAlign w:val="center"/>
            <w:hideMark/>
          </w:tcPr>
          <w:p w14:paraId="49FCB3B3"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de mentenanță</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7E86A4E1" w14:textId="77777777" w:rsidR="00CA2166" w:rsidRPr="00A24BBB" w:rsidRDefault="00CA2166" w:rsidP="00CA2166">
            <w:pPr>
              <w:pStyle w:val="TabelContinut"/>
              <w:rPr>
                <w:rFonts w:ascii="Times New Roman" w:hAnsi="Times New Roman"/>
                <w:i/>
                <w:sz w:val="24"/>
              </w:rPr>
            </w:pPr>
            <w:r w:rsidRPr="00A24BBB">
              <w:rPr>
                <w:rFonts w:ascii="Times New Roman" w:hAnsi="Times New Roman"/>
                <w:sz w:val="24"/>
              </w:rPr>
              <w:t xml:space="preserve">Cerința se referă la aspectele de mentenanță post-livrare a </w:t>
            </w:r>
            <w:r>
              <w:rPr>
                <w:rFonts w:ascii="Times New Roman" w:hAnsi="Times New Roman"/>
                <w:sz w:val="24"/>
              </w:rPr>
              <w:t>e-</w:t>
            </w:r>
            <w:r w:rsidRPr="00A24BBB">
              <w:rPr>
                <w:rFonts w:ascii="Times New Roman" w:hAnsi="Times New Roman"/>
                <w:i/>
                <w:sz w:val="24"/>
              </w:rPr>
              <w:t>RCA.</w:t>
            </w:r>
          </w:p>
        </w:tc>
      </w:tr>
      <w:tr w:rsidR="00CA2166" w:rsidRPr="00A24BBB" w14:paraId="01BFF3A7"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0201F233"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SC</w:t>
            </w:r>
          </w:p>
        </w:tc>
        <w:tc>
          <w:tcPr>
            <w:tcW w:w="1332" w:type="pct"/>
            <w:tcBorders>
              <w:top w:val="single" w:sz="4" w:space="0" w:color="auto"/>
              <w:left w:val="single" w:sz="4" w:space="0" w:color="auto"/>
              <w:bottom w:val="single" w:sz="4" w:space="0" w:color="auto"/>
              <w:right w:val="single" w:sz="4" w:space="0" w:color="auto"/>
            </w:tcBorders>
            <w:vAlign w:val="center"/>
            <w:hideMark/>
          </w:tcPr>
          <w:p w14:paraId="1FB5462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de scalabilitate</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08500AE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Cerința se referă la proprietățile de scalabilitate a </w:t>
            </w:r>
            <w:r>
              <w:rPr>
                <w:rFonts w:ascii="Times New Roman" w:hAnsi="Times New Roman"/>
                <w:sz w:val="24"/>
              </w:rPr>
              <w:t>e-</w:t>
            </w:r>
            <w:r w:rsidRPr="00A24BBB">
              <w:rPr>
                <w:rFonts w:ascii="Times New Roman" w:hAnsi="Times New Roman"/>
                <w:i/>
                <w:sz w:val="24"/>
              </w:rPr>
              <w:t xml:space="preserve">RCA </w:t>
            </w:r>
            <w:r w:rsidRPr="00A24BBB">
              <w:rPr>
                <w:rFonts w:ascii="Times New Roman" w:hAnsi="Times New Roman"/>
                <w:sz w:val="24"/>
              </w:rPr>
              <w:t>la sporirea numărului utilizatorilor, tranzacțiilor și bazei informaționale.</w:t>
            </w:r>
          </w:p>
        </w:tc>
      </w:tr>
      <w:tr w:rsidR="00CA2166" w:rsidRPr="00A24BBB" w14:paraId="0876517F"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3BF3011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SEC</w:t>
            </w:r>
          </w:p>
        </w:tc>
        <w:tc>
          <w:tcPr>
            <w:tcW w:w="1332" w:type="pct"/>
            <w:tcBorders>
              <w:top w:val="single" w:sz="4" w:space="0" w:color="auto"/>
              <w:left w:val="single" w:sz="4" w:space="0" w:color="auto"/>
              <w:bottom w:val="single" w:sz="4" w:space="0" w:color="auto"/>
              <w:right w:val="single" w:sz="4" w:space="0" w:color="auto"/>
            </w:tcBorders>
            <w:vAlign w:val="center"/>
            <w:hideMark/>
          </w:tcPr>
          <w:p w14:paraId="747CDA3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de securitate</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74CD7109" w14:textId="77777777" w:rsidR="00CA2166" w:rsidRPr="00A24BBB" w:rsidRDefault="00CA2166" w:rsidP="00CA2166">
            <w:pPr>
              <w:pStyle w:val="TabelContinut"/>
              <w:rPr>
                <w:rFonts w:ascii="Times New Roman" w:hAnsi="Times New Roman"/>
                <w:i/>
                <w:sz w:val="24"/>
              </w:rPr>
            </w:pPr>
            <w:r w:rsidRPr="00A24BBB">
              <w:rPr>
                <w:rFonts w:ascii="Times New Roman" w:hAnsi="Times New Roman"/>
                <w:sz w:val="24"/>
              </w:rPr>
              <w:t xml:space="preserve">Cerința se referă la aspectele de asigurare a securității informației cărora trebuie să corespundă </w:t>
            </w:r>
            <w:r>
              <w:rPr>
                <w:rFonts w:ascii="Times New Roman" w:hAnsi="Times New Roman"/>
                <w:sz w:val="24"/>
              </w:rPr>
              <w:t>e-</w:t>
            </w:r>
            <w:r w:rsidRPr="00A24BBB">
              <w:rPr>
                <w:rFonts w:ascii="Times New Roman" w:hAnsi="Times New Roman"/>
                <w:i/>
                <w:sz w:val="24"/>
              </w:rPr>
              <w:t>RCA.</w:t>
            </w:r>
          </w:p>
        </w:tc>
      </w:tr>
      <w:tr w:rsidR="00CA2166" w:rsidRPr="00A24BBB" w14:paraId="5339675E"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3E2125E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RC</w:t>
            </w:r>
          </w:p>
        </w:tc>
        <w:tc>
          <w:tcPr>
            <w:tcW w:w="1332" w:type="pct"/>
            <w:tcBorders>
              <w:top w:val="single" w:sz="4" w:space="0" w:color="auto"/>
              <w:left w:val="single" w:sz="4" w:space="0" w:color="auto"/>
              <w:bottom w:val="single" w:sz="4" w:space="0" w:color="auto"/>
              <w:right w:val="single" w:sz="4" w:space="0" w:color="auto"/>
            </w:tcBorders>
            <w:vAlign w:val="center"/>
            <w:hideMark/>
          </w:tcPr>
          <w:p w14:paraId="18B8655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de reziliență și continuitate</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7515751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Cerința se referă la proprietățile de răspuns a </w:t>
            </w:r>
            <w:r>
              <w:rPr>
                <w:rFonts w:ascii="Times New Roman" w:hAnsi="Times New Roman"/>
                <w:sz w:val="24"/>
              </w:rPr>
              <w:t>e-</w:t>
            </w:r>
            <w:r w:rsidRPr="00A24BBB">
              <w:rPr>
                <w:rFonts w:ascii="Times New Roman" w:hAnsi="Times New Roman"/>
                <w:i/>
                <w:sz w:val="24"/>
              </w:rPr>
              <w:t xml:space="preserve">RCA </w:t>
            </w:r>
            <w:r w:rsidRPr="00A24BBB">
              <w:rPr>
                <w:rFonts w:ascii="Times New Roman" w:hAnsi="Times New Roman"/>
                <w:sz w:val="24"/>
              </w:rPr>
              <w:t>la evenimentele critice și restabilire rapidă a funcționalității sale.</w:t>
            </w:r>
          </w:p>
        </w:tc>
      </w:tr>
      <w:tr w:rsidR="00CA2166" w:rsidRPr="00A24BBB" w14:paraId="137CA40E" w14:textId="77777777" w:rsidTr="00CA2166">
        <w:tc>
          <w:tcPr>
            <w:tcW w:w="572" w:type="pct"/>
            <w:tcBorders>
              <w:top w:val="single" w:sz="4" w:space="0" w:color="auto"/>
              <w:left w:val="single" w:sz="12" w:space="0" w:color="auto"/>
              <w:bottom w:val="single" w:sz="4" w:space="0" w:color="auto"/>
              <w:right w:val="single" w:sz="4" w:space="0" w:color="auto"/>
            </w:tcBorders>
            <w:vAlign w:val="center"/>
            <w:hideMark/>
          </w:tcPr>
          <w:p w14:paraId="5C3F589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CSI</w:t>
            </w:r>
          </w:p>
        </w:tc>
        <w:tc>
          <w:tcPr>
            <w:tcW w:w="1332" w:type="pct"/>
            <w:tcBorders>
              <w:top w:val="single" w:sz="4" w:space="0" w:color="auto"/>
              <w:left w:val="single" w:sz="4" w:space="0" w:color="auto"/>
              <w:bottom w:val="single" w:sz="4" w:space="0" w:color="auto"/>
              <w:right w:val="single" w:sz="4" w:space="0" w:color="auto"/>
            </w:tcBorders>
            <w:vAlign w:val="center"/>
            <w:hideMark/>
          </w:tcPr>
          <w:p w14:paraId="053671B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servicii de implementare</w:t>
            </w:r>
          </w:p>
        </w:tc>
        <w:tc>
          <w:tcPr>
            <w:tcW w:w="3096" w:type="pct"/>
            <w:tcBorders>
              <w:top w:val="single" w:sz="4" w:space="0" w:color="auto"/>
              <w:left w:val="single" w:sz="4" w:space="0" w:color="auto"/>
              <w:bottom w:val="single" w:sz="4" w:space="0" w:color="auto"/>
              <w:right w:val="single" w:sz="12" w:space="0" w:color="auto"/>
            </w:tcBorders>
            <w:vAlign w:val="center"/>
            <w:hideMark/>
          </w:tcPr>
          <w:p w14:paraId="14B58A0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Cerința se referă la serviciile prestate la implementarea </w:t>
            </w:r>
            <w:r>
              <w:rPr>
                <w:rFonts w:ascii="Times New Roman" w:hAnsi="Times New Roman"/>
                <w:sz w:val="24"/>
              </w:rPr>
              <w:t>e-</w:t>
            </w:r>
            <w:r w:rsidRPr="00A24BBB">
              <w:rPr>
                <w:rFonts w:ascii="Times New Roman" w:hAnsi="Times New Roman"/>
                <w:i/>
                <w:sz w:val="24"/>
              </w:rPr>
              <w:t>RCA</w:t>
            </w:r>
            <w:r w:rsidRPr="00A24BBB">
              <w:rPr>
                <w:rFonts w:ascii="Times New Roman" w:hAnsi="Times New Roman"/>
                <w:sz w:val="24"/>
              </w:rPr>
              <w:t xml:space="preserve"> și lansarea în producție.</w:t>
            </w:r>
          </w:p>
        </w:tc>
      </w:tr>
      <w:tr w:rsidR="00CA2166" w:rsidRPr="00A24BBB" w14:paraId="19C119A0" w14:textId="77777777" w:rsidTr="00CA2166">
        <w:tc>
          <w:tcPr>
            <w:tcW w:w="572" w:type="pct"/>
            <w:tcBorders>
              <w:top w:val="single" w:sz="4" w:space="0" w:color="auto"/>
              <w:left w:val="single" w:sz="12" w:space="0" w:color="auto"/>
              <w:bottom w:val="single" w:sz="12" w:space="0" w:color="auto"/>
              <w:right w:val="single" w:sz="4" w:space="0" w:color="auto"/>
            </w:tcBorders>
            <w:vAlign w:val="center"/>
            <w:hideMark/>
          </w:tcPr>
          <w:p w14:paraId="2FAE767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CPI</w:t>
            </w:r>
          </w:p>
        </w:tc>
        <w:tc>
          <w:tcPr>
            <w:tcW w:w="1332" w:type="pct"/>
            <w:tcBorders>
              <w:top w:val="single" w:sz="4" w:space="0" w:color="auto"/>
              <w:left w:val="single" w:sz="4" w:space="0" w:color="auto"/>
              <w:bottom w:val="single" w:sz="12" w:space="0" w:color="auto"/>
              <w:right w:val="single" w:sz="4" w:space="0" w:color="auto"/>
            </w:tcBorders>
            <w:vAlign w:val="center"/>
            <w:hideMark/>
          </w:tcPr>
          <w:p w14:paraId="5302A038"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Cerință post-implementare</w:t>
            </w:r>
          </w:p>
        </w:tc>
        <w:tc>
          <w:tcPr>
            <w:tcW w:w="3096" w:type="pct"/>
            <w:tcBorders>
              <w:top w:val="single" w:sz="4" w:space="0" w:color="auto"/>
              <w:left w:val="single" w:sz="4" w:space="0" w:color="auto"/>
              <w:bottom w:val="single" w:sz="12" w:space="0" w:color="auto"/>
              <w:right w:val="single" w:sz="12" w:space="0" w:color="auto"/>
            </w:tcBorders>
            <w:vAlign w:val="center"/>
            <w:hideMark/>
          </w:tcPr>
          <w:p w14:paraId="26C97603"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Cerința se referă la serviciile de garanție și menținere post-implementare a </w:t>
            </w:r>
            <w:r>
              <w:rPr>
                <w:rFonts w:ascii="Times New Roman" w:hAnsi="Times New Roman"/>
                <w:sz w:val="24"/>
              </w:rPr>
              <w:t>e-</w:t>
            </w:r>
            <w:r w:rsidRPr="00A24BBB">
              <w:rPr>
                <w:rFonts w:ascii="Times New Roman" w:hAnsi="Times New Roman"/>
                <w:i/>
                <w:sz w:val="24"/>
              </w:rPr>
              <w:t>RCA</w:t>
            </w:r>
            <w:r w:rsidRPr="00A24BBB">
              <w:rPr>
                <w:rFonts w:ascii="Times New Roman" w:hAnsi="Times New Roman"/>
                <w:sz w:val="24"/>
              </w:rPr>
              <w:t>.</w:t>
            </w:r>
          </w:p>
        </w:tc>
      </w:tr>
    </w:tbl>
    <w:p w14:paraId="2000BC02" w14:textId="77777777" w:rsidR="00CA2166" w:rsidRPr="00A24BBB" w:rsidRDefault="00CA2166" w:rsidP="00CA2166">
      <w:pPr>
        <w:rPr>
          <w:rFonts w:ascii="Times New Roman" w:eastAsia="MS Mincho" w:hAnsi="Times New Roman" w:cs="Times New Roman"/>
          <w:sz w:val="24"/>
          <w:szCs w:val="24"/>
          <w:lang w:val="ro-RO" w:eastAsia="zh-CN"/>
        </w:rPr>
      </w:pPr>
      <w:r w:rsidRPr="00A24BBB">
        <w:rPr>
          <w:rFonts w:ascii="Times New Roman" w:hAnsi="Times New Roman" w:cs="Times New Roman"/>
          <w:sz w:val="24"/>
          <w:szCs w:val="24"/>
          <w:lang w:val="ro-RO"/>
        </w:rPr>
        <w:t>Oferta prezentată de ofertant trebuie să includă integral cerințele indicate ca fiind obligatorii.</w:t>
      </w:r>
    </w:p>
    <w:p w14:paraId="50CAA369"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Cerințele informative sunt destinate să ofere mai multă informație, pentru o înțelegere mai bună a contextului, altor cerințe.</w:t>
      </w:r>
    </w:p>
    <w:p w14:paraId="08EBC6C5" w14:textId="77777777" w:rsidR="00CA2166" w:rsidRPr="00A24BBB" w:rsidRDefault="00CA2166" w:rsidP="00CA2166">
      <w:pPr>
        <w:pStyle w:val="Heading2"/>
        <w:keepLines w:val="0"/>
        <w:numPr>
          <w:ilvl w:val="1"/>
          <w:numId w:val="27"/>
        </w:numPr>
        <w:suppressAutoHyphens/>
        <w:spacing w:before="300" w:after="160" w:line="252" w:lineRule="auto"/>
        <w:rPr>
          <w:rFonts w:cs="Times New Roman"/>
          <w:sz w:val="24"/>
          <w:szCs w:val="24"/>
          <w:lang w:val="ro-RO"/>
        </w:rPr>
      </w:pPr>
      <w:bookmarkStart w:id="658" w:name="_Toc476000561"/>
      <w:bookmarkStart w:id="659" w:name="_Toc35953443"/>
      <w:bookmarkStart w:id="660" w:name="_Toc36460259"/>
      <w:bookmarkStart w:id="661" w:name="_Toc36460554"/>
      <w:bookmarkStart w:id="662" w:name="_Toc36463864"/>
      <w:bookmarkStart w:id="663" w:name="_Toc36464042"/>
      <w:bookmarkStart w:id="664" w:name="_Toc36464413"/>
      <w:bookmarkStart w:id="665" w:name="_Toc36464591"/>
      <w:bookmarkStart w:id="666" w:name="_Toc36464769"/>
      <w:bookmarkStart w:id="667" w:name="_Toc36464947"/>
      <w:bookmarkStart w:id="668" w:name="_Toc36465385"/>
      <w:bookmarkStart w:id="669" w:name="_Toc36469061"/>
      <w:bookmarkStart w:id="670" w:name="_Toc38465015"/>
      <w:bookmarkStart w:id="671" w:name="_Toc41042297"/>
      <w:r w:rsidRPr="00A24BBB">
        <w:rPr>
          <w:rFonts w:cs="Times New Roman"/>
          <w:sz w:val="24"/>
          <w:szCs w:val="24"/>
          <w:lang w:val="ro-RO"/>
        </w:rPr>
        <w:lastRenderedPageBreak/>
        <w:t>Cerințe de licențiere și proprietate intelectuală</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58351BF4" w14:textId="77777777" w:rsidR="00CA2166" w:rsidRPr="00A24BBB" w:rsidRDefault="00CA2166" w:rsidP="00CA2166">
      <w:pPr>
        <w:rPr>
          <w:rFonts w:ascii="Times New Roman" w:hAnsi="Times New Roman" w:cs="Times New Roman"/>
          <w:sz w:val="24"/>
          <w:szCs w:val="24"/>
          <w:lang w:val="ro-RO" w:eastAsia="ru-RU"/>
        </w:rPr>
      </w:pPr>
      <w:r w:rsidRPr="00A24BBB">
        <w:rPr>
          <w:rFonts w:ascii="Times New Roman" w:hAnsi="Times New Roman" w:cs="Times New Roman"/>
          <w:sz w:val="24"/>
          <w:szCs w:val="24"/>
          <w:lang w:val="ro-RO" w:eastAsia="ru-RU"/>
        </w:rPr>
        <w:t xml:space="preserve">CNPF va deține toate drepturile necesare pentru utilizarea pe termen nelimitat a sistemului informatic </w:t>
      </w:r>
      <w:r>
        <w:rPr>
          <w:rFonts w:ascii="Times New Roman" w:hAnsi="Times New Roman" w:cs="Times New Roman"/>
          <w:sz w:val="24"/>
          <w:szCs w:val="24"/>
          <w:lang w:val="ro-RO" w:eastAsia="ru-RU"/>
        </w:rPr>
        <w:t>e-</w:t>
      </w:r>
      <w:r w:rsidRPr="00A24BBB">
        <w:rPr>
          <w:rFonts w:ascii="Times New Roman" w:hAnsi="Times New Roman" w:cs="Times New Roman"/>
          <w:sz w:val="24"/>
          <w:szCs w:val="24"/>
          <w:lang w:val="ro-RO" w:eastAsia="ru-RU"/>
        </w:rPr>
        <w:t xml:space="preserve">RCA și a tuturor componentelor soft necesare bunei funcționări a SI </w:t>
      </w:r>
      <w:r>
        <w:rPr>
          <w:rFonts w:ascii="Times New Roman" w:hAnsi="Times New Roman" w:cs="Times New Roman"/>
          <w:sz w:val="24"/>
          <w:szCs w:val="24"/>
          <w:lang w:val="ro-RO" w:eastAsia="ru-RU"/>
        </w:rPr>
        <w:t>e-</w:t>
      </w:r>
      <w:r w:rsidRPr="00A24BBB">
        <w:rPr>
          <w:rFonts w:ascii="Times New Roman" w:hAnsi="Times New Roman" w:cs="Times New Roman"/>
          <w:sz w:val="24"/>
          <w:szCs w:val="24"/>
          <w:lang w:val="ro-RO" w:eastAsia="ru-RU"/>
        </w:rPr>
        <w:t>RCA.</w:t>
      </w:r>
    </w:p>
    <w:p w14:paraId="087E35D0" w14:textId="77777777" w:rsidR="00CA2166" w:rsidRPr="00A24BBB" w:rsidRDefault="00CA2166" w:rsidP="00CA2166">
      <w:pPr>
        <w:rPr>
          <w:rFonts w:ascii="Times New Roman" w:hAnsi="Times New Roman" w:cs="Times New Roman"/>
          <w:sz w:val="24"/>
          <w:szCs w:val="24"/>
          <w:lang w:val="ro-RO" w:eastAsia="ru-RU"/>
        </w:rPr>
      </w:pPr>
      <w:r w:rsidRPr="00A24BBB">
        <w:rPr>
          <w:rFonts w:ascii="Times New Roman" w:hAnsi="Times New Roman" w:cs="Times New Roman"/>
          <w:sz w:val="24"/>
          <w:szCs w:val="24"/>
          <w:lang w:val="ro-RO" w:eastAsia="ru-RU"/>
        </w:rPr>
        <w:t xml:space="preserve">Tabelul 1.2. conține specificarea cerințelor aferente licențierii și drepturilor de proprietate intelectuală aferente SI </w:t>
      </w:r>
      <w:r>
        <w:rPr>
          <w:rFonts w:ascii="Times New Roman" w:hAnsi="Times New Roman" w:cs="Times New Roman"/>
          <w:sz w:val="24"/>
          <w:szCs w:val="24"/>
          <w:lang w:val="ro-RO" w:eastAsia="ru-RU"/>
        </w:rPr>
        <w:t>e-</w:t>
      </w:r>
      <w:r w:rsidRPr="00A24BBB">
        <w:rPr>
          <w:rFonts w:ascii="Times New Roman" w:hAnsi="Times New Roman" w:cs="Times New Roman"/>
          <w:sz w:val="24"/>
          <w:szCs w:val="24"/>
          <w:lang w:val="ro-RO" w:eastAsia="ru-RU"/>
        </w:rPr>
        <w:t>RCA și componentelor soft necesare funcționării sistemului.</w:t>
      </w:r>
    </w:p>
    <w:p w14:paraId="6CE31BB1" w14:textId="2236E28D" w:rsidR="00CA2166" w:rsidRPr="00A24BBB" w:rsidRDefault="00CA2166" w:rsidP="00CA2166">
      <w:pPr>
        <w:pStyle w:val="Caption"/>
        <w:outlineLvl w:val="0"/>
        <w:rPr>
          <w:rFonts w:ascii="Times New Roman" w:hAnsi="Times New Roman" w:cs="Times New Roman"/>
          <w:sz w:val="24"/>
          <w:szCs w:val="24"/>
        </w:rPr>
      </w:pPr>
      <w:bookmarkStart w:id="672" w:name="_Toc36460260"/>
      <w:bookmarkStart w:id="673" w:name="_Toc36460555"/>
      <w:bookmarkStart w:id="674" w:name="_Toc36463865"/>
      <w:bookmarkStart w:id="675" w:name="_Toc36464043"/>
      <w:bookmarkStart w:id="676" w:name="_Toc36464414"/>
      <w:bookmarkStart w:id="677" w:name="_Toc36464592"/>
      <w:bookmarkStart w:id="678" w:name="_Toc36464770"/>
      <w:bookmarkStart w:id="679" w:name="_Toc36464948"/>
      <w:bookmarkStart w:id="680" w:name="_Toc36465386"/>
      <w:bookmarkStart w:id="681" w:name="_Toc36469062"/>
      <w:bookmarkStart w:id="682" w:name="_Toc38465016"/>
      <w:bookmarkStart w:id="683" w:name="_Toc41042298"/>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2</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Cerințele de licențiere și proprietate intelectuală</w:t>
      </w:r>
      <w:bookmarkEnd w:id="672"/>
      <w:bookmarkEnd w:id="673"/>
      <w:bookmarkEnd w:id="674"/>
      <w:bookmarkEnd w:id="675"/>
      <w:bookmarkEnd w:id="676"/>
      <w:bookmarkEnd w:id="677"/>
      <w:bookmarkEnd w:id="678"/>
      <w:bookmarkEnd w:id="679"/>
      <w:bookmarkEnd w:id="680"/>
      <w:bookmarkEnd w:id="681"/>
      <w:bookmarkEnd w:id="682"/>
      <w:bookmarkEnd w:id="683"/>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5D74B175"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FAA38CE"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hideMark/>
          </w:tcPr>
          <w:p w14:paraId="20521912"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0898800A"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0CB6104A"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0C8CDB0" w14:textId="77777777" w:rsidR="00CA2166" w:rsidRPr="00A24BBB" w:rsidRDefault="00CA2166" w:rsidP="00CA2166">
            <w:pPr>
              <w:pStyle w:val="TabelContinut"/>
              <w:numPr>
                <w:ilvl w:val="0"/>
                <w:numId w:val="29"/>
              </w:numP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1287C04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I</w:t>
            </w:r>
          </w:p>
        </w:tc>
        <w:tc>
          <w:tcPr>
            <w:tcW w:w="3634" w:type="pct"/>
            <w:tcBorders>
              <w:top w:val="single" w:sz="4" w:space="0" w:color="auto"/>
              <w:left w:val="single" w:sz="4" w:space="0" w:color="auto"/>
              <w:bottom w:val="single" w:sz="4" w:space="0" w:color="auto"/>
              <w:right w:val="single" w:sz="12" w:space="0" w:color="auto"/>
            </w:tcBorders>
            <w:hideMark/>
          </w:tcPr>
          <w:p w14:paraId="7CE7B6AF" w14:textId="77777777" w:rsidR="00CA2166" w:rsidRPr="00A24BBB" w:rsidRDefault="00CA2166" w:rsidP="00CA2166">
            <w:pPr>
              <w:spacing w:after="0"/>
              <w:rPr>
                <w:rFonts w:ascii="Times New Roman" w:hAnsi="Times New Roman" w:cs="Times New Roman"/>
                <w:sz w:val="24"/>
                <w:szCs w:val="24"/>
                <w:lang w:val="ro-RO" w:eastAsia="ru-RU"/>
              </w:rPr>
            </w:pPr>
            <w:r w:rsidRPr="00A24BBB">
              <w:rPr>
                <w:rFonts w:ascii="Times New Roman" w:hAnsi="Times New Roman" w:cs="Times New Roman"/>
                <w:sz w:val="24"/>
                <w:szCs w:val="24"/>
                <w:lang w:val="ro-RO" w:eastAsia="ru-RU"/>
              </w:rPr>
              <w:t xml:space="preserve">CNPF asigură următoarele medii de operare pentru SI </w:t>
            </w:r>
            <w:r>
              <w:rPr>
                <w:rFonts w:ascii="Times New Roman" w:hAnsi="Times New Roman" w:cs="Times New Roman"/>
                <w:sz w:val="24"/>
                <w:szCs w:val="24"/>
                <w:lang w:val="ro-RO" w:eastAsia="ru-RU"/>
              </w:rPr>
              <w:t>e-</w:t>
            </w:r>
            <w:r w:rsidRPr="00A24BBB">
              <w:rPr>
                <w:rFonts w:ascii="Times New Roman" w:hAnsi="Times New Roman" w:cs="Times New Roman"/>
                <w:sz w:val="24"/>
                <w:szCs w:val="24"/>
                <w:lang w:val="ro-RO" w:eastAsia="ru-RU"/>
              </w:rPr>
              <w:t>RCA:</w:t>
            </w:r>
          </w:p>
          <w:p w14:paraId="60584A70" w14:textId="77777777" w:rsidR="00CA2166" w:rsidRPr="00A24BBB" w:rsidRDefault="00CA2166" w:rsidP="00CA2166">
            <w:pPr>
              <w:pStyle w:val="ListParagraph"/>
              <w:numPr>
                <w:ilvl w:val="0"/>
                <w:numId w:val="30"/>
              </w:numPr>
              <w:spacing w:after="0" w:line="256" w:lineRule="auto"/>
              <w:rPr>
                <w:rFonts w:ascii="Times New Roman" w:hAnsi="Times New Roman" w:cs="Times New Roman"/>
                <w:sz w:val="24"/>
                <w:szCs w:val="24"/>
                <w:lang w:val="ro-RO" w:eastAsia="ru-RU"/>
              </w:rPr>
            </w:pPr>
            <w:r w:rsidRPr="00A24BBB">
              <w:rPr>
                <w:rFonts w:ascii="Times New Roman" w:hAnsi="Times New Roman" w:cs="Times New Roman"/>
                <w:sz w:val="24"/>
                <w:szCs w:val="24"/>
                <w:lang w:val="ro-RO" w:eastAsia="ru-RU"/>
              </w:rPr>
              <w:t>Mediul de producție;</w:t>
            </w:r>
          </w:p>
          <w:p w14:paraId="362C9610" w14:textId="3F325319" w:rsidR="00CA2166" w:rsidRPr="00A24BBB" w:rsidRDefault="00CA2166" w:rsidP="00CA2166">
            <w:pPr>
              <w:pStyle w:val="ListParagraph"/>
              <w:numPr>
                <w:ilvl w:val="0"/>
                <w:numId w:val="30"/>
              </w:numPr>
              <w:spacing w:after="0" w:line="256" w:lineRule="auto"/>
              <w:rPr>
                <w:rFonts w:ascii="Times New Roman" w:hAnsi="Times New Roman" w:cs="Times New Roman"/>
                <w:sz w:val="24"/>
                <w:szCs w:val="24"/>
                <w:lang w:val="ro-RO" w:eastAsia="ru-RU"/>
              </w:rPr>
            </w:pPr>
            <w:r w:rsidRPr="00A24BBB">
              <w:rPr>
                <w:rFonts w:ascii="Times New Roman" w:hAnsi="Times New Roman" w:cs="Times New Roman"/>
                <w:sz w:val="24"/>
                <w:szCs w:val="24"/>
                <w:lang w:val="ro-RO" w:eastAsia="ru-RU"/>
              </w:rPr>
              <w:t>Mediul de testare</w:t>
            </w:r>
            <w:r w:rsidR="002A62D3">
              <w:rPr>
                <w:rFonts w:ascii="Times New Roman" w:hAnsi="Times New Roman" w:cs="Times New Roman"/>
                <w:sz w:val="24"/>
                <w:szCs w:val="24"/>
                <w:lang w:val="ro-RO" w:eastAsia="ru-RU"/>
              </w:rPr>
              <w:t xml:space="preserve"> post implementare</w:t>
            </w:r>
            <w:r w:rsidRPr="00A24BBB">
              <w:rPr>
                <w:rFonts w:ascii="Times New Roman" w:hAnsi="Times New Roman" w:cs="Times New Roman"/>
                <w:sz w:val="24"/>
                <w:szCs w:val="24"/>
                <w:lang w:val="ro-RO" w:eastAsia="ru-RU"/>
              </w:rPr>
              <w:t>;</w:t>
            </w:r>
          </w:p>
          <w:p w14:paraId="6785A273" w14:textId="77D329C8" w:rsidR="00355DA1" w:rsidRPr="00A24BBB" w:rsidRDefault="00CA2166" w:rsidP="00355DA1">
            <w:pPr>
              <w:spacing w:after="0"/>
              <w:rPr>
                <w:rFonts w:ascii="Times New Roman" w:hAnsi="Times New Roman" w:cs="Times New Roman"/>
                <w:sz w:val="24"/>
                <w:szCs w:val="24"/>
                <w:highlight w:val="yellow"/>
                <w:lang w:val="ro-RO" w:eastAsia="ru-RU"/>
              </w:rPr>
            </w:pPr>
            <w:r w:rsidRPr="00A24BBB">
              <w:rPr>
                <w:rFonts w:ascii="Times New Roman" w:hAnsi="Times New Roman" w:cs="Times New Roman"/>
                <w:sz w:val="24"/>
                <w:szCs w:val="24"/>
                <w:lang w:val="ro-RO"/>
              </w:rPr>
              <w:t>Mediile de operare sunt asigurate în baza platformelor de virtualizate Microsoft Hyper-V Server 2016 și mai noi.</w:t>
            </w:r>
          </w:p>
        </w:tc>
      </w:tr>
      <w:tr w:rsidR="00355DA1" w:rsidRPr="00A24BBB" w14:paraId="76D9E9C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1D77D86" w14:textId="77777777" w:rsidR="00355DA1" w:rsidRPr="00A24BBB" w:rsidRDefault="00355DA1" w:rsidP="00CA2166">
            <w:pPr>
              <w:pStyle w:val="TabelContinut"/>
              <w:numPr>
                <w:ilvl w:val="0"/>
                <w:numId w:val="29"/>
              </w:numP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tcPr>
          <w:p w14:paraId="12F7338E" w14:textId="23AB60EC" w:rsidR="00355DA1" w:rsidRPr="00A24BBB" w:rsidRDefault="0017628B" w:rsidP="00CA2166">
            <w:pPr>
              <w:pStyle w:val="TabelContinut"/>
              <w:rPr>
                <w:rFonts w:ascii="Times New Roman" w:hAnsi="Times New Roman"/>
                <w:sz w:val="24"/>
              </w:rPr>
            </w:pPr>
            <w:r>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tcPr>
          <w:p w14:paraId="7FE2CB94" w14:textId="125E85AC" w:rsidR="00355DA1" w:rsidRPr="00A24BBB" w:rsidRDefault="00355DA1" w:rsidP="00355DA1">
            <w:pPr>
              <w:spacing w:after="0"/>
              <w:rPr>
                <w:rFonts w:ascii="Times New Roman" w:hAnsi="Times New Roman" w:cs="Times New Roman"/>
                <w:sz w:val="24"/>
                <w:szCs w:val="24"/>
                <w:lang w:val="ro-RO" w:eastAsia="ru-RU"/>
              </w:rPr>
            </w:pPr>
            <w:r w:rsidRPr="00A24BBB">
              <w:rPr>
                <w:rFonts w:ascii="Times New Roman" w:hAnsi="Times New Roman" w:cs="Times New Roman"/>
                <w:sz w:val="24"/>
                <w:szCs w:val="24"/>
                <w:lang w:val="ro-RO" w:eastAsia="ru-RU"/>
              </w:rPr>
              <w:t xml:space="preserve">Ofertantul </w:t>
            </w:r>
            <w:r>
              <w:rPr>
                <w:rFonts w:ascii="Times New Roman" w:hAnsi="Times New Roman" w:cs="Times New Roman"/>
                <w:sz w:val="24"/>
                <w:szCs w:val="24"/>
                <w:lang w:val="ro-RO" w:eastAsia="ru-RU"/>
              </w:rPr>
              <w:t xml:space="preserve">pe perioada dezvoltarii va </w:t>
            </w:r>
            <w:r w:rsidRPr="00A24BBB">
              <w:rPr>
                <w:rFonts w:ascii="Times New Roman" w:hAnsi="Times New Roman" w:cs="Times New Roman"/>
                <w:sz w:val="24"/>
                <w:szCs w:val="24"/>
                <w:lang w:val="ro-RO" w:eastAsia="ru-RU"/>
              </w:rPr>
              <w:t>asigur</w:t>
            </w:r>
            <w:r>
              <w:rPr>
                <w:rFonts w:ascii="Times New Roman" w:hAnsi="Times New Roman" w:cs="Times New Roman"/>
                <w:sz w:val="24"/>
                <w:szCs w:val="24"/>
                <w:lang w:val="ro-RO" w:eastAsia="ru-RU"/>
              </w:rPr>
              <w:t>a</w:t>
            </w:r>
            <w:r w:rsidRPr="00A24BBB">
              <w:rPr>
                <w:rFonts w:ascii="Times New Roman" w:hAnsi="Times New Roman" w:cs="Times New Roman"/>
                <w:sz w:val="24"/>
                <w:szCs w:val="24"/>
                <w:lang w:val="ro-RO" w:eastAsia="ru-RU"/>
              </w:rPr>
              <w:t xml:space="preserve"> următoarele medii de operare pentru SI </w:t>
            </w:r>
            <w:r>
              <w:rPr>
                <w:rFonts w:ascii="Times New Roman" w:hAnsi="Times New Roman" w:cs="Times New Roman"/>
                <w:sz w:val="24"/>
                <w:szCs w:val="24"/>
                <w:lang w:val="ro-RO" w:eastAsia="ru-RU"/>
              </w:rPr>
              <w:t>e-</w:t>
            </w:r>
            <w:r w:rsidRPr="00A24BBB">
              <w:rPr>
                <w:rFonts w:ascii="Times New Roman" w:hAnsi="Times New Roman" w:cs="Times New Roman"/>
                <w:sz w:val="24"/>
                <w:szCs w:val="24"/>
                <w:lang w:val="ro-RO" w:eastAsia="ru-RU"/>
              </w:rPr>
              <w:t>RCA:</w:t>
            </w:r>
          </w:p>
          <w:p w14:paraId="3AA8F330" w14:textId="2DC64137" w:rsidR="00355DA1" w:rsidRPr="00A24BBB" w:rsidRDefault="00355DA1" w:rsidP="00355DA1">
            <w:pPr>
              <w:pStyle w:val="ListParagraph"/>
              <w:numPr>
                <w:ilvl w:val="0"/>
                <w:numId w:val="30"/>
              </w:numPr>
              <w:spacing w:after="0" w:line="256" w:lineRule="auto"/>
              <w:rPr>
                <w:rFonts w:ascii="Times New Roman" w:hAnsi="Times New Roman" w:cs="Times New Roman"/>
                <w:sz w:val="24"/>
                <w:szCs w:val="24"/>
                <w:lang w:val="ro-RO" w:eastAsia="ru-RU"/>
              </w:rPr>
            </w:pPr>
            <w:r w:rsidRPr="00A24BBB">
              <w:rPr>
                <w:rFonts w:ascii="Times New Roman" w:hAnsi="Times New Roman" w:cs="Times New Roman"/>
                <w:sz w:val="24"/>
                <w:szCs w:val="24"/>
                <w:lang w:val="ro-RO" w:eastAsia="ru-RU"/>
              </w:rPr>
              <w:t xml:space="preserve">Mediul de </w:t>
            </w:r>
            <w:r>
              <w:rPr>
                <w:rFonts w:ascii="Times New Roman" w:hAnsi="Times New Roman" w:cs="Times New Roman"/>
                <w:sz w:val="24"/>
                <w:szCs w:val="24"/>
                <w:lang w:val="ro-RO" w:eastAsia="ru-RU"/>
              </w:rPr>
              <w:t>dezvoltare</w:t>
            </w:r>
            <w:r w:rsidRPr="00A24BBB">
              <w:rPr>
                <w:rFonts w:ascii="Times New Roman" w:hAnsi="Times New Roman" w:cs="Times New Roman"/>
                <w:sz w:val="24"/>
                <w:szCs w:val="24"/>
                <w:lang w:val="ro-RO" w:eastAsia="ru-RU"/>
              </w:rPr>
              <w:t>;</w:t>
            </w:r>
          </w:p>
          <w:p w14:paraId="30819911" w14:textId="1E37EC10" w:rsidR="00355DA1" w:rsidRPr="00934BBD" w:rsidRDefault="00355DA1" w:rsidP="00355DA1">
            <w:pPr>
              <w:pStyle w:val="ListParagraph"/>
              <w:numPr>
                <w:ilvl w:val="0"/>
                <w:numId w:val="30"/>
              </w:numPr>
              <w:spacing w:after="0" w:line="256" w:lineRule="auto"/>
              <w:rPr>
                <w:rFonts w:ascii="Times New Roman" w:hAnsi="Times New Roman" w:cs="Times New Roman"/>
                <w:sz w:val="24"/>
                <w:szCs w:val="24"/>
                <w:lang w:val="ro-RO" w:eastAsia="ru-RU"/>
              </w:rPr>
            </w:pPr>
            <w:r w:rsidRPr="00A24BBB">
              <w:rPr>
                <w:rFonts w:ascii="Times New Roman" w:hAnsi="Times New Roman" w:cs="Times New Roman"/>
                <w:sz w:val="24"/>
                <w:szCs w:val="24"/>
                <w:lang w:val="ro-RO" w:eastAsia="ru-RU"/>
              </w:rPr>
              <w:t>Mediul de testare</w:t>
            </w:r>
            <w:r>
              <w:rPr>
                <w:rFonts w:ascii="Times New Roman" w:hAnsi="Times New Roman" w:cs="Times New Roman"/>
                <w:sz w:val="24"/>
                <w:szCs w:val="24"/>
                <w:lang w:val="ro-RO" w:eastAsia="ru-RU"/>
              </w:rPr>
              <w:t xml:space="preserve"> în perioada de dezvoltare</w:t>
            </w:r>
            <w:r w:rsidRPr="00A24BBB">
              <w:rPr>
                <w:rFonts w:ascii="Times New Roman" w:hAnsi="Times New Roman" w:cs="Times New Roman"/>
                <w:sz w:val="24"/>
                <w:szCs w:val="24"/>
                <w:lang w:val="ro-RO" w:eastAsia="ru-RU"/>
              </w:rPr>
              <w:t>;</w:t>
            </w:r>
          </w:p>
        </w:tc>
      </w:tr>
      <w:tr w:rsidR="00CA2166" w:rsidRPr="00A24BBB" w14:paraId="0750C57D" w14:textId="77777777" w:rsidTr="00CA2166">
        <w:trPr>
          <w:trHeight w:val="2026"/>
        </w:trPr>
        <w:tc>
          <w:tcPr>
            <w:tcW w:w="540" w:type="pct"/>
            <w:tcBorders>
              <w:top w:val="single" w:sz="4" w:space="0" w:color="auto"/>
              <w:left w:val="single" w:sz="12" w:space="0" w:color="auto"/>
              <w:bottom w:val="single" w:sz="4" w:space="0" w:color="auto"/>
              <w:right w:val="single" w:sz="4" w:space="0" w:color="auto"/>
            </w:tcBorders>
            <w:vAlign w:val="center"/>
          </w:tcPr>
          <w:p w14:paraId="3F9B99AF" w14:textId="77777777" w:rsidR="00CA2166" w:rsidRPr="00A24BBB" w:rsidRDefault="00CA2166" w:rsidP="00CA2166">
            <w:pPr>
              <w:pStyle w:val="TabelContinut"/>
              <w:numPr>
                <w:ilvl w:val="0"/>
                <w:numId w:val="29"/>
              </w:numP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4F63AE4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E20F218" w14:textId="77777777" w:rsidR="00CA2166" w:rsidRPr="00A24BBB" w:rsidRDefault="00CA2166" w:rsidP="00CA2166">
            <w:pPr>
              <w:spacing w:after="0"/>
              <w:rPr>
                <w:rFonts w:ascii="Times New Roman" w:hAnsi="Times New Roman" w:cs="Times New Roman"/>
                <w:sz w:val="24"/>
                <w:szCs w:val="24"/>
                <w:lang w:val="ro-RO" w:eastAsia="ru-RU"/>
              </w:rPr>
            </w:pPr>
            <w:r w:rsidRPr="00A24BBB">
              <w:rPr>
                <w:rFonts w:ascii="Times New Roman" w:hAnsi="Times New Roman" w:cs="Times New Roman"/>
                <w:sz w:val="24"/>
                <w:szCs w:val="24"/>
                <w:lang w:val="ro-RO" w:eastAsia="ru-RU"/>
              </w:rPr>
              <w:t>Ofertantul va include în oferta sa licențele pentru toate produsele soft de tip COTS</w:t>
            </w:r>
            <w:r>
              <w:rPr>
                <w:rFonts w:ascii="Times New Roman" w:hAnsi="Times New Roman" w:cs="Times New Roman"/>
                <w:sz w:val="24"/>
                <w:szCs w:val="24"/>
                <w:lang w:val="ro-RO" w:eastAsia="ru-RU"/>
              </w:rPr>
              <w:t xml:space="preserve"> </w:t>
            </w:r>
            <w:r>
              <w:rPr>
                <w:rFonts w:ascii="Times New Roman" w:hAnsi="Times New Roman" w:cs="Times New Roman"/>
                <w:sz w:val="24"/>
                <w:szCs w:val="24"/>
                <w:lang w:eastAsia="ru-RU"/>
              </w:rPr>
              <w:t>complementare si</w:t>
            </w:r>
            <w:r w:rsidRPr="0033381D">
              <w:rPr>
                <w:rFonts w:ascii="Times New Roman" w:hAnsi="Times New Roman" w:cs="Times New Roman"/>
                <w:sz w:val="24"/>
                <w:szCs w:val="24"/>
                <w:lang w:eastAsia="ru-RU"/>
              </w:rPr>
              <w:t xml:space="preserve"> </w:t>
            </w:r>
            <w:r w:rsidRPr="00A24BBB">
              <w:rPr>
                <w:rFonts w:ascii="Times New Roman" w:hAnsi="Times New Roman" w:cs="Times New Roman"/>
                <w:sz w:val="24"/>
                <w:szCs w:val="24"/>
                <w:lang w:val="ro-RO" w:eastAsia="ru-RU"/>
              </w:rPr>
              <w:t xml:space="preserve">necesare implementării și utilizării SI </w:t>
            </w:r>
            <w:r>
              <w:rPr>
                <w:rFonts w:ascii="Times New Roman" w:hAnsi="Times New Roman" w:cs="Times New Roman"/>
                <w:sz w:val="24"/>
                <w:szCs w:val="24"/>
                <w:lang w:val="ro-RO" w:eastAsia="ru-RU"/>
              </w:rPr>
              <w:t>e-</w:t>
            </w:r>
            <w:r w:rsidRPr="00A24BBB">
              <w:rPr>
                <w:rFonts w:ascii="Times New Roman" w:hAnsi="Times New Roman" w:cs="Times New Roman"/>
                <w:sz w:val="24"/>
                <w:szCs w:val="24"/>
                <w:lang w:val="ro-RO" w:eastAsia="ru-RU"/>
              </w:rPr>
              <w:t>RCA. Aici sunt incluse, fără a fi exhaustiv, următoarele: sisteme de operare, sisteme de gestiune baze de date, biblioteci software, utilitare și alt soft de sistem.</w:t>
            </w:r>
          </w:p>
          <w:p w14:paraId="10F44D93" w14:textId="728B506E" w:rsidR="00CA2166" w:rsidRPr="00A24BBB" w:rsidRDefault="00CA2166" w:rsidP="001106FE">
            <w:pPr>
              <w:spacing w:after="0"/>
            </w:pPr>
            <w:r w:rsidRPr="00A24BBB">
              <w:rPr>
                <w:rFonts w:ascii="Times New Roman" w:hAnsi="Times New Roman" w:cs="Times New Roman"/>
                <w:sz w:val="24"/>
                <w:szCs w:val="24"/>
                <w:lang w:val="ro-RO" w:eastAsia="ru-RU"/>
              </w:rPr>
              <w:t xml:space="preserve">Nu vor exista restricții cu privire la numărul de documente, tranzacții sau mod de accesare a SI </w:t>
            </w:r>
            <w:r>
              <w:rPr>
                <w:rFonts w:ascii="Times New Roman" w:hAnsi="Times New Roman" w:cs="Times New Roman"/>
                <w:sz w:val="24"/>
                <w:szCs w:val="24"/>
                <w:lang w:val="ro-RO" w:eastAsia="ru-RU"/>
              </w:rPr>
              <w:t>e-</w:t>
            </w:r>
            <w:r w:rsidRPr="00A24BBB">
              <w:rPr>
                <w:rFonts w:ascii="Times New Roman" w:hAnsi="Times New Roman" w:cs="Times New Roman"/>
                <w:sz w:val="24"/>
                <w:szCs w:val="24"/>
                <w:lang w:val="ro-RO" w:eastAsia="ru-RU"/>
              </w:rPr>
              <w:t>RCA.</w:t>
            </w:r>
            <w:r w:rsidR="001106FE">
              <w:rPr>
                <w:rFonts w:ascii="Times New Roman" w:hAnsi="Times New Roman" w:cs="Times New Roman"/>
                <w:sz w:val="24"/>
                <w:szCs w:val="24"/>
                <w:lang w:val="ro-RO" w:eastAsia="ru-RU"/>
              </w:rPr>
              <w:t xml:space="preserve"> </w:t>
            </w:r>
          </w:p>
        </w:tc>
      </w:tr>
      <w:tr w:rsidR="00CA2166" w:rsidRPr="00A24BBB" w14:paraId="2BDC642E" w14:textId="77777777" w:rsidTr="00CA2166">
        <w:trPr>
          <w:trHeight w:val="481"/>
        </w:trPr>
        <w:tc>
          <w:tcPr>
            <w:tcW w:w="540" w:type="pct"/>
            <w:tcBorders>
              <w:top w:val="single" w:sz="4" w:space="0" w:color="auto"/>
              <w:left w:val="single" w:sz="12" w:space="0" w:color="auto"/>
              <w:bottom w:val="single" w:sz="4" w:space="0" w:color="auto"/>
              <w:right w:val="single" w:sz="4" w:space="0" w:color="auto"/>
            </w:tcBorders>
            <w:vAlign w:val="center"/>
          </w:tcPr>
          <w:p w14:paraId="40B51205" w14:textId="77777777" w:rsidR="00CA2166" w:rsidRPr="00A24BBB" w:rsidRDefault="00CA2166" w:rsidP="00CA2166">
            <w:pPr>
              <w:pStyle w:val="TabelContinut"/>
              <w:numPr>
                <w:ilvl w:val="0"/>
                <w:numId w:val="29"/>
              </w:numP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D8119D6"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5CC926A5" w14:textId="4DD23BC7" w:rsidR="00CA2166" w:rsidRPr="00A24BBB" w:rsidRDefault="00CA2166" w:rsidP="00B51CD1">
            <w:pPr>
              <w:spacing w:after="0"/>
              <w:rPr>
                <w:rFonts w:ascii="Times New Roman" w:hAnsi="Times New Roman" w:cs="Times New Roman"/>
                <w:sz w:val="24"/>
                <w:szCs w:val="24"/>
                <w:highlight w:val="yellow"/>
                <w:lang w:val="ro-RO" w:eastAsia="ru-RU"/>
              </w:rPr>
            </w:pPr>
            <w:r w:rsidRPr="00A24BBB">
              <w:rPr>
                <w:rFonts w:ascii="Times New Roman" w:hAnsi="Times New Roman" w:cs="Times New Roman"/>
                <w:sz w:val="24"/>
                <w:szCs w:val="24"/>
                <w:lang w:val="ro-RO" w:eastAsia="ru-RU"/>
              </w:rPr>
              <w:t xml:space="preserve">Ofertantul va transmite către CNPF toate drepturile asupra dezvoltărilor, ajustărilor, configurărilor și personalizărilor efectuate pentru implementarea SI </w:t>
            </w:r>
            <w:r>
              <w:rPr>
                <w:rFonts w:ascii="Times New Roman" w:hAnsi="Times New Roman" w:cs="Times New Roman"/>
                <w:sz w:val="24"/>
                <w:szCs w:val="24"/>
                <w:lang w:val="ro-RO" w:eastAsia="ru-RU"/>
              </w:rPr>
              <w:t>e-</w:t>
            </w:r>
            <w:r w:rsidRPr="00A24BBB">
              <w:rPr>
                <w:rFonts w:ascii="Times New Roman" w:hAnsi="Times New Roman" w:cs="Times New Roman"/>
                <w:sz w:val="24"/>
                <w:szCs w:val="24"/>
                <w:lang w:val="ro-RO" w:eastAsia="ru-RU"/>
              </w:rPr>
              <w:t xml:space="preserve">RCA conform cerințelor. Acestea pot fi aferente produselor soft terțe licențiate, sau pot fi componente distincte. </w:t>
            </w:r>
            <w:r w:rsidR="001106FE">
              <w:rPr>
                <w:rFonts w:ascii="Times New Roman" w:hAnsi="Times New Roman" w:cs="Times New Roman"/>
                <w:sz w:val="24"/>
                <w:szCs w:val="24"/>
                <w:lang w:val="ro-RO" w:eastAsia="ru-RU"/>
              </w:rPr>
              <w:t>Toate tehnologiile propuse</w:t>
            </w:r>
            <w:r w:rsidR="00B51CD1">
              <w:rPr>
                <w:rFonts w:ascii="Times New Roman" w:hAnsi="Times New Roman" w:cs="Times New Roman"/>
                <w:sz w:val="24"/>
                <w:szCs w:val="24"/>
                <w:lang w:val="ro-RO" w:eastAsia="ru-RU"/>
              </w:rPr>
              <w:t>, implementate</w:t>
            </w:r>
            <w:r w:rsidR="001106FE">
              <w:rPr>
                <w:rFonts w:ascii="Times New Roman" w:hAnsi="Times New Roman" w:cs="Times New Roman"/>
                <w:sz w:val="24"/>
                <w:szCs w:val="24"/>
                <w:lang w:val="ro-RO" w:eastAsia="ru-RU"/>
              </w:rPr>
              <w:t xml:space="preserve"> sau dezvoltate trebuie să fie ajustat</w:t>
            </w:r>
            <w:r w:rsidR="00B51CD1">
              <w:rPr>
                <w:rFonts w:ascii="Times New Roman" w:hAnsi="Times New Roman" w:cs="Times New Roman"/>
                <w:sz w:val="24"/>
                <w:szCs w:val="24"/>
                <w:lang w:val="ro-RO" w:eastAsia="ru-RU"/>
              </w:rPr>
              <w:t>e la ultimele versiuni existente</w:t>
            </w:r>
            <w:r w:rsidR="0052535D">
              <w:rPr>
                <w:rFonts w:ascii="Times New Roman" w:hAnsi="Times New Roman" w:cs="Times New Roman"/>
                <w:sz w:val="24"/>
                <w:szCs w:val="24"/>
                <w:lang w:val="ro-RO" w:eastAsia="ru-RU"/>
              </w:rPr>
              <w:t>s</w:t>
            </w:r>
            <w:r w:rsidR="00B51CD1">
              <w:rPr>
                <w:rFonts w:ascii="Times New Roman" w:hAnsi="Times New Roman" w:cs="Times New Roman"/>
                <w:sz w:val="24"/>
                <w:szCs w:val="24"/>
                <w:lang w:val="ro-RO" w:eastAsia="ru-RU"/>
              </w:rPr>
              <w:t>.</w:t>
            </w:r>
          </w:p>
        </w:tc>
      </w:tr>
      <w:tr w:rsidR="00CA2166" w:rsidRPr="00A24BBB" w14:paraId="4BB286C9"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0FC0331" w14:textId="77777777" w:rsidR="00CA2166" w:rsidRPr="00A24BBB" w:rsidRDefault="00CA2166" w:rsidP="00CA2166">
            <w:pPr>
              <w:pStyle w:val="TabelContinut"/>
              <w:numPr>
                <w:ilvl w:val="0"/>
                <w:numId w:val="29"/>
              </w:numP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1F13376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F416AFF" w14:textId="28086471" w:rsidR="00CA2166" w:rsidRPr="00A24BBB" w:rsidRDefault="00CA2166" w:rsidP="003C6EA7">
            <w:pPr>
              <w:pStyle w:val="TabelContinut"/>
              <w:rPr>
                <w:rFonts w:ascii="Times New Roman" w:hAnsi="Times New Roman"/>
                <w:sz w:val="24"/>
              </w:rPr>
            </w:pPr>
            <w:r w:rsidRPr="00A24BBB">
              <w:rPr>
                <w:rFonts w:ascii="Times New Roman" w:hAnsi="Times New Roman"/>
                <w:sz w:val="24"/>
              </w:rPr>
              <w:t>Orice date stocate în cadrul bazelor de date aferente Si</w:t>
            </w:r>
            <w:r w:rsidR="003C6EA7">
              <w:rPr>
                <w:rFonts w:ascii="Times New Roman" w:hAnsi="Times New Roman"/>
                <w:sz w:val="24"/>
              </w:rPr>
              <w:t xml:space="preserve"> </w:t>
            </w:r>
            <w:r>
              <w:rPr>
                <w:rFonts w:ascii="Times New Roman" w:hAnsi="Times New Roman"/>
                <w:sz w:val="24"/>
              </w:rPr>
              <w:t>e-</w:t>
            </w:r>
            <w:r w:rsidRPr="00A24BBB">
              <w:rPr>
                <w:rFonts w:ascii="Times New Roman" w:hAnsi="Times New Roman"/>
                <w:sz w:val="24"/>
              </w:rPr>
              <w:t>RCA sunt proprietatea CNPF. Accesul la aceste date pe întreaga perioada de contractare a furnizorului, cât și după, este subiect al cerințelor și clauzelor de confidențialitate a informației.</w:t>
            </w:r>
          </w:p>
        </w:tc>
      </w:tr>
      <w:tr w:rsidR="00CA2166" w:rsidRPr="00A24BBB" w14:paraId="3849BCBD"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1AE9B82B" w14:textId="77777777" w:rsidR="00CA2166" w:rsidRPr="00A24BBB" w:rsidRDefault="00CA2166" w:rsidP="00CA2166">
            <w:pPr>
              <w:pStyle w:val="TabelContinut"/>
              <w:numPr>
                <w:ilvl w:val="0"/>
                <w:numId w:val="29"/>
              </w:numPr>
              <w:rPr>
                <w:rFonts w:ascii="Times New Roman" w:hAnsi="Times New Roman"/>
                <w:sz w:val="24"/>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134B19B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4326885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Ofertantul va prezenta modelul său de licențiere propus pentru soluția </w:t>
            </w:r>
            <w:r>
              <w:rPr>
                <w:rFonts w:ascii="Times New Roman" w:hAnsi="Times New Roman"/>
                <w:sz w:val="24"/>
              </w:rPr>
              <w:t>e-</w:t>
            </w:r>
            <w:r w:rsidRPr="00A24BBB">
              <w:rPr>
                <w:rFonts w:ascii="Times New Roman" w:hAnsi="Times New Roman"/>
                <w:sz w:val="24"/>
              </w:rPr>
              <w:t>RCA, ce să corespundă cerințelor de mai sus. Ofertantul va descrie modelul de licențiere propus, argumentând de ce acesta este cel optim pentru CNPF. Va prezenta o analiză comparativă cu alte modele de licențiere oferite de obicei pentru soluția ofertată.</w:t>
            </w:r>
          </w:p>
        </w:tc>
      </w:tr>
    </w:tbl>
    <w:p w14:paraId="7FDA628B"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684" w:name="_Toc476000562"/>
      <w:bookmarkStart w:id="685" w:name="_Toc468828723"/>
      <w:bookmarkStart w:id="686" w:name="_Toc35953444"/>
      <w:bookmarkStart w:id="687" w:name="_Toc36460261"/>
      <w:bookmarkStart w:id="688" w:name="_Toc36460556"/>
      <w:bookmarkStart w:id="689" w:name="_Toc36463866"/>
      <w:bookmarkStart w:id="690" w:name="_Toc36464044"/>
      <w:bookmarkStart w:id="691" w:name="_Toc36464415"/>
      <w:bookmarkStart w:id="692" w:name="_Toc36464593"/>
      <w:bookmarkStart w:id="693" w:name="_Toc36464771"/>
      <w:bookmarkStart w:id="694" w:name="_Toc36464949"/>
      <w:bookmarkStart w:id="695" w:name="_Toc36465387"/>
      <w:bookmarkStart w:id="696" w:name="_Toc36469063"/>
      <w:bookmarkStart w:id="697" w:name="_Toc38465017"/>
      <w:bookmarkStart w:id="698" w:name="_Toc41042299"/>
      <w:r w:rsidRPr="00A24BBB">
        <w:rPr>
          <w:rFonts w:cs="Times New Roman"/>
          <w:sz w:val="24"/>
          <w:szCs w:val="24"/>
          <w:lang w:val="ro-RO"/>
        </w:rPr>
        <w:t>Cerințe aferente arhitecturii de sistem</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14:paraId="78035E10" w14:textId="5AAE6776"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Arhitectura </w:t>
      </w:r>
      <w:r w:rsidR="00217731">
        <w:rPr>
          <w:rFonts w:ascii="Times New Roman" w:hAnsi="Times New Roman" w:cs="Times New Roman"/>
          <w:i/>
          <w:sz w:val="24"/>
          <w:szCs w:val="24"/>
          <w:lang w:val="ro-RO"/>
        </w:rPr>
        <w:t>e</w:t>
      </w:r>
      <w:r w:rsidR="003C6EA7">
        <w:rPr>
          <w:rFonts w:ascii="Times New Roman" w:hAnsi="Times New Roman" w:cs="Times New Roman"/>
          <w:i/>
          <w:sz w:val="24"/>
          <w:szCs w:val="24"/>
          <w:lang w:val="ro-RO"/>
        </w:rPr>
        <w:t>-RCA</w:t>
      </w:r>
      <w:r w:rsidRPr="00A24BBB">
        <w:rPr>
          <w:rFonts w:ascii="Times New Roman" w:hAnsi="Times New Roman" w:cs="Times New Roman"/>
          <w:sz w:val="24"/>
          <w:szCs w:val="24"/>
          <w:lang w:val="ro-RO"/>
        </w:rPr>
        <w:t xml:space="preserve"> trebuie să fie aliniată la necesitățile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în aspectele ce țin de flexibilitatea și mentenanța sistemului informatic. Comisia Națională a Pieței Financiare optează pentru o arhitectură deschisă, modulară, bazată pe componente interoperabile. Aceste principii trebuie să fie vizibile la toate nivelele arhitecturii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RCA</w:t>
      </w:r>
      <w:r w:rsidRPr="00A24BBB">
        <w:rPr>
          <w:rFonts w:ascii="Times New Roman" w:hAnsi="Times New Roman" w:cs="Times New Roman"/>
          <w:sz w:val="24"/>
          <w:szCs w:val="24"/>
          <w:lang w:val="ro-RO"/>
        </w:rPr>
        <w:t>.</w:t>
      </w:r>
    </w:p>
    <w:p w14:paraId="343C777C" w14:textId="6F7DEB32" w:rsidR="00CA2166" w:rsidRPr="00A24BBB" w:rsidRDefault="00CA2166" w:rsidP="00CA2166">
      <w:pPr>
        <w:pStyle w:val="Heading3"/>
        <w:keepLines w:val="0"/>
        <w:numPr>
          <w:ilvl w:val="2"/>
          <w:numId w:val="27"/>
        </w:numPr>
        <w:suppressAutoHyphens/>
        <w:spacing w:before="240" w:after="120" w:line="252" w:lineRule="auto"/>
        <w:jc w:val="both"/>
        <w:rPr>
          <w:rFonts w:cs="Times New Roman"/>
          <w:lang w:val="ro-RO"/>
        </w:rPr>
      </w:pPr>
      <w:bookmarkStart w:id="699" w:name="_Toc476000563"/>
      <w:bookmarkStart w:id="700" w:name="_Toc468828724"/>
      <w:bookmarkStart w:id="701" w:name="_Toc35953445"/>
      <w:bookmarkStart w:id="702" w:name="_Toc36460262"/>
      <w:bookmarkStart w:id="703" w:name="_Toc36460557"/>
      <w:bookmarkStart w:id="704" w:name="_Toc36463867"/>
      <w:bookmarkStart w:id="705" w:name="_Toc36464045"/>
      <w:bookmarkStart w:id="706" w:name="_Toc36464416"/>
      <w:bookmarkStart w:id="707" w:name="_Toc36464594"/>
      <w:bookmarkStart w:id="708" w:name="_Toc36464772"/>
      <w:bookmarkStart w:id="709" w:name="_Toc36464950"/>
      <w:bookmarkStart w:id="710" w:name="_Toc36465388"/>
      <w:bookmarkStart w:id="711" w:name="_Toc36469064"/>
      <w:bookmarkStart w:id="712" w:name="_Toc38465018"/>
      <w:bookmarkStart w:id="713" w:name="_Toc41042300"/>
      <w:r w:rsidRPr="00A24BBB">
        <w:rPr>
          <w:rFonts w:cs="Times New Roman"/>
          <w:lang w:val="ro-RO"/>
        </w:rPr>
        <w:t xml:space="preserve">Cerințe generale ale arhitecturii </w:t>
      </w:r>
      <w:r w:rsidR="00217731">
        <w:rPr>
          <w:rFonts w:cs="Times New Roman"/>
          <w:lang w:val="ro-RO"/>
        </w:rPr>
        <w:t>e</w:t>
      </w:r>
      <w:r w:rsidR="003C6EA7">
        <w:rPr>
          <w:rFonts w:cs="Times New Roman"/>
          <w:lang w:val="ro-RO"/>
        </w:rPr>
        <w:t>-RCA</w:t>
      </w:r>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0EC0AAA3"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1.3. conține specificarea cerințelor non-funcționale generale înaintate arhitecturii sistemului informatic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RCA.</w:t>
      </w:r>
    </w:p>
    <w:p w14:paraId="105EF9D9" w14:textId="0833E008" w:rsidR="00CA2166" w:rsidRPr="00A24BBB" w:rsidRDefault="00CA2166" w:rsidP="00CA2166">
      <w:pPr>
        <w:pStyle w:val="Caption"/>
        <w:outlineLvl w:val="0"/>
        <w:rPr>
          <w:rFonts w:ascii="Times New Roman" w:hAnsi="Times New Roman" w:cs="Times New Roman"/>
          <w:sz w:val="24"/>
          <w:szCs w:val="24"/>
        </w:rPr>
      </w:pPr>
      <w:bookmarkStart w:id="714" w:name="_Toc36460263"/>
      <w:bookmarkStart w:id="715" w:name="_Toc36460558"/>
      <w:bookmarkStart w:id="716" w:name="_Toc36463868"/>
      <w:bookmarkStart w:id="717" w:name="_Toc36464046"/>
      <w:bookmarkStart w:id="718" w:name="_Toc36464417"/>
      <w:bookmarkStart w:id="719" w:name="_Toc36464595"/>
      <w:bookmarkStart w:id="720" w:name="_Toc36464773"/>
      <w:bookmarkStart w:id="721" w:name="_Toc36464951"/>
      <w:bookmarkStart w:id="722" w:name="_Toc36465389"/>
      <w:bookmarkStart w:id="723" w:name="_Toc36469065"/>
      <w:bookmarkStart w:id="724" w:name="_Toc38465019"/>
      <w:bookmarkStart w:id="725" w:name="_Toc41042301"/>
      <w:r w:rsidRPr="00A24BBB">
        <w:rPr>
          <w:rFonts w:ascii="Times New Roman" w:hAnsi="Times New Roman" w:cs="Times New Roman"/>
          <w:sz w:val="24"/>
          <w:szCs w:val="24"/>
        </w:rPr>
        <w:lastRenderedPageBreak/>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3</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generale înaintate arhitecturii </w:t>
      </w:r>
      <w:r>
        <w:rPr>
          <w:rFonts w:ascii="Times New Roman" w:hAnsi="Times New Roman" w:cs="Times New Roman"/>
          <w:sz w:val="24"/>
          <w:szCs w:val="24"/>
        </w:rPr>
        <w:t>e-</w:t>
      </w:r>
      <w:r w:rsidRPr="00A24BBB">
        <w:rPr>
          <w:rFonts w:ascii="Times New Roman" w:hAnsi="Times New Roman" w:cs="Times New Roman"/>
          <w:sz w:val="24"/>
          <w:szCs w:val="24"/>
        </w:rPr>
        <w:t>RCA</w:t>
      </w:r>
      <w:bookmarkEnd w:id="714"/>
      <w:bookmarkEnd w:id="715"/>
      <w:bookmarkEnd w:id="716"/>
      <w:bookmarkEnd w:id="717"/>
      <w:bookmarkEnd w:id="718"/>
      <w:bookmarkEnd w:id="719"/>
      <w:bookmarkEnd w:id="720"/>
      <w:bookmarkEnd w:id="721"/>
      <w:bookmarkEnd w:id="722"/>
      <w:bookmarkEnd w:id="723"/>
      <w:bookmarkEnd w:id="724"/>
      <w:bookmarkEnd w:id="725"/>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71C48D4B"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26A3AA03"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BE070F"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6821BFB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7647E4A3"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C6D70D5"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2D8E552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48656E5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Arhitectura </w:t>
            </w:r>
            <w:r>
              <w:rPr>
                <w:rFonts w:ascii="Times New Roman" w:hAnsi="Times New Roman"/>
                <w:sz w:val="24"/>
              </w:rPr>
              <w:t>e-</w:t>
            </w:r>
            <w:r w:rsidRPr="00A24BBB">
              <w:rPr>
                <w:rFonts w:ascii="Times New Roman" w:hAnsi="Times New Roman"/>
                <w:i/>
                <w:sz w:val="24"/>
              </w:rPr>
              <w:t>RCA</w:t>
            </w:r>
            <w:r w:rsidRPr="00A24BBB">
              <w:rPr>
                <w:rFonts w:ascii="Times New Roman" w:hAnsi="Times New Roman"/>
                <w:sz w:val="24"/>
              </w:rPr>
              <w:t xml:space="preserve"> trebuie să fie bazată pe standarde deschise.</w:t>
            </w:r>
          </w:p>
        </w:tc>
      </w:tr>
      <w:tr w:rsidR="00CA2166" w:rsidRPr="00A24BBB" w14:paraId="1D60B89C"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F1B2EE9"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10E3777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016BBDE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Arhitectura </w:t>
            </w:r>
            <w:r>
              <w:rPr>
                <w:rFonts w:ascii="Times New Roman" w:hAnsi="Times New Roman"/>
                <w:sz w:val="24"/>
              </w:rPr>
              <w:t>e-</w:t>
            </w:r>
            <w:r w:rsidRPr="00A24BBB">
              <w:rPr>
                <w:rFonts w:ascii="Times New Roman" w:hAnsi="Times New Roman"/>
                <w:i/>
                <w:sz w:val="24"/>
              </w:rPr>
              <w:t>RCA</w:t>
            </w:r>
            <w:r w:rsidRPr="00A24BBB">
              <w:rPr>
                <w:rFonts w:ascii="Times New Roman" w:hAnsi="Times New Roman"/>
                <w:sz w:val="24"/>
              </w:rPr>
              <w:t xml:space="preserve"> trebuie să fie orientată pe servicii (SOA).</w:t>
            </w:r>
          </w:p>
        </w:tc>
      </w:tr>
      <w:tr w:rsidR="00CA2166" w:rsidRPr="00A24BBB" w14:paraId="7BF53664"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296F7EA"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14B196A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7BEE31B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Arhitectura </w:t>
            </w:r>
            <w:r>
              <w:rPr>
                <w:rFonts w:ascii="Times New Roman" w:hAnsi="Times New Roman"/>
                <w:sz w:val="24"/>
              </w:rPr>
              <w:t>e-</w:t>
            </w:r>
            <w:r w:rsidRPr="00A24BBB">
              <w:rPr>
                <w:rFonts w:ascii="Times New Roman" w:hAnsi="Times New Roman"/>
                <w:i/>
                <w:sz w:val="24"/>
              </w:rPr>
              <w:t>RCA</w:t>
            </w:r>
            <w:r w:rsidRPr="00A24BBB">
              <w:rPr>
                <w:rFonts w:ascii="Times New Roman" w:hAnsi="Times New Roman"/>
                <w:sz w:val="24"/>
              </w:rPr>
              <w:t xml:space="preserve"> va fi concepută integrat, dezvoltată cu aplicarea celor mai bune practici în domeniu (</w:t>
            </w:r>
            <w:r w:rsidRPr="00A24BBB">
              <w:rPr>
                <w:rFonts w:ascii="Times New Roman" w:hAnsi="Times New Roman"/>
                <w:i/>
                <w:sz w:val="24"/>
              </w:rPr>
              <w:t>exemplu: principii de arhitectură și arhitecturi de referință aliniate TOGAF 9.2</w:t>
            </w:r>
            <w:r w:rsidRPr="00A24BBB">
              <w:rPr>
                <w:rFonts w:ascii="Times New Roman" w:hAnsi="Times New Roman"/>
                <w:sz w:val="24"/>
              </w:rPr>
              <w:t>).</w:t>
            </w:r>
          </w:p>
        </w:tc>
      </w:tr>
      <w:tr w:rsidR="00CA2166" w:rsidRPr="00A24BBB" w14:paraId="74F86D5A"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9348FE5"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4080F78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2EA46D0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Arhitectura </w:t>
            </w:r>
            <w:r>
              <w:rPr>
                <w:rFonts w:ascii="Times New Roman" w:hAnsi="Times New Roman"/>
                <w:sz w:val="24"/>
              </w:rPr>
              <w:t>e-</w:t>
            </w:r>
            <w:r w:rsidRPr="00A24BBB">
              <w:rPr>
                <w:rFonts w:ascii="Times New Roman" w:hAnsi="Times New Roman"/>
                <w:i/>
                <w:sz w:val="24"/>
              </w:rPr>
              <w:t>RCA</w:t>
            </w:r>
            <w:r w:rsidRPr="00A24BBB">
              <w:rPr>
                <w:rFonts w:ascii="Times New Roman" w:hAnsi="Times New Roman"/>
                <w:sz w:val="24"/>
              </w:rPr>
              <w:t xml:space="preserve"> va fi una de tip client-server, organizată în cel puțin 3 nivele verticale, divizate clar, astfel încât fiecare nivel superior să depindă doar de nivelul său inferior.</w:t>
            </w:r>
          </w:p>
        </w:tc>
      </w:tr>
      <w:tr w:rsidR="00CA2166" w:rsidRPr="00A24BBB" w14:paraId="17E35B5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9880988"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2E29FB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7B160C5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Arhitectura </w:t>
            </w:r>
            <w:r>
              <w:rPr>
                <w:rFonts w:ascii="Times New Roman" w:hAnsi="Times New Roman"/>
                <w:sz w:val="24"/>
              </w:rPr>
              <w:t>e-</w:t>
            </w:r>
            <w:r w:rsidRPr="00A24BBB">
              <w:rPr>
                <w:rFonts w:ascii="Times New Roman" w:hAnsi="Times New Roman"/>
                <w:i/>
                <w:sz w:val="24"/>
              </w:rPr>
              <w:t>RCA</w:t>
            </w:r>
            <w:r w:rsidRPr="00A24BBB">
              <w:rPr>
                <w:rFonts w:ascii="Times New Roman" w:hAnsi="Times New Roman"/>
                <w:sz w:val="24"/>
              </w:rPr>
              <w:t xml:space="preserve"> trebuie să fie adaptată la implementarea și utilizarea în mediile virtualizate. </w:t>
            </w:r>
          </w:p>
        </w:tc>
      </w:tr>
      <w:tr w:rsidR="00CA2166" w:rsidRPr="00A24BBB" w14:paraId="013E69D4"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834D3D5"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6DAF4C1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7906497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Caracteristici ale unui sistem informatic cu arhitectură orientată pe implementare în medii virtualizate, sunt: conștient de latență, conștient de căderi de componente, paralelizabil, conștient de utilizarea resurselor.</w:t>
            </w:r>
          </w:p>
        </w:tc>
      </w:tr>
      <w:tr w:rsidR="00CA2166" w:rsidRPr="00A24BBB" w14:paraId="0CD90B3E"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526E91A7"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76D690E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2080EB8C"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Comunicarea între toate componentele sistemului se va face securizat, utilizând în acest scop interfețele interne ale componentelor sistemului.</w:t>
            </w:r>
          </w:p>
        </w:tc>
      </w:tr>
    </w:tbl>
    <w:p w14:paraId="7D90F188" w14:textId="77777777"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726" w:name="_Toc476000564"/>
      <w:bookmarkStart w:id="727" w:name="_Toc468828725"/>
      <w:bookmarkStart w:id="728" w:name="_Toc35953446"/>
      <w:bookmarkStart w:id="729" w:name="_Toc36460264"/>
      <w:bookmarkStart w:id="730" w:name="_Toc36460559"/>
      <w:bookmarkStart w:id="731" w:name="_Toc36463869"/>
      <w:bookmarkStart w:id="732" w:name="_Toc36464047"/>
      <w:bookmarkStart w:id="733" w:name="_Toc36464418"/>
      <w:bookmarkStart w:id="734" w:name="_Toc36464596"/>
      <w:bookmarkStart w:id="735" w:name="_Toc36464774"/>
      <w:bookmarkStart w:id="736" w:name="_Toc36464952"/>
      <w:bookmarkStart w:id="737" w:name="_Toc36465390"/>
      <w:bookmarkStart w:id="738" w:name="_Toc36469066"/>
      <w:bookmarkStart w:id="739" w:name="_Toc38465020"/>
      <w:bookmarkStart w:id="740" w:name="_Toc41042302"/>
      <w:r w:rsidRPr="00A24BBB">
        <w:rPr>
          <w:rFonts w:cs="Times New Roman"/>
          <w:lang w:val="ro-RO"/>
        </w:rPr>
        <w:t>Cerințe ale nivelului de prezentare al arhitecturii</w:t>
      </w:r>
      <w:r>
        <w:rPr>
          <w:rFonts w:cs="Times New Roman"/>
          <w:lang w:val="ro-RO"/>
        </w:rPr>
        <w:t xml:space="preserve"> e-</w:t>
      </w:r>
      <w:r w:rsidRPr="00A24BBB">
        <w:rPr>
          <w:rFonts w:cs="Times New Roman"/>
          <w:lang w:val="ro-RO"/>
        </w:rPr>
        <w:t>RCA</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14:paraId="3C8EEE76"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Nivelul de prezentare al arhitecturii este responsabil pentru asigurarea interacțiunii utilizatorului cu funcțiile de business ale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RCA</w:t>
      </w:r>
      <w:r w:rsidRPr="00A24BBB">
        <w:rPr>
          <w:rFonts w:ascii="Times New Roman" w:hAnsi="Times New Roman" w:cs="Times New Roman"/>
          <w:sz w:val="24"/>
          <w:szCs w:val="24"/>
          <w:lang w:val="ro-RO"/>
        </w:rPr>
        <w:t>. Acest nivel de arhitectură gestionează modul în care utilizatorii accesează și utilizează funcțiile sistemului informatic atât în scopul exercitării atribuțiilor de serviciu, cât și în scop administrativ.</w:t>
      </w:r>
    </w:p>
    <w:p w14:paraId="525EE8AD" w14:textId="77777777" w:rsidR="00CA2166" w:rsidRPr="00A24BBB" w:rsidRDefault="00CA2166" w:rsidP="00CA2166">
      <w:pPr>
        <w:rPr>
          <w:rFonts w:ascii="Times New Roman" w:hAnsi="Times New Roman" w:cs="Times New Roman"/>
          <w:sz w:val="24"/>
          <w:szCs w:val="24"/>
          <w:lang w:val="ro-RO"/>
        </w:rPr>
      </w:pPr>
      <w:r>
        <w:rPr>
          <w:rFonts w:ascii="Times New Roman" w:hAnsi="Times New Roman" w:cs="Times New Roman"/>
          <w:i/>
          <w:sz w:val="24"/>
          <w:szCs w:val="24"/>
          <w:lang w:val="ro-RO"/>
        </w:rPr>
        <w:t>e-</w:t>
      </w:r>
      <w:r w:rsidRPr="00A24BBB">
        <w:rPr>
          <w:rFonts w:ascii="Times New Roman" w:hAnsi="Times New Roman" w:cs="Times New Roman"/>
          <w:i/>
          <w:sz w:val="24"/>
          <w:szCs w:val="24"/>
          <w:lang w:val="ro-RO"/>
        </w:rPr>
        <w:t>RCA</w:t>
      </w:r>
      <w:r w:rsidRPr="00A24BBB">
        <w:rPr>
          <w:rFonts w:ascii="Times New Roman" w:hAnsi="Times New Roman" w:cs="Times New Roman"/>
          <w:sz w:val="24"/>
          <w:szCs w:val="24"/>
          <w:lang w:val="ro-RO"/>
        </w:rPr>
        <w:t xml:space="preserve"> urmează să fie accesat de către angajații din cadrul CNPF și utilizatorii externi autorizați. Suplimentar,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RCA</w:t>
      </w:r>
      <w:r w:rsidRPr="00A24BBB">
        <w:rPr>
          <w:rFonts w:ascii="Times New Roman" w:hAnsi="Times New Roman" w:cs="Times New Roman"/>
          <w:sz w:val="24"/>
          <w:szCs w:val="24"/>
          <w:lang w:val="ro-RO"/>
        </w:rPr>
        <w:t xml:space="preserve"> va comunica cu alte sisteme ale CNPF sau alte terțe părți, prin interfețe aplicative externe.</w:t>
      </w:r>
    </w:p>
    <w:p w14:paraId="1E111D73"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1.4. conține specificarea cerințelor non-funcționale înaintate și nivelului de prezentare al arhitecturii sistemului informatic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RCA.</w:t>
      </w:r>
    </w:p>
    <w:p w14:paraId="11A38E23" w14:textId="52B533A9" w:rsidR="00CA2166" w:rsidRPr="00A24BBB" w:rsidRDefault="00CA2166" w:rsidP="00CA2166">
      <w:pPr>
        <w:pStyle w:val="Caption"/>
        <w:outlineLvl w:val="0"/>
        <w:rPr>
          <w:rFonts w:ascii="Times New Roman" w:hAnsi="Times New Roman" w:cs="Times New Roman"/>
          <w:sz w:val="24"/>
          <w:szCs w:val="24"/>
        </w:rPr>
      </w:pPr>
      <w:bookmarkStart w:id="741" w:name="_Toc36460265"/>
      <w:bookmarkStart w:id="742" w:name="_Toc36460560"/>
      <w:bookmarkStart w:id="743" w:name="_Toc36463870"/>
      <w:bookmarkStart w:id="744" w:name="_Toc36464048"/>
      <w:bookmarkStart w:id="745" w:name="_Toc36464419"/>
      <w:bookmarkStart w:id="746" w:name="_Toc36464597"/>
      <w:bookmarkStart w:id="747" w:name="_Toc36464775"/>
      <w:bookmarkStart w:id="748" w:name="_Toc36464953"/>
      <w:bookmarkStart w:id="749" w:name="_Toc36465391"/>
      <w:bookmarkStart w:id="750" w:name="_Toc36469067"/>
      <w:bookmarkStart w:id="751" w:name="_Toc38465021"/>
      <w:bookmarkStart w:id="752" w:name="_Toc41042303"/>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4</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nivelului de prezentare al arhitecturii </w:t>
      </w:r>
      <w:r>
        <w:rPr>
          <w:rFonts w:ascii="Times New Roman" w:hAnsi="Times New Roman" w:cs="Times New Roman"/>
          <w:sz w:val="24"/>
          <w:szCs w:val="24"/>
        </w:rPr>
        <w:t>e-</w:t>
      </w:r>
      <w:r w:rsidRPr="00A24BBB">
        <w:rPr>
          <w:rFonts w:ascii="Times New Roman" w:hAnsi="Times New Roman" w:cs="Times New Roman"/>
          <w:sz w:val="24"/>
          <w:szCs w:val="24"/>
        </w:rPr>
        <w:t>RCA</w:t>
      </w:r>
      <w:bookmarkEnd w:id="741"/>
      <w:bookmarkEnd w:id="742"/>
      <w:bookmarkEnd w:id="743"/>
      <w:bookmarkEnd w:id="744"/>
      <w:bookmarkEnd w:id="745"/>
      <w:bookmarkEnd w:id="746"/>
      <w:bookmarkEnd w:id="747"/>
      <w:bookmarkEnd w:id="748"/>
      <w:bookmarkEnd w:id="749"/>
      <w:bookmarkEnd w:id="750"/>
      <w:bookmarkEnd w:id="751"/>
      <w:bookmarkEnd w:id="752"/>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1C414A83"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4A90818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hideMark/>
          </w:tcPr>
          <w:p w14:paraId="24C5BCFC"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50EFD814"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6ADF5A44"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FD455DD"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5FEEC3B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65D65748" w14:textId="77777777" w:rsidR="00CA2166" w:rsidRPr="00A24BBB" w:rsidRDefault="00CA2166" w:rsidP="00CA2166">
            <w:pPr>
              <w:pStyle w:val="TabelContinut"/>
              <w:rPr>
                <w:rFonts w:ascii="Times New Roman" w:hAnsi="Times New Roman"/>
                <w:sz w:val="24"/>
              </w:rPr>
            </w:pPr>
            <w:r>
              <w:rPr>
                <w:rFonts w:ascii="Times New Roman" w:hAnsi="Times New Roman"/>
                <w:i/>
                <w:sz w:val="24"/>
              </w:rPr>
              <w:t>e-</w:t>
            </w:r>
            <w:r w:rsidRPr="00A24BBB">
              <w:rPr>
                <w:rFonts w:ascii="Times New Roman" w:hAnsi="Times New Roman"/>
                <w:i/>
                <w:sz w:val="24"/>
              </w:rPr>
              <w:t>RCA</w:t>
            </w:r>
            <w:r w:rsidRPr="00A24BBB">
              <w:rPr>
                <w:rFonts w:ascii="Times New Roman" w:hAnsi="Times New Roman"/>
                <w:sz w:val="24"/>
              </w:rPr>
              <w:t xml:space="preserve"> va permite unui utilizator să utilizeze o singură aplicație pentru a accesa toate funcțiile de business pentru care a fost autorizat utilizatorul. Excepții sunt admise pentru rolurile cu drepturi privilegiate.</w:t>
            </w:r>
          </w:p>
        </w:tc>
      </w:tr>
      <w:tr w:rsidR="00CA2166" w:rsidRPr="00A24BBB" w14:paraId="438E63FA"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596DF3D"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57FED67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6675782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Aplicația client va putea fi rulată în medii de operare standard </w:t>
            </w:r>
            <w:r>
              <w:rPr>
                <w:rFonts w:ascii="Times New Roman" w:hAnsi="Times New Roman"/>
                <w:sz w:val="24"/>
              </w:rPr>
              <w:t xml:space="preserve">(primele 3 cele mai populare) </w:t>
            </w:r>
            <w:r w:rsidRPr="00A24BBB">
              <w:rPr>
                <w:rFonts w:ascii="Times New Roman" w:hAnsi="Times New Roman"/>
                <w:sz w:val="24"/>
              </w:rPr>
              <w:t>sau cu configurări minime din partea Beneficiarului (</w:t>
            </w:r>
            <w:r w:rsidRPr="00A24BBB">
              <w:rPr>
                <w:rFonts w:ascii="Times New Roman" w:hAnsi="Times New Roman"/>
                <w:i/>
                <w:sz w:val="24"/>
              </w:rPr>
              <w:t>exemplu: doar soft standard de sistem</w:t>
            </w:r>
            <w:r w:rsidRPr="00A24BBB">
              <w:rPr>
                <w:rFonts w:ascii="Times New Roman" w:hAnsi="Times New Roman"/>
                <w:sz w:val="24"/>
              </w:rPr>
              <w:t>).</w:t>
            </w:r>
          </w:p>
        </w:tc>
      </w:tr>
      <w:tr w:rsidR="00CA2166" w:rsidRPr="00A24BBB" w14:paraId="637FC9A9"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89E4D6E"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C0D461B"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24476F26"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Aplicația client implicită pentru </w:t>
            </w:r>
            <w:r>
              <w:rPr>
                <w:rFonts w:ascii="Times New Roman" w:hAnsi="Times New Roman"/>
                <w:sz w:val="24"/>
              </w:rPr>
              <w:t>e-</w:t>
            </w:r>
            <w:r w:rsidRPr="00A24BBB">
              <w:rPr>
                <w:rFonts w:ascii="Times New Roman" w:hAnsi="Times New Roman"/>
                <w:i/>
                <w:sz w:val="24"/>
              </w:rPr>
              <w:t xml:space="preserve">RCA </w:t>
            </w:r>
            <w:r w:rsidRPr="00A24BBB">
              <w:rPr>
                <w:rFonts w:ascii="Times New Roman" w:hAnsi="Times New Roman"/>
                <w:sz w:val="24"/>
              </w:rPr>
              <w:t>va fi exploratorul WEB.</w:t>
            </w:r>
          </w:p>
        </w:tc>
      </w:tr>
      <w:tr w:rsidR="00CA2166" w:rsidRPr="00A24BBB" w14:paraId="2D81E716"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86855D3"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15B15C0B"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5024C40C" w14:textId="77777777" w:rsidR="00CA2166" w:rsidRPr="00A24BBB" w:rsidRDefault="00CA2166" w:rsidP="00CA2166">
            <w:pPr>
              <w:pStyle w:val="TabelContinut"/>
              <w:rPr>
                <w:rFonts w:ascii="Times New Roman" w:hAnsi="Times New Roman"/>
                <w:sz w:val="24"/>
              </w:rPr>
            </w:pPr>
            <w:r>
              <w:rPr>
                <w:rFonts w:ascii="Times New Roman" w:hAnsi="Times New Roman"/>
                <w:sz w:val="24"/>
              </w:rPr>
              <w:t>e-</w:t>
            </w:r>
            <w:r w:rsidRPr="00A24BBB">
              <w:rPr>
                <w:rFonts w:ascii="Times New Roman" w:hAnsi="Times New Roman"/>
                <w:sz w:val="24"/>
              </w:rPr>
              <w:t>RCA va fi compatibil cu cele mai utilizate exploratoare WEB (Microsoft Internet Explorer/Microsoft Edge, Mozilla FireFox, Google Chrome).</w:t>
            </w:r>
          </w:p>
        </w:tc>
      </w:tr>
      <w:tr w:rsidR="00CA2166" w:rsidRPr="00A24BBB" w14:paraId="22158AAD"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6B8B11F4"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513CAB1C"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1F7D398D"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Nivelul de prezentare nu va implementa reguli de business, cu excepția validării datelor de intrare.</w:t>
            </w:r>
          </w:p>
        </w:tc>
      </w:tr>
    </w:tbl>
    <w:p w14:paraId="2F75C805" w14:textId="77777777"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753" w:name="_Toc476000565"/>
      <w:bookmarkStart w:id="754" w:name="_Toc468828726"/>
      <w:bookmarkStart w:id="755" w:name="_Toc35953447"/>
      <w:bookmarkStart w:id="756" w:name="_Toc36460266"/>
      <w:bookmarkStart w:id="757" w:name="_Toc36460561"/>
      <w:bookmarkStart w:id="758" w:name="_Toc36463871"/>
      <w:bookmarkStart w:id="759" w:name="_Toc36464049"/>
      <w:bookmarkStart w:id="760" w:name="_Toc36464420"/>
      <w:bookmarkStart w:id="761" w:name="_Toc36464598"/>
      <w:bookmarkStart w:id="762" w:name="_Toc36464776"/>
      <w:bookmarkStart w:id="763" w:name="_Toc36464954"/>
      <w:bookmarkStart w:id="764" w:name="_Toc36465392"/>
      <w:bookmarkStart w:id="765" w:name="_Toc36469068"/>
      <w:bookmarkStart w:id="766" w:name="_Toc38465022"/>
      <w:bookmarkStart w:id="767" w:name="_Toc41042304"/>
      <w:r w:rsidRPr="00A24BBB">
        <w:rPr>
          <w:rFonts w:cs="Times New Roman"/>
          <w:lang w:val="ro-RO"/>
        </w:rPr>
        <w:t xml:space="preserve">Cerințe ale nivelului logicii de business al arhitecturii </w:t>
      </w:r>
      <w:r>
        <w:rPr>
          <w:rFonts w:cs="Times New Roman"/>
          <w:lang w:val="ro-RO"/>
        </w:rPr>
        <w:t>e-</w:t>
      </w:r>
      <w:r w:rsidRPr="00A24BBB">
        <w:rPr>
          <w:rFonts w:cs="Times New Roman"/>
          <w:lang w:val="ro-RO"/>
        </w:rPr>
        <w:t>RCA</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548731FF"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Nivelul logicii de business al arhitecturii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 xml:space="preserve">RCA </w:t>
      </w:r>
      <w:r w:rsidRPr="00A24BBB">
        <w:rPr>
          <w:rFonts w:ascii="Times New Roman" w:hAnsi="Times New Roman" w:cs="Times New Roman"/>
          <w:sz w:val="24"/>
          <w:szCs w:val="24"/>
          <w:lang w:val="ro-RO"/>
        </w:rPr>
        <w:t xml:space="preserve">implementează funcționalitățile de bază ale sistemului informatic. Nivelul logicii de business conține logica de business relevantă exercitării atribuțiilor CNPF prin intermediul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RCA</w:t>
      </w:r>
      <w:r w:rsidRPr="00A24BBB">
        <w:rPr>
          <w:rFonts w:ascii="Times New Roman" w:hAnsi="Times New Roman" w:cs="Times New Roman"/>
          <w:sz w:val="24"/>
          <w:szCs w:val="24"/>
          <w:lang w:val="ro-RO"/>
        </w:rPr>
        <w:t xml:space="preserve">. Logica de business este responsabilă de accesarea, </w:t>
      </w:r>
      <w:r w:rsidRPr="00A24BBB">
        <w:rPr>
          <w:rFonts w:ascii="Times New Roman" w:hAnsi="Times New Roman" w:cs="Times New Roman"/>
          <w:sz w:val="24"/>
          <w:szCs w:val="24"/>
          <w:lang w:val="ro-RO"/>
        </w:rPr>
        <w:lastRenderedPageBreak/>
        <w:t>procesarea și transformarea datelor din aplicație, gestionează regulile de business și asigură consistența și corectitudinea datelor.</w:t>
      </w:r>
    </w:p>
    <w:p w14:paraId="6195D6BB"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Nivelul logicii de business este accesat de nivelul de prezentare pentru a face funcțiile de business ale sistemului informatic disponibile utilizatorilor. De asemenea, poate oferi aceste funcții către aplicații informatice externe, prin intermediul interfețelor aplicative specializate care, de asemenea, sunt parte componentă a nivelului logicii de business.</w:t>
      </w:r>
    </w:p>
    <w:p w14:paraId="4C5BAEA2"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O arhitectură de tip SOA presupune un nivel înalt de granularitate la nivelul blocurilor componente pentru Logica de Business. Fiecare bloc logic oferă funcțiile sale prin intermediul interfețelor interne sau / și externe deținute. Acestea pot fi accesate de alte componente ale logicii de business, componente ale nivelului de prezentare, sau sisteme externe.</w:t>
      </w:r>
    </w:p>
    <w:p w14:paraId="74474980"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1.5. conține specificațiile cerințelor non-funcționale înaintate nivelului logicii de business al arhitecturii sistemului informatic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RCA.</w:t>
      </w:r>
    </w:p>
    <w:p w14:paraId="6DDBACBB" w14:textId="1AEBF039" w:rsidR="00CA2166" w:rsidRPr="00A24BBB" w:rsidRDefault="00CA2166" w:rsidP="00CA2166">
      <w:pPr>
        <w:pStyle w:val="Caption"/>
        <w:outlineLvl w:val="0"/>
        <w:rPr>
          <w:rFonts w:ascii="Times New Roman" w:hAnsi="Times New Roman" w:cs="Times New Roman"/>
          <w:sz w:val="24"/>
          <w:szCs w:val="24"/>
        </w:rPr>
      </w:pPr>
      <w:bookmarkStart w:id="768" w:name="_Toc36460267"/>
      <w:bookmarkStart w:id="769" w:name="_Toc36460562"/>
      <w:bookmarkStart w:id="770" w:name="_Toc36463872"/>
      <w:bookmarkStart w:id="771" w:name="_Toc36464050"/>
      <w:bookmarkStart w:id="772" w:name="_Toc36464421"/>
      <w:bookmarkStart w:id="773" w:name="_Toc36464599"/>
      <w:bookmarkStart w:id="774" w:name="_Toc36464777"/>
      <w:bookmarkStart w:id="775" w:name="_Toc36464955"/>
      <w:bookmarkStart w:id="776" w:name="_Toc36465393"/>
      <w:bookmarkStart w:id="777" w:name="_Toc36469069"/>
      <w:bookmarkStart w:id="778" w:name="_Toc38465023"/>
      <w:bookmarkStart w:id="779" w:name="_Toc41042305"/>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5</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nivelului logicii de business al arhitecturii </w:t>
      </w:r>
      <w:r>
        <w:rPr>
          <w:rFonts w:ascii="Times New Roman" w:hAnsi="Times New Roman" w:cs="Times New Roman"/>
          <w:sz w:val="24"/>
          <w:szCs w:val="24"/>
        </w:rPr>
        <w:t>e-</w:t>
      </w:r>
      <w:r w:rsidRPr="00A24BBB">
        <w:rPr>
          <w:rFonts w:ascii="Times New Roman" w:hAnsi="Times New Roman" w:cs="Times New Roman"/>
          <w:sz w:val="24"/>
          <w:szCs w:val="24"/>
        </w:rPr>
        <w:t>RCA</w:t>
      </w:r>
      <w:bookmarkEnd w:id="768"/>
      <w:bookmarkEnd w:id="769"/>
      <w:bookmarkEnd w:id="770"/>
      <w:bookmarkEnd w:id="771"/>
      <w:bookmarkEnd w:id="772"/>
      <w:bookmarkEnd w:id="773"/>
      <w:bookmarkEnd w:id="774"/>
      <w:bookmarkEnd w:id="775"/>
      <w:bookmarkEnd w:id="776"/>
      <w:bookmarkEnd w:id="777"/>
      <w:bookmarkEnd w:id="778"/>
      <w:bookmarkEnd w:id="779"/>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72F03DA1"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1F7E7E3E"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hideMark/>
          </w:tcPr>
          <w:p w14:paraId="52BDD13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570EEEE9"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61DF476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579334A"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15B163A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5148688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Nivelul logicii de business trebuie să fie independent în totalitate în raport cu nivelul de prezentare și aplicațiile ce accesează nivelul logicii de business în mod direct (prin intermediul interfețelor aplicative specializate).</w:t>
            </w:r>
          </w:p>
        </w:tc>
      </w:tr>
      <w:tr w:rsidR="00CA2166" w:rsidRPr="00A24BBB" w14:paraId="40D1E011"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DC423DF"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8A104D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D</w:t>
            </w:r>
          </w:p>
        </w:tc>
        <w:tc>
          <w:tcPr>
            <w:tcW w:w="3634" w:type="pct"/>
            <w:tcBorders>
              <w:top w:val="single" w:sz="4" w:space="0" w:color="auto"/>
              <w:left w:val="single" w:sz="4" w:space="0" w:color="auto"/>
              <w:bottom w:val="single" w:sz="4" w:space="0" w:color="auto"/>
              <w:right w:val="single" w:sz="12" w:space="0" w:color="auto"/>
            </w:tcBorders>
            <w:hideMark/>
          </w:tcPr>
          <w:p w14:paraId="54439C5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Nivelul logicii de business trebuie să dețină o arhitectură complet modulară, bazată pe componente reutilizabile și interfețe abstracte. Nu trebuie să existe funcționalități identice realizate de componente diferite la nivelul acesta.</w:t>
            </w:r>
          </w:p>
        </w:tc>
      </w:tr>
      <w:tr w:rsidR="00CA2166" w:rsidRPr="00A24BBB" w14:paraId="0F6A81D0"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E8DCEEE"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314869BD"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D</w:t>
            </w:r>
          </w:p>
        </w:tc>
        <w:tc>
          <w:tcPr>
            <w:tcW w:w="3634" w:type="pct"/>
            <w:tcBorders>
              <w:top w:val="single" w:sz="4" w:space="0" w:color="auto"/>
              <w:left w:val="single" w:sz="4" w:space="0" w:color="auto"/>
              <w:bottom w:val="single" w:sz="4" w:space="0" w:color="auto"/>
              <w:right w:val="single" w:sz="12" w:space="0" w:color="auto"/>
            </w:tcBorders>
            <w:hideMark/>
          </w:tcPr>
          <w:p w14:paraId="420D330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Nivelul logicii de business trebuie să conțină și să aibă delimitate componentele de tip „</w:t>
            </w:r>
            <w:r w:rsidRPr="00A24BBB">
              <w:rPr>
                <w:rFonts w:ascii="Times New Roman" w:hAnsi="Times New Roman"/>
                <w:i/>
                <w:sz w:val="24"/>
              </w:rPr>
              <w:t>business workflow</w:t>
            </w:r>
            <w:r w:rsidRPr="00A24BBB">
              <w:rPr>
                <w:rFonts w:ascii="Times New Roman" w:hAnsi="Times New Roman"/>
                <w:sz w:val="24"/>
              </w:rPr>
              <w:t>” și componentele de tip „</w:t>
            </w:r>
            <w:r w:rsidRPr="00A24BBB">
              <w:rPr>
                <w:rFonts w:ascii="Times New Roman" w:hAnsi="Times New Roman"/>
                <w:i/>
                <w:sz w:val="24"/>
              </w:rPr>
              <w:t>business entity</w:t>
            </w:r>
            <w:r w:rsidRPr="00A24BBB">
              <w:rPr>
                <w:rFonts w:ascii="Times New Roman" w:hAnsi="Times New Roman"/>
                <w:sz w:val="24"/>
              </w:rPr>
              <w:t>”.</w:t>
            </w:r>
          </w:p>
        </w:tc>
      </w:tr>
      <w:tr w:rsidR="00CA2166" w:rsidRPr="00A24BBB" w14:paraId="15F60996"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402B0E1"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648509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D</w:t>
            </w:r>
          </w:p>
        </w:tc>
        <w:tc>
          <w:tcPr>
            <w:tcW w:w="3634" w:type="pct"/>
            <w:tcBorders>
              <w:top w:val="single" w:sz="4" w:space="0" w:color="auto"/>
              <w:left w:val="single" w:sz="4" w:space="0" w:color="auto"/>
              <w:bottom w:val="single" w:sz="4" w:space="0" w:color="auto"/>
              <w:right w:val="single" w:sz="12" w:space="0" w:color="auto"/>
            </w:tcBorders>
            <w:hideMark/>
          </w:tcPr>
          <w:p w14:paraId="4F47F10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Accesarea componentelor de tip „</w:t>
            </w:r>
            <w:r w:rsidRPr="00A24BBB">
              <w:rPr>
                <w:rFonts w:ascii="Times New Roman" w:hAnsi="Times New Roman"/>
                <w:i/>
                <w:sz w:val="24"/>
              </w:rPr>
              <w:t>business entity</w:t>
            </w:r>
            <w:r w:rsidRPr="00A24BBB">
              <w:rPr>
                <w:rFonts w:ascii="Times New Roman" w:hAnsi="Times New Roman"/>
                <w:sz w:val="24"/>
              </w:rPr>
              <w:t>” se va face prin intermediul componentelor de tip „</w:t>
            </w:r>
            <w:r w:rsidRPr="00A24BBB">
              <w:rPr>
                <w:rFonts w:ascii="Times New Roman" w:hAnsi="Times New Roman"/>
                <w:i/>
                <w:sz w:val="24"/>
              </w:rPr>
              <w:t>business workflow</w:t>
            </w:r>
            <w:r w:rsidRPr="00A24BBB">
              <w:rPr>
                <w:rFonts w:ascii="Times New Roman" w:hAnsi="Times New Roman"/>
                <w:sz w:val="24"/>
              </w:rPr>
              <w:t>”.</w:t>
            </w:r>
          </w:p>
        </w:tc>
      </w:tr>
      <w:tr w:rsidR="00CA2166" w:rsidRPr="00A24BBB" w14:paraId="75110AA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ADA7EE2"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4B42713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4EFDAE3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Entitățile de business trebuie să fie clar identificate la nivelul logicii de business și încapsulate în componente de tip „</w:t>
            </w:r>
            <w:r w:rsidRPr="00A24BBB">
              <w:rPr>
                <w:rFonts w:ascii="Times New Roman" w:hAnsi="Times New Roman"/>
                <w:i/>
                <w:sz w:val="24"/>
              </w:rPr>
              <w:t>business entities</w:t>
            </w:r>
            <w:r w:rsidRPr="00A24BBB">
              <w:rPr>
                <w:rFonts w:ascii="Times New Roman" w:hAnsi="Times New Roman"/>
                <w:sz w:val="24"/>
              </w:rPr>
              <w:t>”.</w:t>
            </w:r>
          </w:p>
        </w:tc>
      </w:tr>
      <w:tr w:rsidR="00CA2166" w:rsidRPr="00A24BBB" w14:paraId="269F5E4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9D3B6D7"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3A1A12DF"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1552DAC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Componentele de tip „</w:t>
            </w:r>
            <w:r w:rsidRPr="00A24BBB">
              <w:rPr>
                <w:rFonts w:ascii="Times New Roman" w:hAnsi="Times New Roman"/>
                <w:i/>
                <w:sz w:val="24"/>
              </w:rPr>
              <w:t>business entity</w:t>
            </w:r>
            <w:r w:rsidRPr="00A24BBB">
              <w:rPr>
                <w:rFonts w:ascii="Times New Roman" w:hAnsi="Times New Roman"/>
                <w:sz w:val="24"/>
              </w:rPr>
              <w:t>” trebuie să fie integre și să conțină toate datele și logica de business aferentă entității de business de care ține, necesară pentru efectuarea operațiunilor de business, aplicarea regulilor de business relevante și pentru menținerea integrității și corectitudinii datelor conținute.</w:t>
            </w:r>
          </w:p>
        </w:tc>
      </w:tr>
      <w:tr w:rsidR="00CA2166" w:rsidRPr="00A24BBB" w14:paraId="549D1AF3"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AF1ACA7"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3479661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04EA85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Componentele aferente nivelului logicii de business trebuie să comunice intre ele prin interfețe / funcții interne dedicate (</w:t>
            </w:r>
            <w:r w:rsidRPr="00A24BBB">
              <w:rPr>
                <w:rFonts w:ascii="Times New Roman" w:hAnsi="Times New Roman"/>
                <w:i/>
                <w:sz w:val="24"/>
              </w:rPr>
              <w:t>tight coupling</w:t>
            </w:r>
            <w:r w:rsidRPr="00A24BBB">
              <w:rPr>
                <w:rFonts w:ascii="Times New Roman" w:hAnsi="Times New Roman"/>
                <w:sz w:val="24"/>
              </w:rPr>
              <w:t>).</w:t>
            </w:r>
          </w:p>
        </w:tc>
      </w:tr>
      <w:tr w:rsidR="00CA2166" w:rsidRPr="00A24BBB" w14:paraId="18C0C4B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A1FB418"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1D4CD21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2723856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Componentele aferente nivelului logicii de business trebuie să fie accesibile pentru aplicațiile externe doar prin intermediul interfețelor aplicative externe definite în acest scop.</w:t>
            </w:r>
          </w:p>
        </w:tc>
      </w:tr>
      <w:tr w:rsidR="00CA2166" w:rsidRPr="00A24BBB" w14:paraId="0A1622F2"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3647583A"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6A10884D"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1749ED0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Arhitectura nivelului logicii de business va permite accesul concurent la obiectele și funcțiile </w:t>
            </w:r>
            <w:r>
              <w:rPr>
                <w:rFonts w:ascii="Times New Roman" w:hAnsi="Times New Roman"/>
                <w:sz w:val="24"/>
              </w:rPr>
              <w:t>e-</w:t>
            </w:r>
            <w:r w:rsidRPr="00A24BBB">
              <w:rPr>
                <w:rFonts w:ascii="Times New Roman" w:hAnsi="Times New Roman"/>
                <w:i/>
                <w:sz w:val="24"/>
              </w:rPr>
              <w:t>RCA</w:t>
            </w:r>
            <w:r w:rsidRPr="00A24BBB">
              <w:rPr>
                <w:rFonts w:ascii="Times New Roman" w:hAnsi="Times New Roman"/>
                <w:sz w:val="24"/>
              </w:rPr>
              <w:t>.</w:t>
            </w:r>
          </w:p>
        </w:tc>
      </w:tr>
    </w:tbl>
    <w:p w14:paraId="0E4760C1" w14:textId="77777777"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780" w:name="_Toc476000566"/>
      <w:bookmarkStart w:id="781" w:name="_Toc468828727"/>
      <w:bookmarkStart w:id="782" w:name="_Toc35953448"/>
      <w:bookmarkStart w:id="783" w:name="_Toc36460268"/>
      <w:bookmarkStart w:id="784" w:name="_Toc36460563"/>
      <w:bookmarkStart w:id="785" w:name="_Toc36463873"/>
      <w:bookmarkStart w:id="786" w:name="_Toc36464051"/>
      <w:bookmarkStart w:id="787" w:name="_Toc36464422"/>
      <w:bookmarkStart w:id="788" w:name="_Toc36464600"/>
      <w:bookmarkStart w:id="789" w:name="_Toc36464778"/>
      <w:bookmarkStart w:id="790" w:name="_Toc36464956"/>
      <w:bookmarkStart w:id="791" w:name="_Toc36465394"/>
      <w:bookmarkStart w:id="792" w:name="_Toc36469070"/>
      <w:bookmarkStart w:id="793" w:name="_Toc38465024"/>
      <w:bookmarkStart w:id="794" w:name="_Toc41042306"/>
      <w:r w:rsidRPr="00A24BBB">
        <w:rPr>
          <w:rFonts w:cs="Times New Roman"/>
          <w:lang w:val="ro-RO"/>
        </w:rPr>
        <w:t xml:space="preserve">Cerințe ale nivelului de date al arhitecturii </w:t>
      </w:r>
      <w:r>
        <w:rPr>
          <w:rFonts w:cs="Times New Roman"/>
          <w:lang w:val="ro-RO"/>
        </w:rPr>
        <w:t>e-</w:t>
      </w:r>
      <w:r w:rsidRPr="00A24BBB">
        <w:rPr>
          <w:rFonts w:cs="Times New Roman"/>
          <w:lang w:val="ro-RO"/>
        </w:rPr>
        <w:t>RCA</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14:paraId="6357807D"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La acest nivel de arhitectură sunt stocate și accesate datele</w:t>
      </w:r>
      <w:r>
        <w:rPr>
          <w:rFonts w:ascii="Times New Roman" w:hAnsi="Times New Roman" w:cs="Times New Roman"/>
          <w:sz w:val="24"/>
          <w:szCs w:val="24"/>
          <w:lang w:val="ro-RO"/>
        </w:rPr>
        <w:t xml:space="preserve"> e-</w:t>
      </w:r>
      <w:r w:rsidRPr="00A24BBB">
        <w:rPr>
          <w:rFonts w:ascii="Times New Roman" w:hAnsi="Times New Roman" w:cs="Times New Roman"/>
          <w:sz w:val="24"/>
          <w:szCs w:val="24"/>
          <w:lang w:val="ro-RO"/>
        </w:rPr>
        <w:t xml:space="preserve"> </w:t>
      </w:r>
      <w:r w:rsidRPr="00A24BBB">
        <w:rPr>
          <w:rFonts w:ascii="Times New Roman" w:hAnsi="Times New Roman" w:cs="Times New Roman"/>
          <w:i/>
          <w:sz w:val="24"/>
          <w:szCs w:val="24"/>
          <w:lang w:val="ro-RO"/>
        </w:rPr>
        <w:t>RCA</w:t>
      </w:r>
      <w:r w:rsidRPr="00A24BBB">
        <w:rPr>
          <w:rFonts w:ascii="Times New Roman" w:hAnsi="Times New Roman" w:cs="Times New Roman"/>
          <w:sz w:val="24"/>
          <w:szCs w:val="24"/>
          <w:lang w:val="ro-RO"/>
        </w:rPr>
        <w:t>. Datele sunt accesibile prin intermediul sistemelor de gestiune a bazelor date (SGBD). La nivelul SGBD sunt stabilite regulile și constrângerile de integritate pentru date. Nivelul de date trebuie să asigure că datele vor putea fi accesate doar de entitățile autorizate și va fi asigurată integritatea și veridicitatea acestora.</w:t>
      </w:r>
    </w:p>
    <w:p w14:paraId="2EE913FA" w14:textId="27A8DC7B"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lastRenderedPageBreak/>
        <w:t xml:space="preserve">Nivelul de date trebuie să asigure datele necesare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RCA</w:t>
      </w:r>
      <w:r w:rsidRPr="00A24BBB">
        <w:rPr>
          <w:rFonts w:ascii="Times New Roman" w:hAnsi="Times New Roman" w:cs="Times New Roman"/>
          <w:sz w:val="24"/>
          <w:szCs w:val="24"/>
          <w:lang w:val="ro-RO"/>
        </w:rPr>
        <w:t xml:space="preserve"> pentru furnizarea funcționalităților și serviciilor de business solicitate de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Cerințele nivelului de date al arhitecturii </w:t>
      </w:r>
      <w:r w:rsidR="003C6EA7">
        <w:rPr>
          <w:rFonts w:ascii="Times New Roman" w:hAnsi="Times New Roman" w:cs="Times New Roman"/>
          <w:i/>
          <w:sz w:val="24"/>
          <w:szCs w:val="24"/>
          <w:lang w:val="ro-RO"/>
        </w:rPr>
        <w:t>E-RCA</w:t>
      </w:r>
      <w:r w:rsidRPr="00A24BBB">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sunt expuse în tabelul 1.6.</w:t>
      </w:r>
    </w:p>
    <w:p w14:paraId="3EB02C1F" w14:textId="54588A68" w:rsidR="00CA2166" w:rsidRPr="00A24BBB" w:rsidRDefault="00CA2166" w:rsidP="00CA2166">
      <w:pPr>
        <w:pStyle w:val="Caption"/>
        <w:outlineLvl w:val="0"/>
        <w:rPr>
          <w:rFonts w:ascii="Times New Roman" w:hAnsi="Times New Roman" w:cs="Times New Roman"/>
          <w:sz w:val="24"/>
          <w:szCs w:val="24"/>
        </w:rPr>
      </w:pPr>
      <w:bookmarkStart w:id="795" w:name="_Toc36460269"/>
      <w:bookmarkStart w:id="796" w:name="_Toc36460564"/>
      <w:bookmarkStart w:id="797" w:name="_Toc36463874"/>
      <w:bookmarkStart w:id="798" w:name="_Toc36464052"/>
      <w:bookmarkStart w:id="799" w:name="_Toc36464423"/>
      <w:bookmarkStart w:id="800" w:name="_Toc36464601"/>
      <w:bookmarkStart w:id="801" w:name="_Toc36464779"/>
      <w:bookmarkStart w:id="802" w:name="_Toc36464957"/>
      <w:bookmarkStart w:id="803" w:name="_Toc36465395"/>
      <w:bookmarkStart w:id="804" w:name="_Toc36469071"/>
      <w:bookmarkStart w:id="805" w:name="_Toc38465025"/>
      <w:bookmarkStart w:id="806" w:name="_Toc41042307"/>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6</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nivelului de date al arhitecturii </w:t>
      </w:r>
      <w:r>
        <w:rPr>
          <w:rFonts w:ascii="Times New Roman" w:hAnsi="Times New Roman" w:cs="Times New Roman"/>
          <w:sz w:val="24"/>
          <w:szCs w:val="24"/>
        </w:rPr>
        <w:t>e-</w:t>
      </w:r>
      <w:r w:rsidRPr="00A24BBB">
        <w:rPr>
          <w:rFonts w:ascii="Times New Roman" w:hAnsi="Times New Roman" w:cs="Times New Roman"/>
          <w:sz w:val="24"/>
          <w:szCs w:val="24"/>
        </w:rPr>
        <w:t>RCA</w:t>
      </w:r>
      <w:bookmarkEnd w:id="795"/>
      <w:bookmarkEnd w:id="796"/>
      <w:bookmarkEnd w:id="797"/>
      <w:bookmarkEnd w:id="798"/>
      <w:bookmarkEnd w:id="799"/>
      <w:bookmarkEnd w:id="800"/>
      <w:bookmarkEnd w:id="801"/>
      <w:bookmarkEnd w:id="802"/>
      <w:bookmarkEnd w:id="803"/>
      <w:bookmarkEnd w:id="804"/>
      <w:bookmarkEnd w:id="805"/>
      <w:bookmarkEnd w:id="806"/>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59752FD8"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079973FC"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hideMark/>
          </w:tcPr>
          <w:p w14:paraId="2503526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0B7D1AAE"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32B600B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FB958DE"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04932FF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1DA3DF30" w14:textId="78A184EB" w:rsidR="00CA2166" w:rsidRPr="00A24BBB" w:rsidRDefault="00CA2166" w:rsidP="00E315B5">
            <w:pPr>
              <w:pStyle w:val="TabelContinut"/>
              <w:rPr>
                <w:rFonts w:ascii="Times New Roman" w:hAnsi="Times New Roman"/>
                <w:sz w:val="24"/>
              </w:rPr>
            </w:pPr>
            <w:r w:rsidRPr="00A24BBB">
              <w:rPr>
                <w:rFonts w:ascii="Times New Roman" w:hAnsi="Times New Roman"/>
                <w:sz w:val="24"/>
              </w:rPr>
              <w:t>Modelul de date implementat și susținut de</w:t>
            </w:r>
            <w:r>
              <w:rPr>
                <w:rFonts w:ascii="Times New Roman" w:hAnsi="Times New Roman"/>
                <w:sz w:val="24"/>
              </w:rPr>
              <w:t xml:space="preserve"> e-</w:t>
            </w:r>
            <w:r w:rsidRPr="00A24BBB">
              <w:rPr>
                <w:rFonts w:ascii="Times New Roman" w:hAnsi="Times New Roman"/>
                <w:sz w:val="24"/>
              </w:rPr>
              <w:t xml:space="preserve">RCA trebuie să corespundă descrierii </w:t>
            </w:r>
            <w:r w:rsidRPr="00B67205">
              <w:rPr>
                <w:rFonts w:ascii="Times New Roman" w:hAnsi="Times New Roman"/>
                <w:sz w:val="24"/>
              </w:rPr>
              <w:t>Obiectelor informaționale ale conceptului</w:t>
            </w:r>
            <w:r w:rsidR="00E315B5">
              <w:rPr>
                <w:rFonts w:ascii="Times New Roman" w:hAnsi="Times New Roman"/>
                <w:sz w:val="24"/>
              </w:rPr>
              <w:t xml:space="preserve"> tehnic aprobat în</w:t>
            </w:r>
            <w:r w:rsidRPr="00B67205">
              <w:rPr>
                <w:rFonts w:ascii="Times New Roman" w:hAnsi="Times New Roman"/>
                <w:sz w:val="24"/>
              </w:rPr>
              <w:t xml:space="preserve"> </w:t>
            </w:r>
            <w:r w:rsidR="00E315B5">
              <w:rPr>
                <w:rFonts w:ascii="Times New Roman" w:hAnsi="Times New Roman"/>
                <w:sz w:val="24"/>
              </w:rPr>
              <w:t xml:space="preserve">HG </w:t>
            </w:r>
            <w:r w:rsidR="00E315B5" w:rsidRPr="00E315B5">
              <w:rPr>
                <w:rFonts w:ascii="Times New Roman" w:hAnsi="Times New Roman"/>
                <w:sz w:val="24"/>
              </w:rPr>
              <w:t>nr. 133  din  27.02.2012</w:t>
            </w:r>
          </w:p>
        </w:tc>
      </w:tr>
      <w:tr w:rsidR="00CA2166" w:rsidRPr="00A24BBB" w14:paraId="2B5C41E0"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B4642E0"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21804F6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52734649" w14:textId="77777777" w:rsidR="00CA2166" w:rsidRPr="00A24BBB" w:rsidRDefault="00CA2166" w:rsidP="00CA2166">
            <w:pPr>
              <w:pStyle w:val="TabelContinut"/>
              <w:rPr>
                <w:rFonts w:ascii="Times New Roman" w:hAnsi="Times New Roman"/>
                <w:sz w:val="24"/>
              </w:rPr>
            </w:pPr>
            <w:r>
              <w:rPr>
                <w:rFonts w:ascii="Times New Roman" w:hAnsi="Times New Roman"/>
                <w:i/>
                <w:sz w:val="24"/>
              </w:rPr>
              <w:t>e-</w:t>
            </w:r>
            <w:r w:rsidRPr="00A24BBB">
              <w:rPr>
                <w:rFonts w:ascii="Times New Roman" w:hAnsi="Times New Roman"/>
                <w:i/>
                <w:sz w:val="24"/>
              </w:rPr>
              <w:t>RCA</w:t>
            </w:r>
            <w:r w:rsidRPr="00A24BBB">
              <w:rPr>
                <w:rFonts w:ascii="Times New Roman" w:hAnsi="Times New Roman"/>
                <w:sz w:val="24"/>
              </w:rPr>
              <w:t xml:space="preserve"> trebuie să suporte un model integrat de date pentru informația de referință.</w:t>
            </w:r>
          </w:p>
        </w:tc>
      </w:tr>
      <w:tr w:rsidR="00CA2166" w:rsidRPr="00A24BBB" w14:paraId="44962DAB"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D5802AC"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046B413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21B1FF2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Modelul de date conceptualizat trebuie să asigure posibilitatea migrării datelor din sistemul informatic curent exploatat de </w:t>
            </w:r>
            <w:r w:rsidRPr="00A24BBB">
              <w:rPr>
                <w:rFonts w:ascii="Times New Roman" w:hAnsi="Times New Roman"/>
                <w:i/>
                <w:sz w:val="24"/>
              </w:rPr>
              <w:t>CNPF (SGBD: MS Sql Server 2017)</w:t>
            </w:r>
            <w:r w:rsidRPr="00A24BBB">
              <w:rPr>
                <w:rFonts w:ascii="Times New Roman" w:hAnsi="Times New Roman"/>
                <w:sz w:val="24"/>
              </w:rPr>
              <w:t>.</w:t>
            </w:r>
          </w:p>
        </w:tc>
      </w:tr>
      <w:tr w:rsidR="00CA2166" w:rsidRPr="00A24BBB" w14:paraId="54A9D6AF"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062E34B"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CB69CD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04ABFA3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Datele </w:t>
            </w:r>
            <w:r>
              <w:rPr>
                <w:rFonts w:ascii="Times New Roman" w:hAnsi="Times New Roman"/>
                <w:sz w:val="24"/>
              </w:rPr>
              <w:t>e-</w:t>
            </w:r>
            <w:r w:rsidRPr="00A24BBB">
              <w:rPr>
                <w:rFonts w:ascii="Times New Roman" w:hAnsi="Times New Roman"/>
                <w:i/>
                <w:sz w:val="24"/>
              </w:rPr>
              <w:t>RCA</w:t>
            </w:r>
            <w:r w:rsidRPr="00A24BBB">
              <w:rPr>
                <w:rFonts w:ascii="Times New Roman" w:hAnsi="Times New Roman"/>
                <w:sz w:val="24"/>
              </w:rPr>
              <w:t xml:space="preserve"> trebuie să poată fi accesate doar prin intermediul componentelor conținute de nivelul logicii de business.</w:t>
            </w:r>
          </w:p>
        </w:tc>
      </w:tr>
      <w:tr w:rsidR="00CA2166" w:rsidRPr="00A24BBB" w14:paraId="441F7E31"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29DC9D9"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4A554E3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45A7742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Datele stocate în cadrul </w:t>
            </w:r>
            <w:r>
              <w:rPr>
                <w:rFonts w:ascii="Times New Roman" w:hAnsi="Times New Roman"/>
                <w:sz w:val="24"/>
              </w:rPr>
              <w:t>e-</w:t>
            </w:r>
            <w:r w:rsidRPr="00A24BBB">
              <w:rPr>
                <w:rFonts w:ascii="Times New Roman" w:hAnsi="Times New Roman"/>
                <w:i/>
                <w:sz w:val="24"/>
              </w:rPr>
              <w:t>RCA</w:t>
            </w:r>
            <w:r w:rsidRPr="00A24BBB">
              <w:rPr>
                <w:rFonts w:ascii="Times New Roman" w:hAnsi="Times New Roman"/>
                <w:sz w:val="24"/>
              </w:rPr>
              <w:t xml:space="preserve"> trebuie să fie neutre și independente în raport cu nivelul logicii de Business.</w:t>
            </w:r>
          </w:p>
        </w:tc>
      </w:tr>
      <w:tr w:rsidR="00CA2166" w:rsidRPr="00A24BBB" w14:paraId="2652D7DF"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738F3F9"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2EF4469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6C44CBFF"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Arhitectura de date trebuie să fie optimizată din punct de vedere al accesării rapide a datelor pentru efectuarea de tranzacții și pentru generarea statisticelor și rapoartelor de analiză. Generarea rapoartelor de analiză nu trebuie să afecteze performanța operațiunilor tranzacționale ale sistemului.</w:t>
            </w:r>
          </w:p>
        </w:tc>
      </w:tr>
      <w:tr w:rsidR="00CA2166" w:rsidRPr="00A24BBB" w14:paraId="415450E8"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3303E95"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CDDB94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611A199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Modelul de date implementat trebuie să fie documentat în detaliu. Documentația trebuie să conțină atât descrierea tehnică a nivelului de date (ex. XSD, XBRL), cât și descrierea semantică (asocierea structurilor de date la entitatea de business și proprietăți ale acestora). Descrierea semantică a datelor trebuie să fie disponibilă pentru utilizatori în cadrul sistemului, acolo unde este utilă (</w:t>
            </w:r>
            <w:r w:rsidRPr="00A24BBB">
              <w:rPr>
                <w:rFonts w:ascii="Times New Roman" w:hAnsi="Times New Roman"/>
                <w:i/>
                <w:sz w:val="24"/>
              </w:rPr>
              <w:t>exemplu: configurarea rapoartelor</w:t>
            </w:r>
            <w:r w:rsidRPr="00A24BBB">
              <w:rPr>
                <w:rFonts w:ascii="Times New Roman" w:hAnsi="Times New Roman"/>
                <w:sz w:val="24"/>
              </w:rPr>
              <w:t>).</w:t>
            </w:r>
          </w:p>
        </w:tc>
      </w:tr>
      <w:tr w:rsidR="00CA2166" w:rsidRPr="00A24BBB" w14:paraId="48ED3DCD"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AB09DB6"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449F294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28FE902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Fiecare înregistrare a obiectului informațional va avea un număr de identificare unic la nivel de sistem. Algoritmul de atribuire a numărului de identificare va fi configurabil în cadrul sistemului și va permite identificarea coruperii înregistrărilor.</w:t>
            </w:r>
          </w:p>
        </w:tc>
      </w:tr>
      <w:tr w:rsidR="00CA2166" w:rsidRPr="00A24BBB" w14:paraId="204118CB" w14:textId="77777777" w:rsidTr="00CA2166">
        <w:trPr>
          <w:trHeight w:val="70"/>
        </w:trPr>
        <w:tc>
          <w:tcPr>
            <w:tcW w:w="540" w:type="pct"/>
            <w:tcBorders>
              <w:top w:val="single" w:sz="4" w:space="0" w:color="auto"/>
              <w:left w:val="single" w:sz="12" w:space="0" w:color="auto"/>
              <w:bottom w:val="single" w:sz="12" w:space="0" w:color="auto"/>
              <w:right w:val="single" w:sz="4" w:space="0" w:color="auto"/>
            </w:tcBorders>
            <w:vAlign w:val="center"/>
          </w:tcPr>
          <w:p w14:paraId="5068B132"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5B62AF3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73E7D77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Arhitectura sistemului trebuie să asigure integritatea și corectitudinea datelor la accesarea și modificarea simultană de mai multe entități (utilizatori, procese interne, aplicații externe).</w:t>
            </w:r>
          </w:p>
        </w:tc>
      </w:tr>
    </w:tbl>
    <w:p w14:paraId="7C60D844" w14:textId="77777777"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807" w:name="_Toc476000567"/>
      <w:bookmarkStart w:id="808" w:name="_Toc468828728"/>
      <w:bookmarkStart w:id="809" w:name="_Toc35953449"/>
      <w:bookmarkStart w:id="810" w:name="_Toc36460270"/>
      <w:bookmarkStart w:id="811" w:name="_Toc36460565"/>
      <w:bookmarkStart w:id="812" w:name="_Toc36463875"/>
      <w:bookmarkStart w:id="813" w:name="_Toc36464053"/>
      <w:bookmarkStart w:id="814" w:name="_Toc36464424"/>
      <w:bookmarkStart w:id="815" w:name="_Toc36464602"/>
      <w:bookmarkStart w:id="816" w:name="_Toc36464780"/>
      <w:bookmarkStart w:id="817" w:name="_Toc36464958"/>
      <w:bookmarkStart w:id="818" w:name="_Toc36465396"/>
      <w:bookmarkStart w:id="819" w:name="_Toc36469072"/>
      <w:bookmarkStart w:id="820" w:name="_Toc38465026"/>
      <w:bookmarkStart w:id="821" w:name="_Toc41042308"/>
      <w:r w:rsidRPr="00A24BBB">
        <w:rPr>
          <w:rFonts w:cs="Times New Roman"/>
          <w:lang w:val="ro-RO"/>
        </w:rPr>
        <w:t xml:space="preserve">Cerințe ale nivelului tehnologic al arhitecturii </w:t>
      </w:r>
      <w:r>
        <w:rPr>
          <w:rFonts w:cs="Times New Roman"/>
          <w:lang w:val="ro-RO"/>
        </w:rPr>
        <w:t>e-</w:t>
      </w:r>
      <w:r w:rsidRPr="00A24BBB">
        <w:rPr>
          <w:rFonts w:cs="Times New Roman"/>
          <w:lang w:val="ro-RO"/>
        </w:rPr>
        <w:t>RCA</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2A55B592"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La acest nivel de arhitectură sunt plasate componentele soft și hard necesare pentru rularea componentelor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RCA</w:t>
      </w:r>
      <w:r w:rsidRPr="00A24BBB">
        <w:rPr>
          <w:rFonts w:ascii="Times New Roman" w:hAnsi="Times New Roman" w:cs="Times New Roman"/>
          <w:sz w:val="24"/>
          <w:szCs w:val="24"/>
          <w:lang w:val="ro-RO"/>
        </w:rPr>
        <w:t>ce fac parte din nivelele de mai sus (nivelul de date, nivelul logicii de business și nivelul de prezentare).</w:t>
      </w:r>
    </w:p>
    <w:p w14:paraId="35236819"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Nivelul tehnologic al arhitecturii trebuie să asigure disponibilitatea și accesibilitatea componentelor sistemului. Cerințe nivelului tehnologic al arhitecturii </w:t>
      </w:r>
      <w:r>
        <w:rPr>
          <w:rFonts w:ascii="Times New Roman" w:hAnsi="Times New Roman" w:cs="Times New Roman"/>
          <w:sz w:val="24"/>
          <w:szCs w:val="24"/>
          <w:lang w:val="ro-RO"/>
        </w:rPr>
        <w:t>e-</w:t>
      </w:r>
      <w:r w:rsidRPr="00A24BBB">
        <w:rPr>
          <w:rFonts w:ascii="Times New Roman" w:hAnsi="Times New Roman" w:cs="Times New Roman"/>
          <w:i/>
          <w:sz w:val="24"/>
          <w:szCs w:val="24"/>
          <w:lang w:val="ro-RO"/>
        </w:rPr>
        <w:t xml:space="preserve">RCA </w:t>
      </w:r>
      <w:r w:rsidRPr="00A24BBB">
        <w:rPr>
          <w:rFonts w:ascii="Times New Roman" w:hAnsi="Times New Roman" w:cs="Times New Roman"/>
          <w:sz w:val="24"/>
          <w:szCs w:val="24"/>
          <w:lang w:val="ro-RO"/>
        </w:rPr>
        <w:t>sunt expuse în tabelul 1.7.</w:t>
      </w:r>
    </w:p>
    <w:p w14:paraId="2A5D5A8E" w14:textId="15A83FA3" w:rsidR="00CA2166" w:rsidRPr="00A24BBB" w:rsidRDefault="00CA2166" w:rsidP="00CA2166">
      <w:pPr>
        <w:pStyle w:val="Caption"/>
        <w:outlineLvl w:val="0"/>
        <w:rPr>
          <w:rFonts w:ascii="Times New Roman" w:hAnsi="Times New Roman" w:cs="Times New Roman"/>
          <w:sz w:val="24"/>
          <w:szCs w:val="24"/>
        </w:rPr>
      </w:pPr>
      <w:bookmarkStart w:id="822" w:name="_Toc36460271"/>
      <w:bookmarkStart w:id="823" w:name="_Toc36460566"/>
      <w:bookmarkStart w:id="824" w:name="_Toc36463876"/>
      <w:bookmarkStart w:id="825" w:name="_Toc36464054"/>
      <w:bookmarkStart w:id="826" w:name="_Toc36464425"/>
      <w:bookmarkStart w:id="827" w:name="_Toc36464603"/>
      <w:bookmarkStart w:id="828" w:name="_Toc36464781"/>
      <w:bookmarkStart w:id="829" w:name="_Toc36464959"/>
      <w:bookmarkStart w:id="830" w:name="_Toc36465397"/>
      <w:bookmarkStart w:id="831" w:name="_Toc36469073"/>
      <w:bookmarkStart w:id="832" w:name="_Toc38465027"/>
      <w:bookmarkStart w:id="833" w:name="_Toc41042309"/>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7</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înaintate nivelului tehnologic al arhitecturii </w:t>
      </w:r>
      <w:r w:rsidR="00217731">
        <w:rPr>
          <w:rFonts w:ascii="Times New Roman" w:hAnsi="Times New Roman" w:cs="Times New Roman"/>
          <w:sz w:val="24"/>
          <w:szCs w:val="24"/>
        </w:rPr>
        <w:t>e</w:t>
      </w:r>
      <w:r w:rsidR="003C6EA7">
        <w:rPr>
          <w:rFonts w:ascii="Times New Roman" w:hAnsi="Times New Roman" w:cs="Times New Roman"/>
          <w:sz w:val="24"/>
          <w:szCs w:val="24"/>
        </w:rPr>
        <w:t>-RCA</w:t>
      </w:r>
      <w:bookmarkEnd w:id="822"/>
      <w:bookmarkEnd w:id="823"/>
      <w:bookmarkEnd w:id="824"/>
      <w:bookmarkEnd w:id="825"/>
      <w:bookmarkEnd w:id="826"/>
      <w:bookmarkEnd w:id="827"/>
      <w:bookmarkEnd w:id="828"/>
      <w:bookmarkEnd w:id="829"/>
      <w:bookmarkEnd w:id="830"/>
      <w:bookmarkEnd w:id="831"/>
      <w:bookmarkEnd w:id="832"/>
      <w:bookmarkEnd w:id="833"/>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48A7E101"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A67BA6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hideMark/>
          </w:tcPr>
          <w:p w14:paraId="5866B977"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77E5DEF9"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25DEC2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B6FC897"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3A6F31E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56DA5E3B"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Arhitectura tehnologică a sistemului trebuie să dețină un nivel înalt de rezistență la căderi, să nu conțină puncte singulare de cădere (SPOF).</w:t>
            </w:r>
          </w:p>
        </w:tc>
      </w:tr>
      <w:tr w:rsidR="00CA2166" w:rsidRPr="00A24BBB" w14:paraId="3598F0CC" w14:textId="77777777" w:rsidTr="00CA2166">
        <w:trPr>
          <w:trHeight w:val="422"/>
        </w:trPr>
        <w:tc>
          <w:tcPr>
            <w:tcW w:w="540" w:type="pct"/>
            <w:tcBorders>
              <w:top w:val="single" w:sz="4" w:space="0" w:color="auto"/>
              <w:left w:val="single" w:sz="12" w:space="0" w:color="auto"/>
              <w:bottom w:val="single" w:sz="12" w:space="0" w:color="auto"/>
              <w:right w:val="single" w:sz="4" w:space="0" w:color="auto"/>
            </w:tcBorders>
            <w:vAlign w:val="center"/>
          </w:tcPr>
          <w:p w14:paraId="383A6605" w14:textId="77777777" w:rsidR="00CA2166" w:rsidRPr="00A24BBB" w:rsidRDefault="00CA2166" w:rsidP="00CA2166">
            <w:pPr>
              <w:pStyle w:val="TabelContinut"/>
              <w:numPr>
                <w:ilvl w:val="0"/>
                <w:numId w:val="31"/>
              </w:numPr>
              <w:jc w:val="center"/>
              <w:rPr>
                <w:rFonts w:ascii="Times New Roman" w:hAnsi="Times New Roman"/>
                <w:sz w:val="24"/>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3368A85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510E888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Arhitectura tehnologică trebuie să asigure utilizarea rațională și balansată a resurselor de procesare.</w:t>
            </w:r>
          </w:p>
        </w:tc>
      </w:tr>
    </w:tbl>
    <w:p w14:paraId="475A93B5"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834" w:name="_Toc476000568"/>
      <w:bookmarkStart w:id="835" w:name="_Toc468828729"/>
      <w:bookmarkStart w:id="836" w:name="_Toc35953450"/>
      <w:bookmarkStart w:id="837" w:name="_Toc36460272"/>
      <w:bookmarkStart w:id="838" w:name="_Toc36460567"/>
      <w:bookmarkStart w:id="839" w:name="_Toc36463877"/>
      <w:bookmarkStart w:id="840" w:name="_Toc36464055"/>
      <w:bookmarkStart w:id="841" w:name="_Toc36464426"/>
      <w:bookmarkStart w:id="842" w:name="_Toc36464604"/>
      <w:bookmarkStart w:id="843" w:name="_Toc36464782"/>
      <w:bookmarkStart w:id="844" w:name="_Toc36464960"/>
      <w:bookmarkStart w:id="845" w:name="_Toc36465398"/>
      <w:bookmarkStart w:id="846" w:name="_Toc36469074"/>
      <w:bookmarkStart w:id="847" w:name="_Toc38465028"/>
      <w:bookmarkStart w:id="848" w:name="_Toc41042310"/>
      <w:r w:rsidRPr="00A24BBB">
        <w:rPr>
          <w:rFonts w:cs="Times New Roman"/>
          <w:sz w:val="24"/>
          <w:szCs w:val="24"/>
          <w:lang w:val="ro-RO"/>
        </w:rPr>
        <w:lastRenderedPageBreak/>
        <w:t>Cerințe aferente Platformei tehnologice</w:t>
      </w:r>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14:paraId="78E1592C" w14:textId="2D418D83"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Platforma tehnologică este formată din totalitatea componentelor software și hardware necesare pentru a asigura mediul de operare în care va rula </w:t>
      </w:r>
      <w:r w:rsidR="00217731">
        <w:rPr>
          <w:rFonts w:ascii="Times New Roman" w:hAnsi="Times New Roman" w:cs="Times New Roman"/>
          <w:i/>
          <w:sz w:val="24"/>
          <w:szCs w:val="24"/>
          <w:lang w:val="ro-RO"/>
        </w:rPr>
        <w:t>e</w:t>
      </w:r>
      <w:r w:rsidR="003C6EA7">
        <w:rPr>
          <w:rFonts w:ascii="Times New Roman" w:hAnsi="Times New Roman" w:cs="Times New Roman"/>
          <w:i/>
          <w:sz w:val="24"/>
          <w:szCs w:val="24"/>
          <w:lang w:val="ro-RO"/>
        </w:rPr>
        <w:t>-RCA</w:t>
      </w:r>
      <w:r w:rsidRPr="00A24BBB">
        <w:rPr>
          <w:rFonts w:ascii="Times New Roman" w:hAnsi="Times New Roman" w:cs="Times New Roman"/>
          <w:sz w:val="24"/>
          <w:szCs w:val="24"/>
          <w:lang w:val="ro-RO"/>
        </w:rPr>
        <w:t>. Platforma tehnologică include: platforme de dezvoltare și limbaje de programare în care este elaborat codul sistemului informatic, sisteme de gestiune a bazelor de date, sisteme de operare pe baza cărora pot rula componentele sistemului, asigurare program specifică necesară a fi instalată pentru rularea corecta a sistemului informatic, platforma hardware pe care rulează componentele sistemului etc.</w:t>
      </w:r>
    </w:p>
    <w:p w14:paraId="7826E5B1"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Pentru a avea sistemul scalabil, flexibil și ușor mentenabil, trebuie să existe un nivel minim de dependență a sistemului față de platforma tehnologică pe care rulează componentele sale.</w:t>
      </w:r>
    </w:p>
    <w:p w14:paraId="0746A91F" w14:textId="367D2F6A" w:rsidR="00CA2166" w:rsidRPr="00A24BBB" w:rsidRDefault="00CA2166" w:rsidP="00CA2166">
      <w:pPr>
        <w:pStyle w:val="Heading3"/>
        <w:keepLines w:val="0"/>
        <w:numPr>
          <w:ilvl w:val="2"/>
          <w:numId w:val="27"/>
        </w:numPr>
        <w:suppressAutoHyphens/>
        <w:spacing w:before="240" w:after="120" w:line="252" w:lineRule="auto"/>
        <w:jc w:val="both"/>
        <w:rPr>
          <w:rFonts w:cs="Times New Roman"/>
          <w:lang w:val="ro-RO"/>
        </w:rPr>
      </w:pPr>
      <w:bookmarkStart w:id="849" w:name="_Toc476000569"/>
      <w:bookmarkStart w:id="850" w:name="_Toc468828730"/>
      <w:bookmarkStart w:id="851" w:name="_Toc35953451"/>
      <w:bookmarkStart w:id="852" w:name="_Toc36460273"/>
      <w:bookmarkStart w:id="853" w:name="_Toc36460568"/>
      <w:bookmarkStart w:id="854" w:name="_Toc36463878"/>
      <w:bookmarkStart w:id="855" w:name="_Toc36464056"/>
      <w:bookmarkStart w:id="856" w:name="_Toc36464427"/>
      <w:bookmarkStart w:id="857" w:name="_Toc36464605"/>
      <w:bookmarkStart w:id="858" w:name="_Toc36464783"/>
      <w:bookmarkStart w:id="859" w:name="_Toc36464961"/>
      <w:bookmarkStart w:id="860" w:name="_Toc36465399"/>
      <w:bookmarkStart w:id="861" w:name="_Toc36469075"/>
      <w:bookmarkStart w:id="862" w:name="_Toc38465029"/>
      <w:bookmarkStart w:id="863" w:name="_Toc41042311"/>
      <w:r w:rsidRPr="00A24BBB">
        <w:rPr>
          <w:rFonts w:cs="Times New Roman"/>
          <w:lang w:val="ro-RO"/>
        </w:rPr>
        <w:t xml:space="preserve">Cerințe generale față de platforma tehnologică </w:t>
      </w:r>
      <w:r w:rsidR="00217731">
        <w:rPr>
          <w:rFonts w:cs="Times New Roman"/>
          <w:lang w:val="ro-RO"/>
        </w:rPr>
        <w:t>e</w:t>
      </w:r>
      <w:r w:rsidR="003C6EA7">
        <w:rPr>
          <w:rFonts w:cs="Times New Roman"/>
          <w:lang w:val="ro-RO"/>
        </w:rPr>
        <w:t>-RCA</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p w14:paraId="3CD2BA71" w14:textId="2B7F8F08"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1.8. conține specificarea cerințelor non-funcționale generale înaintate față de platforma tehnologică a sistemului informațional </w:t>
      </w:r>
      <w:r w:rsidR="00217731">
        <w:rPr>
          <w:rFonts w:ascii="Times New Roman" w:hAnsi="Times New Roman" w:cs="Times New Roman"/>
          <w:i/>
          <w:sz w:val="24"/>
          <w:szCs w:val="24"/>
          <w:lang w:val="ro-RO"/>
        </w:rPr>
        <w:t>e</w:t>
      </w:r>
      <w:r w:rsidR="003C6EA7">
        <w:rPr>
          <w:rFonts w:ascii="Times New Roman" w:hAnsi="Times New Roman" w:cs="Times New Roman"/>
          <w:i/>
          <w:sz w:val="24"/>
          <w:szCs w:val="24"/>
          <w:lang w:val="ro-RO"/>
        </w:rPr>
        <w:t>-RCA</w:t>
      </w:r>
      <w:r w:rsidRPr="00A24BBB">
        <w:rPr>
          <w:rFonts w:ascii="Times New Roman" w:hAnsi="Times New Roman" w:cs="Times New Roman"/>
          <w:i/>
          <w:sz w:val="24"/>
          <w:szCs w:val="24"/>
          <w:lang w:val="ro-RO"/>
        </w:rPr>
        <w:t>.</w:t>
      </w:r>
    </w:p>
    <w:p w14:paraId="7B475305" w14:textId="13DC5990" w:rsidR="00CA2166" w:rsidRPr="00A24BBB" w:rsidRDefault="00CA2166" w:rsidP="00CA2166">
      <w:pPr>
        <w:pStyle w:val="Caption"/>
        <w:outlineLvl w:val="0"/>
        <w:rPr>
          <w:rFonts w:ascii="Times New Roman" w:hAnsi="Times New Roman" w:cs="Times New Roman"/>
          <w:sz w:val="24"/>
          <w:szCs w:val="24"/>
        </w:rPr>
      </w:pPr>
      <w:bookmarkStart w:id="864" w:name="_Toc36460274"/>
      <w:bookmarkStart w:id="865" w:name="_Toc36460569"/>
      <w:bookmarkStart w:id="866" w:name="_Toc36463879"/>
      <w:bookmarkStart w:id="867" w:name="_Toc36464057"/>
      <w:bookmarkStart w:id="868" w:name="_Toc36464428"/>
      <w:bookmarkStart w:id="869" w:name="_Toc36464606"/>
      <w:bookmarkStart w:id="870" w:name="_Toc36464784"/>
      <w:bookmarkStart w:id="871" w:name="_Toc36464962"/>
      <w:bookmarkStart w:id="872" w:name="_Toc36465400"/>
      <w:bookmarkStart w:id="873" w:name="_Toc36469076"/>
      <w:bookmarkStart w:id="874" w:name="_Toc38465030"/>
      <w:bookmarkStart w:id="875" w:name="_Toc41042312"/>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8</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generale înaintate platformei tehnologice a </w:t>
      </w:r>
      <w:r w:rsidR="00217731">
        <w:rPr>
          <w:rFonts w:ascii="Times New Roman" w:hAnsi="Times New Roman" w:cs="Times New Roman"/>
          <w:sz w:val="24"/>
          <w:szCs w:val="24"/>
        </w:rPr>
        <w:t>e</w:t>
      </w:r>
      <w:r w:rsidR="003C6EA7">
        <w:rPr>
          <w:rFonts w:ascii="Times New Roman" w:hAnsi="Times New Roman" w:cs="Times New Roman"/>
          <w:sz w:val="24"/>
          <w:szCs w:val="24"/>
        </w:rPr>
        <w:t>-RCA</w:t>
      </w:r>
      <w:bookmarkEnd w:id="864"/>
      <w:bookmarkEnd w:id="865"/>
      <w:bookmarkEnd w:id="866"/>
      <w:bookmarkEnd w:id="867"/>
      <w:bookmarkEnd w:id="868"/>
      <w:bookmarkEnd w:id="869"/>
      <w:bookmarkEnd w:id="870"/>
      <w:bookmarkEnd w:id="871"/>
      <w:bookmarkEnd w:id="872"/>
      <w:bookmarkEnd w:id="873"/>
      <w:bookmarkEnd w:id="874"/>
      <w:bookmarkEnd w:id="875"/>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36"/>
        <w:gridCol w:w="1789"/>
        <w:gridCol w:w="6982"/>
      </w:tblGrid>
      <w:tr w:rsidR="00CA2166" w:rsidRPr="00A24BBB" w14:paraId="5FF832DB" w14:textId="77777777" w:rsidTr="00CA2166">
        <w:trPr>
          <w:tblHeader/>
        </w:trPr>
        <w:tc>
          <w:tcPr>
            <w:tcW w:w="435"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7A48DC13"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931" w:type="pct"/>
            <w:tcBorders>
              <w:top w:val="single" w:sz="12" w:space="0" w:color="auto"/>
              <w:left w:val="single" w:sz="4" w:space="0" w:color="auto"/>
              <w:bottom w:val="single" w:sz="4" w:space="0" w:color="auto"/>
              <w:right w:val="single" w:sz="4" w:space="0" w:color="auto"/>
            </w:tcBorders>
            <w:shd w:val="clear" w:color="auto" w:fill="BFBFBF" w:themeFill="background1" w:themeFillShade="BF"/>
            <w:hideMark/>
          </w:tcPr>
          <w:p w14:paraId="582FCF72"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3D361CB5"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2540101B"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4FC3D300" w14:textId="77777777" w:rsidR="00CA2166" w:rsidRPr="00A24BBB" w:rsidRDefault="00CA2166" w:rsidP="00CA2166">
            <w:pPr>
              <w:pStyle w:val="TabelContinut"/>
              <w:numPr>
                <w:ilvl w:val="0"/>
                <w:numId w:val="32"/>
              </w:numPr>
              <w:jc w:val="center"/>
              <w:rPr>
                <w:rFonts w:ascii="Times New Roman" w:hAnsi="Times New Roman"/>
                <w:sz w:val="24"/>
              </w:rPr>
            </w:pPr>
          </w:p>
        </w:tc>
        <w:tc>
          <w:tcPr>
            <w:tcW w:w="931" w:type="pct"/>
            <w:tcBorders>
              <w:top w:val="single" w:sz="4" w:space="0" w:color="auto"/>
              <w:left w:val="single" w:sz="4" w:space="0" w:color="auto"/>
              <w:bottom w:val="single" w:sz="4" w:space="0" w:color="auto"/>
              <w:right w:val="single" w:sz="4" w:space="0" w:color="auto"/>
            </w:tcBorders>
            <w:vAlign w:val="center"/>
            <w:hideMark/>
          </w:tcPr>
          <w:p w14:paraId="26827FD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77702B75" w14:textId="09114757" w:rsidR="00CA2166" w:rsidRPr="00A24BBB" w:rsidRDefault="00CA2166" w:rsidP="00217731">
            <w:pPr>
              <w:pStyle w:val="TabelContinut"/>
              <w:rPr>
                <w:rFonts w:ascii="Times New Roman" w:hAnsi="Times New Roman"/>
                <w:sz w:val="24"/>
              </w:rPr>
            </w:pPr>
            <w:r w:rsidRPr="00A24BBB">
              <w:rPr>
                <w:rFonts w:ascii="Times New Roman" w:hAnsi="Times New Roman"/>
                <w:sz w:val="24"/>
              </w:rPr>
              <w:t xml:space="preserve">Tehnologiile de platformă prezente în arhitectura </w:t>
            </w:r>
            <w:r w:rsidR="00217731">
              <w:rPr>
                <w:rFonts w:ascii="Times New Roman" w:hAnsi="Times New Roman"/>
                <w:i/>
                <w:sz w:val="24"/>
              </w:rPr>
              <w:t>e</w:t>
            </w:r>
            <w:r w:rsidR="003C6EA7">
              <w:rPr>
                <w:rFonts w:ascii="Times New Roman" w:hAnsi="Times New Roman"/>
                <w:i/>
                <w:sz w:val="24"/>
              </w:rPr>
              <w:t>-RCA</w:t>
            </w:r>
            <w:r w:rsidRPr="00A24BBB">
              <w:rPr>
                <w:rFonts w:ascii="Times New Roman" w:hAnsi="Times New Roman"/>
                <w:sz w:val="24"/>
              </w:rPr>
              <w:t xml:space="preserve"> trebuie să fie tehnologii larg cunoscute și implementate în R. Moldova. Cel puțin alți 3 furnizori trebuie să presteze servicii de menținere și dezvoltare pe soluțiile respective pe piața locală.</w:t>
            </w:r>
          </w:p>
        </w:tc>
      </w:tr>
      <w:tr w:rsidR="00CA2166" w:rsidRPr="00A24BBB" w14:paraId="7AE58B4E"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25B6A52A" w14:textId="77777777" w:rsidR="00CA2166" w:rsidRPr="00A24BBB" w:rsidRDefault="00CA2166" w:rsidP="00CA2166">
            <w:pPr>
              <w:pStyle w:val="TabelContinut"/>
              <w:numPr>
                <w:ilvl w:val="0"/>
                <w:numId w:val="32"/>
              </w:numPr>
              <w:jc w:val="center"/>
              <w:rPr>
                <w:rFonts w:ascii="Times New Roman" w:hAnsi="Times New Roman"/>
                <w:sz w:val="24"/>
              </w:rPr>
            </w:pPr>
          </w:p>
        </w:tc>
        <w:tc>
          <w:tcPr>
            <w:tcW w:w="931" w:type="pct"/>
            <w:tcBorders>
              <w:top w:val="single" w:sz="4" w:space="0" w:color="auto"/>
              <w:left w:val="single" w:sz="4" w:space="0" w:color="auto"/>
              <w:bottom w:val="single" w:sz="4" w:space="0" w:color="auto"/>
              <w:right w:val="single" w:sz="4" w:space="0" w:color="auto"/>
            </w:tcBorders>
            <w:vAlign w:val="center"/>
            <w:hideMark/>
          </w:tcPr>
          <w:p w14:paraId="6AEB0F6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56BBBA43" w14:textId="31E66F63" w:rsidR="00CA2166" w:rsidRPr="00A24BBB" w:rsidRDefault="00CA2166" w:rsidP="003C6EA7">
            <w:pPr>
              <w:pStyle w:val="TabelContinut"/>
              <w:rPr>
                <w:rFonts w:ascii="Times New Roman" w:hAnsi="Times New Roman"/>
                <w:sz w:val="24"/>
              </w:rPr>
            </w:pPr>
            <w:r w:rsidRPr="00A24BBB">
              <w:rPr>
                <w:rFonts w:ascii="Times New Roman" w:hAnsi="Times New Roman"/>
                <w:sz w:val="24"/>
              </w:rPr>
              <w:t xml:space="preserve">Componentele </w:t>
            </w:r>
            <w:r w:rsidR="003C6EA7">
              <w:rPr>
                <w:rFonts w:ascii="Times New Roman" w:hAnsi="Times New Roman"/>
                <w:i/>
                <w:sz w:val="24"/>
              </w:rPr>
              <w:t>e-RCA</w:t>
            </w:r>
            <w:r w:rsidRPr="00A24BBB">
              <w:rPr>
                <w:rFonts w:ascii="Times New Roman" w:hAnsi="Times New Roman"/>
                <w:sz w:val="24"/>
              </w:rPr>
              <w:t xml:space="preserve"> trebuie să fie independente de platforma tehnologică pe care rulează (cu excepția cazurilor când asemenea cerințe rezultă explicit din Termenii de Referință curenți).</w:t>
            </w:r>
          </w:p>
        </w:tc>
      </w:tr>
      <w:tr w:rsidR="00CA2166" w:rsidRPr="00A24BBB" w14:paraId="42238A4F"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531E2FE9" w14:textId="77777777" w:rsidR="00CA2166" w:rsidRPr="00A24BBB" w:rsidRDefault="00CA2166" w:rsidP="00CA2166">
            <w:pPr>
              <w:pStyle w:val="TabelContinut"/>
              <w:numPr>
                <w:ilvl w:val="0"/>
                <w:numId w:val="32"/>
              </w:numPr>
              <w:jc w:val="center"/>
              <w:rPr>
                <w:rFonts w:ascii="Times New Roman" w:hAnsi="Times New Roman"/>
                <w:sz w:val="24"/>
              </w:rPr>
            </w:pPr>
          </w:p>
        </w:tc>
        <w:tc>
          <w:tcPr>
            <w:tcW w:w="931" w:type="pct"/>
            <w:tcBorders>
              <w:top w:val="single" w:sz="4" w:space="0" w:color="auto"/>
              <w:left w:val="single" w:sz="4" w:space="0" w:color="auto"/>
              <w:bottom w:val="single" w:sz="4" w:space="0" w:color="auto"/>
              <w:right w:val="single" w:sz="4" w:space="0" w:color="auto"/>
            </w:tcBorders>
            <w:vAlign w:val="center"/>
            <w:hideMark/>
          </w:tcPr>
          <w:p w14:paraId="4820F22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2F6D3A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Arhitectura sistemului trebuie să fie optimizată pentru rularea în medii de tipul </w:t>
            </w:r>
            <w:r w:rsidRPr="00A24BBB">
              <w:rPr>
                <w:rFonts w:ascii="Times New Roman" w:hAnsi="Times New Roman"/>
                <w:i/>
                <w:sz w:val="24"/>
              </w:rPr>
              <w:t>cloud computing</w:t>
            </w:r>
            <w:r w:rsidRPr="00A24BBB">
              <w:rPr>
                <w:rFonts w:ascii="Times New Roman" w:hAnsi="Times New Roman"/>
                <w:sz w:val="24"/>
              </w:rPr>
              <w:t>. Caracteristici ale unui sistem cu arhitectură orientată spre implementarea soluțiilor Cloud, sunt: conștient de latență, conștient de căderi de componente, paralelizabil, conștient de utilizarea resurselor.</w:t>
            </w:r>
          </w:p>
        </w:tc>
      </w:tr>
      <w:tr w:rsidR="00CA2166" w:rsidRPr="00A24BBB" w14:paraId="52640A57"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687DD934" w14:textId="77777777" w:rsidR="00CA2166" w:rsidRPr="00A24BBB" w:rsidRDefault="00CA2166" w:rsidP="00CA2166">
            <w:pPr>
              <w:pStyle w:val="TabelContinut"/>
              <w:numPr>
                <w:ilvl w:val="0"/>
                <w:numId w:val="32"/>
              </w:numPr>
              <w:jc w:val="center"/>
              <w:rPr>
                <w:rFonts w:ascii="Times New Roman" w:hAnsi="Times New Roman"/>
                <w:sz w:val="24"/>
              </w:rPr>
            </w:pPr>
          </w:p>
        </w:tc>
        <w:tc>
          <w:tcPr>
            <w:tcW w:w="931" w:type="pct"/>
            <w:tcBorders>
              <w:top w:val="single" w:sz="4" w:space="0" w:color="auto"/>
              <w:left w:val="single" w:sz="4" w:space="0" w:color="auto"/>
              <w:bottom w:val="single" w:sz="4" w:space="0" w:color="auto"/>
              <w:right w:val="single" w:sz="4" w:space="0" w:color="auto"/>
            </w:tcBorders>
            <w:vAlign w:val="center"/>
            <w:hideMark/>
          </w:tcPr>
          <w:p w14:paraId="3F029E4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627F8D7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Tehnologiile prezente la nivelul platformei tehnologice trebuie să fie omogene (număr minim de tehnologii diferite, </w:t>
            </w:r>
            <w:r w:rsidRPr="00A24BBB">
              <w:rPr>
                <w:rFonts w:ascii="Times New Roman" w:hAnsi="Times New Roman"/>
                <w:i/>
                <w:sz w:val="24"/>
              </w:rPr>
              <w:t>exemplu: aceleași sisteme de operare pentru middleware și baza de date</w:t>
            </w:r>
            <w:r w:rsidRPr="00A24BBB">
              <w:rPr>
                <w:rFonts w:ascii="Times New Roman" w:hAnsi="Times New Roman"/>
                <w:sz w:val="24"/>
              </w:rPr>
              <w:t>).</w:t>
            </w:r>
          </w:p>
        </w:tc>
      </w:tr>
      <w:tr w:rsidR="00CA2166" w:rsidRPr="00A24BBB" w14:paraId="37AE26E2"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62ED9733" w14:textId="77777777" w:rsidR="00CA2166" w:rsidRPr="00A24BBB" w:rsidRDefault="00CA2166" w:rsidP="00CA2166">
            <w:pPr>
              <w:pStyle w:val="TabelContinut"/>
              <w:numPr>
                <w:ilvl w:val="0"/>
                <w:numId w:val="32"/>
              </w:numPr>
              <w:jc w:val="center"/>
              <w:rPr>
                <w:rFonts w:ascii="Times New Roman" w:hAnsi="Times New Roman"/>
                <w:sz w:val="24"/>
              </w:rPr>
            </w:pPr>
          </w:p>
        </w:tc>
        <w:tc>
          <w:tcPr>
            <w:tcW w:w="931" w:type="pct"/>
            <w:tcBorders>
              <w:top w:val="single" w:sz="4" w:space="0" w:color="auto"/>
              <w:left w:val="single" w:sz="4" w:space="0" w:color="auto"/>
              <w:bottom w:val="single" w:sz="4" w:space="0" w:color="auto"/>
              <w:right w:val="single" w:sz="4" w:space="0" w:color="auto"/>
            </w:tcBorders>
            <w:vAlign w:val="center"/>
            <w:hideMark/>
          </w:tcPr>
          <w:p w14:paraId="4FCE796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F158578" w14:textId="6C88CDF3" w:rsidR="00CA2166" w:rsidRPr="00A24BBB" w:rsidRDefault="003C6EA7" w:rsidP="00CA2166">
            <w:pPr>
              <w:pStyle w:val="TabelContinut"/>
              <w:rPr>
                <w:rFonts w:ascii="Times New Roman" w:hAnsi="Times New Roman"/>
                <w:sz w:val="24"/>
              </w:rPr>
            </w:pPr>
            <w:r>
              <w:rPr>
                <w:rFonts w:ascii="Times New Roman" w:hAnsi="Times New Roman"/>
                <w:i/>
                <w:sz w:val="24"/>
              </w:rPr>
              <w:t>e-RCA</w:t>
            </w:r>
            <w:r w:rsidR="00CA2166" w:rsidRPr="00A24BBB">
              <w:rPr>
                <w:rFonts w:ascii="Times New Roman" w:hAnsi="Times New Roman"/>
                <w:sz w:val="24"/>
              </w:rPr>
              <w:t xml:space="preserve"> trebuie să suporte crearea, modificarea, procesarea, stocarea și accesarea textului în format Unicode.</w:t>
            </w:r>
          </w:p>
        </w:tc>
      </w:tr>
      <w:tr w:rsidR="00CA2166" w:rsidRPr="00A24BBB" w14:paraId="3C1D6489" w14:textId="77777777" w:rsidTr="00CA2166">
        <w:tc>
          <w:tcPr>
            <w:tcW w:w="435" w:type="pct"/>
            <w:tcBorders>
              <w:top w:val="single" w:sz="4" w:space="0" w:color="auto"/>
              <w:left w:val="single" w:sz="12" w:space="0" w:color="auto"/>
              <w:bottom w:val="single" w:sz="12" w:space="0" w:color="auto"/>
              <w:right w:val="single" w:sz="4" w:space="0" w:color="auto"/>
            </w:tcBorders>
            <w:vAlign w:val="center"/>
          </w:tcPr>
          <w:p w14:paraId="2F168139" w14:textId="77777777" w:rsidR="00CA2166" w:rsidRPr="00A24BBB" w:rsidRDefault="00CA2166" w:rsidP="00CA2166">
            <w:pPr>
              <w:pStyle w:val="TabelContinut"/>
              <w:numPr>
                <w:ilvl w:val="0"/>
                <w:numId w:val="32"/>
              </w:numPr>
              <w:jc w:val="center"/>
              <w:rPr>
                <w:rFonts w:ascii="Times New Roman" w:hAnsi="Times New Roman"/>
                <w:sz w:val="24"/>
              </w:rPr>
            </w:pPr>
          </w:p>
        </w:tc>
        <w:tc>
          <w:tcPr>
            <w:tcW w:w="931" w:type="pct"/>
            <w:tcBorders>
              <w:top w:val="single" w:sz="4" w:space="0" w:color="auto"/>
              <w:left w:val="single" w:sz="4" w:space="0" w:color="auto"/>
              <w:bottom w:val="single" w:sz="12" w:space="0" w:color="auto"/>
              <w:right w:val="single" w:sz="4" w:space="0" w:color="auto"/>
            </w:tcBorders>
            <w:vAlign w:val="center"/>
            <w:hideMark/>
          </w:tcPr>
          <w:p w14:paraId="0D68286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6FE194FB"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Ofertantul va indica în oferta sa informație completă și exhaustivă privind platformele tehnologice suportate și constrângerile relevante.</w:t>
            </w:r>
          </w:p>
        </w:tc>
      </w:tr>
    </w:tbl>
    <w:p w14:paraId="4EA69F48" w14:textId="218E0335"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876" w:name="_Toc476000570"/>
      <w:bookmarkStart w:id="877" w:name="_Toc468828731"/>
      <w:bookmarkStart w:id="878" w:name="_Toc35953452"/>
      <w:bookmarkStart w:id="879" w:name="_Toc36460275"/>
      <w:bookmarkStart w:id="880" w:name="_Toc36460570"/>
      <w:bookmarkStart w:id="881" w:name="_Toc36463880"/>
      <w:bookmarkStart w:id="882" w:name="_Toc36464058"/>
      <w:bookmarkStart w:id="883" w:name="_Toc36464429"/>
      <w:bookmarkStart w:id="884" w:name="_Toc36464607"/>
      <w:bookmarkStart w:id="885" w:name="_Toc36464785"/>
      <w:bookmarkStart w:id="886" w:name="_Toc36464963"/>
      <w:bookmarkStart w:id="887" w:name="_Toc36465401"/>
      <w:bookmarkStart w:id="888" w:name="_Toc36469077"/>
      <w:bookmarkStart w:id="889" w:name="_Toc38465031"/>
      <w:bookmarkStart w:id="890" w:name="_Toc41042313"/>
      <w:r w:rsidRPr="00A24BBB">
        <w:rPr>
          <w:rFonts w:cs="Times New Roman"/>
          <w:lang w:val="ro-RO"/>
        </w:rPr>
        <w:t xml:space="preserve">Cerințe ale nivelului de prezentare al platformei tehnologice a </w:t>
      </w:r>
      <w:r w:rsidR="00217731">
        <w:rPr>
          <w:rFonts w:cs="Times New Roman"/>
          <w:lang w:val="ro-RO"/>
        </w:rPr>
        <w:t>e</w:t>
      </w:r>
      <w:r w:rsidR="003C6EA7">
        <w:rPr>
          <w:rFonts w:cs="Times New Roman"/>
          <w:lang w:val="ro-RO"/>
        </w:rPr>
        <w:t>-RCA</w:t>
      </w:r>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p>
    <w:p w14:paraId="693959E1" w14:textId="2ED69D3D"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aferente tehnologiilor prezente la nivel de nivelul de prezentare al sistemului informatic </w:t>
      </w:r>
      <w:r w:rsidR="00427242">
        <w:rPr>
          <w:rFonts w:ascii="Times New Roman" w:hAnsi="Times New Roman" w:cs="Times New Roman"/>
          <w:i/>
          <w:sz w:val="24"/>
          <w:szCs w:val="24"/>
          <w:lang w:val="ro-RO"/>
        </w:rPr>
        <w:t>e</w:t>
      </w:r>
      <w:r w:rsidR="003C6EA7">
        <w:rPr>
          <w:rFonts w:ascii="Times New Roman" w:hAnsi="Times New Roman" w:cs="Times New Roman"/>
          <w:i/>
          <w:sz w:val="24"/>
          <w:szCs w:val="24"/>
          <w:lang w:val="ro-RO"/>
        </w:rPr>
        <w:t>-RCA</w:t>
      </w:r>
      <w:r w:rsidRPr="00A24BBB">
        <w:rPr>
          <w:rFonts w:ascii="Times New Roman" w:hAnsi="Times New Roman" w:cs="Times New Roman"/>
          <w:sz w:val="24"/>
          <w:szCs w:val="24"/>
          <w:lang w:val="ro-RO"/>
        </w:rPr>
        <w:t>.</w:t>
      </w:r>
    </w:p>
    <w:p w14:paraId="583A0CF0" w14:textId="2F68E326"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1.9 conține toate cerințele specifice nivelului de prezentare a platformei tehnologice a </w:t>
      </w:r>
      <w:r w:rsidR="00747ED0">
        <w:rPr>
          <w:rFonts w:ascii="Times New Roman" w:hAnsi="Times New Roman" w:cs="Times New Roman"/>
          <w:i/>
          <w:sz w:val="24"/>
          <w:szCs w:val="24"/>
          <w:lang w:val="ro-RO"/>
        </w:rPr>
        <w:t>e</w:t>
      </w:r>
      <w:r w:rsidR="003C6EA7">
        <w:rPr>
          <w:rFonts w:ascii="Times New Roman" w:hAnsi="Times New Roman" w:cs="Times New Roman"/>
          <w:i/>
          <w:sz w:val="24"/>
          <w:szCs w:val="24"/>
          <w:lang w:val="ro-RO"/>
        </w:rPr>
        <w:t>-RCA</w:t>
      </w:r>
      <w:r w:rsidRPr="00A24BBB">
        <w:rPr>
          <w:rFonts w:ascii="Times New Roman" w:hAnsi="Times New Roman" w:cs="Times New Roman"/>
          <w:i/>
          <w:sz w:val="24"/>
          <w:szCs w:val="24"/>
          <w:lang w:val="ro-RO"/>
        </w:rPr>
        <w:t>.</w:t>
      </w:r>
    </w:p>
    <w:p w14:paraId="460F4B39" w14:textId="1B342886" w:rsidR="00CA2166" w:rsidRPr="00A24BBB" w:rsidRDefault="00CA2166" w:rsidP="00CA2166">
      <w:pPr>
        <w:pStyle w:val="Caption"/>
        <w:outlineLvl w:val="0"/>
        <w:rPr>
          <w:rFonts w:ascii="Times New Roman" w:hAnsi="Times New Roman" w:cs="Times New Roman"/>
          <w:sz w:val="24"/>
          <w:szCs w:val="24"/>
        </w:rPr>
      </w:pPr>
      <w:bookmarkStart w:id="891" w:name="_Toc36460276"/>
      <w:bookmarkStart w:id="892" w:name="_Toc36460571"/>
      <w:bookmarkStart w:id="893" w:name="_Toc36463881"/>
      <w:bookmarkStart w:id="894" w:name="_Toc36464059"/>
      <w:bookmarkStart w:id="895" w:name="_Toc36464430"/>
      <w:bookmarkStart w:id="896" w:name="_Toc36464608"/>
      <w:bookmarkStart w:id="897" w:name="_Toc36464786"/>
      <w:bookmarkStart w:id="898" w:name="_Toc36464964"/>
      <w:bookmarkStart w:id="899" w:name="_Toc36465402"/>
      <w:bookmarkStart w:id="900" w:name="_Toc36469078"/>
      <w:bookmarkStart w:id="901" w:name="_Toc38465032"/>
      <w:bookmarkStart w:id="902" w:name="_Toc41042314"/>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9</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nivelului de prezentare al platformei tehnologice a </w:t>
      </w:r>
      <w:r w:rsidR="00217731">
        <w:rPr>
          <w:rFonts w:ascii="Times New Roman" w:hAnsi="Times New Roman" w:cs="Times New Roman"/>
          <w:sz w:val="24"/>
          <w:szCs w:val="24"/>
        </w:rPr>
        <w:t>e</w:t>
      </w:r>
      <w:r w:rsidR="00814BD4">
        <w:rPr>
          <w:rFonts w:ascii="Times New Roman" w:hAnsi="Times New Roman" w:cs="Times New Roman"/>
          <w:sz w:val="24"/>
          <w:szCs w:val="24"/>
        </w:rPr>
        <w:t>-RCA</w:t>
      </w:r>
      <w:bookmarkEnd w:id="891"/>
      <w:bookmarkEnd w:id="892"/>
      <w:bookmarkEnd w:id="893"/>
      <w:bookmarkEnd w:id="894"/>
      <w:bookmarkEnd w:id="895"/>
      <w:bookmarkEnd w:id="896"/>
      <w:bookmarkEnd w:id="897"/>
      <w:bookmarkEnd w:id="898"/>
      <w:bookmarkEnd w:id="899"/>
      <w:bookmarkEnd w:id="900"/>
      <w:bookmarkEnd w:id="901"/>
      <w:bookmarkEnd w:id="902"/>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2968EC1F"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hideMark/>
          </w:tcPr>
          <w:p w14:paraId="53C5A31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hideMark/>
          </w:tcPr>
          <w:p w14:paraId="600EC44E"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318DD674"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2640BE5A"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9371BC8" w14:textId="77777777" w:rsidR="00CA2166" w:rsidRPr="00A24BBB" w:rsidRDefault="00CA2166" w:rsidP="00CA2166">
            <w:pPr>
              <w:pStyle w:val="TabelContinut"/>
              <w:numPr>
                <w:ilvl w:val="0"/>
                <w:numId w:val="32"/>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12319C2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14413FFE" w14:textId="1F354684" w:rsidR="00CA2166" w:rsidRPr="00A24BBB" w:rsidRDefault="00CA2166" w:rsidP="00C62BB6">
            <w:pPr>
              <w:pStyle w:val="TabelContinut"/>
              <w:rPr>
                <w:rFonts w:ascii="Times New Roman" w:hAnsi="Times New Roman"/>
                <w:sz w:val="24"/>
              </w:rPr>
            </w:pPr>
            <w:r w:rsidRPr="00A24BBB">
              <w:rPr>
                <w:rFonts w:ascii="Times New Roman" w:hAnsi="Times New Roman"/>
                <w:sz w:val="24"/>
              </w:rPr>
              <w:t xml:space="preserve">Sistemul trebuie să fie accesibil pentru orice utilizator </w:t>
            </w:r>
            <w:r w:rsidR="00C62BB6">
              <w:rPr>
                <w:rFonts w:ascii="Times New Roman" w:hAnsi="Times New Roman"/>
                <w:sz w:val="24"/>
              </w:rPr>
              <w:t xml:space="preserve">ce </w:t>
            </w:r>
            <w:r w:rsidRPr="00A24BBB">
              <w:rPr>
                <w:rFonts w:ascii="Times New Roman" w:hAnsi="Times New Roman"/>
                <w:sz w:val="24"/>
              </w:rPr>
              <w:t>utiliz</w:t>
            </w:r>
            <w:r w:rsidR="00C62BB6">
              <w:rPr>
                <w:rFonts w:ascii="Times New Roman" w:hAnsi="Times New Roman"/>
                <w:sz w:val="24"/>
              </w:rPr>
              <w:t>ează</w:t>
            </w:r>
            <w:r w:rsidRPr="00A24BBB">
              <w:rPr>
                <w:rFonts w:ascii="Times New Roman" w:hAnsi="Times New Roman"/>
                <w:sz w:val="24"/>
              </w:rPr>
              <w:t xml:space="preserve"> tehnica de calcul standard deținută la locul de munca (stații desktop, calculatoare portabile, tablete, imprimante etc.).</w:t>
            </w:r>
          </w:p>
        </w:tc>
      </w:tr>
      <w:tr w:rsidR="00CA2166" w:rsidRPr="00A24BBB" w14:paraId="6E02882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CD35CB0" w14:textId="77777777" w:rsidR="00CA2166" w:rsidRPr="00A24BBB" w:rsidRDefault="00CA2166" w:rsidP="00CA2166">
            <w:pPr>
              <w:pStyle w:val="TabelContinut"/>
              <w:numPr>
                <w:ilvl w:val="0"/>
                <w:numId w:val="32"/>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397852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16DD2D39" w14:textId="30EE73C0"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Toate vizualizările și rapoartele generate de </w:t>
            </w:r>
            <w:r w:rsidR="00217731">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trebuie să poată fi imprimate pe formatul de pagină indicat. </w:t>
            </w:r>
            <w:r w:rsidR="00217731">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trebuie să dimensioneze automat documentele de ieșire pentru a se încadra în </w:t>
            </w:r>
            <w:r w:rsidRPr="00A24BBB">
              <w:rPr>
                <w:rFonts w:ascii="Times New Roman" w:hAnsi="Times New Roman"/>
                <w:sz w:val="24"/>
              </w:rPr>
              <w:lastRenderedPageBreak/>
              <w:t>formatul indicat de utilizator (</w:t>
            </w:r>
            <w:r w:rsidRPr="00A24BBB">
              <w:rPr>
                <w:rFonts w:ascii="Times New Roman" w:hAnsi="Times New Roman"/>
                <w:i/>
                <w:sz w:val="24"/>
              </w:rPr>
              <w:t>exemplu: A2/A3/A4, portrait/landscape etc.</w:t>
            </w:r>
            <w:r w:rsidRPr="00A24BBB">
              <w:rPr>
                <w:rFonts w:ascii="Times New Roman" w:hAnsi="Times New Roman"/>
                <w:sz w:val="24"/>
              </w:rPr>
              <w:t>).</w:t>
            </w:r>
          </w:p>
          <w:p w14:paraId="3E1CB2C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Trebuie să existe una sau mai multe opțiuni pentru tipul documentelor de ieșire (</w:t>
            </w:r>
            <w:r w:rsidRPr="00A24BBB">
              <w:rPr>
                <w:rFonts w:ascii="Times New Roman" w:hAnsi="Times New Roman"/>
                <w:i/>
                <w:sz w:val="24"/>
              </w:rPr>
              <w:t>exemplu: PDF, XML, XLSX, DOCX</w:t>
            </w:r>
            <w:r w:rsidRPr="00A24BBB">
              <w:rPr>
                <w:rFonts w:ascii="Times New Roman" w:hAnsi="Times New Roman"/>
                <w:sz w:val="24"/>
              </w:rPr>
              <w:t>).</w:t>
            </w:r>
          </w:p>
        </w:tc>
      </w:tr>
      <w:tr w:rsidR="00CA2166" w:rsidRPr="00A24BBB" w14:paraId="0F15E6ED"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22E2B8A" w14:textId="77777777" w:rsidR="00CA2166" w:rsidRPr="00A24BBB" w:rsidRDefault="00CA2166" w:rsidP="00CA2166">
            <w:pPr>
              <w:pStyle w:val="TabelContinut"/>
              <w:numPr>
                <w:ilvl w:val="0"/>
                <w:numId w:val="32"/>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049323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43181CC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Partea client a sistemului trebuie să poată fi rulată în medii de operare Windows 7 x32/x64 și mai noi.</w:t>
            </w:r>
          </w:p>
        </w:tc>
      </w:tr>
      <w:tr w:rsidR="00CA2166" w:rsidRPr="00A24BBB" w14:paraId="2B2ED802"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5648CEA4" w14:textId="77777777" w:rsidR="00CA2166" w:rsidRPr="00A24BBB" w:rsidRDefault="00CA2166" w:rsidP="00CA2166">
            <w:pPr>
              <w:pStyle w:val="TabelContinut"/>
              <w:numPr>
                <w:ilvl w:val="0"/>
                <w:numId w:val="32"/>
              </w:numPr>
              <w:jc w:val="center"/>
              <w:rPr>
                <w:rFonts w:ascii="Times New Roman" w:hAnsi="Times New Roman"/>
                <w:sz w:val="24"/>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422C3A6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35CA411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Partea de client a sistemului trebuie fie independentă de mediul de operare pe care rulează (accesate prin intermediul exploratoarelor WEB de ultimă generație și ultima actualizare instalată).</w:t>
            </w:r>
          </w:p>
        </w:tc>
      </w:tr>
    </w:tbl>
    <w:p w14:paraId="3F218C5C" w14:textId="5E6EC6E8"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903" w:name="_Toc476000571"/>
      <w:bookmarkStart w:id="904" w:name="_Toc468828732"/>
      <w:bookmarkStart w:id="905" w:name="_Toc35953453"/>
      <w:bookmarkStart w:id="906" w:name="_Toc36460277"/>
      <w:bookmarkStart w:id="907" w:name="_Toc36460572"/>
      <w:bookmarkStart w:id="908" w:name="_Toc36463882"/>
      <w:bookmarkStart w:id="909" w:name="_Toc36464060"/>
      <w:bookmarkStart w:id="910" w:name="_Toc36464431"/>
      <w:bookmarkStart w:id="911" w:name="_Toc36464609"/>
      <w:bookmarkStart w:id="912" w:name="_Toc36464787"/>
      <w:bookmarkStart w:id="913" w:name="_Toc36464965"/>
      <w:bookmarkStart w:id="914" w:name="_Toc36465403"/>
      <w:bookmarkStart w:id="915" w:name="_Toc36469079"/>
      <w:bookmarkStart w:id="916" w:name="_Toc38465033"/>
      <w:bookmarkStart w:id="917" w:name="_Toc41042315"/>
      <w:r w:rsidRPr="00A24BBB">
        <w:rPr>
          <w:rFonts w:cs="Times New Roman"/>
          <w:lang w:val="ro-RO"/>
        </w:rPr>
        <w:t xml:space="preserve">Cerințe ale nivelului logicii de business al platformei tehnologice a </w:t>
      </w:r>
      <w:r w:rsidR="00217731">
        <w:rPr>
          <w:rFonts w:cs="Times New Roman"/>
          <w:lang w:val="ro-RO"/>
        </w:rPr>
        <w:t>e</w:t>
      </w:r>
      <w:r w:rsidR="00814BD4">
        <w:rPr>
          <w:rFonts w:cs="Times New Roman"/>
          <w:lang w:val="ro-RO"/>
        </w:rPr>
        <w:t>-RCA</w:t>
      </w:r>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p w14:paraId="051271C7" w14:textId="7400F0EE"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aferente tehnologiilor prezente la nivelul logicii de business a </w:t>
      </w:r>
      <w:r w:rsidR="00217731">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w:t>
      </w:r>
    </w:p>
    <w:p w14:paraId="2FA3964B" w14:textId="456E1B28"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1.10 conține toate cerințele specifice nivelului de logicii de business a platformei tehnologice a </w:t>
      </w:r>
      <w:r w:rsidR="00217731">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i/>
          <w:sz w:val="24"/>
          <w:szCs w:val="24"/>
          <w:lang w:val="ro-RO"/>
        </w:rPr>
        <w:t>.</w:t>
      </w:r>
    </w:p>
    <w:p w14:paraId="31C97B29" w14:textId="047E9B0F" w:rsidR="00CA2166" w:rsidRPr="00A24BBB" w:rsidRDefault="00CA2166" w:rsidP="00CA2166">
      <w:pPr>
        <w:pStyle w:val="Caption"/>
        <w:outlineLvl w:val="0"/>
        <w:rPr>
          <w:rFonts w:ascii="Times New Roman" w:hAnsi="Times New Roman" w:cs="Times New Roman"/>
          <w:sz w:val="24"/>
          <w:szCs w:val="24"/>
        </w:rPr>
      </w:pPr>
      <w:bookmarkStart w:id="918" w:name="_Toc36460278"/>
      <w:bookmarkStart w:id="919" w:name="_Toc36460573"/>
      <w:bookmarkStart w:id="920" w:name="_Toc36463883"/>
      <w:bookmarkStart w:id="921" w:name="_Toc36464061"/>
      <w:bookmarkStart w:id="922" w:name="_Toc36464432"/>
      <w:bookmarkStart w:id="923" w:name="_Toc36464610"/>
      <w:bookmarkStart w:id="924" w:name="_Toc36464788"/>
      <w:bookmarkStart w:id="925" w:name="_Toc36464966"/>
      <w:bookmarkStart w:id="926" w:name="_Toc36465404"/>
      <w:bookmarkStart w:id="927" w:name="_Toc36469080"/>
      <w:bookmarkStart w:id="928" w:name="_Toc38465034"/>
      <w:bookmarkStart w:id="929" w:name="_Toc41042316"/>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10</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nivelului logicii de business a platformei tehnologice a </w:t>
      </w:r>
      <w:r w:rsidR="00217731">
        <w:rPr>
          <w:rFonts w:ascii="Times New Roman" w:hAnsi="Times New Roman" w:cs="Times New Roman"/>
          <w:sz w:val="24"/>
          <w:szCs w:val="24"/>
        </w:rPr>
        <w:t>e</w:t>
      </w:r>
      <w:r w:rsidR="00814BD4">
        <w:rPr>
          <w:rFonts w:ascii="Times New Roman" w:hAnsi="Times New Roman" w:cs="Times New Roman"/>
          <w:sz w:val="24"/>
          <w:szCs w:val="24"/>
        </w:rPr>
        <w:t>-RCA</w:t>
      </w:r>
      <w:bookmarkEnd w:id="918"/>
      <w:bookmarkEnd w:id="919"/>
      <w:bookmarkEnd w:id="920"/>
      <w:bookmarkEnd w:id="921"/>
      <w:bookmarkEnd w:id="922"/>
      <w:bookmarkEnd w:id="923"/>
      <w:bookmarkEnd w:id="924"/>
      <w:bookmarkEnd w:id="925"/>
      <w:bookmarkEnd w:id="926"/>
      <w:bookmarkEnd w:id="927"/>
      <w:bookmarkEnd w:id="928"/>
      <w:bookmarkEnd w:id="929"/>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293FC9FD"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1986AB6A"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6ABAFA"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3F93EEDF"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64B3815C"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F34B4BF" w14:textId="77777777" w:rsidR="00CA2166" w:rsidRPr="00A24BBB" w:rsidRDefault="00CA2166" w:rsidP="00CA2166">
            <w:pPr>
              <w:pStyle w:val="TabelContinut"/>
              <w:numPr>
                <w:ilvl w:val="0"/>
                <w:numId w:val="32"/>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406C1F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424B7AD1" w14:textId="26230712" w:rsidR="00CA2166" w:rsidRPr="00A24BBB" w:rsidRDefault="00CA2166" w:rsidP="003F040E">
            <w:pPr>
              <w:pStyle w:val="TabelContinut"/>
              <w:rPr>
                <w:rFonts w:ascii="Times New Roman" w:hAnsi="Times New Roman"/>
                <w:sz w:val="24"/>
              </w:rPr>
            </w:pPr>
            <w:r w:rsidRPr="00A24BBB">
              <w:rPr>
                <w:rFonts w:ascii="Times New Roman" w:hAnsi="Times New Roman"/>
                <w:sz w:val="24"/>
              </w:rPr>
              <w:t>Componentele ce formează nivelul logicii de business trebuie să fie elaborate în limbaje de programare moderne, larg acceptate în industrie și în special în sectorul TIC al Republicii Moldova.</w:t>
            </w:r>
          </w:p>
        </w:tc>
      </w:tr>
      <w:tr w:rsidR="00CA2166" w:rsidRPr="00A24BBB" w14:paraId="4720396D"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557693AB" w14:textId="77777777" w:rsidR="00CA2166" w:rsidRPr="00A24BBB" w:rsidRDefault="00CA2166" w:rsidP="00CA2166">
            <w:pPr>
              <w:pStyle w:val="TabelContinut"/>
              <w:numPr>
                <w:ilvl w:val="0"/>
                <w:numId w:val="32"/>
              </w:numPr>
              <w:jc w:val="center"/>
              <w:rPr>
                <w:rFonts w:ascii="Times New Roman" w:hAnsi="Times New Roman"/>
                <w:sz w:val="24"/>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410BDA8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7ECADA28"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Tehnologiile prezente la acest nivel trebuie să permită integrarea componentelor ce sunt sau vor fi dezvoltate de Comisia Națională a Pieței Financiare prin interfețele aplicative puse la dispoziție.</w:t>
            </w:r>
          </w:p>
        </w:tc>
      </w:tr>
    </w:tbl>
    <w:p w14:paraId="3A47DF0B" w14:textId="4B5282CF"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930" w:name="_Toc476000572"/>
      <w:bookmarkStart w:id="931" w:name="_Toc468828733"/>
      <w:bookmarkStart w:id="932" w:name="_Toc35953454"/>
      <w:bookmarkStart w:id="933" w:name="_Toc36460279"/>
      <w:bookmarkStart w:id="934" w:name="_Toc36460574"/>
      <w:bookmarkStart w:id="935" w:name="_Toc36463884"/>
      <w:bookmarkStart w:id="936" w:name="_Toc36464062"/>
      <w:bookmarkStart w:id="937" w:name="_Toc36464433"/>
      <w:bookmarkStart w:id="938" w:name="_Toc36464611"/>
      <w:bookmarkStart w:id="939" w:name="_Toc36464789"/>
      <w:bookmarkStart w:id="940" w:name="_Toc36464967"/>
      <w:bookmarkStart w:id="941" w:name="_Toc36465405"/>
      <w:bookmarkStart w:id="942" w:name="_Toc36469081"/>
      <w:bookmarkStart w:id="943" w:name="_Toc38465035"/>
      <w:bookmarkStart w:id="944" w:name="_Toc41042317"/>
      <w:r w:rsidRPr="00A24BBB">
        <w:rPr>
          <w:rFonts w:cs="Times New Roman"/>
          <w:lang w:val="ro-RO"/>
        </w:rPr>
        <w:t xml:space="preserve">Cerințe ale nivelului de date al platformei tehnologice a </w:t>
      </w:r>
      <w:r w:rsidR="00814BD4">
        <w:rPr>
          <w:rFonts w:cs="Times New Roman"/>
          <w:lang w:val="ro-RO"/>
        </w:rPr>
        <w:t>e-RCA</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724477AB" w14:textId="558BEA4A"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aferente tehnologiilor prezente la nivelul datelor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 xml:space="preserve">. </w:t>
      </w:r>
    </w:p>
    <w:p w14:paraId="47AFD0AF" w14:textId="0ECC613A"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1.11 conține toate cerințele specifice nivelului de date a platformei tehnologice a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3EE5A344" w14:textId="76B42ED9" w:rsidR="00CA2166" w:rsidRPr="00A24BBB" w:rsidRDefault="00CA2166" w:rsidP="00CA2166">
      <w:pPr>
        <w:pStyle w:val="Caption"/>
        <w:outlineLvl w:val="0"/>
        <w:rPr>
          <w:rFonts w:ascii="Times New Roman" w:hAnsi="Times New Roman" w:cs="Times New Roman"/>
          <w:sz w:val="24"/>
          <w:szCs w:val="24"/>
        </w:rPr>
      </w:pPr>
      <w:bookmarkStart w:id="945" w:name="_Toc36460280"/>
      <w:bookmarkStart w:id="946" w:name="_Toc36460575"/>
      <w:bookmarkStart w:id="947" w:name="_Toc36463885"/>
      <w:bookmarkStart w:id="948" w:name="_Toc36464063"/>
      <w:bookmarkStart w:id="949" w:name="_Toc36464434"/>
      <w:bookmarkStart w:id="950" w:name="_Toc36464612"/>
      <w:bookmarkStart w:id="951" w:name="_Toc36464790"/>
      <w:bookmarkStart w:id="952" w:name="_Toc36464968"/>
      <w:bookmarkStart w:id="953" w:name="_Toc36465406"/>
      <w:bookmarkStart w:id="954" w:name="_Toc36469082"/>
      <w:bookmarkStart w:id="955" w:name="_Toc38465036"/>
      <w:bookmarkStart w:id="956" w:name="_Toc41042318"/>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11</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nivelului logicii de business a platformei tehnologice a </w:t>
      </w:r>
      <w:r w:rsidR="00217731">
        <w:rPr>
          <w:rFonts w:ascii="Times New Roman" w:hAnsi="Times New Roman" w:cs="Times New Roman"/>
          <w:sz w:val="24"/>
          <w:szCs w:val="24"/>
        </w:rPr>
        <w:t>e</w:t>
      </w:r>
      <w:r w:rsidR="00814BD4">
        <w:rPr>
          <w:rFonts w:ascii="Times New Roman" w:hAnsi="Times New Roman" w:cs="Times New Roman"/>
          <w:sz w:val="24"/>
          <w:szCs w:val="24"/>
        </w:rPr>
        <w:t>-RCA</w:t>
      </w:r>
      <w:bookmarkEnd w:id="945"/>
      <w:bookmarkEnd w:id="946"/>
      <w:bookmarkEnd w:id="947"/>
      <w:bookmarkEnd w:id="948"/>
      <w:bookmarkEnd w:id="949"/>
      <w:bookmarkEnd w:id="950"/>
      <w:bookmarkEnd w:id="951"/>
      <w:bookmarkEnd w:id="952"/>
      <w:bookmarkEnd w:id="953"/>
      <w:bookmarkEnd w:id="954"/>
      <w:bookmarkEnd w:id="955"/>
      <w:bookmarkEnd w:id="956"/>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6"/>
        <w:gridCol w:w="1639"/>
        <w:gridCol w:w="6982"/>
      </w:tblGrid>
      <w:tr w:rsidR="00CA2166" w:rsidRPr="00A24BBB" w14:paraId="638CAF7F" w14:textId="77777777" w:rsidTr="00CA2166">
        <w:tc>
          <w:tcPr>
            <w:tcW w:w="513" w:type="pct"/>
            <w:tcBorders>
              <w:top w:val="single" w:sz="12" w:space="0" w:color="auto"/>
              <w:left w:val="single" w:sz="12" w:space="0" w:color="auto"/>
              <w:bottom w:val="single" w:sz="4" w:space="0" w:color="auto"/>
              <w:right w:val="single" w:sz="4" w:space="0" w:color="auto"/>
            </w:tcBorders>
            <w:shd w:val="clear" w:color="auto" w:fill="BFBFBF" w:themeFill="background1" w:themeFillShade="BF"/>
            <w:hideMark/>
          </w:tcPr>
          <w:p w14:paraId="0AB52B7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53" w:type="pct"/>
            <w:tcBorders>
              <w:top w:val="single" w:sz="12" w:space="0" w:color="auto"/>
              <w:left w:val="single" w:sz="4" w:space="0" w:color="auto"/>
              <w:bottom w:val="single" w:sz="4" w:space="0" w:color="auto"/>
              <w:right w:val="single" w:sz="4" w:space="0" w:color="auto"/>
            </w:tcBorders>
            <w:shd w:val="clear" w:color="auto" w:fill="BFBFBF" w:themeFill="background1" w:themeFillShade="BF"/>
            <w:hideMark/>
          </w:tcPr>
          <w:p w14:paraId="6350495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1A199C44"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33782E7E" w14:textId="77777777" w:rsidTr="00CA2166">
        <w:tc>
          <w:tcPr>
            <w:tcW w:w="513" w:type="pct"/>
            <w:tcBorders>
              <w:top w:val="single" w:sz="4" w:space="0" w:color="auto"/>
              <w:left w:val="single" w:sz="12" w:space="0" w:color="auto"/>
              <w:bottom w:val="single" w:sz="4" w:space="0" w:color="auto"/>
              <w:right w:val="single" w:sz="4" w:space="0" w:color="auto"/>
            </w:tcBorders>
            <w:vAlign w:val="center"/>
          </w:tcPr>
          <w:p w14:paraId="27359054" w14:textId="77777777" w:rsidR="00CA2166" w:rsidRPr="00A24BBB" w:rsidRDefault="00CA2166" w:rsidP="00CA2166">
            <w:pPr>
              <w:pStyle w:val="TabelContinut"/>
              <w:numPr>
                <w:ilvl w:val="0"/>
                <w:numId w:val="32"/>
              </w:numPr>
              <w:jc w:val="center"/>
              <w:rPr>
                <w:rFonts w:ascii="Times New Roman" w:hAnsi="Times New Roman"/>
                <w:sz w:val="24"/>
              </w:rPr>
            </w:pPr>
          </w:p>
        </w:tc>
        <w:tc>
          <w:tcPr>
            <w:tcW w:w="853" w:type="pct"/>
            <w:tcBorders>
              <w:top w:val="single" w:sz="4" w:space="0" w:color="auto"/>
              <w:left w:val="single" w:sz="4" w:space="0" w:color="auto"/>
              <w:bottom w:val="single" w:sz="4" w:space="0" w:color="auto"/>
              <w:right w:val="single" w:sz="4" w:space="0" w:color="auto"/>
            </w:tcBorders>
            <w:vAlign w:val="center"/>
            <w:hideMark/>
          </w:tcPr>
          <w:p w14:paraId="4CEE9D4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7914F140" w14:textId="3C05A065" w:rsidR="00CA2166" w:rsidRPr="00A24BBB" w:rsidRDefault="00CA2166" w:rsidP="00217731">
            <w:pPr>
              <w:pStyle w:val="TabelContinut"/>
              <w:rPr>
                <w:rFonts w:ascii="Times New Roman" w:hAnsi="Times New Roman"/>
                <w:sz w:val="24"/>
              </w:rPr>
            </w:pPr>
            <w:r w:rsidRPr="00A24BBB">
              <w:rPr>
                <w:rFonts w:ascii="Times New Roman" w:hAnsi="Times New Roman"/>
                <w:sz w:val="24"/>
              </w:rPr>
              <w:t xml:space="preserve">Furnizorul va asigura mecanismul de stocare date pentru </w:t>
            </w:r>
            <w:r w:rsidR="00217731">
              <w:rPr>
                <w:rFonts w:ascii="Times New Roman" w:hAnsi="Times New Roman"/>
                <w:i/>
                <w:sz w:val="24"/>
              </w:rPr>
              <w:t>e</w:t>
            </w:r>
            <w:r w:rsidR="00814BD4">
              <w:rPr>
                <w:rFonts w:ascii="Times New Roman" w:hAnsi="Times New Roman"/>
                <w:i/>
                <w:sz w:val="24"/>
              </w:rPr>
              <w:t>-RCA</w:t>
            </w:r>
            <w:r w:rsidRPr="00A24BBB">
              <w:rPr>
                <w:rFonts w:ascii="Times New Roman" w:hAnsi="Times New Roman"/>
                <w:i/>
                <w:sz w:val="24"/>
              </w:rPr>
              <w:t>.</w:t>
            </w:r>
          </w:p>
        </w:tc>
      </w:tr>
      <w:tr w:rsidR="00CA2166" w:rsidRPr="00A24BBB" w14:paraId="2011C90D" w14:textId="77777777" w:rsidTr="00CA2166">
        <w:tc>
          <w:tcPr>
            <w:tcW w:w="513" w:type="pct"/>
            <w:tcBorders>
              <w:top w:val="single" w:sz="4" w:space="0" w:color="auto"/>
              <w:left w:val="single" w:sz="12" w:space="0" w:color="auto"/>
              <w:bottom w:val="single" w:sz="4" w:space="0" w:color="auto"/>
              <w:right w:val="single" w:sz="4" w:space="0" w:color="auto"/>
            </w:tcBorders>
            <w:vAlign w:val="center"/>
          </w:tcPr>
          <w:p w14:paraId="249C768F" w14:textId="77777777" w:rsidR="00CA2166" w:rsidRPr="00A24BBB" w:rsidRDefault="00CA2166" w:rsidP="00CA2166">
            <w:pPr>
              <w:pStyle w:val="TabelContinut"/>
              <w:numPr>
                <w:ilvl w:val="0"/>
                <w:numId w:val="32"/>
              </w:numPr>
              <w:jc w:val="center"/>
              <w:rPr>
                <w:rFonts w:ascii="Times New Roman" w:hAnsi="Times New Roman"/>
                <w:sz w:val="24"/>
              </w:rPr>
            </w:pPr>
          </w:p>
        </w:tc>
        <w:tc>
          <w:tcPr>
            <w:tcW w:w="853" w:type="pct"/>
            <w:tcBorders>
              <w:top w:val="single" w:sz="4" w:space="0" w:color="auto"/>
              <w:left w:val="single" w:sz="4" w:space="0" w:color="auto"/>
              <w:bottom w:val="single" w:sz="4" w:space="0" w:color="auto"/>
              <w:right w:val="single" w:sz="4" w:space="0" w:color="auto"/>
            </w:tcBorders>
            <w:vAlign w:val="center"/>
            <w:hideMark/>
          </w:tcPr>
          <w:p w14:paraId="217D1D2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57D4F6ED"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În caz de necesitate Furnizorul va identifica necesitățile suplimentare pentru asigurarea legalității și performanței sistemului (licențe suplimentare, echipament de stocare date etc.).</w:t>
            </w:r>
          </w:p>
        </w:tc>
      </w:tr>
      <w:tr w:rsidR="00CA2166" w:rsidRPr="00A24BBB" w14:paraId="6F5F8735" w14:textId="77777777" w:rsidTr="00CA2166">
        <w:tc>
          <w:tcPr>
            <w:tcW w:w="513" w:type="pct"/>
            <w:tcBorders>
              <w:top w:val="single" w:sz="4" w:space="0" w:color="auto"/>
              <w:left w:val="single" w:sz="12" w:space="0" w:color="auto"/>
              <w:bottom w:val="single" w:sz="12" w:space="0" w:color="auto"/>
              <w:right w:val="single" w:sz="4" w:space="0" w:color="auto"/>
            </w:tcBorders>
            <w:vAlign w:val="center"/>
          </w:tcPr>
          <w:p w14:paraId="655AC13A" w14:textId="77777777" w:rsidR="00CA2166" w:rsidRPr="00A24BBB" w:rsidRDefault="00CA2166" w:rsidP="00CA2166">
            <w:pPr>
              <w:pStyle w:val="TabelContinut"/>
              <w:numPr>
                <w:ilvl w:val="0"/>
                <w:numId w:val="32"/>
              </w:numPr>
              <w:jc w:val="center"/>
              <w:rPr>
                <w:rFonts w:ascii="Times New Roman" w:hAnsi="Times New Roman"/>
                <w:sz w:val="24"/>
              </w:rPr>
            </w:pPr>
          </w:p>
        </w:tc>
        <w:tc>
          <w:tcPr>
            <w:tcW w:w="853" w:type="pct"/>
            <w:tcBorders>
              <w:top w:val="single" w:sz="4" w:space="0" w:color="auto"/>
              <w:left w:val="single" w:sz="4" w:space="0" w:color="auto"/>
              <w:bottom w:val="single" w:sz="12" w:space="0" w:color="auto"/>
              <w:right w:val="single" w:sz="4" w:space="0" w:color="auto"/>
            </w:tcBorders>
            <w:vAlign w:val="center"/>
            <w:hideMark/>
          </w:tcPr>
          <w:p w14:paraId="65B3AF2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39543AC6" w14:textId="58829551" w:rsidR="00CA2166" w:rsidRPr="00A24BBB" w:rsidRDefault="00217731" w:rsidP="00CA2166">
            <w:pPr>
              <w:pStyle w:val="TabelContinut"/>
              <w:rPr>
                <w:rFonts w:ascii="Times New Roman" w:hAnsi="Times New Roman"/>
                <w:i/>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trebuie să fie compatibil cu sistemele de gestiune baze de date utilizate la moment de CNPF. </w:t>
            </w:r>
          </w:p>
        </w:tc>
      </w:tr>
    </w:tbl>
    <w:p w14:paraId="3ED2EED2" w14:textId="07862AA1"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957" w:name="_Toc476000573"/>
      <w:bookmarkStart w:id="958" w:name="_Toc468828734"/>
      <w:bookmarkStart w:id="959" w:name="_Toc35953455"/>
      <w:bookmarkStart w:id="960" w:name="_Toc36460281"/>
      <w:bookmarkStart w:id="961" w:name="_Toc36460576"/>
      <w:bookmarkStart w:id="962" w:name="_Toc36463886"/>
      <w:bookmarkStart w:id="963" w:name="_Toc36464064"/>
      <w:bookmarkStart w:id="964" w:name="_Toc36464435"/>
      <w:bookmarkStart w:id="965" w:name="_Toc36464613"/>
      <w:bookmarkStart w:id="966" w:name="_Toc36464791"/>
      <w:bookmarkStart w:id="967" w:name="_Toc36464969"/>
      <w:bookmarkStart w:id="968" w:name="_Toc36465407"/>
      <w:bookmarkStart w:id="969" w:name="_Toc36469083"/>
      <w:bookmarkStart w:id="970" w:name="_Toc38465037"/>
      <w:bookmarkStart w:id="971" w:name="_Toc41042319"/>
      <w:r w:rsidRPr="00A24BBB">
        <w:rPr>
          <w:rFonts w:cs="Times New Roman"/>
          <w:lang w:val="ro-RO"/>
        </w:rPr>
        <w:t xml:space="preserve">Cerințe ale nivelului tehnologic al platformei tehnologice a </w:t>
      </w:r>
      <w:r w:rsidR="00814BD4">
        <w:rPr>
          <w:rFonts w:cs="Times New Roman"/>
          <w:lang w:val="ro-RO"/>
        </w:rPr>
        <w:t>e-RCA</w:t>
      </w:r>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p w14:paraId="3D20BDCA" w14:textId="5184E856"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aferente tehnologiilor utilizate de platforma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2C1DBD82" w14:textId="7CAF9898"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1.12 conține toate cerințele specifice tehnologiilor platformei tehnologice a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0BFBF6E0" w14:textId="6ACF69FE" w:rsidR="00CA2166" w:rsidRPr="00A24BBB" w:rsidRDefault="00CA2166" w:rsidP="00CA2166">
      <w:pPr>
        <w:pStyle w:val="Caption"/>
        <w:outlineLvl w:val="0"/>
        <w:rPr>
          <w:rFonts w:ascii="Times New Roman" w:hAnsi="Times New Roman" w:cs="Times New Roman"/>
          <w:sz w:val="24"/>
          <w:szCs w:val="24"/>
        </w:rPr>
      </w:pPr>
      <w:bookmarkStart w:id="972" w:name="_Toc36460282"/>
      <w:bookmarkStart w:id="973" w:name="_Toc36460577"/>
      <w:bookmarkStart w:id="974" w:name="_Toc36463887"/>
      <w:bookmarkStart w:id="975" w:name="_Toc36464065"/>
      <w:bookmarkStart w:id="976" w:name="_Toc36464436"/>
      <w:bookmarkStart w:id="977" w:name="_Toc36464614"/>
      <w:bookmarkStart w:id="978" w:name="_Toc36464792"/>
      <w:bookmarkStart w:id="979" w:name="_Toc36464970"/>
      <w:bookmarkStart w:id="980" w:name="_Toc36465408"/>
      <w:bookmarkStart w:id="981" w:name="_Toc36469084"/>
      <w:bookmarkStart w:id="982" w:name="_Toc38465038"/>
      <w:bookmarkStart w:id="983" w:name="_Toc41042320"/>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12</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pentru tehnologiile platformei tehnologice a </w:t>
      </w:r>
      <w:r w:rsidR="00217731">
        <w:rPr>
          <w:rFonts w:ascii="Times New Roman" w:hAnsi="Times New Roman" w:cs="Times New Roman"/>
          <w:sz w:val="24"/>
          <w:szCs w:val="24"/>
        </w:rPr>
        <w:t>e</w:t>
      </w:r>
      <w:r w:rsidR="00814BD4">
        <w:rPr>
          <w:rFonts w:ascii="Times New Roman" w:hAnsi="Times New Roman" w:cs="Times New Roman"/>
          <w:sz w:val="24"/>
          <w:szCs w:val="24"/>
        </w:rPr>
        <w:t>-RCA</w:t>
      </w:r>
      <w:bookmarkEnd w:id="972"/>
      <w:bookmarkEnd w:id="973"/>
      <w:bookmarkEnd w:id="974"/>
      <w:bookmarkEnd w:id="975"/>
      <w:bookmarkEnd w:id="976"/>
      <w:bookmarkEnd w:id="977"/>
      <w:bookmarkEnd w:id="978"/>
      <w:bookmarkEnd w:id="979"/>
      <w:bookmarkEnd w:id="980"/>
      <w:bookmarkEnd w:id="981"/>
      <w:bookmarkEnd w:id="982"/>
      <w:bookmarkEnd w:id="983"/>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3296CE27"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hideMark/>
          </w:tcPr>
          <w:p w14:paraId="5C3AB043"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hideMark/>
          </w:tcPr>
          <w:p w14:paraId="5288DFB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67FB6677"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55F6B886"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E6F8FB9" w14:textId="77777777" w:rsidR="00CA2166" w:rsidRPr="00A24BBB" w:rsidRDefault="00CA2166" w:rsidP="00CA2166">
            <w:pPr>
              <w:pStyle w:val="TabelContinut"/>
              <w:numPr>
                <w:ilvl w:val="0"/>
                <w:numId w:val="32"/>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8E9991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4A26B2F"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Toate componentele sistemului (</w:t>
            </w:r>
            <w:r w:rsidRPr="00A24BBB">
              <w:rPr>
                <w:rFonts w:ascii="Times New Roman" w:hAnsi="Times New Roman"/>
                <w:i/>
                <w:sz w:val="24"/>
              </w:rPr>
              <w:t>exemplu: sisteme de operare, middleware, baze de date</w:t>
            </w:r>
            <w:r w:rsidRPr="00A24BBB">
              <w:rPr>
                <w:rFonts w:ascii="Times New Roman" w:hAnsi="Times New Roman"/>
                <w:sz w:val="24"/>
              </w:rPr>
              <w:t>) trebuie să poată fi rulate în medii virtualizate pe platforme de virtualizare Microsoft Hyper-V Server 2016 și mai noi.</w:t>
            </w:r>
          </w:p>
        </w:tc>
      </w:tr>
      <w:tr w:rsidR="00CA2166" w:rsidRPr="00A24BBB" w14:paraId="0A606686"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7511CD56" w14:textId="77777777" w:rsidR="00CA2166" w:rsidRPr="00A24BBB" w:rsidRDefault="00CA2166" w:rsidP="00CA2166">
            <w:pPr>
              <w:pStyle w:val="TabelContinut"/>
              <w:numPr>
                <w:ilvl w:val="0"/>
                <w:numId w:val="32"/>
              </w:numPr>
              <w:jc w:val="center"/>
              <w:rPr>
                <w:rFonts w:ascii="Times New Roman" w:hAnsi="Times New Roman"/>
                <w:sz w:val="24"/>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46FF423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499C406D"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Ofertantul va include în oferta sa informație detaliată privind platforma tehnologică recomandată (în limita alternativelor disponibile), ținând cont de necesitățile </w:t>
            </w:r>
            <w:r w:rsidRPr="00A24BBB">
              <w:rPr>
                <w:rFonts w:ascii="Times New Roman" w:hAnsi="Times New Roman"/>
                <w:i/>
                <w:sz w:val="24"/>
              </w:rPr>
              <w:t>CNPF</w:t>
            </w:r>
            <w:r w:rsidRPr="00A24BBB">
              <w:rPr>
                <w:rFonts w:ascii="Times New Roman" w:hAnsi="Times New Roman"/>
                <w:sz w:val="24"/>
              </w:rPr>
              <w:t xml:space="preserve"> stabilite în acest caiet de sarcini.</w:t>
            </w:r>
          </w:p>
        </w:tc>
      </w:tr>
    </w:tbl>
    <w:p w14:paraId="2F49DCC0"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984" w:name="_Toc476000574"/>
      <w:bookmarkStart w:id="985" w:name="_Toc468828742"/>
      <w:bookmarkStart w:id="986" w:name="_Toc35953456"/>
      <w:bookmarkStart w:id="987" w:name="_Toc36460283"/>
      <w:bookmarkStart w:id="988" w:name="_Toc36460578"/>
      <w:bookmarkStart w:id="989" w:name="_Toc36463888"/>
      <w:bookmarkStart w:id="990" w:name="_Toc36464066"/>
      <w:bookmarkStart w:id="991" w:name="_Toc36464437"/>
      <w:bookmarkStart w:id="992" w:name="_Toc36464615"/>
      <w:bookmarkStart w:id="993" w:name="_Toc36464793"/>
      <w:bookmarkStart w:id="994" w:name="_Toc36464971"/>
      <w:bookmarkStart w:id="995" w:name="_Toc36465409"/>
      <w:bookmarkStart w:id="996" w:name="_Toc36469085"/>
      <w:bookmarkStart w:id="997" w:name="_Toc38465039"/>
      <w:bookmarkStart w:id="998" w:name="_Toc41042321"/>
      <w:r w:rsidRPr="00A24BBB">
        <w:rPr>
          <w:rFonts w:cs="Times New Roman"/>
          <w:sz w:val="24"/>
          <w:szCs w:val="24"/>
          <w:lang w:val="ro-RO"/>
        </w:rPr>
        <w:lastRenderedPageBreak/>
        <w:t>Cerințele de interoperabilitate</w:t>
      </w:r>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14:paraId="3FA682D3" w14:textId="4DB7E99C"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Interoperabilitatea </w:t>
      </w:r>
      <w:r w:rsidR="00217731">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 xml:space="preserve"> reprezintă caracteristica sistemului informatic de a comunica cu alte aplicații informatice. Arhitectura de sistem stabilește interfețele ce trebuie să existe între </w:t>
      </w:r>
      <w:r w:rsidR="00217731">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 xml:space="preserve"> și alte sisteme ale </w:t>
      </w:r>
      <w:r w:rsidRPr="00A24BBB">
        <w:rPr>
          <w:rFonts w:ascii="Times New Roman" w:hAnsi="Times New Roman" w:cs="Times New Roman"/>
          <w:i/>
          <w:sz w:val="24"/>
          <w:szCs w:val="24"/>
          <w:lang w:val="ro-RO"/>
        </w:rPr>
        <w:t xml:space="preserve">CNPF </w:t>
      </w:r>
      <w:r w:rsidRPr="00A24BBB">
        <w:rPr>
          <w:rFonts w:ascii="Times New Roman" w:hAnsi="Times New Roman" w:cs="Times New Roman"/>
          <w:sz w:val="24"/>
          <w:szCs w:val="24"/>
          <w:lang w:val="ro-RO"/>
        </w:rPr>
        <w:t>sau a autorităților publice din Republica Moldova.</w:t>
      </w:r>
    </w:p>
    <w:p w14:paraId="71F5A0A8" w14:textId="6F1C6B51"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În tabelul 1.13 sunt definite cerințele privind caracteristicile de interoperabilitate ale </w:t>
      </w:r>
      <w:r w:rsidR="00217731">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 xml:space="preserve"> solicitate de Comi Națională a Pieței Financiare.</w:t>
      </w:r>
    </w:p>
    <w:p w14:paraId="77213C39" w14:textId="34ED1918" w:rsidR="00CA2166" w:rsidRPr="00A24BBB" w:rsidRDefault="00CA2166" w:rsidP="00CA2166">
      <w:pPr>
        <w:pStyle w:val="Caption"/>
        <w:outlineLvl w:val="0"/>
        <w:rPr>
          <w:rFonts w:ascii="Times New Roman" w:hAnsi="Times New Roman" w:cs="Times New Roman"/>
          <w:sz w:val="24"/>
          <w:szCs w:val="24"/>
        </w:rPr>
      </w:pPr>
      <w:bookmarkStart w:id="999" w:name="_Toc36460284"/>
      <w:bookmarkStart w:id="1000" w:name="_Toc36460579"/>
      <w:bookmarkStart w:id="1001" w:name="_Toc36463889"/>
      <w:bookmarkStart w:id="1002" w:name="_Toc36464067"/>
      <w:bookmarkStart w:id="1003" w:name="_Toc36464438"/>
      <w:bookmarkStart w:id="1004" w:name="_Toc36464616"/>
      <w:bookmarkStart w:id="1005" w:name="_Toc36464794"/>
      <w:bookmarkStart w:id="1006" w:name="_Toc36464972"/>
      <w:bookmarkStart w:id="1007" w:name="_Toc36465410"/>
      <w:bookmarkStart w:id="1008" w:name="_Toc36469086"/>
      <w:bookmarkStart w:id="1009" w:name="_Toc38465040"/>
      <w:bookmarkStart w:id="1010" w:name="_Toc41042322"/>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13</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cadrului de interoperabilitate a </w:t>
      </w:r>
      <w:r w:rsidR="00217731">
        <w:rPr>
          <w:rFonts w:ascii="Times New Roman" w:hAnsi="Times New Roman" w:cs="Times New Roman"/>
          <w:sz w:val="24"/>
          <w:szCs w:val="24"/>
        </w:rPr>
        <w:t>e</w:t>
      </w:r>
      <w:r w:rsidR="00814BD4">
        <w:rPr>
          <w:rFonts w:ascii="Times New Roman" w:hAnsi="Times New Roman" w:cs="Times New Roman"/>
          <w:sz w:val="24"/>
          <w:szCs w:val="24"/>
        </w:rPr>
        <w:t>-RCA</w:t>
      </w:r>
      <w:bookmarkEnd w:id="999"/>
      <w:bookmarkEnd w:id="1000"/>
      <w:bookmarkEnd w:id="1001"/>
      <w:bookmarkEnd w:id="1002"/>
      <w:bookmarkEnd w:id="1003"/>
      <w:bookmarkEnd w:id="1004"/>
      <w:bookmarkEnd w:id="1005"/>
      <w:bookmarkEnd w:id="1006"/>
      <w:bookmarkEnd w:id="1007"/>
      <w:bookmarkEnd w:id="1008"/>
      <w:bookmarkEnd w:id="1009"/>
      <w:bookmarkEnd w:id="1010"/>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0"/>
        <w:gridCol w:w="1741"/>
        <w:gridCol w:w="6906"/>
      </w:tblGrid>
      <w:tr w:rsidR="00CA2166" w:rsidRPr="00A24BBB" w14:paraId="3BBEF1F6" w14:textId="77777777" w:rsidTr="00933DD1">
        <w:trPr>
          <w:tblHeader/>
        </w:trPr>
        <w:tc>
          <w:tcPr>
            <w:tcW w:w="50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11045D3"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906"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5397E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59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39F65F9E"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7EF9A1F1" w14:textId="77777777" w:rsidTr="00933DD1">
        <w:tc>
          <w:tcPr>
            <w:tcW w:w="500" w:type="pct"/>
            <w:tcBorders>
              <w:top w:val="single" w:sz="4" w:space="0" w:color="auto"/>
              <w:left w:val="single" w:sz="12" w:space="0" w:color="auto"/>
              <w:bottom w:val="single" w:sz="4" w:space="0" w:color="auto"/>
              <w:right w:val="single" w:sz="4" w:space="0" w:color="auto"/>
            </w:tcBorders>
            <w:vAlign w:val="center"/>
          </w:tcPr>
          <w:p w14:paraId="275541BC" w14:textId="77777777" w:rsidR="00CA2166" w:rsidRPr="00A24BBB" w:rsidRDefault="00CA2166" w:rsidP="00CA2166">
            <w:pPr>
              <w:pStyle w:val="TabelContinut"/>
              <w:numPr>
                <w:ilvl w:val="0"/>
                <w:numId w:val="33"/>
              </w:numPr>
              <w:jc w:val="center"/>
              <w:rPr>
                <w:rFonts w:ascii="Times New Roman" w:hAnsi="Times New Roman"/>
                <w:sz w:val="24"/>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0CC79B3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4" w:type="pct"/>
            <w:tcBorders>
              <w:top w:val="single" w:sz="4" w:space="0" w:color="auto"/>
              <w:left w:val="single" w:sz="4" w:space="0" w:color="auto"/>
              <w:bottom w:val="single" w:sz="4" w:space="0" w:color="auto"/>
              <w:right w:val="single" w:sz="12" w:space="0" w:color="auto"/>
            </w:tcBorders>
            <w:hideMark/>
          </w:tcPr>
          <w:p w14:paraId="60999518" w14:textId="51B692F8" w:rsidR="00CA2166" w:rsidRPr="00A24BBB" w:rsidRDefault="00CA2166" w:rsidP="004834B5">
            <w:pPr>
              <w:pStyle w:val="TabelContinut"/>
              <w:rPr>
                <w:rFonts w:ascii="Times New Roman" w:hAnsi="Times New Roman"/>
                <w:sz w:val="24"/>
              </w:rPr>
            </w:pPr>
            <w:r w:rsidRPr="00A24BBB">
              <w:rPr>
                <w:rFonts w:ascii="Times New Roman" w:hAnsi="Times New Roman"/>
                <w:sz w:val="24"/>
              </w:rPr>
              <w:t xml:space="preserve">Toate interfețele expuse de </w:t>
            </w:r>
            <w:r w:rsidR="004834B5">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trebuie să fie bazate pe standarde deschise. Toate fluxurile de mesaje între </w:t>
            </w:r>
            <w:r w:rsidR="004834B5">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și entități externe se vor realiza cu utilizarea standardelor deschise.</w:t>
            </w:r>
          </w:p>
        </w:tc>
      </w:tr>
      <w:tr w:rsidR="00CA2166" w:rsidRPr="00A24BBB" w14:paraId="09DCF260" w14:textId="77777777" w:rsidTr="00933DD1">
        <w:tc>
          <w:tcPr>
            <w:tcW w:w="500" w:type="pct"/>
            <w:tcBorders>
              <w:top w:val="single" w:sz="4" w:space="0" w:color="auto"/>
              <w:left w:val="single" w:sz="12" w:space="0" w:color="auto"/>
              <w:bottom w:val="single" w:sz="4" w:space="0" w:color="auto"/>
              <w:right w:val="single" w:sz="4" w:space="0" w:color="auto"/>
            </w:tcBorders>
            <w:vAlign w:val="center"/>
          </w:tcPr>
          <w:p w14:paraId="204362D6" w14:textId="77777777" w:rsidR="00CA2166" w:rsidRPr="00A24BBB" w:rsidRDefault="00CA2166" w:rsidP="00CA2166">
            <w:pPr>
              <w:pStyle w:val="TabelContinut"/>
              <w:numPr>
                <w:ilvl w:val="0"/>
                <w:numId w:val="33"/>
              </w:numPr>
              <w:jc w:val="center"/>
              <w:rPr>
                <w:rFonts w:ascii="Times New Roman" w:hAnsi="Times New Roman"/>
                <w:sz w:val="24"/>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54336D9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4" w:type="pct"/>
            <w:tcBorders>
              <w:top w:val="single" w:sz="4" w:space="0" w:color="auto"/>
              <w:left w:val="single" w:sz="4" w:space="0" w:color="auto"/>
              <w:bottom w:val="single" w:sz="4" w:space="0" w:color="auto"/>
              <w:right w:val="single" w:sz="12" w:space="0" w:color="auto"/>
            </w:tcBorders>
            <w:hideMark/>
          </w:tcPr>
          <w:p w14:paraId="5400A02F" w14:textId="2BD96672" w:rsidR="00CA2166" w:rsidRPr="005F7418" w:rsidRDefault="003F040E" w:rsidP="00CA2166">
            <w:pPr>
              <w:pStyle w:val="TabelContinut"/>
              <w:rPr>
                <w:rFonts w:ascii="Times New Roman" w:hAnsi="Times New Roman"/>
                <w:sz w:val="24"/>
              </w:rPr>
            </w:pPr>
            <w:r>
              <w:rPr>
                <w:rFonts w:ascii="Times New Roman" w:hAnsi="Times New Roman"/>
                <w:sz w:val="24"/>
              </w:rPr>
              <w:t>e</w:t>
            </w:r>
            <w:r w:rsidR="00814BD4" w:rsidRPr="005F7418">
              <w:rPr>
                <w:rFonts w:ascii="Times New Roman" w:hAnsi="Times New Roman"/>
                <w:sz w:val="24"/>
              </w:rPr>
              <w:t>-RCA</w:t>
            </w:r>
            <w:r w:rsidR="00CA2166" w:rsidRPr="005F7418">
              <w:rPr>
                <w:rFonts w:ascii="Times New Roman" w:hAnsi="Times New Roman"/>
                <w:sz w:val="24"/>
              </w:rPr>
              <w:t xml:space="preserve"> va fi integrat la implementare cu următoarele sisteme externe:</w:t>
            </w:r>
          </w:p>
          <w:p w14:paraId="5C530AD5" w14:textId="67ED4DDE" w:rsidR="00CA2166" w:rsidRDefault="00933DD1" w:rsidP="00933DD1">
            <w:pPr>
              <w:pStyle w:val="TabelContinut"/>
              <w:rPr>
                <w:rFonts w:ascii="Times New Roman" w:hAnsi="Times New Roman"/>
                <w:sz w:val="24"/>
              </w:rPr>
            </w:pPr>
            <w:r w:rsidRPr="00933DD1">
              <w:rPr>
                <w:rFonts w:ascii="Times New Roman" w:hAnsi="Times New Roman"/>
                <w:sz w:val="24"/>
              </w:rPr>
              <w:t>Platforma de interoperabilitate MConnect în scopul schimbului de date cu sisteme informatice terțe, serviciile de platformă MCloud (MPass, MSign, MNotify, MLog), sistemul de plăți electronice MPay</w:t>
            </w:r>
            <w:r w:rsidR="00AD7ABF">
              <w:rPr>
                <w:rFonts w:ascii="Times New Roman" w:hAnsi="Times New Roman"/>
                <w:sz w:val="24"/>
              </w:rPr>
              <w:t xml:space="preserve"> (</w:t>
            </w:r>
            <w:r w:rsidR="00D15AAA">
              <w:rPr>
                <w:rFonts w:ascii="Times New Roman" w:hAnsi="Times New Roman"/>
                <w:sz w:val="24"/>
              </w:rPr>
              <w:t>sau</w:t>
            </w:r>
            <w:r w:rsidR="00AD7ABF" w:rsidRPr="008C45C9">
              <w:rPr>
                <w:rFonts w:ascii="Times New Roman" w:hAnsi="Times New Roman"/>
                <w:sz w:val="24"/>
              </w:rPr>
              <w:t xml:space="preserve"> alte sisteme bancare de plată din Republica Moldova)</w:t>
            </w:r>
            <w:r w:rsidRPr="008C45C9">
              <w:rPr>
                <w:rFonts w:ascii="Times New Roman" w:hAnsi="Times New Roman"/>
                <w:sz w:val="24"/>
              </w:rPr>
              <w:t xml:space="preserve"> </w:t>
            </w:r>
            <w:r w:rsidRPr="00933DD1">
              <w:rPr>
                <w:rFonts w:ascii="Times New Roman" w:hAnsi="Times New Roman"/>
                <w:sz w:val="24"/>
              </w:rPr>
              <w:t>în scopul procesării a</w:t>
            </w:r>
            <w:r>
              <w:rPr>
                <w:rFonts w:ascii="Times New Roman" w:hAnsi="Times New Roman"/>
                <w:sz w:val="24"/>
              </w:rPr>
              <w:t xml:space="preserve">utomatizate a plăților aferente e-RCA </w:t>
            </w:r>
            <w:r w:rsidRPr="00933DD1">
              <w:rPr>
                <w:rFonts w:ascii="Times New Roman" w:hAnsi="Times New Roman"/>
                <w:sz w:val="24"/>
              </w:rPr>
              <w:t>și Portalul Datelor Deschise</w:t>
            </w:r>
            <w:r w:rsidR="0068790B">
              <w:rPr>
                <w:rFonts w:ascii="Times New Roman" w:hAnsi="Times New Roman"/>
                <w:sz w:val="24"/>
              </w:rPr>
              <w:t>.</w:t>
            </w:r>
          </w:p>
          <w:p w14:paraId="479A69E3" w14:textId="202ECEB8" w:rsidR="0068790B" w:rsidRPr="00A24BBB" w:rsidRDefault="0068790B" w:rsidP="007C27E8">
            <w:pPr>
              <w:pStyle w:val="TabelContinut"/>
              <w:rPr>
                <w:rFonts w:ascii="Times New Roman" w:hAnsi="Times New Roman"/>
                <w:sz w:val="24"/>
              </w:rPr>
            </w:pPr>
            <w:r>
              <w:rPr>
                <w:rFonts w:ascii="Times New Roman" w:hAnsi="Times New Roman"/>
                <w:sz w:val="24"/>
              </w:rPr>
              <w:t xml:space="preserve">Precum și </w:t>
            </w:r>
            <w:r w:rsidRPr="0068790B">
              <w:rPr>
                <w:rFonts w:ascii="Times New Roman" w:hAnsi="Times New Roman"/>
                <w:sz w:val="24"/>
              </w:rPr>
              <w:t>SIA “Registrul accidentelor rutiere”</w:t>
            </w:r>
            <w:r>
              <w:rPr>
                <w:rFonts w:ascii="Times New Roman" w:hAnsi="Times New Roman"/>
                <w:sz w:val="24"/>
              </w:rPr>
              <w:t xml:space="preserve">, </w:t>
            </w:r>
            <w:r w:rsidRPr="0068790B">
              <w:rPr>
                <w:rFonts w:ascii="Times New Roman" w:hAnsi="Times New Roman"/>
                <w:sz w:val="24"/>
              </w:rPr>
              <w:t>SIA “Registrul de stat al populaţiei”</w:t>
            </w:r>
            <w:r>
              <w:rPr>
                <w:rFonts w:ascii="Times New Roman" w:hAnsi="Times New Roman"/>
                <w:sz w:val="24"/>
              </w:rPr>
              <w:t xml:space="preserve">, </w:t>
            </w:r>
            <w:r w:rsidRPr="0068790B">
              <w:rPr>
                <w:rFonts w:ascii="Times New Roman" w:hAnsi="Times New Roman"/>
                <w:sz w:val="24"/>
              </w:rPr>
              <w:t>SIA “Registrul de stat al unităţilor de drept”</w:t>
            </w:r>
            <w:r>
              <w:rPr>
                <w:rFonts w:ascii="Times New Roman" w:hAnsi="Times New Roman"/>
                <w:sz w:val="24"/>
              </w:rPr>
              <w:t xml:space="preserve">, </w:t>
            </w:r>
            <w:r w:rsidRPr="0068790B">
              <w:rPr>
                <w:rFonts w:ascii="Times New Roman" w:hAnsi="Times New Roman"/>
                <w:sz w:val="24"/>
              </w:rPr>
              <w:t>SIA “Registrul de stat al transportului”</w:t>
            </w:r>
            <w:r>
              <w:rPr>
                <w:rFonts w:ascii="Times New Roman" w:hAnsi="Times New Roman"/>
                <w:sz w:val="24"/>
              </w:rPr>
              <w:t xml:space="preserve">, </w:t>
            </w:r>
            <w:r w:rsidRPr="0068790B">
              <w:rPr>
                <w:rFonts w:ascii="Times New Roman" w:hAnsi="Times New Roman"/>
                <w:sz w:val="24"/>
              </w:rPr>
              <w:t>SIA “Registrul de stat al conducătorilor de vehicule”</w:t>
            </w:r>
            <w:r>
              <w:rPr>
                <w:rFonts w:ascii="Times New Roman" w:hAnsi="Times New Roman"/>
                <w:sz w:val="24"/>
              </w:rPr>
              <w:t xml:space="preserve">, </w:t>
            </w:r>
            <w:r w:rsidR="007C27E8">
              <w:rPr>
                <w:rFonts w:ascii="Times New Roman" w:hAnsi="Times New Roman"/>
                <w:sz w:val="24"/>
              </w:rPr>
              <w:t>SII CNAS, SII ANTA, SII AITA</w:t>
            </w:r>
          </w:p>
        </w:tc>
      </w:tr>
      <w:tr w:rsidR="0068790B" w:rsidRPr="00A24BBB" w14:paraId="0AEE7F9F" w14:textId="77777777" w:rsidTr="00933DD1">
        <w:tc>
          <w:tcPr>
            <w:tcW w:w="500" w:type="pct"/>
            <w:tcBorders>
              <w:top w:val="single" w:sz="4" w:space="0" w:color="auto"/>
              <w:left w:val="single" w:sz="12" w:space="0" w:color="auto"/>
              <w:bottom w:val="single" w:sz="4" w:space="0" w:color="auto"/>
              <w:right w:val="single" w:sz="4" w:space="0" w:color="auto"/>
            </w:tcBorders>
            <w:vAlign w:val="center"/>
          </w:tcPr>
          <w:p w14:paraId="08DF00B2" w14:textId="77777777" w:rsidR="0068790B" w:rsidRPr="00A24BBB" w:rsidRDefault="0068790B" w:rsidP="00CA2166">
            <w:pPr>
              <w:pStyle w:val="TabelContinut"/>
              <w:numPr>
                <w:ilvl w:val="0"/>
                <w:numId w:val="33"/>
              </w:numPr>
              <w:jc w:val="center"/>
              <w:rPr>
                <w:rFonts w:ascii="Times New Roman" w:hAnsi="Times New Roman"/>
                <w:sz w:val="24"/>
              </w:rPr>
            </w:pPr>
          </w:p>
        </w:tc>
        <w:tc>
          <w:tcPr>
            <w:tcW w:w="906" w:type="pct"/>
            <w:tcBorders>
              <w:top w:val="single" w:sz="4" w:space="0" w:color="auto"/>
              <w:left w:val="single" w:sz="4" w:space="0" w:color="auto"/>
              <w:bottom w:val="single" w:sz="4" w:space="0" w:color="auto"/>
              <w:right w:val="single" w:sz="4" w:space="0" w:color="auto"/>
            </w:tcBorders>
            <w:vAlign w:val="center"/>
          </w:tcPr>
          <w:p w14:paraId="6E2A61B4" w14:textId="25B9272A" w:rsidR="0068790B" w:rsidRPr="00A24BBB" w:rsidRDefault="0068790B" w:rsidP="00CA2166">
            <w:pPr>
              <w:pStyle w:val="TabelContinut"/>
              <w:jc w:val="center"/>
              <w:rPr>
                <w:rFonts w:ascii="Times New Roman" w:hAnsi="Times New Roman"/>
                <w:sz w:val="24"/>
              </w:rPr>
            </w:pPr>
            <w:r>
              <w:rPr>
                <w:rFonts w:ascii="Times New Roman" w:hAnsi="Times New Roman"/>
                <w:sz w:val="24"/>
              </w:rPr>
              <w:t>M</w:t>
            </w:r>
          </w:p>
        </w:tc>
        <w:tc>
          <w:tcPr>
            <w:tcW w:w="3594" w:type="pct"/>
            <w:tcBorders>
              <w:top w:val="single" w:sz="4" w:space="0" w:color="auto"/>
              <w:left w:val="single" w:sz="4" w:space="0" w:color="auto"/>
              <w:bottom w:val="single" w:sz="4" w:space="0" w:color="auto"/>
              <w:right w:val="single" w:sz="12" w:space="0" w:color="auto"/>
            </w:tcBorders>
          </w:tcPr>
          <w:p w14:paraId="6AF3180C" w14:textId="486B45C5" w:rsidR="0068790B" w:rsidRPr="0068790B" w:rsidRDefault="0068790B" w:rsidP="00D70DFB">
            <w:pPr>
              <w:pStyle w:val="TabelContinut"/>
              <w:rPr>
                <w:rFonts w:ascii="Times New Roman" w:hAnsi="Times New Roman"/>
                <w:sz w:val="24"/>
              </w:rPr>
            </w:pPr>
            <w:r w:rsidRPr="0068790B">
              <w:rPr>
                <w:rFonts w:ascii="Times New Roman" w:hAnsi="Times New Roman"/>
                <w:sz w:val="24"/>
              </w:rPr>
              <w:t>e-RCA obligatoriu urmează să pună la dispoziția tuturor autorităților competente precum si tuturor companiilor de asigurări mecanisme bidirecționale de integrare</w:t>
            </w:r>
            <w:r w:rsidR="00D70DFB">
              <w:rPr>
                <w:rFonts w:ascii="Times New Roman" w:hAnsi="Times New Roman"/>
                <w:sz w:val="24"/>
              </w:rPr>
              <w:t xml:space="preserve"> prin API bine structurate, securizate și documentate.</w:t>
            </w:r>
          </w:p>
        </w:tc>
      </w:tr>
      <w:tr w:rsidR="00CA2166" w:rsidRPr="00A24BBB" w14:paraId="20DD21DB" w14:textId="77777777" w:rsidTr="00933DD1">
        <w:tc>
          <w:tcPr>
            <w:tcW w:w="500" w:type="pct"/>
            <w:tcBorders>
              <w:top w:val="single" w:sz="4" w:space="0" w:color="auto"/>
              <w:left w:val="single" w:sz="12" w:space="0" w:color="auto"/>
              <w:bottom w:val="single" w:sz="4" w:space="0" w:color="auto"/>
              <w:right w:val="single" w:sz="4" w:space="0" w:color="auto"/>
            </w:tcBorders>
            <w:vAlign w:val="center"/>
          </w:tcPr>
          <w:p w14:paraId="7C4AF63B" w14:textId="77777777" w:rsidR="00CA2166" w:rsidRPr="00A24BBB" w:rsidRDefault="00CA2166" w:rsidP="00CA2166">
            <w:pPr>
              <w:pStyle w:val="TabelContinut"/>
              <w:numPr>
                <w:ilvl w:val="0"/>
                <w:numId w:val="33"/>
              </w:numPr>
              <w:jc w:val="center"/>
              <w:rPr>
                <w:rFonts w:ascii="Times New Roman" w:hAnsi="Times New Roman"/>
                <w:sz w:val="24"/>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62D53FD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4" w:type="pct"/>
            <w:tcBorders>
              <w:top w:val="single" w:sz="4" w:space="0" w:color="auto"/>
              <w:left w:val="single" w:sz="4" w:space="0" w:color="auto"/>
              <w:bottom w:val="single" w:sz="4" w:space="0" w:color="auto"/>
              <w:right w:val="single" w:sz="12" w:space="0" w:color="auto"/>
            </w:tcBorders>
            <w:hideMark/>
          </w:tcPr>
          <w:p w14:paraId="29FE6E60" w14:textId="6D30B2FF" w:rsidR="00CA2166" w:rsidRPr="00A24BBB" w:rsidRDefault="00CA2166" w:rsidP="004834B5">
            <w:pPr>
              <w:pStyle w:val="TabelContinut"/>
              <w:rPr>
                <w:rFonts w:ascii="Times New Roman" w:hAnsi="Times New Roman"/>
                <w:sz w:val="24"/>
              </w:rPr>
            </w:pPr>
            <w:r w:rsidRPr="00A24BBB">
              <w:rPr>
                <w:rFonts w:ascii="Times New Roman" w:hAnsi="Times New Roman"/>
                <w:sz w:val="24"/>
              </w:rPr>
              <w:t xml:space="preserve">Toate interfețele furnizate de </w:t>
            </w:r>
            <w:r w:rsidR="004834B5">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vor putea interacționa cu aplicațiile externe atât în regim real, cat și în regim off-line.</w:t>
            </w:r>
          </w:p>
        </w:tc>
      </w:tr>
      <w:tr w:rsidR="00CA2166" w:rsidRPr="00A24BBB" w14:paraId="08E65E59" w14:textId="77777777" w:rsidTr="00933DD1">
        <w:tc>
          <w:tcPr>
            <w:tcW w:w="500" w:type="pct"/>
            <w:tcBorders>
              <w:top w:val="single" w:sz="4" w:space="0" w:color="auto"/>
              <w:left w:val="single" w:sz="12" w:space="0" w:color="auto"/>
              <w:bottom w:val="single" w:sz="4" w:space="0" w:color="auto"/>
              <w:right w:val="single" w:sz="4" w:space="0" w:color="auto"/>
            </w:tcBorders>
            <w:vAlign w:val="center"/>
          </w:tcPr>
          <w:p w14:paraId="5E68A540" w14:textId="77777777" w:rsidR="00CA2166" w:rsidRPr="00A24BBB" w:rsidRDefault="00CA2166" w:rsidP="00CA2166">
            <w:pPr>
              <w:pStyle w:val="TabelContinut"/>
              <w:numPr>
                <w:ilvl w:val="0"/>
                <w:numId w:val="33"/>
              </w:numPr>
              <w:jc w:val="center"/>
              <w:rPr>
                <w:rFonts w:ascii="Times New Roman" w:hAnsi="Times New Roman"/>
                <w:sz w:val="24"/>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6F98682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4" w:type="pct"/>
            <w:tcBorders>
              <w:top w:val="single" w:sz="4" w:space="0" w:color="auto"/>
              <w:left w:val="single" w:sz="4" w:space="0" w:color="auto"/>
              <w:bottom w:val="single" w:sz="4" w:space="0" w:color="auto"/>
              <w:right w:val="single" w:sz="12" w:space="0" w:color="auto"/>
            </w:tcBorders>
            <w:hideMark/>
          </w:tcPr>
          <w:p w14:paraId="44E0B38D" w14:textId="409833F6"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Sistemul va deține capabilități de definire a noilor interfețe standard pentru accesarea tuturor funcțiilor de business cheie ale sistemului (exemplu: generare documente, generare tranzacții, accesare informații despre entitățile de business stocate în cadrul </w:t>
            </w:r>
            <w:r w:rsidR="004834B5">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w:t>
            </w:r>
          </w:p>
          <w:p w14:paraId="7B550D26"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Interfețele respective trebuie să permită gestiunea entităților de business cu aplicarea tuturor regulilor de business relevante și cu utilizarea tuturor proprietăților aferente entităților de business.</w:t>
            </w:r>
          </w:p>
        </w:tc>
      </w:tr>
      <w:tr w:rsidR="00CA2166" w:rsidRPr="00A24BBB" w14:paraId="5129EC60" w14:textId="77777777" w:rsidTr="00933DD1">
        <w:tc>
          <w:tcPr>
            <w:tcW w:w="500" w:type="pct"/>
            <w:tcBorders>
              <w:top w:val="single" w:sz="4" w:space="0" w:color="auto"/>
              <w:left w:val="single" w:sz="12" w:space="0" w:color="auto"/>
              <w:bottom w:val="single" w:sz="4" w:space="0" w:color="auto"/>
              <w:right w:val="single" w:sz="4" w:space="0" w:color="auto"/>
            </w:tcBorders>
            <w:vAlign w:val="center"/>
          </w:tcPr>
          <w:p w14:paraId="08BE3368" w14:textId="77777777" w:rsidR="00CA2166" w:rsidRPr="00A24BBB" w:rsidRDefault="00CA2166" w:rsidP="00CA2166">
            <w:pPr>
              <w:pStyle w:val="TabelContinut"/>
              <w:numPr>
                <w:ilvl w:val="0"/>
                <w:numId w:val="33"/>
              </w:numPr>
              <w:jc w:val="center"/>
              <w:rPr>
                <w:rFonts w:ascii="Times New Roman" w:hAnsi="Times New Roman"/>
                <w:sz w:val="24"/>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03C6E3A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4" w:type="pct"/>
            <w:tcBorders>
              <w:top w:val="single" w:sz="4" w:space="0" w:color="auto"/>
              <w:left w:val="single" w:sz="4" w:space="0" w:color="auto"/>
              <w:bottom w:val="single" w:sz="4" w:space="0" w:color="auto"/>
              <w:right w:val="single" w:sz="12" w:space="0" w:color="auto"/>
            </w:tcBorders>
            <w:hideMark/>
          </w:tcPr>
          <w:p w14:paraId="0018C428" w14:textId="7FE10DE5" w:rsidR="00CA2166" w:rsidRPr="00A24BBB" w:rsidRDefault="00CA2166" w:rsidP="004834B5">
            <w:pPr>
              <w:pStyle w:val="TabelContinut"/>
              <w:rPr>
                <w:rFonts w:ascii="Times New Roman" w:hAnsi="Times New Roman"/>
                <w:sz w:val="24"/>
              </w:rPr>
            </w:pPr>
            <w:r w:rsidRPr="00A24BBB">
              <w:rPr>
                <w:rFonts w:ascii="Times New Roman" w:hAnsi="Times New Roman"/>
                <w:sz w:val="24"/>
              </w:rPr>
              <w:t xml:space="preserve">Sistemul va deține capabilități de definire a noilor interfețe pentru accesarea sistemelor externe cu utilizarea standardelor deschise. Aceste interfețe vor fi accesibile pentru apelare în cadrul funcțiilor sistemului, la implementarea funcționalităților </w:t>
            </w:r>
            <w:r w:rsidR="004834B5">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w:t>
            </w:r>
          </w:p>
        </w:tc>
      </w:tr>
      <w:tr w:rsidR="00CA2166" w:rsidRPr="00A24BBB" w14:paraId="49CAAECC" w14:textId="77777777" w:rsidTr="00933DD1">
        <w:tc>
          <w:tcPr>
            <w:tcW w:w="500" w:type="pct"/>
            <w:tcBorders>
              <w:top w:val="single" w:sz="4" w:space="0" w:color="auto"/>
              <w:left w:val="single" w:sz="12" w:space="0" w:color="auto"/>
              <w:bottom w:val="single" w:sz="4" w:space="0" w:color="auto"/>
              <w:right w:val="single" w:sz="4" w:space="0" w:color="auto"/>
            </w:tcBorders>
            <w:vAlign w:val="center"/>
          </w:tcPr>
          <w:p w14:paraId="505E0168" w14:textId="77777777" w:rsidR="00CA2166" w:rsidRPr="00A24BBB" w:rsidRDefault="00CA2166" w:rsidP="00CA2166">
            <w:pPr>
              <w:pStyle w:val="TabelContinut"/>
              <w:numPr>
                <w:ilvl w:val="0"/>
                <w:numId w:val="33"/>
              </w:numPr>
              <w:jc w:val="center"/>
              <w:rPr>
                <w:rFonts w:ascii="Times New Roman" w:hAnsi="Times New Roman"/>
                <w:sz w:val="24"/>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4168D4C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4" w:type="pct"/>
            <w:tcBorders>
              <w:top w:val="single" w:sz="4" w:space="0" w:color="auto"/>
              <w:left w:val="single" w:sz="4" w:space="0" w:color="auto"/>
              <w:bottom w:val="single" w:sz="4" w:space="0" w:color="auto"/>
              <w:right w:val="single" w:sz="12" w:space="0" w:color="auto"/>
            </w:tcBorders>
            <w:hideMark/>
          </w:tcPr>
          <w:p w14:paraId="6DB81356"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Sistemul va deține interfețe standard pentru exportul datelor în cadrul instrumentelor de tipul </w:t>
            </w:r>
            <w:r w:rsidRPr="00A24BBB">
              <w:rPr>
                <w:rFonts w:ascii="Times New Roman" w:hAnsi="Times New Roman"/>
                <w:i/>
                <w:sz w:val="24"/>
              </w:rPr>
              <w:t>Data Warehouse</w:t>
            </w:r>
            <w:r w:rsidRPr="00A24BBB">
              <w:rPr>
                <w:rFonts w:ascii="Times New Roman" w:hAnsi="Times New Roman"/>
                <w:sz w:val="24"/>
              </w:rPr>
              <w:t>.</w:t>
            </w:r>
          </w:p>
        </w:tc>
      </w:tr>
      <w:tr w:rsidR="00CA2166" w:rsidRPr="00A24BBB" w14:paraId="265F64C2" w14:textId="77777777" w:rsidTr="00933DD1">
        <w:tc>
          <w:tcPr>
            <w:tcW w:w="500" w:type="pct"/>
            <w:tcBorders>
              <w:top w:val="single" w:sz="4" w:space="0" w:color="auto"/>
              <w:left w:val="single" w:sz="12" w:space="0" w:color="auto"/>
              <w:bottom w:val="single" w:sz="4" w:space="0" w:color="auto"/>
              <w:right w:val="single" w:sz="4" w:space="0" w:color="auto"/>
            </w:tcBorders>
            <w:vAlign w:val="center"/>
          </w:tcPr>
          <w:p w14:paraId="7FA098F4" w14:textId="77777777" w:rsidR="00CA2166" w:rsidRPr="00A24BBB" w:rsidRDefault="00CA2166" w:rsidP="00CA2166">
            <w:pPr>
              <w:pStyle w:val="TabelContinut"/>
              <w:numPr>
                <w:ilvl w:val="0"/>
                <w:numId w:val="33"/>
              </w:numPr>
              <w:jc w:val="center"/>
              <w:rPr>
                <w:rFonts w:ascii="Times New Roman" w:hAnsi="Times New Roman"/>
                <w:sz w:val="24"/>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4F18C87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4" w:type="pct"/>
            <w:tcBorders>
              <w:top w:val="single" w:sz="4" w:space="0" w:color="auto"/>
              <w:left w:val="single" w:sz="4" w:space="0" w:color="auto"/>
              <w:bottom w:val="single" w:sz="4" w:space="0" w:color="auto"/>
              <w:right w:val="single" w:sz="12" w:space="0" w:color="auto"/>
            </w:tcBorders>
            <w:hideMark/>
          </w:tcPr>
          <w:p w14:paraId="04CF78F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Toate interfețele sistemului trebuie să fie adecvat documentate (</w:t>
            </w:r>
            <w:r w:rsidRPr="00A24BBB">
              <w:rPr>
                <w:rFonts w:ascii="Times New Roman" w:hAnsi="Times New Roman"/>
                <w:i/>
                <w:sz w:val="24"/>
              </w:rPr>
              <w:t>exemplu: cu aplicarea modelului Web Services Description Language (WSDL)</w:t>
            </w:r>
            <w:r w:rsidRPr="00A24BBB">
              <w:rPr>
                <w:rFonts w:ascii="Times New Roman" w:hAnsi="Times New Roman"/>
                <w:sz w:val="24"/>
              </w:rPr>
              <w:t>).</w:t>
            </w:r>
          </w:p>
        </w:tc>
      </w:tr>
      <w:tr w:rsidR="00CA2166" w:rsidRPr="00A24BBB" w14:paraId="2A0AEA62" w14:textId="77777777" w:rsidTr="00933DD1">
        <w:tc>
          <w:tcPr>
            <w:tcW w:w="500" w:type="pct"/>
            <w:tcBorders>
              <w:top w:val="single" w:sz="4" w:space="0" w:color="auto"/>
              <w:left w:val="single" w:sz="12" w:space="0" w:color="auto"/>
              <w:bottom w:val="single" w:sz="12" w:space="0" w:color="auto"/>
              <w:right w:val="single" w:sz="4" w:space="0" w:color="auto"/>
            </w:tcBorders>
            <w:vAlign w:val="center"/>
          </w:tcPr>
          <w:p w14:paraId="34A92A96" w14:textId="77777777" w:rsidR="00CA2166" w:rsidRPr="00A24BBB" w:rsidRDefault="00CA2166" w:rsidP="00CA2166">
            <w:pPr>
              <w:pStyle w:val="TabelContinut"/>
              <w:numPr>
                <w:ilvl w:val="0"/>
                <w:numId w:val="33"/>
              </w:numPr>
              <w:jc w:val="center"/>
              <w:rPr>
                <w:rFonts w:ascii="Times New Roman" w:hAnsi="Times New Roman"/>
                <w:sz w:val="24"/>
              </w:rPr>
            </w:pPr>
          </w:p>
        </w:tc>
        <w:tc>
          <w:tcPr>
            <w:tcW w:w="906" w:type="pct"/>
            <w:tcBorders>
              <w:top w:val="single" w:sz="4" w:space="0" w:color="auto"/>
              <w:left w:val="single" w:sz="4" w:space="0" w:color="auto"/>
              <w:bottom w:val="single" w:sz="12" w:space="0" w:color="auto"/>
              <w:right w:val="single" w:sz="4" w:space="0" w:color="auto"/>
            </w:tcBorders>
            <w:vAlign w:val="center"/>
            <w:hideMark/>
          </w:tcPr>
          <w:p w14:paraId="58D39A9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4" w:type="pct"/>
            <w:tcBorders>
              <w:top w:val="single" w:sz="4" w:space="0" w:color="auto"/>
              <w:left w:val="single" w:sz="4" w:space="0" w:color="auto"/>
              <w:bottom w:val="single" w:sz="12" w:space="0" w:color="auto"/>
              <w:right w:val="single" w:sz="12" w:space="0" w:color="auto"/>
            </w:tcBorders>
            <w:hideMark/>
          </w:tcPr>
          <w:p w14:paraId="48DEE52E" w14:textId="4C508D37" w:rsidR="00CA2166" w:rsidRPr="00A24BBB" w:rsidRDefault="004834B5" w:rsidP="004834B5">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i/>
                <w:sz w:val="24"/>
              </w:rPr>
              <w:t xml:space="preserve"> </w:t>
            </w:r>
            <w:r w:rsidR="00CA2166" w:rsidRPr="00A24BBB">
              <w:rPr>
                <w:rFonts w:ascii="Times New Roman" w:hAnsi="Times New Roman"/>
                <w:sz w:val="24"/>
              </w:rPr>
              <w:t xml:space="preserve">va deține capabilități specifice similare soluțiilor tip </w:t>
            </w:r>
            <w:r w:rsidR="00CA2166" w:rsidRPr="00A24BBB">
              <w:rPr>
                <w:rFonts w:ascii="Times New Roman" w:hAnsi="Times New Roman"/>
                <w:i/>
                <w:sz w:val="24"/>
              </w:rPr>
              <w:t>ESB</w:t>
            </w:r>
            <w:r w:rsidR="00CA2166" w:rsidRPr="00A24BBB">
              <w:rPr>
                <w:rFonts w:ascii="Times New Roman" w:hAnsi="Times New Roman"/>
                <w:sz w:val="24"/>
              </w:rPr>
              <w:t xml:space="preserve">. Aceste capabilități vor putea fi utilizate atât pentru integrarea </w:t>
            </w: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cu sisteme externe, precum și pentru interoperabilitatea sistemelor externe fără ca </w:t>
            </w: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să participe în fluxul de schimb de informații. </w:t>
            </w:r>
          </w:p>
        </w:tc>
      </w:tr>
    </w:tbl>
    <w:p w14:paraId="7FCE6ED0" w14:textId="341957BD" w:rsidR="00CA2166" w:rsidRPr="00A24BBB" w:rsidRDefault="004834B5" w:rsidP="00CA2166">
      <w:pPr>
        <w:rPr>
          <w:rFonts w:ascii="Times New Roman" w:eastAsia="MS Mincho" w:hAnsi="Times New Roman" w:cs="Times New Roman"/>
          <w:sz w:val="24"/>
          <w:szCs w:val="24"/>
          <w:lang w:val="ro-RO" w:eastAsia="zh-CN"/>
        </w:rPr>
      </w:pPr>
      <w:r>
        <w:rPr>
          <w:rFonts w:ascii="Times New Roman" w:hAnsi="Times New Roman" w:cs="Times New Roman"/>
          <w:i/>
          <w:sz w:val="24"/>
          <w:szCs w:val="24"/>
          <w:lang w:val="ro-RO" w:eastAsia="ja-JP"/>
        </w:rPr>
        <w:t>e</w:t>
      </w:r>
      <w:r w:rsidR="00814BD4">
        <w:rPr>
          <w:rFonts w:ascii="Times New Roman" w:hAnsi="Times New Roman" w:cs="Times New Roman"/>
          <w:i/>
          <w:sz w:val="24"/>
          <w:szCs w:val="24"/>
          <w:lang w:val="ro-RO" w:eastAsia="ja-JP"/>
        </w:rPr>
        <w:t>-RCA</w:t>
      </w:r>
      <w:r w:rsidR="00CA2166" w:rsidRPr="00A24BBB">
        <w:rPr>
          <w:rFonts w:ascii="Times New Roman" w:hAnsi="Times New Roman" w:cs="Times New Roman"/>
          <w:i/>
          <w:sz w:val="24"/>
          <w:szCs w:val="24"/>
          <w:lang w:val="ro-RO" w:eastAsia="ja-JP"/>
        </w:rPr>
        <w:t xml:space="preserve"> </w:t>
      </w:r>
      <w:r w:rsidR="00CA2166" w:rsidRPr="00A24BBB">
        <w:rPr>
          <w:rFonts w:ascii="Times New Roman" w:hAnsi="Times New Roman" w:cs="Times New Roman"/>
          <w:sz w:val="24"/>
          <w:szCs w:val="24"/>
          <w:lang w:val="ro-RO" w:eastAsia="ja-JP"/>
        </w:rPr>
        <w:t xml:space="preserve">trebuie să țină cont de </w:t>
      </w:r>
      <w:r w:rsidR="00CA2166" w:rsidRPr="00A24BBB">
        <w:rPr>
          <w:rFonts w:ascii="Times New Roman" w:hAnsi="Times New Roman" w:cs="Times New Roman"/>
          <w:sz w:val="24"/>
          <w:szCs w:val="24"/>
          <w:lang w:val="ro-RO"/>
        </w:rPr>
        <w:t>aspectele conexe privind tehnologiile informatice utilizate și inițiativele în domeniu în vigoare pe teritoriul Republicii Moldova.</w:t>
      </w:r>
    </w:p>
    <w:p w14:paraId="2D7E3120"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Cerințele relevante în acest sens sunt specificate în tabelul 1.14.</w:t>
      </w:r>
    </w:p>
    <w:p w14:paraId="5D2F735D" w14:textId="7BA6D7C9" w:rsidR="00CA2166" w:rsidRPr="00A24BBB" w:rsidRDefault="00CA2166" w:rsidP="00CA2166">
      <w:pPr>
        <w:pStyle w:val="Caption"/>
        <w:outlineLvl w:val="0"/>
        <w:rPr>
          <w:rFonts w:ascii="Times New Roman" w:hAnsi="Times New Roman" w:cs="Times New Roman"/>
          <w:sz w:val="24"/>
          <w:szCs w:val="24"/>
        </w:rPr>
      </w:pPr>
      <w:bookmarkStart w:id="1011" w:name="_Toc36460285"/>
      <w:bookmarkStart w:id="1012" w:name="_Toc36460580"/>
      <w:bookmarkStart w:id="1013" w:name="_Toc36463890"/>
      <w:bookmarkStart w:id="1014" w:name="_Toc36464068"/>
      <w:bookmarkStart w:id="1015" w:name="_Toc36464439"/>
      <w:bookmarkStart w:id="1016" w:name="_Toc36464617"/>
      <w:bookmarkStart w:id="1017" w:name="_Toc36464795"/>
      <w:bookmarkStart w:id="1018" w:name="_Toc36464973"/>
      <w:bookmarkStart w:id="1019" w:name="_Toc36465411"/>
      <w:bookmarkStart w:id="1020" w:name="_Toc36469087"/>
      <w:bookmarkStart w:id="1021" w:name="_Toc38465041"/>
      <w:bookmarkStart w:id="1022" w:name="_Toc41042323"/>
      <w:r w:rsidRPr="00A24BBB">
        <w:rPr>
          <w:rFonts w:ascii="Times New Roman" w:hAnsi="Times New Roman" w:cs="Times New Roman"/>
          <w:sz w:val="24"/>
          <w:szCs w:val="24"/>
        </w:rPr>
        <w:lastRenderedPageBreak/>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14</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Cerințele privind aspecte conexe TIC și inițiative în domeniu</w:t>
      </w:r>
      <w:bookmarkEnd w:id="1011"/>
      <w:bookmarkEnd w:id="1012"/>
      <w:bookmarkEnd w:id="1013"/>
      <w:bookmarkEnd w:id="1014"/>
      <w:bookmarkEnd w:id="1015"/>
      <w:bookmarkEnd w:id="1016"/>
      <w:bookmarkEnd w:id="1017"/>
      <w:bookmarkEnd w:id="1018"/>
      <w:bookmarkEnd w:id="1019"/>
      <w:bookmarkEnd w:id="1020"/>
      <w:bookmarkEnd w:id="1021"/>
      <w:bookmarkEnd w:id="1022"/>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07"/>
        <w:gridCol w:w="1630"/>
        <w:gridCol w:w="6777"/>
      </w:tblGrid>
      <w:tr w:rsidR="00CA2166" w:rsidRPr="00A24BBB" w14:paraId="4D08C9AA" w14:textId="77777777" w:rsidTr="00CA2166">
        <w:trPr>
          <w:tblHeader/>
        </w:trPr>
        <w:tc>
          <w:tcPr>
            <w:tcW w:w="1007" w:type="dxa"/>
            <w:tcBorders>
              <w:top w:val="single" w:sz="12" w:space="0" w:color="auto"/>
              <w:left w:val="single" w:sz="12" w:space="0" w:color="auto"/>
              <w:bottom w:val="single" w:sz="4" w:space="0" w:color="auto"/>
              <w:right w:val="single" w:sz="4" w:space="0" w:color="auto"/>
            </w:tcBorders>
            <w:shd w:val="clear" w:color="auto" w:fill="D9D9D9"/>
            <w:vAlign w:val="center"/>
            <w:hideMark/>
          </w:tcPr>
          <w:p w14:paraId="00698F5B"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1540" w:type="dxa"/>
            <w:tcBorders>
              <w:top w:val="single" w:sz="12" w:space="0" w:color="auto"/>
              <w:left w:val="single" w:sz="4" w:space="0" w:color="auto"/>
              <w:bottom w:val="single" w:sz="4" w:space="0" w:color="auto"/>
              <w:right w:val="single" w:sz="4" w:space="0" w:color="auto"/>
            </w:tcBorders>
            <w:shd w:val="clear" w:color="auto" w:fill="D9D9D9"/>
            <w:vAlign w:val="center"/>
            <w:hideMark/>
          </w:tcPr>
          <w:p w14:paraId="6CAD3DFE"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6777" w:type="dxa"/>
            <w:tcBorders>
              <w:top w:val="single" w:sz="12" w:space="0" w:color="auto"/>
              <w:left w:val="single" w:sz="4" w:space="0" w:color="auto"/>
              <w:bottom w:val="single" w:sz="4" w:space="0" w:color="auto"/>
              <w:right w:val="single" w:sz="12" w:space="0" w:color="auto"/>
            </w:tcBorders>
            <w:shd w:val="clear" w:color="auto" w:fill="D9D9D9"/>
            <w:hideMark/>
          </w:tcPr>
          <w:p w14:paraId="4D30325C"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Descrierea cerinței de performanță</w:t>
            </w:r>
          </w:p>
        </w:tc>
      </w:tr>
      <w:tr w:rsidR="00CA2166" w:rsidRPr="00A24BBB" w14:paraId="62D175AF" w14:textId="77777777" w:rsidTr="00CA2166">
        <w:tc>
          <w:tcPr>
            <w:tcW w:w="1007" w:type="dxa"/>
            <w:tcBorders>
              <w:top w:val="single" w:sz="4" w:space="0" w:color="auto"/>
              <w:left w:val="single" w:sz="12" w:space="0" w:color="auto"/>
              <w:bottom w:val="single" w:sz="4" w:space="0" w:color="auto"/>
              <w:right w:val="single" w:sz="4" w:space="0" w:color="auto"/>
            </w:tcBorders>
            <w:vAlign w:val="center"/>
          </w:tcPr>
          <w:p w14:paraId="652D5B38" w14:textId="77777777" w:rsidR="00CA2166" w:rsidRPr="00A24BBB" w:rsidRDefault="00CA2166" w:rsidP="00CA2166">
            <w:pPr>
              <w:pStyle w:val="TabelContinut"/>
              <w:numPr>
                <w:ilvl w:val="0"/>
                <w:numId w:val="33"/>
              </w:numPr>
              <w:jc w:val="center"/>
              <w:rPr>
                <w:rFonts w:ascii="Times New Roman" w:hAnsi="Times New Roman"/>
                <w:sz w:val="24"/>
              </w:rPr>
            </w:pPr>
          </w:p>
        </w:tc>
        <w:tc>
          <w:tcPr>
            <w:tcW w:w="1540" w:type="dxa"/>
            <w:tcBorders>
              <w:top w:val="single" w:sz="4" w:space="0" w:color="auto"/>
              <w:left w:val="single" w:sz="4" w:space="0" w:color="auto"/>
              <w:bottom w:val="single" w:sz="4" w:space="0" w:color="auto"/>
              <w:right w:val="single" w:sz="4" w:space="0" w:color="auto"/>
            </w:tcBorders>
            <w:vAlign w:val="center"/>
            <w:hideMark/>
          </w:tcPr>
          <w:p w14:paraId="181152B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777" w:type="dxa"/>
            <w:tcBorders>
              <w:top w:val="single" w:sz="4" w:space="0" w:color="auto"/>
              <w:left w:val="single" w:sz="4" w:space="0" w:color="auto"/>
              <w:bottom w:val="single" w:sz="4" w:space="0" w:color="auto"/>
              <w:right w:val="single" w:sz="12" w:space="0" w:color="auto"/>
            </w:tcBorders>
            <w:hideMark/>
          </w:tcPr>
          <w:p w14:paraId="6B9F8C2C" w14:textId="5A6EC87F" w:rsidR="00CA2166" w:rsidRPr="00A24BBB" w:rsidRDefault="004834B5"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se va integra cu cadrul de interoperabilitate al Guvernului </w:t>
            </w:r>
            <w:r w:rsidR="00CA2166" w:rsidRPr="00A24BBB">
              <w:rPr>
                <w:rFonts w:ascii="Times New Roman" w:hAnsi="Times New Roman"/>
                <w:i/>
                <w:sz w:val="24"/>
              </w:rPr>
              <w:t>MConnect</w:t>
            </w:r>
            <w:r w:rsidR="00CA2166" w:rsidRPr="00A24BBB">
              <w:rPr>
                <w:rFonts w:ascii="Times New Roman" w:hAnsi="Times New Roman"/>
                <w:sz w:val="24"/>
              </w:rPr>
              <w:t xml:space="preserve"> în scopul interacțiunii și schimbului de date cu sisteme informatice externe (</w:t>
            </w:r>
            <w:r w:rsidR="00CA2166" w:rsidRPr="00A24BBB">
              <w:rPr>
                <w:rFonts w:ascii="Times New Roman" w:hAnsi="Times New Roman"/>
                <w:i/>
                <w:sz w:val="24"/>
              </w:rPr>
              <w:t>exemplu: integrarea cu registre de stat, schimbul de informații cu autorități publice centrale etc.</w:t>
            </w:r>
            <w:r w:rsidR="00CA2166" w:rsidRPr="00A24BBB">
              <w:rPr>
                <w:rFonts w:ascii="Times New Roman" w:hAnsi="Times New Roman"/>
                <w:sz w:val="24"/>
              </w:rPr>
              <w:t>).</w:t>
            </w:r>
          </w:p>
        </w:tc>
      </w:tr>
      <w:tr w:rsidR="00CA2166" w:rsidRPr="00A24BBB" w14:paraId="38F09D78" w14:textId="77777777" w:rsidTr="00CA2166">
        <w:tc>
          <w:tcPr>
            <w:tcW w:w="1007" w:type="dxa"/>
            <w:tcBorders>
              <w:top w:val="single" w:sz="4" w:space="0" w:color="auto"/>
              <w:left w:val="single" w:sz="12" w:space="0" w:color="auto"/>
              <w:bottom w:val="single" w:sz="4" w:space="0" w:color="auto"/>
              <w:right w:val="single" w:sz="4" w:space="0" w:color="auto"/>
            </w:tcBorders>
            <w:vAlign w:val="center"/>
          </w:tcPr>
          <w:p w14:paraId="189CA49A" w14:textId="77777777" w:rsidR="00CA2166" w:rsidRPr="00A24BBB" w:rsidRDefault="00CA2166" w:rsidP="00CA2166">
            <w:pPr>
              <w:pStyle w:val="TabelContinut"/>
              <w:numPr>
                <w:ilvl w:val="0"/>
                <w:numId w:val="33"/>
              </w:numPr>
              <w:jc w:val="center"/>
              <w:rPr>
                <w:rFonts w:ascii="Times New Roman" w:hAnsi="Times New Roman"/>
                <w:sz w:val="24"/>
              </w:rPr>
            </w:pPr>
          </w:p>
        </w:tc>
        <w:tc>
          <w:tcPr>
            <w:tcW w:w="1540" w:type="dxa"/>
            <w:tcBorders>
              <w:top w:val="single" w:sz="4" w:space="0" w:color="auto"/>
              <w:left w:val="single" w:sz="4" w:space="0" w:color="auto"/>
              <w:bottom w:val="single" w:sz="4" w:space="0" w:color="auto"/>
              <w:right w:val="single" w:sz="4" w:space="0" w:color="auto"/>
            </w:tcBorders>
            <w:vAlign w:val="center"/>
            <w:hideMark/>
          </w:tcPr>
          <w:p w14:paraId="4C635C3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777" w:type="dxa"/>
            <w:tcBorders>
              <w:top w:val="single" w:sz="4" w:space="0" w:color="auto"/>
              <w:left w:val="single" w:sz="4" w:space="0" w:color="auto"/>
              <w:bottom w:val="single" w:sz="4" w:space="0" w:color="auto"/>
              <w:right w:val="single" w:sz="12" w:space="0" w:color="auto"/>
            </w:tcBorders>
            <w:hideMark/>
          </w:tcPr>
          <w:p w14:paraId="1AD6AE7C" w14:textId="03124F85" w:rsidR="00907E32" w:rsidRPr="00A24BBB" w:rsidRDefault="00907E32" w:rsidP="00CA2166">
            <w:pPr>
              <w:pStyle w:val="TabelContinut"/>
              <w:rPr>
                <w:rFonts w:ascii="Times New Roman" w:hAnsi="Times New Roman"/>
                <w:sz w:val="24"/>
              </w:rPr>
            </w:pPr>
            <w:r w:rsidRPr="00907E32">
              <w:rPr>
                <w:rFonts w:ascii="Times New Roman" w:hAnsi="Times New Roman"/>
                <w:sz w:val="24"/>
              </w:rPr>
              <w:t xml:space="preserve">e-RCA va oferi suport pentru cel puțin următoarele metode de autentificare: În bază de ID și parolă cu cu dublu </w:t>
            </w:r>
            <w:r w:rsidR="0045675D">
              <w:rPr>
                <w:rFonts w:ascii="Times New Roman" w:hAnsi="Times New Roman"/>
                <w:sz w:val="24"/>
              </w:rPr>
              <w:t xml:space="preserve">factor de autentificare, M-Pass </w:t>
            </w:r>
            <w:r w:rsidR="0045675D" w:rsidRPr="0045675D">
              <w:rPr>
                <w:rFonts w:ascii="Times New Roman" w:hAnsi="Times New Roman"/>
                <w:sz w:val="24"/>
              </w:rPr>
              <w:t>în calitate de mecanism de autentificare a utilizatorilor prin intermediul certificatului digital sau identității mobile.</w:t>
            </w:r>
          </w:p>
        </w:tc>
      </w:tr>
      <w:tr w:rsidR="00CA2166" w:rsidRPr="00A24BBB" w14:paraId="34CF0E7C" w14:textId="77777777" w:rsidTr="00CA2166">
        <w:tc>
          <w:tcPr>
            <w:tcW w:w="1007" w:type="dxa"/>
            <w:tcBorders>
              <w:top w:val="single" w:sz="4" w:space="0" w:color="auto"/>
              <w:left w:val="single" w:sz="12" w:space="0" w:color="auto"/>
              <w:bottom w:val="single" w:sz="4" w:space="0" w:color="auto"/>
              <w:right w:val="single" w:sz="4" w:space="0" w:color="auto"/>
            </w:tcBorders>
            <w:vAlign w:val="center"/>
          </w:tcPr>
          <w:p w14:paraId="01D5D6F2" w14:textId="77777777" w:rsidR="00CA2166" w:rsidRPr="00A24BBB" w:rsidRDefault="00CA2166" w:rsidP="00CA2166">
            <w:pPr>
              <w:pStyle w:val="TabelContinut"/>
              <w:numPr>
                <w:ilvl w:val="0"/>
                <w:numId w:val="33"/>
              </w:numPr>
              <w:jc w:val="center"/>
              <w:rPr>
                <w:rFonts w:ascii="Times New Roman" w:hAnsi="Times New Roman"/>
                <w:sz w:val="24"/>
              </w:rPr>
            </w:pPr>
          </w:p>
        </w:tc>
        <w:tc>
          <w:tcPr>
            <w:tcW w:w="1540" w:type="dxa"/>
            <w:tcBorders>
              <w:top w:val="single" w:sz="4" w:space="0" w:color="auto"/>
              <w:left w:val="single" w:sz="4" w:space="0" w:color="auto"/>
              <w:bottom w:val="single" w:sz="4" w:space="0" w:color="auto"/>
              <w:right w:val="single" w:sz="4" w:space="0" w:color="auto"/>
            </w:tcBorders>
            <w:vAlign w:val="center"/>
            <w:hideMark/>
          </w:tcPr>
          <w:p w14:paraId="03A3A6E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777" w:type="dxa"/>
            <w:tcBorders>
              <w:top w:val="single" w:sz="4" w:space="0" w:color="auto"/>
              <w:left w:val="single" w:sz="4" w:space="0" w:color="auto"/>
              <w:bottom w:val="single" w:sz="4" w:space="0" w:color="auto"/>
              <w:right w:val="single" w:sz="12" w:space="0" w:color="auto"/>
            </w:tcBorders>
            <w:hideMark/>
          </w:tcPr>
          <w:p w14:paraId="3847C7F7" w14:textId="453592D8" w:rsidR="00CA2166" w:rsidRPr="00A24BBB" w:rsidRDefault="004834B5"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folosi serviciul de platformă </w:t>
            </w:r>
            <w:r w:rsidR="00CA2166" w:rsidRPr="00A24BBB">
              <w:rPr>
                <w:rFonts w:ascii="Times New Roman" w:hAnsi="Times New Roman"/>
                <w:i/>
                <w:sz w:val="24"/>
              </w:rPr>
              <w:t>MSign</w:t>
            </w:r>
            <w:r w:rsidR="00CA2166" w:rsidRPr="00A24BBB">
              <w:rPr>
                <w:rFonts w:ascii="Times New Roman" w:hAnsi="Times New Roman"/>
                <w:sz w:val="24"/>
              </w:rPr>
              <w:t xml:space="preserve"> în calitate de infrastructură de utilizare a semnăturii digitale.</w:t>
            </w:r>
          </w:p>
        </w:tc>
      </w:tr>
      <w:tr w:rsidR="00CA2166" w:rsidRPr="00A24BBB" w14:paraId="4D51AE7C" w14:textId="77777777" w:rsidTr="00CA2166">
        <w:tc>
          <w:tcPr>
            <w:tcW w:w="1007" w:type="dxa"/>
            <w:tcBorders>
              <w:top w:val="single" w:sz="4" w:space="0" w:color="auto"/>
              <w:left w:val="single" w:sz="12" w:space="0" w:color="auto"/>
              <w:bottom w:val="single" w:sz="12" w:space="0" w:color="auto"/>
              <w:right w:val="single" w:sz="4" w:space="0" w:color="auto"/>
            </w:tcBorders>
            <w:vAlign w:val="center"/>
          </w:tcPr>
          <w:p w14:paraId="066B8BB5" w14:textId="77777777" w:rsidR="00CA2166" w:rsidRPr="00A24BBB" w:rsidRDefault="00CA2166" w:rsidP="00CA2166">
            <w:pPr>
              <w:pStyle w:val="TabelContinut"/>
              <w:numPr>
                <w:ilvl w:val="0"/>
                <w:numId w:val="33"/>
              </w:numPr>
              <w:jc w:val="center"/>
              <w:rPr>
                <w:rFonts w:ascii="Times New Roman" w:hAnsi="Times New Roman"/>
                <w:sz w:val="24"/>
              </w:rPr>
            </w:pPr>
          </w:p>
        </w:tc>
        <w:tc>
          <w:tcPr>
            <w:tcW w:w="1540" w:type="dxa"/>
            <w:tcBorders>
              <w:top w:val="single" w:sz="4" w:space="0" w:color="auto"/>
              <w:left w:val="single" w:sz="4" w:space="0" w:color="auto"/>
              <w:bottom w:val="single" w:sz="12" w:space="0" w:color="auto"/>
              <w:right w:val="single" w:sz="4" w:space="0" w:color="auto"/>
            </w:tcBorders>
            <w:vAlign w:val="center"/>
            <w:hideMark/>
          </w:tcPr>
          <w:p w14:paraId="66DB5E5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777" w:type="dxa"/>
            <w:tcBorders>
              <w:top w:val="single" w:sz="4" w:space="0" w:color="auto"/>
              <w:left w:val="single" w:sz="4" w:space="0" w:color="auto"/>
              <w:bottom w:val="single" w:sz="12" w:space="0" w:color="auto"/>
              <w:right w:val="single" w:sz="12" w:space="0" w:color="auto"/>
            </w:tcBorders>
            <w:hideMark/>
          </w:tcPr>
          <w:p w14:paraId="08C01E29" w14:textId="7B2036DF" w:rsidR="00CA2166" w:rsidRPr="00A24BBB" w:rsidRDefault="004834B5"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folosi serviciul de platformă </w:t>
            </w:r>
            <w:r w:rsidR="00CA2166" w:rsidRPr="00A24BBB">
              <w:rPr>
                <w:rFonts w:ascii="Times New Roman" w:hAnsi="Times New Roman"/>
                <w:i/>
                <w:sz w:val="24"/>
              </w:rPr>
              <w:t>MLog</w:t>
            </w:r>
            <w:r w:rsidR="00CA2166" w:rsidRPr="00A24BBB">
              <w:rPr>
                <w:rFonts w:ascii="Times New Roman" w:hAnsi="Times New Roman"/>
                <w:sz w:val="24"/>
              </w:rPr>
              <w:t xml:space="preserve"> în calitate de mecanism de jurnalizare a evenimentelor de business critice.</w:t>
            </w:r>
          </w:p>
        </w:tc>
      </w:tr>
    </w:tbl>
    <w:p w14:paraId="519FAF9A"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1023" w:name="_Toc476000575"/>
      <w:bookmarkStart w:id="1024" w:name="_Toc468828743"/>
      <w:bookmarkStart w:id="1025" w:name="_Toc35953457"/>
      <w:bookmarkStart w:id="1026" w:name="_Toc36460286"/>
      <w:bookmarkStart w:id="1027" w:name="_Toc36460581"/>
      <w:bookmarkStart w:id="1028" w:name="_Toc36463891"/>
      <w:bookmarkStart w:id="1029" w:name="_Toc36464069"/>
      <w:bookmarkStart w:id="1030" w:name="_Toc36464440"/>
      <w:bookmarkStart w:id="1031" w:name="_Toc36464618"/>
      <w:bookmarkStart w:id="1032" w:name="_Toc36464796"/>
      <w:bookmarkStart w:id="1033" w:name="_Toc36464974"/>
      <w:bookmarkStart w:id="1034" w:name="_Toc36465412"/>
      <w:bookmarkStart w:id="1035" w:name="_Toc36469088"/>
      <w:bookmarkStart w:id="1036" w:name="_Toc38465042"/>
      <w:bookmarkStart w:id="1037" w:name="_Toc41042324"/>
      <w:r w:rsidRPr="00A24BBB">
        <w:rPr>
          <w:rFonts w:cs="Times New Roman"/>
          <w:sz w:val="24"/>
          <w:szCs w:val="24"/>
          <w:lang w:val="ro-RO"/>
        </w:rPr>
        <w:t>Cerințele de performanță</w:t>
      </w:r>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 w14:paraId="762077A4" w14:textId="042D5429" w:rsidR="00CA2166" w:rsidRPr="00A24BBB" w:rsidRDefault="004834B5" w:rsidP="00CA2166">
      <w:pPr>
        <w:rPr>
          <w:rFonts w:ascii="Times New Roman" w:hAnsi="Times New Roman" w:cs="Times New Roman"/>
          <w:sz w:val="24"/>
          <w:szCs w:val="24"/>
          <w:lang w:val="ro-RO"/>
        </w:rPr>
      </w:pPr>
      <w:r>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00CA2166" w:rsidRPr="00A24BBB">
        <w:rPr>
          <w:rFonts w:ascii="Times New Roman" w:hAnsi="Times New Roman" w:cs="Times New Roman"/>
          <w:sz w:val="24"/>
          <w:szCs w:val="24"/>
          <w:lang w:val="ro-RO"/>
        </w:rPr>
        <w:t xml:space="preserve"> trebuie să dețină capacitatea de a procesa în timp util tranzacțiile efectuate de utilizatorii </w:t>
      </w:r>
      <w:r w:rsidR="00CA2166" w:rsidRPr="00A24BBB">
        <w:rPr>
          <w:rFonts w:ascii="Times New Roman" w:hAnsi="Times New Roman" w:cs="Times New Roman"/>
          <w:i/>
          <w:sz w:val="24"/>
          <w:szCs w:val="24"/>
          <w:lang w:val="ro-RO"/>
        </w:rPr>
        <w:t>CNPF</w:t>
      </w:r>
      <w:r w:rsidR="00CA2166" w:rsidRPr="00A24BBB">
        <w:rPr>
          <w:rFonts w:ascii="Times New Roman" w:hAnsi="Times New Roman" w:cs="Times New Roman"/>
          <w:sz w:val="24"/>
          <w:szCs w:val="24"/>
          <w:lang w:val="ro-RO"/>
        </w:rPr>
        <w:t xml:space="preserve">, conform volumetriei rezultate din activitatea </w:t>
      </w:r>
      <w:r w:rsidR="00CA2166" w:rsidRPr="00A24BBB">
        <w:rPr>
          <w:rFonts w:ascii="Times New Roman" w:hAnsi="Times New Roman" w:cs="Times New Roman"/>
          <w:i/>
          <w:sz w:val="24"/>
          <w:szCs w:val="24"/>
          <w:lang w:val="ro-RO"/>
        </w:rPr>
        <w:t>CNPF</w:t>
      </w:r>
      <w:r w:rsidR="00CA2166" w:rsidRPr="00A24BBB">
        <w:rPr>
          <w:rFonts w:ascii="Times New Roman" w:hAnsi="Times New Roman" w:cs="Times New Roman"/>
          <w:sz w:val="24"/>
          <w:szCs w:val="24"/>
          <w:lang w:val="ro-RO"/>
        </w:rPr>
        <w:t>.</w:t>
      </w:r>
    </w:p>
    <w:p w14:paraId="569AC078" w14:textId="4D26ACBA"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În tabelul 1.15 sunt identificate cerințele de performanță la care trebuie să răspundă </w:t>
      </w:r>
      <w:r w:rsidR="004834B5">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w:t>
      </w:r>
    </w:p>
    <w:p w14:paraId="09D69908" w14:textId="1E441CC6" w:rsidR="00CA2166" w:rsidRPr="00A24BBB" w:rsidRDefault="00CA2166" w:rsidP="00CA2166">
      <w:pPr>
        <w:pStyle w:val="Caption"/>
        <w:outlineLvl w:val="0"/>
        <w:rPr>
          <w:rFonts w:ascii="Times New Roman" w:hAnsi="Times New Roman" w:cs="Times New Roman"/>
          <w:sz w:val="24"/>
          <w:szCs w:val="24"/>
        </w:rPr>
      </w:pPr>
      <w:bookmarkStart w:id="1038" w:name="_Toc36460287"/>
      <w:bookmarkStart w:id="1039" w:name="_Toc36460582"/>
      <w:bookmarkStart w:id="1040" w:name="_Toc36463892"/>
      <w:bookmarkStart w:id="1041" w:name="_Toc36464070"/>
      <w:bookmarkStart w:id="1042" w:name="_Toc36464441"/>
      <w:bookmarkStart w:id="1043" w:name="_Toc36464619"/>
      <w:bookmarkStart w:id="1044" w:name="_Toc36464797"/>
      <w:bookmarkStart w:id="1045" w:name="_Toc36464975"/>
      <w:bookmarkStart w:id="1046" w:name="_Toc36465413"/>
      <w:bookmarkStart w:id="1047" w:name="_Toc36469089"/>
      <w:bookmarkStart w:id="1048" w:name="_Toc38465043"/>
      <w:bookmarkStart w:id="1049" w:name="_Toc41042325"/>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15</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de performanță ale </w:t>
      </w:r>
      <w:r w:rsidR="004834B5">
        <w:rPr>
          <w:rFonts w:ascii="Times New Roman" w:hAnsi="Times New Roman" w:cs="Times New Roman"/>
          <w:sz w:val="24"/>
          <w:szCs w:val="24"/>
        </w:rPr>
        <w:t>e</w:t>
      </w:r>
      <w:r w:rsidR="00814BD4">
        <w:rPr>
          <w:rFonts w:ascii="Times New Roman" w:hAnsi="Times New Roman" w:cs="Times New Roman"/>
          <w:sz w:val="24"/>
          <w:szCs w:val="24"/>
        </w:rPr>
        <w:t>-RCA</w:t>
      </w:r>
      <w:bookmarkEnd w:id="1038"/>
      <w:bookmarkEnd w:id="1039"/>
      <w:bookmarkEnd w:id="1040"/>
      <w:bookmarkEnd w:id="1041"/>
      <w:bookmarkEnd w:id="1042"/>
      <w:bookmarkEnd w:id="1043"/>
      <w:bookmarkEnd w:id="1044"/>
      <w:bookmarkEnd w:id="1045"/>
      <w:bookmarkEnd w:id="1046"/>
      <w:bookmarkEnd w:id="1047"/>
      <w:bookmarkEnd w:id="1048"/>
      <w:bookmarkEnd w:id="1049"/>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24"/>
        <w:gridCol w:w="1630"/>
        <w:gridCol w:w="6753"/>
      </w:tblGrid>
      <w:tr w:rsidR="00CA2166" w:rsidRPr="00A24BBB" w14:paraId="0A2C5909" w14:textId="77777777" w:rsidTr="00CA2166">
        <w:trPr>
          <w:trHeight w:val="349"/>
          <w:tblHeader/>
        </w:trPr>
        <w:tc>
          <w:tcPr>
            <w:tcW w:w="656"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08B98ECB"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11"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A7AEC7"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532" w:type="pct"/>
            <w:tcBorders>
              <w:top w:val="single" w:sz="12" w:space="0" w:color="auto"/>
              <w:left w:val="single" w:sz="4" w:space="0" w:color="auto"/>
              <w:bottom w:val="single" w:sz="4" w:space="0" w:color="auto"/>
              <w:right w:val="single" w:sz="12" w:space="0" w:color="auto"/>
            </w:tcBorders>
            <w:shd w:val="clear" w:color="auto" w:fill="BFBFBF" w:themeFill="background1" w:themeFillShade="BF"/>
            <w:vAlign w:val="center"/>
            <w:hideMark/>
          </w:tcPr>
          <w:p w14:paraId="28E8E88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22167D88" w14:textId="77777777" w:rsidTr="00CA2166">
        <w:trPr>
          <w:trHeight w:val="363"/>
        </w:trPr>
        <w:tc>
          <w:tcPr>
            <w:tcW w:w="656" w:type="pct"/>
            <w:tcBorders>
              <w:top w:val="single" w:sz="4" w:space="0" w:color="auto"/>
              <w:left w:val="single" w:sz="12" w:space="0" w:color="auto"/>
              <w:bottom w:val="single" w:sz="4" w:space="0" w:color="auto"/>
              <w:right w:val="single" w:sz="4" w:space="0" w:color="auto"/>
            </w:tcBorders>
            <w:vAlign w:val="center"/>
          </w:tcPr>
          <w:p w14:paraId="62605C46" w14:textId="77777777" w:rsidR="00CA2166" w:rsidRPr="00A24BBB" w:rsidRDefault="00CA2166" w:rsidP="00CA2166">
            <w:pPr>
              <w:pStyle w:val="TabelContinut"/>
              <w:numPr>
                <w:ilvl w:val="0"/>
                <w:numId w:val="34"/>
              </w:numPr>
              <w:jc w:val="center"/>
              <w:rPr>
                <w:rFonts w:ascii="Times New Roman" w:hAnsi="Times New Roman"/>
                <w:sz w:val="24"/>
              </w:rPr>
            </w:pPr>
          </w:p>
        </w:tc>
        <w:tc>
          <w:tcPr>
            <w:tcW w:w="811" w:type="pct"/>
            <w:tcBorders>
              <w:top w:val="single" w:sz="4" w:space="0" w:color="auto"/>
              <w:left w:val="single" w:sz="4" w:space="0" w:color="auto"/>
              <w:bottom w:val="single" w:sz="4" w:space="0" w:color="auto"/>
              <w:right w:val="single" w:sz="4" w:space="0" w:color="auto"/>
            </w:tcBorders>
            <w:vAlign w:val="center"/>
            <w:hideMark/>
          </w:tcPr>
          <w:p w14:paraId="25C0D78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32" w:type="pct"/>
            <w:tcBorders>
              <w:top w:val="single" w:sz="4" w:space="0" w:color="auto"/>
              <w:left w:val="single" w:sz="4" w:space="0" w:color="auto"/>
              <w:bottom w:val="single" w:sz="4" w:space="0" w:color="auto"/>
              <w:right w:val="single" w:sz="12" w:space="0" w:color="auto"/>
            </w:tcBorders>
            <w:hideMark/>
          </w:tcPr>
          <w:p w14:paraId="72181CD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Timpul de răspuns la o interogare tranzacțională utilizator/serviciu extern nu trebuie să depășească o secundă (nu se refera și la generarea de rapoarte).</w:t>
            </w:r>
          </w:p>
        </w:tc>
      </w:tr>
      <w:tr w:rsidR="00CA2166" w:rsidRPr="00A24BBB" w14:paraId="3C5623E5" w14:textId="77777777" w:rsidTr="004C2F72">
        <w:tc>
          <w:tcPr>
            <w:tcW w:w="656" w:type="pct"/>
            <w:tcBorders>
              <w:top w:val="single" w:sz="4" w:space="0" w:color="auto"/>
              <w:left w:val="single" w:sz="12" w:space="0" w:color="auto"/>
              <w:bottom w:val="single" w:sz="4" w:space="0" w:color="auto"/>
              <w:right w:val="single" w:sz="4" w:space="0" w:color="auto"/>
            </w:tcBorders>
            <w:vAlign w:val="center"/>
          </w:tcPr>
          <w:p w14:paraId="53DA8AC5" w14:textId="77777777" w:rsidR="00CA2166" w:rsidRPr="00A24BBB" w:rsidRDefault="00CA2166" w:rsidP="00CA2166">
            <w:pPr>
              <w:pStyle w:val="TabelContinut"/>
              <w:numPr>
                <w:ilvl w:val="0"/>
                <w:numId w:val="34"/>
              </w:numPr>
              <w:jc w:val="center"/>
              <w:rPr>
                <w:rFonts w:ascii="Times New Roman" w:hAnsi="Times New Roman"/>
                <w:sz w:val="24"/>
              </w:rPr>
            </w:pPr>
          </w:p>
        </w:tc>
        <w:tc>
          <w:tcPr>
            <w:tcW w:w="811" w:type="pct"/>
            <w:tcBorders>
              <w:top w:val="single" w:sz="4" w:space="0" w:color="auto"/>
              <w:left w:val="single" w:sz="4" w:space="0" w:color="auto"/>
              <w:bottom w:val="single" w:sz="4" w:space="0" w:color="auto"/>
              <w:right w:val="single" w:sz="4" w:space="0" w:color="auto"/>
            </w:tcBorders>
            <w:vAlign w:val="center"/>
            <w:hideMark/>
          </w:tcPr>
          <w:p w14:paraId="020A828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32" w:type="pct"/>
            <w:tcBorders>
              <w:top w:val="single" w:sz="4" w:space="0" w:color="auto"/>
              <w:left w:val="single" w:sz="4" w:space="0" w:color="auto"/>
              <w:bottom w:val="single" w:sz="4" w:space="0" w:color="auto"/>
              <w:right w:val="single" w:sz="12" w:space="0" w:color="auto"/>
            </w:tcBorders>
            <w:shd w:val="clear" w:color="auto" w:fill="auto"/>
            <w:hideMark/>
          </w:tcPr>
          <w:p w14:paraId="683E6283" w14:textId="01CFD4B0" w:rsidR="00CA2166" w:rsidRPr="004C2F72" w:rsidRDefault="004834B5" w:rsidP="0068288C">
            <w:pPr>
              <w:pStyle w:val="TabelContinut"/>
              <w:rPr>
                <w:rFonts w:ascii="Times New Roman" w:hAnsi="Times New Roman"/>
                <w:sz w:val="24"/>
              </w:rPr>
            </w:pPr>
            <w:r w:rsidRPr="004C2F72">
              <w:rPr>
                <w:rFonts w:ascii="Times New Roman" w:hAnsi="Times New Roman"/>
                <w:i/>
                <w:sz w:val="24"/>
              </w:rPr>
              <w:t>e</w:t>
            </w:r>
            <w:r w:rsidR="00814BD4" w:rsidRPr="004C2F72">
              <w:rPr>
                <w:rFonts w:ascii="Times New Roman" w:hAnsi="Times New Roman"/>
                <w:i/>
                <w:sz w:val="24"/>
              </w:rPr>
              <w:t>-RCA</w:t>
            </w:r>
            <w:r w:rsidR="00CA2166" w:rsidRPr="004C2F72">
              <w:rPr>
                <w:rFonts w:ascii="Times New Roman" w:hAnsi="Times New Roman"/>
                <w:sz w:val="24"/>
              </w:rPr>
              <w:t xml:space="preserve"> trebuie să poată gestiona </w:t>
            </w:r>
            <w:r w:rsidR="0068288C">
              <w:rPr>
                <w:rFonts w:ascii="Times New Roman" w:hAnsi="Times New Roman"/>
                <w:sz w:val="24"/>
              </w:rPr>
              <w:t>5000</w:t>
            </w:r>
            <w:r w:rsidR="00CA2166" w:rsidRPr="004C2F72">
              <w:rPr>
                <w:rFonts w:ascii="Times New Roman" w:hAnsi="Times New Roman"/>
                <w:sz w:val="24"/>
              </w:rPr>
              <w:t xml:space="preserve"> de sesiuni concurente (conexiuni utilizatori autorizați și sisteme externe)</w:t>
            </w:r>
          </w:p>
        </w:tc>
      </w:tr>
      <w:tr w:rsidR="00CA2166" w:rsidRPr="00A24BBB" w14:paraId="2DC19BF8" w14:textId="77777777" w:rsidTr="00CA2166">
        <w:tc>
          <w:tcPr>
            <w:tcW w:w="656" w:type="pct"/>
            <w:tcBorders>
              <w:top w:val="single" w:sz="4" w:space="0" w:color="auto"/>
              <w:left w:val="single" w:sz="12" w:space="0" w:color="auto"/>
              <w:bottom w:val="single" w:sz="4" w:space="0" w:color="auto"/>
              <w:right w:val="single" w:sz="4" w:space="0" w:color="auto"/>
            </w:tcBorders>
            <w:vAlign w:val="center"/>
          </w:tcPr>
          <w:p w14:paraId="4FABCCAD" w14:textId="77777777" w:rsidR="00CA2166" w:rsidRPr="00A24BBB" w:rsidRDefault="00CA2166" w:rsidP="00CA2166">
            <w:pPr>
              <w:pStyle w:val="TabelContinut"/>
              <w:numPr>
                <w:ilvl w:val="0"/>
                <w:numId w:val="34"/>
              </w:numPr>
              <w:jc w:val="center"/>
              <w:rPr>
                <w:rFonts w:ascii="Times New Roman" w:hAnsi="Times New Roman"/>
                <w:sz w:val="24"/>
              </w:rPr>
            </w:pPr>
          </w:p>
        </w:tc>
        <w:tc>
          <w:tcPr>
            <w:tcW w:w="811" w:type="pct"/>
            <w:tcBorders>
              <w:top w:val="single" w:sz="4" w:space="0" w:color="auto"/>
              <w:left w:val="single" w:sz="4" w:space="0" w:color="auto"/>
              <w:bottom w:val="single" w:sz="4" w:space="0" w:color="auto"/>
              <w:right w:val="single" w:sz="4" w:space="0" w:color="auto"/>
            </w:tcBorders>
            <w:vAlign w:val="center"/>
            <w:hideMark/>
          </w:tcPr>
          <w:p w14:paraId="0CD7E37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32" w:type="pct"/>
            <w:tcBorders>
              <w:top w:val="single" w:sz="4" w:space="0" w:color="auto"/>
              <w:left w:val="single" w:sz="4" w:space="0" w:color="auto"/>
              <w:bottom w:val="single" w:sz="4" w:space="0" w:color="auto"/>
              <w:right w:val="single" w:sz="12" w:space="0" w:color="auto"/>
            </w:tcBorders>
            <w:hideMark/>
          </w:tcPr>
          <w:p w14:paraId="513D0A51" w14:textId="7EACC817" w:rsidR="00CA2166" w:rsidRPr="00A24BBB" w:rsidRDefault="00CA2166" w:rsidP="004834B5">
            <w:pPr>
              <w:pStyle w:val="TabelContinut"/>
              <w:rPr>
                <w:rFonts w:ascii="Times New Roman" w:hAnsi="Times New Roman"/>
                <w:sz w:val="24"/>
              </w:rPr>
            </w:pPr>
            <w:r w:rsidRPr="00A24BBB">
              <w:rPr>
                <w:rFonts w:ascii="Times New Roman" w:hAnsi="Times New Roman"/>
                <w:sz w:val="24"/>
              </w:rPr>
              <w:t xml:space="preserve">Ofertantul va include în ghidurile de administrare și operare a sistemului informație privind procesele ce pot diminua performanța </w:t>
            </w:r>
            <w:r w:rsidR="004834B5">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și recomandările sale privind rularea concurentă a acestor procese (</w:t>
            </w:r>
            <w:r w:rsidRPr="00A24BBB">
              <w:rPr>
                <w:rFonts w:ascii="Times New Roman" w:hAnsi="Times New Roman"/>
                <w:i/>
                <w:sz w:val="24"/>
              </w:rPr>
              <w:t>exemplu: nu se recomanda rularea procesului X de generare a rapoartelor zilnice, simultan cu procesul Y de generare a copiei de rezervă</w:t>
            </w:r>
            <w:r w:rsidRPr="00A24BBB">
              <w:rPr>
                <w:rFonts w:ascii="Times New Roman" w:hAnsi="Times New Roman"/>
                <w:sz w:val="24"/>
              </w:rPr>
              <w:t>).</w:t>
            </w:r>
          </w:p>
        </w:tc>
      </w:tr>
      <w:tr w:rsidR="00CA2166" w:rsidRPr="00A24BBB" w14:paraId="6B7D40F6" w14:textId="77777777" w:rsidTr="00CA2166">
        <w:tc>
          <w:tcPr>
            <w:tcW w:w="656" w:type="pct"/>
            <w:tcBorders>
              <w:top w:val="single" w:sz="4" w:space="0" w:color="auto"/>
              <w:left w:val="single" w:sz="12" w:space="0" w:color="auto"/>
              <w:bottom w:val="single" w:sz="4" w:space="0" w:color="auto"/>
              <w:right w:val="single" w:sz="4" w:space="0" w:color="auto"/>
            </w:tcBorders>
            <w:vAlign w:val="center"/>
          </w:tcPr>
          <w:p w14:paraId="77894B10" w14:textId="77777777" w:rsidR="00CA2166" w:rsidRPr="00A24BBB" w:rsidRDefault="00CA2166" w:rsidP="00CA2166">
            <w:pPr>
              <w:pStyle w:val="TabelContinut"/>
              <w:numPr>
                <w:ilvl w:val="0"/>
                <w:numId w:val="34"/>
              </w:numPr>
              <w:jc w:val="center"/>
              <w:rPr>
                <w:rFonts w:ascii="Times New Roman" w:hAnsi="Times New Roman"/>
                <w:sz w:val="24"/>
              </w:rPr>
            </w:pPr>
          </w:p>
        </w:tc>
        <w:tc>
          <w:tcPr>
            <w:tcW w:w="811" w:type="pct"/>
            <w:tcBorders>
              <w:top w:val="single" w:sz="4" w:space="0" w:color="auto"/>
              <w:left w:val="single" w:sz="4" w:space="0" w:color="auto"/>
              <w:bottom w:val="single" w:sz="4" w:space="0" w:color="auto"/>
              <w:right w:val="single" w:sz="4" w:space="0" w:color="auto"/>
            </w:tcBorders>
            <w:vAlign w:val="center"/>
            <w:hideMark/>
          </w:tcPr>
          <w:p w14:paraId="69119A1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32" w:type="pct"/>
            <w:tcBorders>
              <w:top w:val="single" w:sz="4" w:space="0" w:color="auto"/>
              <w:left w:val="single" w:sz="4" w:space="0" w:color="auto"/>
              <w:bottom w:val="single" w:sz="4" w:space="0" w:color="auto"/>
              <w:right w:val="single" w:sz="12" w:space="0" w:color="auto"/>
            </w:tcBorders>
            <w:hideMark/>
          </w:tcPr>
          <w:p w14:paraId="6350AF1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Generarea rapoartelor și accesarea informației în scopul analizelor de business nu trebuie să afecteze performanța operațională a sistemului la nivelul procesării tranzacțiilor.</w:t>
            </w:r>
          </w:p>
          <w:p w14:paraId="29598CDA" w14:textId="755B3936" w:rsidR="00CA2166" w:rsidRPr="00A24BBB" w:rsidRDefault="00CA2166" w:rsidP="004834B5">
            <w:pPr>
              <w:pStyle w:val="TabelContinut"/>
              <w:rPr>
                <w:rFonts w:ascii="Times New Roman" w:hAnsi="Times New Roman"/>
                <w:sz w:val="24"/>
              </w:rPr>
            </w:pPr>
            <w:r w:rsidRPr="00A24BBB">
              <w:rPr>
                <w:rFonts w:ascii="Times New Roman" w:hAnsi="Times New Roman"/>
                <w:sz w:val="24"/>
              </w:rPr>
              <w:t xml:space="preserve">În documentația sistemului vor fi identificate rapoartele cu impact semnificativ asupra performanței și formulate recomandările furnizorului privind generarea rapoartelor respective astfel încât să nu influențeze indicii de performanță a </w:t>
            </w:r>
            <w:r w:rsidR="004834B5">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w:t>
            </w:r>
          </w:p>
        </w:tc>
      </w:tr>
      <w:tr w:rsidR="00CA2166" w:rsidRPr="00A24BBB" w14:paraId="18FFE7E7" w14:textId="77777777" w:rsidTr="00CA2166">
        <w:tc>
          <w:tcPr>
            <w:tcW w:w="656" w:type="pct"/>
            <w:tcBorders>
              <w:top w:val="single" w:sz="4" w:space="0" w:color="auto"/>
              <w:left w:val="single" w:sz="12" w:space="0" w:color="auto"/>
              <w:bottom w:val="single" w:sz="4" w:space="0" w:color="auto"/>
              <w:right w:val="single" w:sz="4" w:space="0" w:color="auto"/>
            </w:tcBorders>
            <w:vAlign w:val="center"/>
          </w:tcPr>
          <w:p w14:paraId="3F321F4B" w14:textId="77777777" w:rsidR="00CA2166" w:rsidRPr="00A24BBB" w:rsidRDefault="00CA2166" w:rsidP="00CA2166">
            <w:pPr>
              <w:pStyle w:val="TabelContinut"/>
              <w:numPr>
                <w:ilvl w:val="0"/>
                <w:numId w:val="34"/>
              </w:numPr>
              <w:jc w:val="center"/>
              <w:rPr>
                <w:rFonts w:ascii="Times New Roman" w:hAnsi="Times New Roman"/>
                <w:sz w:val="24"/>
              </w:rPr>
            </w:pPr>
          </w:p>
        </w:tc>
        <w:tc>
          <w:tcPr>
            <w:tcW w:w="811" w:type="pct"/>
            <w:tcBorders>
              <w:top w:val="single" w:sz="4" w:space="0" w:color="auto"/>
              <w:left w:val="single" w:sz="4" w:space="0" w:color="auto"/>
              <w:bottom w:val="single" w:sz="4" w:space="0" w:color="auto"/>
              <w:right w:val="single" w:sz="4" w:space="0" w:color="auto"/>
            </w:tcBorders>
            <w:vAlign w:val="center"/>
            <w:hideMark/>
          </w:tcPr>
          <w:p w14:paraId="00E758E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32" w:type="pct"/>
            <w:tcBorders>
              <w:top w:val="single" w:sz="4" w:space="0" w:color="auto"/>
              <w:left w:val="single" w:sz="4" w:space="0" w:color="auto"/>
              <w:bottom w:val="single" w:sz="4" w:space="0" w:color="auto"/>
              <w:right w:val="single" w:sz="12" w:space="0" w:color="auto"/>
            </w:tcBorders>
            <w:hideMark/>
          </w:tcPr>
          <w:p w14:paraId="4649D1BC"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Ofertantul va indica în oferta sa valorile minime garantate pentru caracteristicele de performanță ale sistemului, cu referință la platforma tehnologica recomandată de ofertant. Valorile minime garantate nu vor fi mai mici decat cele minime solicitate.</w:t>
            </w:r>
          </w:p>
        </w:tc>
      </w:tr>
      <w:tr w:rsidR="00CA2166" w:rsidRPr="00A24BBB" w14:paraId="585AA0F2" w14:textId="77777777" w:rsidTr="00CA2166">
        <w:tc>
          <w:tcPr>
            <w:tcW w:w="656" w:type="pct"/>
            <w:tcBorders>
              <w:top w:val="single" w:sz="4" w:space="0" w:color="auto"/>
              <w:left w:val="single" w:sz="12" w:space="0" w:color="auto"/>
              <w:bottom w:val="single" w:sz="12" w:space="0" w:color="auto"/>
              <w:right w:val="single" w:sz="4" w:space="0" w:color="auto"/>
            </w:tcBorders>
            <w:vAlign w:val="center"/>
          </w:tcPr>
          <w:p w14:paraId="2C703640" w14:textId="77777777" w:rsidR="00CA2166" w:rsidRPr="00A24BBB" w:rsidRDefault="00CA2166" w:rsidP="00CA2166">
            <w:pPr>
              <w:pStyle w:val="TabelContinut"/>
              <w:numPr>
                <w:ilvl w:val="0"/>
                <w:numId w:val="34"/>
              </w:numPr>
              <w:jc w:val="center"/>
              <w:rPr>
                <w:rFonts w:ascii="Times New Roman" w:hAnsi="Times New Roman"/>
                <w:sz w:val="24"/>
              </w:rPr>
            </w:pPr>
          </w:p>
        </w:tc>
        <w:tc>
          <w:tcPr>
            <w:tcW w:w="811" w:type="pct"/>
            <w:tcBorders>
              <w:top w:val="single" w:sz="4" w:space="0" w:color="auto"/>
              <w:left w:val="single" w:sz="4" w:space="0" w:color="auto"/>
              <w:bottom w:val="single" w:sz="12" w:space="0" w:color="auto"/>
              <w:right w:val="single" w:sz="4" w:space="0" w:color="auto"/>
            </w:tcBorders>
            <w:vAlign w:val="center"/>
            <w:hideMark/>
          </w:tcPr>
          <w:p w14:paraId="67DE0AF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32" w:type="pct"/>
            <w:tcBorders>
              <w:top w:val="single" w:sz="4" w:space="0" w:color="auto"/>
              <w:left w:val="single" w:sz="4" w:space="0" w:color="auto"/>
              <w:bottom w:val="single" w:sz="12" w:space="0" w:color="auto"/>
              <w:right w:val="single" w:sz="12" w:space="0" w:color="auto"/>
            </w:tcBorders>
            <w:hideMark/>
          </w:tcPr>
          <w:p w14:paraId="4C579E24" w14:textId="5F5221DC" w:rsidR="00CA2166" w:rsidRPr="00A24BBB" w:rsidRDefault="004834B5" w:rsidP="00CA2166">
            <w:pPr>
              <w:pStyle w:val="TabelContinut"/>
              <w:rPr>
                <w:rFonts w:ascii="Times New Roman" w:hAnsi="Times New Roman"/>
                <w:sz w:val="24"/>
              </w:rPr>
            </w:pPr>
            <w:r>
              <w:rPr>
                <w:rFonts w:ascii="Times New Roman" w:hAnsi="Times New Roman"/>
                <w:sz w:val="24"/>
              </w:rPr>
              <w:t>e</w:t>
            </w:r>
            <w:r w:rsidR="00814BD4">
              <w:rPr>
                <w:rFonts w:ascii="Times New Roman" w:hAnsi="Times New Roman"/>
                <w:sz w:val="24"/>
              </w:rPr>
              <w:t>-RCA</w:t>
            </w:r>
            <w:r w:rsidR="00CA2166" w:rsidRPr="00A24BBB">
              <w:rPr>
                <w:rFonts w:ascii="Times New Roman" w:hAnsi="Times New Roman"/>
                <w:sz w:val="24"/>
              </w:rPr>
              <w:t xml:space="preserve"> trebuie să dețină capacitatea de a procesa cel puțin </w:t>
            </w:r>
            <w:r w:rsidR="00CA2166" w:rsidRPr="00A853C7">
              <w:rPr>
                <w:rFonts w:ascii="Times New Roman" w:hAnsi="Times New Roman"/>
                <w:sz w:val="24"/>
              </w:rPr>
              <w:t>10000000 de tranzacții pe zi</w:t>
            </w:r>
            <w:r w:rsidR="00CA2166" w:rsidRPr="00A24BBB">
              <w:rPr>
                <w:rFonts w:ascii="Times New Roman" w:hAnsi="Times New Roman"/>
                <w:sz w:val="24"/>
              </w:rPr>
              <w:t>.</w:t>
            </w:r>
          </w:p>
        </w:tc>
      </w:tr>
    </w:tbl>
    <w:p w14:paraId="27DD43E6"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1050" w:name="_Toc476000576"/>
      <w:bookmarkStart w:id="1051" w:name="_Toc468828744"/>
      <w:bookmarkStart w:id="1052" w:name="_Toc35953458"/>
      <w:bookmarkStart w:id="1053" w:name="_Toc36460288"/>
      <w:bookmarkStart w:id="1054" w:name="_Toc36460583"/>
      <w:bookmarkStart w:id="1055" w:name="_Toc36463893"/>
      <w:bookmarkStart w:id="1056" w:name="_Toc36464071"/>
      <w:bookmarkStart w:id="1057" w:name="_Toc36464442"/>
      <w:bookmarkStart w:id="1058" w:name="_Toc36464620"/>
      <w:bookmarkStart w:id="1059" w:name="_Toc36464798"/>
      <w:bookmarkStart w:id="1060" w:name="_Toc36464976"/>
      <w:bookmarkStart w:id="1061" w:name="_Toc36465414"/>
      <w:bookmarkStart w:id="1062" w:name="_Toc36469090"/>
      <w:bookmarkStart w:id="1063" w:name="_Toc38465044"/>
      <w:bookmarkStart w:id="1064" w:name="_Toc41042326"/>
      <w:r w:rsidRPr="00A24BBB">
        <w:rPr>
          <w:rFonts w:cs="Times New Roman"/>
          <w:sz w:val="24"/>
          <w:szCs w:val="24"/>
          <w:lang w:val="ro-RO"/>
        </w:rPr>
        <w:lastRenderedPageBreak/>
        <w:t>Cerințele de flexibilitate</w:t>
      </w:r>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p>
    <w:p w14:paraId="6E829C2E" w14:textId="058DC61E" w:rsidR="00CA2166" w:rsidRPr="00A24BBB" w:rsidRDefault="004834B5" w:rsidP="00CA2166">
      <w:pPr>
        <w:rPr>
          <w:rFonts w:ascii="Times New Roman" w:hAnsi="Times New Roman" w:cs="Times New Roman"/>
          <w:sz w:val="24"/>
          <w:szCs w:val="24"/>
          <w:lang w:val="ro-RO"/>
        </w:rPr>
      </w:pPr>
      <w:r>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00CA2166" w:rsidRPr="00A24BBB">
        <w:rPr>
          <w:rFonts w:ascii="Times New Roman" w:hAnsi="Times New Roman" w:cs="Times New Roman"/>
          <w:sz w:val="24"/>
          <w:szCs w:val="24"/>
          <w:lang w:val="ro-RO"/>
        </w:rPr>
        <w:t xml:space="preserve"> trebuie să dețină capacitate de a fi adaptat în timp la noi necesități generate de activitatea </w:t>
      </w:r>
      <w:r w:rsidR="00CA2166" w:rsidRPr="00A24BBB">
        <w:rPr>
          <w:rFonts w:ascii="Times New Roman" w:hAnsi="Times New Roman" w:cs="Times New Roman"/>
          <w:i/>
          <w:sz w:val="24"/>
          <w:szCs w:val="24"/>
          <w:lang w:val="ro-RO"/>
        </w:rPr>
        <w:t>CNPF</w:t>
      </w:r>
      <w:r w:rsidR="00CA2166" w:rsidRPr="00A24BBB">
        <w:rPr>
          <w:rFonts w:ascii="Times New Roman" w:hAnsi="Times New Roman" w:cs="Times New Roman"/>
          <w:sz w:val="24"/>
          <w:szCs w:val="24"/>
          <w:lang w:val="ro-RO"/>
        </w:rPr>
        <w:t xml:space="preserve">. Este preferabil că acest lucru să fie posibil prin ajustări în configurațiile de sistem (nu modificarea codului program), în acest fel minimizând costurile de ajustare pe partea </w:t>
      </w:r>
      <w:r w:rsidR="00CA2166" w:rsidRPr="00A24BBB">
        <w:rPr>
          <w:rFonts w:ascii="Times New Roman" w:hAnsi="Times New Roman" w:cs="Times New Roman"/>
          <w:i/>
          <w:sz w:val="24"/>
          <w:szCs w:val="24"/>
          <w:lang w:val="ro-RO"/>
        </w:rPr>
        <w:t>CNPF</w:t>
      </w:r>
      <w:r w:rsidR="00CA2166" w:rsidRPr="00A24BBB">
        <w:rPr>
          <w:rFonts w:ascii="Times New Roman" w:hAnsi="Times New Roman" w:cs="Times New Roman"/>
          <w:sz w:val="24"/>
          <w:szCs w:val="24"/>
          <w:lang w:val="ro-RO"/>
        </w:rPr>
        <w:t>.</w:t>
      </w:r>
    </w:p>
    <w:p w14:paraId="23AE7172" w14:textId="241CF905"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Tabelul 1.16 conține cerințele de flexibilitate la care trebuie să răspundă </w:t>
      </w:r>
      <w:r w:rsidR="004834B5">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w:t>
      </w:r>
    </w:p>
    <w:p w14:paraId="7642E912" w14:textId="7BB2D29E" w:rsidR="00CA2166" w:rsidRPr="00A24BBB" w:rsidRDefault="00CA2166" w:rsidP="00CA2166">
      <w:pPr>
        <w:pStyle w:val="Caption"/>
        <w:outlineLvl w:val="0"/>
        <w:rPr>
          <w:rFonts w:ascii="Times New Roman" w:hAnsi="Times New Roman" w:cs="Times New Roman"/>
          <w:sz w:val="24"/>
          <w:szCs w:val="24"/>
        </w:rPr>
      </w:pPr>
      <w:bookmarkStart w:id="1065" w:name="_Toc36460289"/>
      <w:bookmarkStart w:id="1066" w:name="_Toc36460584"/>
      <w:bookmarkStart w:id="1067" w:name="_Toc36463894"/>
      <w:bookmarkStart w:id="1068" w:name="_Toc36464072"/>
      <w:bookmarkStart w:id="1069" w:name="_Toc36464443"/>
      <w:bookmarkStart w:id="1070" w:name="_Toc36464621"/>
      <w:bookmarkStart w:id="1071" w:name="_Toc36464799"/>
      <w:bookmarkStart w:id="1072" w:name="_Toc36464977"/>
      <w:bookmarkStart w:id="1073" w:name="_Toc36465415"/>
      <w:bookmarkStart w:id="1074" w:name="_Toc36469091"/>
      <w:bookmarkStart w:id="1075" w:name="_Toc38465045"/>
      <w:bookmarkStart w:id="1076" w:name="_Toc41042327"/>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16</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de flexibilitate ale </w:t>
      </w:r>
      <w:r w:rsidR="004834B5">
        <w:rPr>
          <w:rFonts w:ascii="Times New Roman" w:hAnsi="Times New Roman" w:cs="Times New Roman"/>
          <w:sz w:val="24"/>
          <w:szCs w:val="24"/>
        </w:rPr>
        <w:t>e</w:t>
      </w:r>
      <w:r w:rsidR="00814BD4">
        <w:rPr>
          <w:rFonts w:ascii="Times New Roman" w:hAnsi="Times New Roman" w:cs="Times New Roman"/>
          <w:sz w:val="24"/>
          <w:szCs w:val="24"/>
        </w:rPr>
        <w:t>-RCA</w:t>
      </w:r>
      <w:bookmarkEnd w:id="1065"/>
      <w:bookmarkEnd w:id="1066"/>
      <w:bookmarkEnd w:id="1067"/>
      <w:bookmarkEnd w:id="1068"/>
      <w:bookmarkEnd w:id="1069"/>
      <w:bookmarkEnd w:id="1070"/>
      <w:bookmarkEnd w:id="1071"/>
      <w:bookmarkEnd w:id="1072"/>
      <w:bookmarkEnd w:id="1073"/>
      <w:bookmarkEnd w:id="1074"/>
      <w:bookmarkEnd w:id="1075"/>
      <w:bookmarkEnd w:id="1076"/>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1CDABBF5"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7FF43C64"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BDB50C"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23D77CC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46453859"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E695B6E" w14:textId="77777777" w:rsidR="00CA2166" w:rsidRPr="00A24BBB" w:rsidRDefault="00CA2166" w:rsidP="00CA2166">
            <w:pPr>
              <w:pStyle w:val="TabelContinut"/>
              <w:numPr>
                <w:ilvl w:val="0"/>
                <w:numId w:val="35"/>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AE551F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4A875E9B" w14:textId="46AEEB80"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configurarea vizualizărilor și formelor destinate utilizatorilor. Sistemul informatic va permite crearea de noi forme utilizator pentru accesarea logicii de business a </w:t>
            </w:r>
            <w:r w:rsidR="00814BD4">
              <w:rPr>
                <w:rFonts w:ascii="Times New Roman" w:hAnsi="Times New Roman"/>
                <w:i/>
                <w:sz w:val="24"/>
              </w:rPr>
              <w:t>E-RCA</w:t>
            </w:r>
            <w:r w:rsidR="00CA2166" w:rsidRPr="00A24BBB">
              <w:rPr>
                <w:rFonts w:ascii="Times New Roman" w:hAnsi="Times New Roman"/>
                <w:sz w:val="24"/>
              </w:rPr>
              <w:t>.</w:t>
            </w:r>
          </w:p>
        </w:tc>
      </w:tr>
      <w:tr w:rsidR="00CA2166" w:rsidRPr="00A24BBB" w14:paraId="21E9E0D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88F9894" w14:textId="77777777" w:rsidR="00CA2166" w:rsidRPr="00A24BBB" w:rsidRDefault="00CA2166" w:rsidP="00CA2166">
            <w:pPr>
              <w:pStyle w:val="TabelContinut"/>
              <w:numPr>
                <w:ilvl w:val="0"/>
                <w:numId w:val="35"/>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67DD555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11F897A" w14:textId="1B691CDC"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configurarea rapoartelor existente (exemplu: ajustare set de date, reformatare).</w:t>
            </w:r>
          </w:p>
        </w:tc>
      </w:tr>
      <w:tr w:rsidR="00CA2166" w:rsidRPr="00A24BBB" w14:paraId="1124DB2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4646C6F" w14:textId="77777777" w:rsidR="00CA2166" w:rsidRPr="00A24BBB" w:rsidRDefault="00CA2166" w:rsidP="00CA2166">
            <w:pPr>
              <w:pStyle w:val="TabelContinut"/>
              <w:numPr>
                <w:ilvl w:val="0"/>
                <w:numId w:val="35"/>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3BA0924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1A17765F" w14:textId="4B261FC0"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adăugarea și configurarea rapoartelor și statisticelor (exemplu: definire set de date, formatare raport, definire câmpuri calculate).</w:t>
            </w:r>
          </w:p>
        </w:tc>
      </w:tr>
      <w:tr w:rsidR="00CA2166" w:rsidRPr="00A24BBB" w14:paraId="72F55630"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DF91DD2" w14:textId="77777777" w:rsidR="00CA2166" w:rsidRPr="00A24BBB" w:rsidRDefault="00CA2166" w:rsidP="00CA2166">
            <w:pPr>
              <w:pStyle w:val="TabelContinut"/>
              <w:numPr>
                <w:ilvl w:val="0"/>
                <w:numId w:val="35"/>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68F9DE4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54D10D3A" w14:textId="3A9E4CCF"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configurarea generării automate a rapoartelor. Generarea automată se va produce la anumite evenimente în cadrul sistemului sau la anumite momente în timp. Rapoartele generate vor putea fi stocate în cadrul sistemului sau expediate către adresele de email / sau utilizatorii setați.</w:t>
            </w:r>
          </w:p>
        </w:tc>
      </w:tr>
      <w:tr w:rsidR="00CA2166" w:rsidRPr="00A24BBB" w14:paraId="205D98E4"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8F873C3" w14:textId="77777777" w:rsidR="00CA2166" w:rsidRPr="00A24BBB" w:rsidRDefault="00CA2166" w:rsidP="00CA2166">
            <w:pPr>
              <w:pStyle w:val="TabelContinut"/>
              <w:numPr>
                <w:ilvl w:val="0"/>
                <w:numId w:val="35"/>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E7DD14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BD2C85E" w14:textId="0EF2A0F7" w:rsidR="00CA2166" w:rsidRPr="00A24BBB" w:rsidRDefault="0088786A" w:rsidP="0088786A">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definirea și configurarea entităților de business stocate în cadrul sistemului (</w:t>
            </w:r>
            <w:r w:rsidR="00CA2166" w:rsidRPr="00A24BBB">
              <w:rPr>
                <w:rFonts w:ascii="Times New Roman" w:hAnsi="Times New Roman"/>
                <w:i/>
                <w:sz w:val="24"/>
              </w:rPr>
              <w:t>exemplu: definirea de noi proprietăți</w:t>
            </w:r>
            <w:r w:rsidR="00CA2166" w:rsidRPr="00A24BBB">
              <w:rPr>
                <w:rFonts w:ascii="Times New Roman" w:hAnsi="Times New Roman"/>
                <w:sz w:val="24"/>
              </w:rPr>
              <w:t xml:space="preserve">), prin ajustarea corespunzătoare a modelului de date al </w:t>
            </w: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w:t>
            </w:r>
          </w:p>
        </w:tc>
      </w:tr>
      <w:tr w:rsidR="00CA2166" w:rsidRPr="00A24BBB" w14:paraId="3A8E47AD"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1BF1508" w14:textId="77777777" w:rsidR="00CA2166" w:rsidRPr="00A24BBB" w:rsidRDefault="00CA2166" w:rsidP="00CA2166">
            <w:pPr>
              <w:pStyle w:val="TabelContinut"/>
              <w:numPr>
                <w:ilvl w:val="0"/>
                <w:numId w:val="35"/>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5A96A23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34" w:type="pct"/>
            <w:tcBorders>
              <w:top w:val="single" w:sz="4" w:space="0" w:color="auto"/>
              <w:left w:val="single" w:sz="4" w:space="0" w:color="auto"/>
              <w:bottom w:val="single" w:sz="4" w:space="0" w:color="auto"/>
              <w:right w:val="single" w:sz="12" w:space="0" w:color="auto"/>
            </w:tcBorders>
            <w:hideMark/>
          </w:tcPr>
          <w:p w14:paraId="5FD99DF9" w14:textId="666B9AF4"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configurarea rulării programate a procedurilor de sistem (job-urilor) în funcție de parametrii de timp sau de executare a anumitor evenimente în sistem. Sistemul informatic va permite instalarea și configurarea noilor proceduri de sistem.</w:t>
            </w:r>
          </w:p>
        </w:tc>
      </w:tr>
      <w:tr w:rsidR="00CA2166" w:rsidRPr="00A24BBB" w14:paraId="5F7777FB"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F60991A" w14:textId="77777777" w:rsidR="00CA2166" w:rsidRPr="00A24BBB" w:rsidRDefault="00CA2166" w:rsidP="00CA2166">
            <w:pPr>
              <w:pStyle w:val="TabelContinut"/>
              <w:numPr>
                <w:ilvl w:val="0"/>
                <w:numId w:val="35"/>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37DE71C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6BC0D34F" w14:textId="3E663120" w:rsidR="00CA2166" w:rsidRPr="00A24BBB" w:rsidRDefault="0088786A" w:rsidP="00CA2166">
            <w:pPr>
              <w:pStyle w:val="TabelContinut"/>
              <w:rPr>
                <w:rFonts w:ascii="Times New Roman" w:hAnsi="Times New Roman"/>
                <w:sz w:val="24"/>
              </w:rPr>
            </w:pPr>
            <w:r>
              <w:rPr>
                <w:rFonts w:ascii="Times New Roman" w:hAnsi="Times New Roman"/>
                <w:sz w:val="24"/>
              </w:rPr>
              <w:t>e</w:t>
            </w:r>
            <w:r w:rsidR="00814BD4">
              <w:rPr>
                <w:rFonts w:ascii="Times New Roman" w:hAnsi="Times New Roman"/>
                <w:sz w:val="24"/>
              </w:rPr>
              <w:t>-RCA</w:t>
            </w:r>
            <w:r w:rsidR="00CA2166" w:rsidRPr="00A24BBB">
              <w:rPr>
                <w:rFonts w:ascii="Times New Roman" w:hAnsi="Times New Roman"/>
                <w:sz w:val="24"/>
              </w:rPr>
              <w:t xml:space="preserve"> va permite definirea și configurarea de noi fluxuri de business și ajustarea fluxurilor existente la necesitate (exemplu: consecutivitate operațiuni, transformări de stare pentru proprietățile entităților de business, documente și înregistrări generate, notificări, roluri implicate și operațiuni permise etc.). </w:t>
            </w:r>
          </w:p>
        </w:tc>
      </w:tr>
      <w:tr w:rsidR="00CA2166" w:rsidRPr="00A24BBB" w14:paraId="71479336"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542C2CF" w14:textId="77777777" w:rsidR="00CA2166" w:rsidRPr="00A24BBB" w:rsidRDefault="00CA2166" w:rsidP="00CA2166">
            <w:pPr>
              <w:pStyle w:val="TabelContinut"/>
              <w:numPr>
                <w:ilvl w:val="0"/>
                <w:numId w:val="35"/>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6D3844E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22B76918" w14:textId="0FED616C"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definirea și gestiunea informației normative de referință utilizate în cadrul sistemului. Sursa de date pentru informația de referință poate fi internă sau externă (</w:t>
            </w:r>
            <w:r w:rsidR="00CA2166" w:rsidRPr="00A24BBB">
              <w:rPr>
                <w:rFonts w:ascii="Times New Roman" w:hAnsi="Times New Roman"/>
                <w:i/>
                <w:sz w:val="24"/>
              </w:rPr>
              <w:t>exemplu: Bază de Date externă, serviciu web extern, fișier extern</w:t>
            </w:r>
            <w:r w:rsidR="00CA2166" w:rsidRPr="00A24BBB">
              <w:rPr>
                <w:rFonts w:ascii="Times New Roman" w:hAnsi="Times New Roman"/>
                <w:sz w:val="24"/>
              </w:rPr>
              <w:t>).</w:t>
            </w:r>
          </w:p>
        </w:tc>
      </w:tr>
      <w:tr w:rsidR="00CA2166" w:rsidRPr="00A24BBB" w14:paraId="3AF71FD2"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1E7621F" w14:textId="77777777" w:rsidR="00CA2166" w:rsidRPr="00A24BBB" w:rsidRDefault="00CA2166" w:rsidP="00CA2166">
            <w:pPr>
              <w:pStyle w:val="TabelContinut"/>
              <w:numPr>
                <w:ilvl w:val="0"/>
                <w:numId w:val="35"/>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04AC217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5A8DBDA2" w14:textId="78299D72"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Informația potențial variabilă în </w:t>
            </w:r>
            <w:r w:rsidR="0088786A">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(exemplu: diferiți parametri, căi de stocare a datelor, cai de conexiune cu servicii externe, clasificatoare etc.) va fi configurabilă și NU va necesita recompilarea soluției sau intervenții directe în baza de date.</w:t>
            </w:r>
          </w:p>
          <w:p w14:paraId="0AB0C80C"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Modificările în cauză trebuie să poată fi efectuate în interfețe utilizator comode pentru administratori. </w:t>
            </w:r>
          </w:p>
        </w:tc>
      </w:tr>
      <w:tr w:rsidR="00CA2166" w:rsidRPr="00A24BBB" w14:paraId="65A8E9ED"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58C7C41" w14:textId="77777777" w:rsidR="00CA2166" w:rsidRPr="00A24BBB" w:rsidRDefault="00CA2166" w:rsidP="00CA2166">
            <w:pPr>
              <w:pStyle w:val="TabelContinut"/>
              <w:numPr>
                <w:ilvl w:val="0"/>
                <w:numId w:val="35"/>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69878F9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34" w:type="pct"/>
            <w:tcBorders>
              <w:top w:val="single" w:sz="4" w:space="0" w:color="auto"/>
              <w:left w:val="single" w:sz="4" w:space="0" w:color="auto"/>
              <w:bottom w:val="single" w:sz="4" w:space="0" w:color="auto"/>
              <w:right w:val="single" w:sz="12" w:space="0" w:color="auto"/>
            </w:tcBorders>
            <w:hideMark/>
          </w:tcPr>
          <w:p w14:paraId="109CAD16" w14:textId="52FCB8BA"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trebuie să permită integrarea componentelor dezvoltate de către </w:t>
            </w:r>
            <w:r w:rsidR="00CA2166" w:rsidRPr="00A24BBB">
              <w:rPr>
                <w:rFonts w:ascii="Times New Roman" w:hAnsi="Times New Roman"/>
                <w:i/>
                <w:sz w:val="24"/>
              </w:rPr>
              <w:t xml:space="preserve">CNPF </w:t>
            </w:r>
            <w:r w:rsidR="00CA2166" w:rsidRPr="00A24BBB">
              <w:rPr>
                <w:rFonts w:ascii="Times New Roman" w:hAnsi="Times New Roman"/>
                <w:sz w:val="24"/>
              </w:rPr>
              <w:t>în cadrul altor proiecte de dezvoltare a aplicațiilor informatice. Aceste componente vor avea acces la funcțiile și proprietățile publice ale componentelor sistemului.</w:t>
            </w:r>
          </w:p>
        </w:tc>
      </w:tr>
      <w:tr w:rsidR="00CA2166" w:rsidRPr="00A24BBB" w14:paraId="21A955A5"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1C230723" w14:textId="77777777" w:rsidR="00CA2166" w:rsidRPr="00A24BBB" w:rsidRDefault="00CA2166" w:rsidP="00CA2166">
            <w:pPr>
              <w:pStyle w:val="TabelContinut"/>
              <w:numPr>
                <w:ilvl w:val="0"/>
                <w:numId w:val="35"/>
              </w:numPr>
              <w:jc w:val="center"/>
              <w:rPr>
                <w:rFonts w:ascii="Times New Roman" w:hAnsi="Times New Roman"/>
                <w:sz w:val="24"/>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06D57B9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46F43530" w14:textId="0BFCD28D"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trebuie să permită definirea stărilor în care se poate afla un obiect informațional sau formular electronic. Drepturile de acces trebuie să permită stabilirea operațiunilor permise utilizatorului, în funcție de stările admise pentru obiectul informațional.</w:t>
            </w:r>
          </w:p>
        </w:tc>
      </w:tr>
    </w:tbl>
    <w:p w14:paraId="7847614C"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1077" w:name="_Toc476000577"/>
      <w:bookmarkStart w:id="1078" w:name="_Toc468828745"/>
      <w:bookmarkStart w:id="1079" w:name="_Toc35953459"/>
      <w:bookmarkStart w:id="1080" w:name="_Toc36460290"/>
      <w:bookmarkStart w:id="1081" w:name="_Toc36460585"/>
      <w:bookmarkStart w:id="1082" w:name="_Toc36463895"/>
      <w:bookmarkStart w:id="1083" w:name="_Toc36464073"/>
      <w:bookmarkStart w:id="1084" w:name="_Toc36464444"/>
      <w:bookmarkStart w:id="1085" w:name="_Toc36464622"/>
      <w:bookmarkStart w:id="1086" w:name="_Toc36464800"/>
      <w:bookmarkStart w:id="1087" w:name="_Toc36464978"/>
      <w:bookmarkStart w:id="1088" w:name="_Toc36465416"/>
      <w:bookmarkStart w:id="1089" w:name="_Toc36469092"/>
      <w:bookmarkStart w:id="1090" w:name="_Toc38465046"/>
      <w:bookmarkStart w:id="1091" w:name="_Toc41042328"/>
      <w:r w:rsidRPr="00A24BBB">
        <w:rPr>
          <w:rFonts w:cs="Times New Roman"/>
          <w:sz w:val="24"/>
          <w:szCs w:val="24"/>
          <w:lang w:val="ro-RO"/>
        </w:rPr>
        <w:lastRenderedPageBreak/>
        <w:t>Cerințele pentru interfața utilizator și ergonomie</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p>
    <w:p w14:paraId="656C8FF3" w14:textId="67829F3C"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Interfața sistemului trebuie să fie prietenoasă pentru utilizatori, facilă și intuitivă în utilizare. Timpul necesar pentru instruire în vederea utilizării </w:t>
      </w:r>
      <w:r w:rsidR="00814BD4">
        <w:rPr>
          <w:rFonts w:ascii="Times New Roman" w:hAnsi="Times New Roman" w:cs="Times New Roman"/>
          <w:sz w:val="24"/>
          <w:szCs w:val="24"/>
          <w:lang w:val="ro-RO"/>
        </w:rPr>
        <w:t>e-RCA</w:t>
      </w:r>
      <w:r>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 xml:space="preserve">trebuie să fie minim. Utilizatorii vor avea acces în orice moment la informație de suport (ghidul administratorului, ghidul utilizatorului) pentru a facilita utilizarea corectă a sistemului. </w:t>
      </w:r>
    </w:p>
    <w:p w14:paraId="10DB5A7C" w14:textId="2D6B081D"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Tabelul 1.17 conține cerințe privind caracteristicile de utilizabilitate la care trebuie să răspundă </w:t>
      </w:r>
      <w:r w:rsidR="0088786A">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w:t>
      </w:r>
    </w:p>
    <w:p w14:paraId="4A2B0E87" w14:textId="7B8A50A1" w:rsidR="00CA2166" w:rsidRPr="00A24BBB" w:rsidRDefault="00CA2166" w:rsidP="00CA2166">
      <w:pPr>
        <w:pStyle w:val="Caption"/>
        <w:outlineLvl w:val="0"/>
        <w:rPr>
          <w:rFonts w:ascii="Times New Roman" w:hAnsi="Times New Roman" w:cs="Times New Roman"/>
          <w:sz w:val="24"/>
          <w:szCs w:val="24"/>
        </w:rPr>
      </w:pPr>
      <w:bookmarkStart w:id="1092" w:name="_Toc36460291"/>
      <w:bookmarkStart w:id="1093" w:name="_Toc36460586"/>
      <w:bookmarkStart w:id="1094" w:name="_Toc36463896"/>
      <w:bookmarkStart w:id="1095" w:name="_Toc36464074"/>
      <w:bookmarkStart w:id="1096" w:name="_Toc36464445"/>
      <w:bookmarkStart w:id="1097" w:name="_Toc36464623"/>
      <w:bookmarkStart w:id="1098" w:name="_Toc36464801"/>
      <w:bookmarkStart w:id="1099" w:name="_Toc36464979"/>
      <w:bookmarkStart w:id="1100" w:name="_Toc36465417"/>
      <w:bookmarkStart w:id="1101" w:name="_Toc36469093"/>
      <w:bookmarkStart w:id="1102" w:name="_Toc38465047"/>
      <w:bookmarkStart w:id="1103" w:name="_Toc41042329"/>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17</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față de interfața utilizator a </w:t>
      </w:r>
      <w:r w:rsidR="00814BD4">
        <w:rPr>
          <w:rFonts w:ascii="Times New Roman" w:hAnsi="Times New Roman" w:cs="Times New Roman"/>
          <w:sz w:val="24"/>
          <w:szCs w:val="24"/>
        </w:rPr>
        <w:t>e-RCA</w:t>
      </w:r>
      <w:bookmarkEnd w:id="1092"/>
      <w:bookmarkEnd w:id="1093"/>
      <w:bookmarkEnd w:id="1094"/>
      <w:bookmarkEnd w:id="1095"/>
      <w:bookmarkEnd w:id="1096"/>
      <w:bookmarkEnd w:id="1097"/>
      <w:bookmarkEnd w:id="1098"/>
      <w:bookmarkEnd w:id="1099"/>
      <w:bookmarkEnd w:id="1100"/>
      <w:bookmarkEnd w:id="1101"/>
      <w:bookmarkEnd w:id="1102"/>
      <w:bookmarkEnd w:id="1103"/>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05B75F9F"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70D935D2"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F29EE4"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11C6765C"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1ED0EB9"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6DC1314"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23D4C89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51F6EDE" w14:textId="2ABF4632"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Toate funcțiile de business accesibile utilizatorilor </w:t>
            </w:r>
            <w:r w:rsidR="00814BD4">
              <w:rPr>
                <w:rFonts w:ascii="Times New Roman" w:hAnsi="Times New Roman"/>
                <w:sz w:val="24"/>
              </w:rPr>
              <w:t>e-RCA</w:t>
            </w:r>
            <w:r w:rsidRPr="00A24BBB">
              <w:rPr>
                <w:rFonts w:ascii="Times New Roman" w:hAnsi="Times New Roman"/>
                <w:sz w:val="24"/>
              </w:rPr>
              <w:t xml:space="preserve"> trebuie să poată fi accesate prin interfețe utilizator grafice.</w:t>
            </w:r>
          </w:p>
        </w:tc>
      </w:tr>
      <w:tr w:rsidR="00CA2166" w:rsidRPr="00A24BBB" w14:paraId="7417A751"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E5A7B0A"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002F127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28E32A6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Sistemul trebuie să dețină interfețe utilizator prietenoase, intuitive și comode în utilizare pentru utilizatorii cu rol non-administrator și administrator. Informația necesară utilizatorului în scopul îndeplinirii atribuțiilor de serviciu trebuie să fie vizibilă șu accesibilă.</w:t>
            </w:r>
          </w:p>
          <w:p w14:paraId="2DDF8C57" w14:textId="2A9CC481" w:rsidR="00CA2166" w:rsidRPr="00A24BBB" w:rsidRDefault="00CA2166" w:rsidP="0088786A">
            <w:pPr>
              <w:pStyle w:val="TabelContinut"/>
              <w:rPr>
                <w:rFonts w:ascii="Times New Roman" w:hAnsi="Times New Roman"/>
                <w:sz w:val="24"/>
              </w:rPr>
            </w:pPr>
            <w:r w:rsidRPr="00A24BBB">
              <w:rPr>
                <w:rFonts w:ascii="Times New Roman" w:hAnsi="Times New Roman"/>
                <w:sz w:val="24"/>
              </w:rPr>
              <w:t xml:space="preserve">Interfața utilizator a </w:t>
            </w:r>
            <w:r w:rsidR="0088786A">
              <w:rPr>
                <w:rFonts w:ascii="Times New Roman" w:hAnsi="Times New Roman"/>
                <w:i/>
                <w:sz w:val="24"/>
              </w:rPr>
              <w:t>e</w:t>
            </w:r>
            <w:r w:rsidR="00814BD4">
              <w:rPr>
                <w:rFonts w:ascii="Times New Roman" w:hAnsi="Times New Roman"/>
                <w:i/>
                <w:sz w:val="24"/>
              </w:rPr>
              <w:t>-RCA</w:t>
            </w:r>
            <w:r w:rsidRPr="00A24BBB">
              <w:rPr>
                <w:rFonts w:ascii="Times New Roman" w:hAnsi="Times New Roman"/>
                <w:i/>
                <w:sz w:val="24"/>
              </w:rPr>
              <w:t xml:space="preserve"> </w:t>
            </w:r>
            <w:r w:rsidRPr="00A24BBB">
              <w:rPr>
                <w:rFonts w:ascii="Times New Roman" w:hAnsi="Times New Roman"/>
                <w:sz w:val="24"/>
              </w:rPr>
              <w:t>trebuie să dețină stiluri unice de design grafic. Elementele grafice și textele folosite trebuie să fie utilizate consecvent din punct de vedere al semnificației asociate acestora.</w:t>
            </w:r>
          </w:p>
        </w:tc>
      </w:tr>
      <w:tr w:rsidR="00CA2166" w:rsidRPr="00A24BBB" w14:paraId="76AF93F3"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A7AB3BB"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604DD69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252E278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Toate interfețele utilizatorilor trebuie să fie dezvoltate cel puțin în limba română și rusă. Utilizatorul va putea selecta versiunea lingvistică a interfeței utilizator.</w:t>
            </w:r>
          </w:p>
        </w:tc>
      </w:tr>
      <w:tr w:rsidR="00CA2166" w:rsidRPr="00A24BBB" w14:paraId="324B5038"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8CBC1AB"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4BD1A8A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453F8E8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Elementele interfeței utilizator trebuie să se conformeze la Nivel A cu cerințele </w:t>
            </w:r>
            <w:r w:rsidRPr="00A24BBB">
              <w:rPr>
                <w:rFonts w:ascii="Times New Roman" w:hAnsi="Times New Roman"/>
                <w:i/>
                <w:sz w:val="24"/>
              </w:rPr>
              <w:t>Web Content Accessibility Guidelines (WCAG) 2.0</w:t>
            </w:r>
            <w:r w:rsidRPr="00A24BBB">
              <w:rPr>
                <w:rFonts w:ascii="Times New Roman" w:hAnsi="Times New Roman"/>
                <w:sz w:val="24"/>
              </w:rPr>
              <w:t>.</w:t>
            </w:r>
          </w:p>
        </w:tc>
      </w:tr>
      <w:tr w:rsidR="00CA2166" w:rsidRPr="00A24BBB" w14:paraId="4AE1CAB8"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E514E43" w14:textId="77777777" w:rsidR="00CA2166" w:rsidRPr="008D7337"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6034129D" w14:textId="77777777" w:rsidR="00CA2166" w:rsidRPr="008D7337" w:rsidRDefault="00CA2166" w:rsidP="00CA2166">
            <w:pPr>
              <w:pStyle w:val="TabelContinut"/>
              <w:jc w:val="center"/>
              <w:rPr>
                <w:rFonts w:ascii="Times New Roman" w:hAnsi="Times New Roman"/>
                <w:sz w:val="24"/>
              </w:rPr>
            </w:pPr>
            <w:r w:rsidRPr="008D7337">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48BB0CAB" w14:textId="45CEC288" w:rsidR="00CA2166" w:rsidRPr="008D7337" w:rsidRDefault="00CA2166" w:rsidP="008D7337">
            <w:pPr>
              <w:pStyle w:val="TabelContinut"/>
              <w:rPr>
                <w:rFonts w:ascii="Times New Roman" w:hAnsi="Times New Roman"/>
                <w:sz w:val="24"/>
              </w:rPr>
            </w:pPr>
            <w:r w:rsidRPr="008D7337">
              <w:rPr>
                <w:rFonts w:ascii="Times New Roman" w:hAnsi="Times New Roman"/>
                <w:sz w:val="24"/>
              </w:rPr>
              <w:t>Interfața utilizatori va fi optimizată pentru calculatoarele desktop sau notebook-uri cu rezoluția 1920×1080.</w:t>
            </w:r>
          </w:p>
        </w:tc>
      </w:tr>
      <w:tr w:rsidR="00CA2166" w:rsidRPr="00A24BBB" w14:paraId="074BC530"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32AE370"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2F641D6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2EC99AFE" w14:textId="700C127B"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dispune, pentru funcționalitățile cele mai importante, de posibilitatea adaptării interfeței utilizator (va livra interfață responsivă) în funcție de dispozitivul utilizat de acesta (notebook, calculator desktop, tabletă, smartphone).</w:t>
            </w:r>
          </w:p>
        </w:tc>
      </w:tr>
      <w:tr w:rsidR="00CA2166" w:rsidRPr="00A24BBB" w14:paraId="78B149F6"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0D87DC9"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0C5E361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154E5220" w14:textId="29EEEC8A"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trebuie să permită definirea sau traducerea centralizată a termenilor specifici utilizați în cadrul sistemului (</w:t>
            </w:r>
            <w:r w:rsidR="00CA2166" w:rsidRPr="00A24BBB">
              <w:rPr>
                <w:rFonts w:ascii="Times New Roman" w:hAnsi="Times New Roman"/>
                <w:i/>
                <w:sz w:val="24"/>
              </w:rPr>
              <w:t>exemplu: Delete = Eliminare</w:t>
            </w:r>
            <w:r w:rsidR="00CA2166" w:rsidRPr="00A24BBB">
              <w:rPr>
                <w:rFonts w:ascii="Times New Roman" w:hAnsi="Times New Roman"/>
                <w:sz w:val="24"/>
              </w:rPr>
              <w:t>). Acești termeni vor fi preluați în modul respectiv în toate cazurile de utilizare a lor în cadrul sistemului.</w:t>
            </w:r>
          </w:p>
        </w:tc>
      </w:tr>
      <w:tr w:rsidR="00CA2166" w:rsidRPr="00A24BBB" w14:paraId="2117549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46F4AA1"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C8EE61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111D0361" w14:textId="34CA62A7"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salvarea intermediară a lucrului și operațiunilor inițiate de utilizator (automat sau la cererea utilizatorului). UI implementat nu va necesita acțiuni suplimentare din partea utilizatorului (</w:t>
            </w:r>
            <w:r w:rsidR="00CA2166" w:rsidRPr="00A24BBB">
              <w:rPr>
                <w:rFonts w:ascii="Times New Roman" w:hAnsi="Times New Roman"/>
                <w:i/>
                <w:sz w:val="24"/>
              </w:rPr>
              <w:t>gen accesarea unei interfețe noi, filtrare, căutare de operațiune</w:t>
            </w:r>
            <w:r w:rsidR="00CA2166" w:rsidRPr="00A24BBB">
              <w:rPr>
                <w:rFonts w:ascii="Times New Roman" w:hAnsi="Times New Roman"/>
                <w:sz w:val="24"/>
              </w:rPr>
              <w:t xml:space="preserve">) pentru continuarea lucrului/operațiunilor. În schimb toate stările intermediare vor fi marcate cu un stil distinct, care reflectă starea temporară a operațiunii, cu posibilitatea continuării din UI context sensitive utilizat în mod normal. (exemplu: </w:t>
            </w:r>
            <w:r w:rsidR="00CA2166" w:rsidRPr="00A24BBB">
              <w:rPr>
                <w:rFonts w:ascii="Times New Roman" w:hAnsi="Times New Roman"/>
                <w:i/>
                <w:sz w:val="24"/>
              </w:rPr>
              <w:t>pentru editarea informației despre o companie de asigurări este necesar de accesat profilul acestuia. Toate stările intermediare vor fi reflectate în același compartiment grafic (profilul asiguratorului)</w:t>
            </w:r>
            <w:r w:rsidR="00CA2166" w:rsidRPr="00A24BBB">
              <w:rPr>
                <w:rFonts w:ascii="Times New Roman" w:hAnsi="Times New Roman"/>
                <w:sz w:val="24"/>
              </w:rPr>
              <w:t>).</w:t>
            </w:r>
          </w:p>
        </w:tc>
      </w:tr>
      <w:tr w:rsidR="00CA2166" w:rsidRPr="00A24BBB" w14:paraId="50F8608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715E39A"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3DC9593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7071989B" w14:textId="6D236731"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trebuie să dețină funcție integrată de căutare a datelor. Procedurile de regăsire a datelor și înregistrărilor vor fi realizate prin intermediul unor căutări simple (specificarea unor șiruri de căutare) sau a unor căutări de complexitate mai ridicată, prin intermediul cărora se poate realiza o filtrare mai exact a informației (formulare QBE). Indiferent de natura informației căutate utilizatorul va utiliza aceeași metodă de interogare și regăsire a datelor pentru orișicare compartiment al interfeței utilizator a produsului informatic.</w:t>
            </w:r>
          </w:p>
        </w:tc>
      </w:tr>
      <w:tr w:rsidR="00CA2166" w:rsidRPr="00A24BBB" w14:paraId="579EE85D"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39BFC5F"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722DC6D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6132096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Adițional la modulul de căutare realizat pe baza principiului QBE care va da posibilitatea de a defini interogări sofisticate în mod vizual, interfața utilizator trebuie să ofere posibilitatea de căutare fină prin asigurarea posibilității filtrării informației în lista de rezultate ale căutării.</w:t>
            </w:r>
          </w:p>
        </w:tc>
      </w:tr>
      <w:tr w:rsidR="00CA2166" w:rsidRPr="00AF14AB" w14:paraId="220D65A0"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64529FB"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26682EC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05D6F1F8"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Mărimile indexate (valori din clasificatoare, nomenclatoare) trebuie să poată fi filtrate prin alegerea valorii din liste predefinite. Pentru câmpurile de tip numeric sau dată calendaristică trebuie să existe posibilitatea filtrării după valoarea exactă a caracteristicii căutate (</w:t>
            </w:r>
            <w:r w:rsidRPr="00A24BBB">
              <w:rPr>
                <w:rFonts w:ascii="Times New Roman" w:hAnsi="Times New Roman"/>
                <w:i/>
                <w:sz w:val="24"/>
              </w:rPr>
              <w:t xml:space="preserve">Exemplu: </w:t>
            </w:r>
            <w:r w:rsidRPr="00A24BBB">
              <w:rPr>
                <w:rFonts w:ascii="Times New Roman" w:hAnsi="Times New Roman"/>
                <w:b/>
                <w:i/>
                <w:sz w:val="24"/>
              </w:rPr>
              <w:t xml:space="preserve">01.01.2016 </w:t>
            </w:r>
            <w:r w:rsidRPr="00A24BBB">
              <w:rPr>
                <w:rFonts w:ascii="Times New Roman" w:hAnsi="Times New Roman"/>
                <w:i/>
                <w:sz w:val="24"/>
              </w:rPr>
              <w:t>-</w:t>
            </w:r>
            <w:r w:rsidRPr="00A24BBB">
              <w:rPr>
                <w:rFonts w:ascii="Times New Roman" w:hAnsi="Times New Roman"/>
                <w:b/>
                <w:i/>
                <w:sz w:val="24"/>
              </w:rPr>
              <w:t xml:space="preserve"> </w:t>
            </w:r>
            <w:r w:rsidRPr="00A24BBB">
              <w:rPr>
                <w:rFonts w:ascii="Times New Roman" w:hAnsi="Times New Roman"/>
                <w:i/>
                <w:sz w:val="24"/>
              </w:rPr>
              <w:t>toate înregistrările cu dată specificată</w:t>
            </w:r>
            <w:r w:rsidRPr="00A24BBB">
              <w:rPr>
                <w:rFonts w:ascii="Times New Roman" w:hAnsi="Times New Roman"/>
                <w:sz w:val="24"/>
              </w:rPr>
              <w:t>) sau după criterii logice (</w:t>
            </w:r>
            <w:r w:rsidRPr="00A24BBB">
              <w:rPr>
                <w:rFonts w:ascii="Times New Roman" w:hAnsi="Times New Roman"/>
                <w:i/>
                <w:sz w:val="24"/>
              </w:rPr>
              <w:t xml:space="preserve">Exemplu: </w:t>
            </w:r>
            <w:r w:rsidRPr="00A24BBB">
              <w:rPr>
                <w:rFonts w:ascii="Times New Roman" w:hAnsi="Times New Roman"/>
                <w:b/>
                <w:i/>
                <w:sz w:val="24"/>
              </w:rPr>
              <w:t>&lt;31.12.2016</w:t>
            </w:r>
            <w:r w:rsidRPr="00A24BBB">
              <w:rPr>
                <w:rFonts w:ascii="Times New Roman" w:hAnsi="Times New Roman"/>
                <w:i/>
                <w:sz w:val="24"/>
              </w:rPr>
              <w:t xml:space="preserve"> – toate înregistrările cu dată mai veche dec</w:t>
            </w:r>
            <w:r w:rsidRPr="00A24BBB">
              <w:rPr>
                <w:rFonts w:ascii="Times New Roman" w:hAnsi="Times New Roman"/>
                <w:sz w:val="24"/>
              </w:rPr>
              <w:t>â</w:t>
            </w:r>
            <w:r w:rsidRPr="00A24BBB">
              <w:rPr>
                <w:rFonts w:ascii="Times New Roman" w:hAnsi="Times New Roman"/>
                <w:i/>
                <w:sz w:val="24"/>
              </w:rPr>
              <w:t xml:space="preserve">t 31.12.2016, </w:t>
            </w:r>
            <w:r w:rsidRPr="00A24BBB">
              <w:rPr>
                <w:rFonts w:ascii="Times New Roman" w:hAnsi="Times New Roman"/>
                <w:b/>
                <w:i/>
                <w:sz w:val="24"/>
              </w:rPr>
              <w:t>&gt;07.04.2009</w:t>
            </w:r>
            <w:r w:rsidRPr="00A24BBB">
              <w:rPr>
                <w:rFonts w:ascii="Times New Roman" w:hAnsi="Times New Roman"/>
                <w:i/>
                <w:sz w:val="24"/>
              </w:rPr>
              <w:t xml:space="preserve"> – toate înregistrările cu data mai recentă de 7 aprilie 2009</w:t>
            </w:r>
            <w:r w:rsidRPr="00A24BBB">
              <w:rPr>
                <w:rFonts w:ascii="Times New Roman" w:hAnsi="Times New Roman"/>
                <w:sz w:val="24"/>
              </w:rPr>
              <w:t>).</w:t>
            </w:r>
          </w:p>
        </w:tc>
      </w:tr>
      <w:tr w:rsidR="00CA2166" w:rsidRPr="00A24BBB" w14:paraId="68F46768"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7007D3E"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68D1B6B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505BB32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Trebuie să existe posibilitatea filtrării rezultatelor după mască (</w:t>
            </w:r>
            <w:r w:rsidRPr="00A24BBB">
              <w:rPr>
                <w:rFonts w:ascii="Times New Roman" w:hAnsi="Times New Roman"/>
                <w:i/>
                <w:sz w:val="24"/>
              </w:rPr>
              <w:t>de exemplu filtrarea după IDNO</w:t>
            </w:r>
            <w:r w:rsidRPr="00A24BBB">
              <w:rPr>
                <w:rFonts w:ascii="Times New Roman" w:hAnsi="Times New Roman"/>
                <w:sz w:val="24"/>
              </w:rPr>
              <w:t xml:space="preserve">) conform modelului: </w:t>
            </w:r>
            <w:r w:rsidRPr="00A24BBB">
              <w:rPr>
                <w:rFonts w:ascii="Times New Roman" w:hAnsi="Times New Roman"/>
                <w:b/>
                <w:sz w:val="24"/>
              </w:rPr>
              <w:t>1006600058*</w:t>
            </w:r>
            <w:r w:rsidRPr="00A24BBB">
              <w:rPr>
                <w:rFonts w:ascii="Times New Roman" w:hAnsi="Times New Roman"/>
                <w:sz w:val="24"/>
              </w:rPr>
              <w:t xml:space="preserve"> - toate secvențele care se încep cu șirul de caractere „</w:t>
            </w:r>
            <w:r w:rsidRPr="00A24BBB">
              <w:rPr>
                <w:rFonts w:ascii="Times New Roman" w:hAnsi="Times New Roman"/>
                <w:b/>
                <w:sz w:val="24"/>
              </w:rPr>
              <w:t>1006600058</w:t>
            </w:r>
            <w:r w:rsidRPr="00A24BBB">
              <w:rPr>
                <w:rFonts w:ascii="Times New Roman" w:hAnsi="Times New Roman"/>
                <w:sz w:val="24"/>
              </w:rPr>
              <w:t xml:space="preserve">”, </w:t>
            </w:r>
            <w:r w:rsidRPr="00A24BBB">
              <w:rPr>
                <w:rFonts w:ascii="Times New Roman" w:hAnsi="Times New Roman"/>
                <w:b/>
                <w:sz w:val="24"/>
              </w:rPr>
              <w:t>*EANU</w:t>
            </w:r>
            <w:r w:rsidRPr="00A24BBB">
              <w:rPr>
                <w:rFonts w:ascii="Times New Roman" w:hAnsi="Times New Roman"/>
                <w:sz w:val="24"/>
              </w:rPr>
              <w:t xml:space="preserve"> - toate secvențele care se sfârșesc cu șirul de caractere „</w:t>
            </w:r>
            <w:r w:rsidRPr="00A24BBB">
              <w:rPr>
                <w:rFonts w:ascii="Times New Roman" w:hAnsi="Times New Roman"/>
                <w:b/>
                <w:sz w:val="24"/>
              </w:rPr>
              <w:t>EANU</w:t>
            </w:r>
            <w:r w:rsidRPr="00A24BBB">
              <w:rPr>
                <w:rFonts w:ascii="Times New Roman" w:hAnsi="Times New Roman"/>
                <w:sz w:val="24"/>
              </w:rPr>
              <w:t xml:space="preserve">” sau </w:t>
            </w:r>
            <w:r w:rsidRPr="00A24BBB">
              <w:rPr>
                <w:rFonts w:ascii="Times New Roman" w:hAnsi="Times New Roman"/>
                <w:b/>
                <w:sz w:val="24"/>
              </w:rPr>
              <w:t>*IMUNIT*</w:t>
            </w:r>
            <w:r w:rsidRPr="00A24BBB">
              <w:rPr>
                <w:rFonts w:ascii="Times New Roman" w:hAnsi="Times New Roman"/>
                <w:sz w:val="24"/>
              </w:rPr>
              <w:t xml:space="preserve"> - toate secvențele care au în conținut șirul de caractere „</w:t>
            </w:r>
            <w:r w:rsidRPr="00A24BBB">
              <w:rPr>
                <w:rFonts w:ascii="Times New Roman" w:hAnsi="Times New Roman"/>
                <w:b/>
                <w:sz w:val="24"/>
              </w:rPr>
              <w:t>IMUNIT</w:t>
            </w:r>
            <w:r w:rsidRPr="00A24BBB">
              <w:rPr>
                <w:rFonts w:ascii="Times New Roman" w:hAnsi="Times New Roman"/>
                <w:sz w:val="24"/>
              </w:rPr>
              <w:t>”.</w:t>
            </w:r>
          </w:p>
        </w:tc>
      </w:tr>
      <w:tr w:rsidR="00CA2166" w:rsidRPr="00AF14AB" w14:paraId="659B157F"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330003D"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6385D68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20833BD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Conținutul oricărui tabel cu rezultate trebuie să poată fi exportat fie în format DOC/DOCX, XLS/XLSX și PDF.</w:t>
            </w:r>
          </w:p>
        </w:tc>
      </w:tr>
      <w:tr w:rsidR="00CA2166" w:rsidRPr="00A24BBB" w14:paraId="4B738B21"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9948F0B"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23404DA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74F08D8F"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Utilizatorii sistemului vor avea acces la ajutor de context (</w:t>
            </w:r>
            <w:r w:rsidRPr="00A24BBB">
              <w:rPr>
                <w:rFonts w:ascii="Times New Roman" w:hAnsi="Times New Roman"/>
                <w:i/>
                <w:sz w:val="24"/>
              </w:rPr>
              <w:t>context-sensitive help</w:t>
            </w:r>
            <w:r w:rsidRPr="00A24BBB">
              <w:rPr>
                <w:rFonts w:ascii="Times New Roman" w:hAnsi="Times New Roman"/>
                <w:sz w:val="24"/>
              </w:rPr>
              <w:t>) în toate interfețele ale sistemului.</w:t>
            </w:r>
          </w:p>
        </w:tc>
      </w:tr>
      <w:tr w:rsidR="00CA2166" w:rsidRPr="00A24BBB" w14:paraId="36B222BD"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2AAD4549" w14:textId="77777777" w:rsidR="00CA2166" w:rsidRPr="00A24BBB" w:rsidRDefault="00CA2166" w:rsidP="00CA2166">
            <w:pPr>
              <w:pStyle w:val="TabelContinut"/>
              <w:numPr>
                <w:ilvl w:val="0"/>
                <w:numId w:val="36"/>
              </w:numPr>
              <w:jc w:val="center"/>
              <w:rPr>
                <w:rFonts w:ascii="Times New Roman" w:hAnsi="Times New Roman"/>
                <w:sz w:val="24"/>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5447C24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5FF4356B"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La utilizarea funcțiilor de definire și configurare rapoarte, utilizatorii trebuie să poată accesa dicționarul de date stocat în cadrul sistemului.</w:t>
            </w:r>
          </w:p>
        </w:tc>
      </w:tr>
    </w:tbl>
    <w:p w14:paraId="6AEB7078"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1104" w:name="_Toc468828746"/>
      <w:bookmarkStart w:id="1105" w:name="_Toc476000578"/>
      <w:bookmarkStart w:id="1106" w:name="_Toc35953460"/>
      <w:bookmarkStart w:id="1107" w:name="_Toc36460292"/>
      <w:bookmarkStart w:id="1108" w:name="_Toc36460587"/>
      <w:bookmarkStart w:id="1109" w:name="_Toc36463897"/>
      <w:bookmarkStart w:id="1110" w:name="_Toc36464075"/>
      <w:bookmarkStart w:id="1111" w:name="_Toc36464446"/>
      <w:bookmarkStart w:id="1112" w:name="_Toc36464624"/>
      <w:bookmarkStart w:id="1113" w:name="_Toc36464802"/>
      <w:bookmarkStart w:id="1114" w:name="_Toc36464980"/>
      <w:bookmarkStart w:id="1115" w:name="_Toc36465418"/>
      <w:bookmarkStart w:id="1116" w:name="_Toc36469094"/>
      <w:bookmarkStart w:id="1117" w:name="_Toc38465048"/>
      <w:bookmarkStart w:id="1118" w:name="_Toc41042330"/>
      <w:r w:rsidRPr="00A24BBB">
        <w:rPr>
          <w:rFonts w:cs="Times New Roman"/>
          <w:sz w:val="24"/>
          <w:szCs w:val="24"/>
          <w:lang w:val="ro-RO"/>
        </w:rPr>
        <w:t xml:space="preserve">Cerințele pentru </w:t>
      </w:r>
      <w:bookmarkEnd w:id="1104"/>
      <w:r w:rsidRPr="00A24BBB">
        <w:rPr>
          <w:rFonts w:cs="Times New Roman"/>
          <w:sz w:val="24"/>
          <w:szCs w:val="24"/>
          <w:lang w:val="ro-RO"/>
        </w:rPr>
        <w:t>mentenabilitate</w:t>
      </w:r>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p>
    <w:p w14:paraId="65469431" w14:textId="0FBA55E4"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Pentru ca </w:t>
      </w:r>
      <w:r w:rsidR="0088786A">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 xml:space="preserve">să fie disponibil și accesibil utilizatorilor de business la nivelul agreat, trebuie să fie continuu monitorizat și menținut. Sistemul informatic trebuie să permită identificarea proactivă a problemelor și prevenirea acestora prin derularea facilă a activităților de mentenanță operațională la nivelul tuturor componentelor sistemului. </w:t>
      </w:r>
    </w:p>
    <w:p w14:paraId="5FB00B84" w14:textId="03A77110"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Tabelul 1.18 conține cerințe privind caracteristicile de mentenanță aferente </w:t>
      </w:r>
      <w:r w:rsidR="0088786A">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p>
    <w:p w14:paraId="7FB6C07C" w14:textId="67895C45" w:rsidR="00CA2166" w:rsidRPr="00A24BBB" w:rsidRDefault="00CA2166" w:rsidP="00CA2166">
      <w:pPr>
        <w:pStyle w:val="Caption"/>
        <w:outlineLvl w:val="0"/>
        <w:rPr>
          <w:rFonts w:ascii="Times New Roman" w:hAnsi="Times New Roman" w:cs="Times New Roman"/>
          <w:sz w:val="24"/>
          <w:szCs w:val="24"/>
        </w:rPr>
      </w:pPr>
      <w:bookmarkStart w:id="1119" w:name="_Toc36460293"/>
      <w:bookmarkStart w:id="1120" w:name="_Toc36460588"/>
      <w:bookmarkStart w:id="1121" w:name="_Toc36463898"/>
      <w:bookmarkStart w:id="1122" w:name="_Toc36464076"/>
      <w:bookmarkStart w:id="1123" w:name="_Toc36464447"/>
      <w:bookmarkStart w:id="1124" w:name="_Toc36464625"/>
      <w:bookmarkStart w:id="1125" w:name="_Toc36464803"/>
      <w:bookmarkStart w:id="1126" w:name="_Toc36464981"/>
      <w:bookmarkStart w:id="1127" w:name="_Toc36465419"/>
      <w:bookmarkStart w:id="1128" w:name="_Toc36469095"/>
      <w:bookmarkStart w:id="1129" w:name="_Toc38465049"/>
      <w:bookmarkStart w:id="1130" w:name="_Toc41042331"/>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18</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de mentenanță a </w:t>
      </w:r>
      <w:r w:rsidR="0088786A">
        <w:rPr>
          <w:rFonts w:ascii="Times New Roman" w:hAnsi="Times New Roman" w:cs="Times New Roman"/>
          <w:sz w:val="24"/>
          <w:szCs w:val="24"/>
        </w:rPr>
        <w:t>e</w:t>
      </w:r>
      <w:r w:rsidR="00814BD4">
        <w:rPr>
          <w:rFonts w:ascii="Times New Roman" w:hAnsi="Times New Roman" w:cs="Times New Roman"/>
          <w:sz w:val="24"/>
          <w:szCs w:val="24"/>
        </w:rPr>
        <w:t>-RCA</w:t>
      </w:r>
      <w:bookmarkEnd w:id="1119"/>
      <w:bookmarkEnd w:id="1120"/>
      <w:bookmarkEnd w:id="1121"/>
      <w:bookmarkEnd w:id="1122"/>
      <w:bookmarkEnd w:id="1123"/>
      <w:bookmarkEnd w:id="1124"/>
      <w:bookmarkEnd w:id="1125"/>
      <w:bookmarkEnd w:id="1126"/>
      <w:bookmarkEnd w:id="1127"/>
      <w:bookmarkEnd w:id="1128"/>
      <w:bookmarkEnd w:id="1129"/>
      <w:bookmarkEnd w:id="1130"/>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36"/>
        <w:gridCol w:w="1802"/>
        <w:gridCol w:w="6969"/>
      </w:tblGrid>
      <w:tr w:rsidR="00CA2166" w:rsidRPr="00A24BBB" w14:paraId="48098867" w14:textId="77777777" w:rsidTr="00CA2166">
        <w:trPr>
          <w:tblHeader/>
        </w:trPr>
        <w:tc>
          <w:tcPr>
            <w:tcW w:w="435"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210346B7"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938"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BCA317"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27"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00C95D3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77CDE9FF"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30C2C291"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3AAF103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27" w:type="pct"/>
            <w:tcBorders>
              <w:top w:val="single" w:sz="4" w:space="0" w:color="auto"/>
              <w:left w:val="single" w:sz="4" w:space="0" w:color="auto"/>
              <w:bottom w:val="single" w:sz="4" w:space="0" w:color="auto"/>
              <w:right w:val="single" w:sz="12" w:space="0" w:color="auto"/>
            </w:tcBorders>
            <w:hideMark/>
          </w:tcPr>
          <w:p w14:paraId="690ECCA6" w14:textId="17C6C0F5"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deține mecanisme de monitorizare a nivelului de încărcare și funcționare pentru toate componentele cheie (</w:t>
            </w:r>
            <w:r w:rsidR="00CA2166" w:rsidRPr="00A24BBB">
              <w:rPr>
                <w:rFonts w:ascii="Times New Roman" w:hAnsi="Times New Roman"/>
                <w:i/>
                <w:sz w:val="24"/>
              </w:rPr>
              <w:t>exemplu: componentele nivelului de logică de business și nivelului de date</w:t>
            </w:r>
            <w:r w:rsidR="00CA2166" w:rsidRPr="00A24BBB">
              <w:rPr>
                <w:rFonts w:ascii="Times New Roman" w:hAnsi="Times New Roman"/>
                <w:sz w:val="24"/>
              </w:rPr>
              <w:t>).</w:t>
            </w:r>
          </w:p>
        </w:tc>
      </w:tr>
      <w:tr w:rsidR="00CA2166" w:rsidRPr="00A24BBB" w14:paraId="5A6E6095"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3196D8D8"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03099E0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27" w:type="pct"/>
            <w:tcBorders>
              <w:top w:val="single" w:sz="4" w:space="0" w:color="auto"/>
              <w:left w:val="single" w:sz="4" w:space="0" w:color="auto"/>
              <w:bottom w:val="single" w:sz="4" w:space="0" w:color="auto"/>
              <w:right w:val="single" w:sz="12" w:space="0" w:color="auto"/>
            </w:tcBorders>
            <w:hideMark/>
          </w:tcPr>
          <w:p w14:paraId="230037EE" w14:textId="3018899A" w:rsidR="00CA2166" w:rsidRPr="00A24BBB" w:rsidRDefault="0088786A" w:rsidP="00CA2166">
            <w:pPr>
              <w:pStyle w:val="TabelContinut"/>
              <w:rPr>
                <w:rFonts w:ascii="Times New Roman" w:hAnsi="Times New Roman"/>
                <w:sz w:val="24"/>
              </w:rPr>
            </w:pPr>
            <w:r>
              <w:rPr>
                <w:rFonts w:ascii="Times New Roman" w:hAnsi="Times New Roman"/>
                <w:sz w:val="24"/>
              </w:rPr>
              <w:t>e</w:t>
            </w:r>
            <w:r w:rsidR="00814BD4">
              <w:rPr>
                <w:rFonts w:ascii="Times New Roman" w:hAnsi="Times New Roman"/>
                <w:sz w:val="24"/>
              </w:rPr>
              <w:t>-RCA</w:t>
            </w:r>
            <w:r w:rsidR="00CA2166" w:rsidRPr="00A24BBB">
              <w:rPr>
                <w:rFonts w:ascii="Times New Roman" w:hAnsi="Times New Roman"/>
                <w:sz w:val="24"/>
              </w:rPr>
              <w:t xml:space="preserve"> va genera notificări în cazul în care performanța componentelor sale degradează (exemplu: timpul de răspuns la interpelările utilizatorilor depășește 2 secunde).</w:t>
            </w:r>
          </w:p>
        </w:tc>
      </w:tr>
      <w:tr w:rsidR="00CA2166" w:rsidRPr="00A24BBB" w14:paraId="08CD7887"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577C0AAC"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4CB23A7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C79696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enumera mijloacele ce vor fi utilizate la depanarea tehnică a sistemului.</w:t>
            </w:r>
          </w:p>
        </w:tc>
      </w:tr>
      <w:tr w:rsidR="00CA2166" w:rsidRPr="00A24BBB" w14:paraId="2F8E9D9B"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4D9579EE"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7A7383B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C90DEAB"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pregăti mijloace ce facilitează funcțiile de administrare a sistemului:</w:t>
            </w:r>
          </w:p>
          <w:p w14:paraId="1CBB2236"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 xml:space="preserve">startarea componentelor sistemului; </w:t>
            </w:r>
          </w:p>
          <w:p w14:paraId="521C2E29"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restartarea componentelor sistemului,</w:t>
            </w:r>
          </w:p>
          <w:p w14:paraId="1E23ABBF"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crearea copiei de rezervă a bazei de date și fișierelor de conținut,</w:t>
            </w:r>
          </w:p>
          <w:p w14:paraId="5980717D" w14:textId="026E526E" w:rsidR="00CA2166" w:rsidRPr="00A24BBB" w:rsidRDefault="00CA2166" w:rsidP="0088786A">
            <w:pPr>
              <w:pStyle w:val="TabelContinut"/>
              <w:numPr>
                <w:ilvl w:val="0"/>
                <w:numId w:val="38"/>
              </w:numPr>
              <w:rPr>
                <w:rFonts w:ascii="Times New Roman" w:hAnsi="Times New Roman"/>
                <w:sz w:val="24"/>
              </w:rPr>
            </w:pPr>
            <w:r w:rsidRPr="00A24BBB">
              <w:rPr>
                <w:rFonts w:ascii="Times New Roman" w:hAnsi="Times New Roman"/>
                <w:sz w:val="24"/>
              </w:rPr>
              <w:t xml:space="preserve">restaurarea funcționalității </w:t>
            </w:r>
            <w:r w:rsidR="0088786A">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în baza copiei de rezervă indicată,</w:t>
            </w:r>
          </w:p>
        </w:tc>
      </w:tr>
      <w:tr w:rsidR="00CA2166" w:rsidRPr="00A24BBB" w14:paraId="241A5C12"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0D410AF2"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134D8BE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20FCFA48" w14:textId="6CA22753" w:rsidR="00CA2166" w:rsidRPr="00A24BBB" w:rsidRDefault="00CA2166" w:rsidP="0088786A">
            <w:pPr>
              <w:pStyle w:val="TabelContinut"/>
              <w:rPr>
                <w:rFonts w:ascii="Times New Roman" w:hAnsi="Times New Roman"/>
                <w:sz w:val="24"/>
              </w:rPr>
            </w:pPr>
            <w:r w:rsidRPr="00A24BBB">
              <w:rPr>
                <w:rFonts w:ascii="Times New Roman" w:hAnsi="Times New Roman"/>
                <w:sz w:val="24"/>
              </w:rPr>
              <w:t xml:space="preserve">Codul sursă al </w:t>
            </w:r>
            <w:r w:rsidR="0088786A">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va fi elaborat conform recomandărilor pentru scrierea codului sursa ușor de întreținut, inclusiv: bine structurat, însoțit de comentarii, variabile sugestive, utilizând un șablon</w:t>
            </w:r>
            <w:r w:rsidR="00535A49">
              <w:rPr>
                <w:rFonts w:ascii="Times New Roman" w:hAnsi="Times New Roman"/>
                <w:sz w:val="24"/>
              </w:rPr>
              <w:t xml:space="preserve"> </w:t>
            </w:r>
            <w:r w:rsidRPr="00A24BBB">
              <w:rPr>
                <w:rFonts w:ascii="Times New Roman" w:hAnsi="Times New Roman"/>
                <w:sz w:val="24"/>
              </w:rPr>
              <w:t>(</w:t>
            </w:r>
            <w:r w:rsidRPr="00A24BBB">
              <w:rPr>
                <w:rFonts w:ascii="Times New Roman" w:hAnsi="Times New Roman"/>
                <w:i/>
                <w:sz w:val="24"/>
              </w:rPr>
              <w:t>pattern</w:t>
            </w:r>
            <w:r w:rsidRPr="00A24BBB">
              <w:rPr>
                <w:rFonts w:ascii="Times New Roman" w:hAnsi="Times New Roman"/>
                <w:sz w:val="24"/>
              </w:rPr>
              <w:t>) răspândit (</w:t>
            </w:r>
            <w:r w:rsidRPr="00A24BBB">
              <w:rPr>
                <w:rFonts w:ascii="Times New Roman" w:hAnsi="Times New Roman"/>
                <w:i/>
                <w:sz w:val="24"/>
              </w:rPr>
              <w:t>gen MVC, DDD ș.a.</w:t>
            </w:r>
            <w:r w:rsidRPr="00A24BBB">
              <w:rPr>
                <w:rFonts w:ascii="Times New Roman" w:hAnsi="Times New Roman"/>
                <w:sz w:val="24"/>
              </w:rPr>
              <w:t>) etc.</w:t>
            </w:r>
          </w:p>
        </w:tc>
      </w:tr>
      <w:tr w:rsidR="00CA2166" w:rsidRPr="00A24BBB" w14:paraId="71652735"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224AF60F"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30CE56E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76E95B6C" w14:textId="0FF5BA39" w:rsidR="00CA2166" w:rsidRPr="00A24BBB" w:rsidRDefault="00CA2166" w:rsidP="0088786A">
            <w:pPr>
              <w:pStyle w:val="TabelContinut"/>
              <w:rPr>
                <w:rFonts w:ascii="Times New Roman" w:hAnsi="Times New Roman"/>
                <w:sz w:val="24"/>
              </w:rPr>
            </w:pPr>
            <w:r w:rsidRPr="00A24BBB">
              <w:rPr>
                <w:rFonts w:ascii="Times New Roman" w:hAnsi="Times New Roman"/>
                <w:sz w:val="24"/>
              </w:rPr>
              <w:t xml:space="preserve">Arhitectura </w:t>
            </w:r>
            <w:r w:rsidR="0088786A">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va permite implementarea într-o manieră simplistă pentru </w:t>
            </w:r>
            <w:r w:rsidRPr="00A24BBB">
              <w:rPr>
                <w:rFonts w:ascii="Times New Roman" w:hAnsi="Times New Roman"/>
                <w:i/>
                <w:sz w:val="24"/>
              </w:rPr>
              <w:t>CNPF</w:t>
            </w:r>
            <w:r w:rsidRPr="00A24BBB">
              <w:rPr>
                <w:rFonts w:ascii="Times New Roman" w:hAnsi="Times New Roman"/>
                <w:sz w:val="24"/>
              </w:rPr>
              <w:t xml:space="preserve"> a schimbărilor la nivelul sistemului. Perimetrul afectat de modificări va fi minim, iar componentele necesar a fi testate în rezultatul modificărilor, clar identificabile.</w:t>
            </w:r>
          </w:p>
        </w:tc>
      </w:tr>
      <w:tr w:rsidR="00CA2166" w:rsidRPr="00A24BBB" w14:paraId="60E945D7"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509E0886"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59B9E8A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4C1F1EB1" w14:textId="7979FD18"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definirea și rularea sarcinilor programate pentru activități de menținere operațională (</w:t>
            </w:r>
            <w:r w:rsidR="00CA2166" w:rsidRPr="00A24BBB">
              <w:rPr>
                <w:rFonts w:ascii="Times New Roman" w:hAnsi="Times New Roman"/>
                <w:i/>
                <w:sz w:val="24"/>
              </w:rPr>
              <w:t>exemplu: arhivare date istorice</w:t>
            </w:r>
            <w:r w:rsidR="00CA2166" w:rsidRPr="00A24BBB">
              <w:rPr>
                <w:rFonts w:ascii="Times New Roman" w:hAnsi="Times New Roman"/>
                <w:sz w:val="24"/>
              </w:rPr>
              <w:t xml:space="preserve">, </w:t>
            </w:r>
            <w:r w:rsidR="00CA2166" w:rsidRPr="00A24BBB">
              <w:rPr>
                <w:rFonts w:ascii="Times New Roman" w:hAnsi="Times New Roman"/>
                <w:i/>
                <w:sz w:val="24"/>
              </w:rPr>
              <w:t>pregătire date pentru rapoarte complexe</w:t>
            </w:r>
            <w:r w:rsidR="00CA2166" w:rsidRPr="00A24BBB">
              <w:rPr>
                <w:rFonts w:ascii="Times New Roman" w:hAnsi="Times New Roman"/>
                <w:sz w:val="24"/>
              </w:rPr>
              <w:t>).</w:t>
            </w:r>
          </w:p>
        </w:tc>
      </w:tr>
      <w:tr w:rsidR="00CA2166" w:rsidRPr="00A24BBB" w14:paraId="35FE908F"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70292544"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75878B9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C027991" w14:textId="37BF11A3" w:rsidR="00CA2166" w:rsidRPr="00A24BBB" w:rsidRDefault="00CA2166" w:rsidP="0088786A">
            <w:pPr>
              <w:pStyle w:val="TabelContinut"/>
              <w:rPr>
                <w:rFonts w:ascii="Times New Roman" w:hAnsi="Times New Roman"/>
                <w:sz w:val="24"/>
              </w:rPr>
            </w:pPr>
            <w:r w:rsidRPr="00A24BBB">
              <w:rPr>
                <w:rFonts w:ascii="Times New Roman" w:hAnsi="Times New Roman"/>
                <w:sz w:val="24"/>
              </w:rPr>
              <w:t xml:space="preserve">Arhitectura </w:t>
            </w:r>
            <w:r w:rsidR="0088786A">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va permite implementarea noilor versiuni livrate de furnizor fără a afecta configurările existente, componentele implementate de </w:t>
            </w:r>
            <w:r w:rsidRPr="00A24BBB">
              <w:rPr>
                <w:rFonts w:ascii="Times New Roman" w:hAnsi="Times New Roman"/>
                <w:i/>
                <w:sz w:val="24"/>
              </w:rPr>
              <w:t>CNPF</w:t>
            </w:r>
            <w:r w:rsidRPr="00A24BBB">
              <w:rPr>
                <w:rFonts w:ascii="Times New Roman" w:hAnsi="Times New Roman"/>
                <w:sz w:val="24"/>
              </w:rPr>
              <w:t xml:space="preserve"> și interfețele implementate pentru interacțiunea cu sisteme informatice externe.</w:t>
            </w:r>
          </w:p>
        </w:tc>
      </w:tr>
      <w:tr w:rsidR="00CA2166" w:rsidRPr="00A24BBB" w14:paraId="63522B5A"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01FC928C"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518EBB1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BACE821" w14:textId="1B703C33"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putea fi desfășurat ușor din mediul de producție în alte medii de operare în vederea asigurării proceselor de testare și dezvoltare a sistemului. Documentația aferenta sistemului trebuie să descrie acest proces.</w:t>
            </w:r>
          </w:p>
        </w:tc>
      </w:tr>
      <w:tr w:rsidR="00CA2166" w:rsidRPr="00A24BBB" w14:paraId="256544D8"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62561527"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1B7663D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27E2084D"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Toate erorile și excepțiile în funcționarea sistemului vor fi înregistrate.</w:t>
            </w:r>
          </w:p>
        </w:tc>
      </w:tr>
      <w:tr w:rsidR="00CA2166" w:rsidRPr="00A24BBB" w14:paraId="6319A631" w14:textId="77777777" w:rsidTr="00CA2166">
        <w:tc>
          <w:tcPr>
            <w:tcW w:w="435" w:type="pct"/>
            <w:tcBorders>
              <w:top w:val="single" w:sz="4" w:space="0" w:color="auto"/>
              <w:left w:val="single" w:sz="12" w:space="0" w:color="auto"/>
              <w:bottom w:val="single" w:sz="4" w:space="0" w:color="auto"/>
              <w:right w:val="single" w:sz="4" w:space="0" w:color="auto"/>
            </w:tcBorders>
            <w:vAlign w:val="center"/>
          </w:tcPr>
          <w:p w14:paraId="390EE843"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4" w:space="0" w:color="auto"/>
              <w:right w:val="single" w:sz="4" w:space="0" w:color="auto"/>
            </w:tcBorders>
            <w:vAlign w:val="center"/>
            <w:hideMark/>
          </w:tcPr>
          <w:p w14:paraId="0BF12B5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E1913CE" w14:textId="55C4AE56" w:rsidR="00CA2166" w:rsidRPr="00A24BBB" w:rsidRDefault="00CA2166" w:rsidP="008B6B1C">
            <w:pPr>
              <w:pStyle w:val="TabelContinut"/>
              <w:rPr>
                <w:rFonts w:ascii="Times New Roman" w:hAnsi="Times New Roman"/>
                <w:sz w:val="24"/>
              </w:rPr>
            </w:pPr>
            <w:r w:rsidRPr="00A24BBB">
              <w:rPr>
                <w:rFonts w:ascii="Times New Roman" w:hAnsi="Times New Roman"/>
                <w:sz w:val="24"/>
              </w:rPr>
              <w:t xml:space="preserve">Toate erorile care vor expuse utilizatorilor în timpul de lucru cu </w:t>
            </w:r>
            <w:r w:rsidR="008B6B1C">
              <w:rPr>
                <w:rFonts w:ascii="Times New Roman" w:hAnsi="Times New Roman"/>
                <w:sz w:val="24"/>
              </w:rPr>
              <w:t>e</w:t>
            </w:r>
            <w:r w:rsidR="00814BD4">
              <w:rPr>
                <w:rFonts w:ascii="Times New Roman" w:hAnsi="Times New Roman"/>
                <w:sz w:val="24"/>
              </w:rPr>
              <w:t>-</w:t>
            </w:r>
            <w:r w:rsidR="008B6B1C">
              <w:rPr>
                <w:rFonts w:ascii="Times New Roman" w:hAnsi="Times New Roman"/>
                <w:sz w:val="24"/>
              </w:rPr>
              <w:t>R</w:t>
            </w:r>
            <w:r w:rsidR="00814BD4">
              <w:rPr>
                <w:rFonts w:ascii="Times New Roman" w:hAnsi="Times New Roman"/>
                <w:sz w:val="24"/>
              </w:rPr>
              <w:t>CA</w:t>
            </w:r>
            <w:r w:rsidRPr="00A24BBB">
              <w:rPr>
                <w:rFonts w:ascii="Times New Roman" w:hAnsi="Times New Roman"/>
                <w:sz w:val="24"/>
              </w:rPr>
              <w:t xml:space="preserve"> vor fi suficient de clare și sugestive.</w:t>
            </w:r>
          </w:p>
        </w:tc>
      </w:tr>
      <w:tr w:rsidR="00CA2166" w:rsidRPr="00A24BBB" w14:paraId="1C47770B" w14:textId="77777777" w:rsidTr="00CA2166">
        <w:trPr>
          <w:trHeight w:val="882"/>
        </w:trPr>
        <w:tc>
          <w:tcPr>
            <w:tcW w:w="435" w:type="pct"/>
            <w:tcBorders>
              <w:top w:val="single" w:sz="4" w:space="0" w:color="auto"/>
              <w:left w:val="single" w:sz="12" w:space="0" w:color="auto"/>
              <w:bottom w:val="single" w:sz="12" w:space="0" w:color="auto"/>
              <w:right w:val="single" w:sz="4" w:space="0" w:color="auto"/>
            </w:tcBorders>
            <w:vAlign w:val="center"/>
          </w:tcPr>
          <w:p w14:paraId="6A099644" w14:textId="77777777" w:rsidR="00CA2166" w:rsidRPr="00A24BBB" w:rsidRDefault="00CA2166" w:rsidP="00CA2166">
            <w:pPr>
              <w:pStyle w:val="TabelContinut"/>
              <w:numPr>
                <w:ilvl w:val="0"/>
                <w:numId w:val="37"/>
              </w:numPr>
              <w:jc w:val="center"/>
              <w:rPr>
                <w:rFonts w:ascii="Times New Roman" w:hAnsi="Times New Roman"/>
                <w:sz w:val="24"/>
              </w:rPr>
            </w:pPr>
          </w:p>
        </w:tc>
        <w:tc>
          <w:tcPr>
            <w:tcW w:w="938" w:type="pct"/>
            <w:tcBorders>
              <w:top w:val="single" w:sz="4" w:space="0" w:color="auto"/>
              <w:left w:val="single" w:sz="4" w:space="0" w:color="auto"/>
              <w:bottom w:val="single" w:sz="12" w:space="0" w:color="auto"/>
              <w:right w:val="single" w:sz="4" w:space="0" w:color="auto"/>
            </w:tcBorders>
            <w:vAlign w:val="center"/>
            <w:hideMark/>
          </w:tcPr>
          <w:p w14:paraId="0CD6A13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12" w:space="0" w:color="auto"/>
              <w:right w:val="single" w:sz="12" w:space="0" w:color="auto"/>
            </w:tcBorders>
            <w:hideMark/>
          </w:tcPr>
          <w:p w14:paraId="20F2C39F" w14:textId="52402FF9" w:rsidR="00CA2166" w:rsidRPr="00A24BBB" w:rsidRDefault="0088786A"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deține proceduri de prelucrare a tuturor erorilor generate. Erorile produse la funcționarea sistemului vor fi înregistrate și accesibile pentru analiza ulterioară și îmbunătățirea calității funcționării soluției informatice.</w:t>
            </w:r>
          </w:p>
        </w:tc>
      </w:tr>
    </w:tbl>
    <w:p w14:paraId="7CAE9106"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1131" w:name="_Toc476000579"/>
      <w:bookmarkStart w:id="1132" w:name="_Toc468828747"/>
      <w:bookmarkStart w:id="1133" w:name="_Toc35953461"/>
      <w:bookmarkStart w:id="1134" w:name="_Toc36460294"/>
      <w:bookmarkStart w:id="1135" w:name="_Toc36460589"/>
      <w:bookmarkStart w:id="1136" w:name="_Toc36463899"/>
      <w:bookmarkStart w:id="1137" w:name="_Toc36464077"/>
      <w:bookmarkStart w:id="1138" w:name="_Toc36464448"/>
      <w:bookmarkStart w:id="1139" w:name="_Toc36464626"/>
      <w:bookmarkStart w:id="1140" w:name="_Toc36464804"/>
      <w:bookmarkStart w:id="1141" w:name="_Toc36464982"/>
      <w:bookmarkStart w:id="1142" w:name="_Toc36465420"/>
      <w:bookmarkStart w:id="1143" w:name="_Toc36469096"/>
      <w:bookmarkStart w:id="1144" w:name="_Toc38465050"/>
      <w:bookmarkStart w:id="1145" w:name="_Toc41042332"/>
      <w:r w:rsidRPr="00A24BBB">
        <w:rPr>
          <w:rFonts w:cs="Times New Roman"/>
          <w:sz w:val="24"/>
          <w:szCs w:val="24"/>
          <w:lang w:val="ro-RO"/>
        </w:rPr>
        <w:t>Cerințele pentru scalabilitate</w:t>
      </w:r>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p>
    <w:p w14:paraId="4FFE7D94" w14:textId="3DDDD5A3"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Pe parcursul utilizării </w:t>
      </w:r>
      <w:r w:rsidR="008B6B1C">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 este posibil ca numărul de tranzacții procesate și utilizatorilor concurenți să crească sau să scadă simțitor de la o perioadă la alta. Pentru a avea o utilizare rațională a resurselor de procesare, sistemul informatic trebuie să fie ușor scalabil (în sus și în jos).</w:t>
      </w:r>
    </w:p>
    <w:p w14:paraId="71246DE8" w14:textId="4B18B3AE"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Tabelul 1.19 conține cerințe privind caracteristicile de scalabilitate aferente </w:t>
      </w:r>
      <w:r w:rsidR="008B6B1C">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w:t>
      </w:r>
    </w:p>
    <w:p w14:paraId="1D9940A3" w14:textId="156F945B" w:rsidR="00CA2166" w:rsidRPr="00A24BBB" w:rsidRDefault="00CA2166" w:rsidP="00CA2166">
      <w:pPr>
        <w:pStyle w:val="Caption"/>
        <w:outlineLvl w:val="0"/>
        <w:rPr>
          <w:rFonts w:ascii="Times New Roman" w:hAnsi="Times New Roman" w:cs="Times New Roman"/>
          <w:sz w:val="24"/>
          <w:szCs w:val="24"/>
        </w:rPr>
      </w:pPr>
      <w:bookmarkStart w:id="1146" w:name="_Toc36460295"/>
      <w:bookmarkStart w:id="1147" w:name="_Toc36460590"/>
      <w:bookmarkStart w:id="1148" w:name="_Toc36463900"/>
      <w:bookmarkStart w:id="1149" w:name="_Toc36464078"/>
      <w:bookmarkStart w:id="1150" w:name="_Toc36464449"/>
      <w:bookmarkStart w:id="1151" w:name="_Toc36464627"/>
      <w:bookmarkStart w:id="1152" w:name="_Toc36464805"/>
      <w:bookmarkStart w:id="1153" w:name="_Toc36464983"/>
      <w:bookmarkStart w:id="1154" w:name="_Toc36465421"/>
      <w:bookmarkStart w:id="1155" w:name="_Toc36469097"/>
      <w:bookmarkStart w:id="1156" w:name="_Toc38465051"/>
      <w:bookmarkStart w:id="1157" w:name="_Toc41042333"/>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19</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de scalabilitate a </w:t>
      </w:r>
      <w:r w:rsidR="008B6B1C">
        <w:rPr>
          <w:rFonts w:ascii="Times New Roman" w:hAnsi="Times New Roman" w:cs="Times New Roman"/>
          <w:sz w:val="24"/>
          <w:szCs w:val="24"/>
        </w:rPr>
        <w:t>e</w:t>
      </w:r>
      <w:r w:rsidR="00814BD4">
        <w:rPr>
          <w:rFonts w:ascii="Times New Roman" w:hAnsi="Times New Roman" w:cs="Times New Roman"/>
          <w:sz w:val="24"/>
          <w:szCs w:val="24"/>
        </w:rPr>
        <w:t>-RCA</w:t>
      </w:r>
      <w:bookmarkEnd w:id="1146"/>
      <w:bookmarkEnd w:id="1147"/>
      <w:bookmarkEnd w:id="1148"/>
      <w:bookmarkEnd w:id="1149"/>
      <w:bookmarkEnd w:id="1150"/>
      <w:bookmarkEnd w:id="1151"/>
      <w:bookmarkEnd w:id="1152"/>
      <w:bookmarkEnd w:id="1153"/>
      <w:bookmarkEnd w:id="1154"/>
      <w:bookmarkEnd w:id="1155"/>
      <w:bookmarkEnd w:id="1156"/>
      <w:bookmarkEnd w:id="1157"/>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3"/>
        <w:gridCol w:w="1630"/>
        <w:gridCol w:w="6954"/>
      </w:tblGrid>
      <w:tr w:rsidR="00CA2166" w:rsidRPr="00A24BBB" w14:paraId="1B5B4047" w14:textId="77777777" w:rsidTr="00AA002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1B5181A9"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E7FF12"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27"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7F3124BC"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68E4F11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6BDA090" w14:textId="77777777" w:rsidR="00CA2166" w:rsidRPr="00A24BBB" w:rsidRDefault="00CA2166" w:rsidP="00CA2166">
            <w:pPr>
              <w:pStyle w:val="TabelContinut"/>
              <w:numPr>
                <w:ilvl w:val="0"/>
                <w:numId w:val="39"/>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03C573B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48F48D7E" w14:textId="4964F0F7" w:rsidR="00CA2166" w:rsidRPr="00A24BBB" w:rsidRDefault="008B6B1C"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creșterea capacității de procesare fără a întrerupe funcționarea acestora. În acest scop, sistemul va suporta extinderea pe orizontală a capacității de procesare (</w:t>
            </w:r>
            <w:r w:rsidR="00CA2166" w:rsidRPr="00A24BBB">
              <w:rPr>
                <w:rFonts w:ascii="Times New Roman" w:hAnsi="Times New Roman"/>
                <w:i/>
                <w:sz w:val="24"/>
              </w:rPr>
              <w:t>exemplu: adăugarea de noi noduri server și efectuare balansare a încărcării</w:t>
            </w:r>
            <w:r w:rsidR="00CA2166" w:rsidRPr="00A24BBB">
              <w:rPr>
                <w:rFonts w:ascii="Times New Roman" w:hAnsi="Times New Roman"/>
                <w:sz w:val="24"/>
              </w:rPr>
              <w:t>).</w:t>
            </w:r>
          </w:p>
        </w:tc>
      </w:tr>
      <w:tr w:rsidR="00CA2166" w:rsidRPr="00A24BBB" w14:paraId="4443A388"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201E2C9" w14:textId="77777777" w:rsidR="00CA2166" w:rsidRPr="00A24BBB" w:rsidRDefault="00CA2166" w:rsidP="00CA2166">
            <w:pPr>
              <w:pStyle w:val="TabelContinut"/>
              <w:numPr>
                <w:ilvl w:val="0"/>
                <w:numId w:val="39"/>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0D66144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27" w:type="pct"/>
            <w:tcBorders>
              <w:top w:val="single" w:sz="4" w:space="0" w:color="auto"/>
              <w:left w:val="single" w:sz="4" w:space="0" w:color="auto"/>
              <w:bottom w:val="single" w:sz="4" w:space="0" w:color="auto"/>
              <w:right w:val="single" w:sz="12" w:space="0" w:color="auto"/>
            </w:tcBorders>
            <w:hideMark/>
          </w:tcPr>
          <w:p w14:paraId="2024F124" w14:textId="0FB34F88" w:rsidR="00CA2166" w:rsidRPr="00A24BBB" w:rsidRDefault="008B6B1C"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putea fi configurat pentru scalare automată la nivelul componentelor cheie (lag sensitive). Scalarea sistemului se va face atât pe verticală, cât și pe orizontală.</w:t>
            </w:r>
          </w:p>
        </w:tc>
      </w:tr>
      <w:tr w:rsidR="00CA2166" w:rsidRPr="00A24BBB" w14:paraId="28F9A268"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71E56DBF" w14:textId="77777777" w:rsidR="00CA2166" w:rsidRPr="00A24BBB" w:rsidRDefault="00CA2166" w:rsidP="00CA2166">
            <w:pPr>
              <w:pStyle w:val="TabelContinut"/>
              <w:numPr>
                <w:ilvl w:val="0"/>
                <w:numId w:val="39"/>
              </w:numPr>
              <w:jc w:val="center"/>
              <w:rPr>
                <w:rFonts w:ascii="Times New Roman" w:hAnsi="Times New Roman"/>
                <w:sz w:val="24"/>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09B0345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12" w:space="0" w:color="auto"/>
              <w:right w:val="single" w:sz="12" w:space="0" w:color="auto"/>
            </w:tcBorders>
            <w:hideMark/>
          </w:tcPr>
          <w:p w14:paraId="47D3F20C"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Sistemul trebuie să dețină posibilitatea de a deservi practic un număr nelimitat de tranzacții, cu condiția alocării corespunzătoare a resurselor de procesare și stocare date. Resursele vor fi alocate pe orizontală (alocare noi servere, fără creșterea performanței pe serverele existente).</w:t>
            </w:r>
          </w:p>
        </w:tc>
      </w:tr>
    </w:tbl>
    <w:p w14:paraId="0BD846C7"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1158" w:name="_Toc476000580"/>
      <w:bookmarkStart w:id="1159" w:name="_Toc468828748"/>
      <w:bookmarkStart w:id="1160" w:name="_Toc35953462"/>
      <w:bookmarkStart w:id="1161" w:name="_Toc36460296"/>
      <w:bookmarkStart w:id="1162" w:name="_Toc36460591"/>
      <w:bookmarkStart w:id="1163" w:name="_Toc36463901"/>
      <w:bookmarkStart w:id="1164" w:name="_Toc36464079"/>
      <w:bookmarkStart w:id="1165" w:name="_Toc36464450"/>
      <w:bookmarkStart w:id="1166" w:name="_Toc36464628"/>
      <w:bookmarkStart w:id="1167" w:name="_Toc36464806"/>
      <w:bookmarkStart w:id="1168" w:name="_Toc36464984"/>
      <w:bookmarkStart w:id="1169" w:name="_Toc36465422"/>
      <w:bookmarkStart w:id="1170" w:name="_Toc36469098"/>
      <w:bookmarkStart w:id="1171" w:name="_Toc38465052"/>
      <w:bookmarkStart w:id="1172" w:name="_Toc41042334"/>
      <w:r w:rsidRPr="00A24BBB">
        <w:rPr>
          <w:rFonts w:cs="Times New Roman"/>
          <w:sz w:val="24"/>
          <w:szCs w:val="24"/>
          <w:lang w:val="ro-RO"/>
        </w:rPr>
        <w:t>Cerințele pentru asigurarea securității</w:t>
      </w:r>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p>
    <w:p w14:paraId="031FEF5A" w14:textId="6E1678B5" w:rsidR="00CA2166" w:rsidRPr="00A24BBB" w:rsidRDefault="008B6B1C" w:rsidP="00CA2166">
      <w:pPr>
        <w:rPr>
          <w:rFonts w:ascii="Times New Roman" w:hAnsi="Times New Roman" w:cs="Times New Roman"/>
          <w:sz w:val="24"/>
          <w:szCs w:val="24"/>
          <w:lang w:val="ro-RO"/>
        </w:rPr>
      </w:pPr>
      <w:r>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00CA2166" w:rsidRPr="00A24BBB">
        <w:rPr>
          <w:rFonts w:ascii="Times New Roman" w:hAnsi="Times New Roman" w:cs="Times New Roman"/>
          <w:sz w:val="24"/>
          <w:szCs w:val="24"/>
          <w:lang w:val="ro-RO"/>
        </w:rPr>
        <w:t xml:space="preserve"> trebuie să permită un control adecvat asupra riscurilor de securitate a informației aferente utilizării. Măsurile de securitate implementate trebuie să fie aliniate la politicile de securitate </w:t>
      </w:r>
      <w:r w:rsidR="00CA2166" w:rsidRPr="00A24BBB">
        <w:rPr>
          <w:rFonts w:ascii="Times New Roman" w:hAnsi="Times New Roman" w:cs="Times New Roman"/>
          <w:sz w:val="24"/>
          <w:szCs w:val="24"/>
          <w:lang w:val="ro-RO"/>
        </w:rPr>
        <w:lastRenderedPageBreak/>
        <w:t xml:space="preserve">aprobate în cadrul </w:t>
      </w:r>
      <w:r w:rsidR="00CA2166" w:rsidRPr="00A24BBB">
        <w:rPr>
          <w:rFonts w:ascii="Times New Roman" w:hAnsi="Times New Roman" w:cs="Times New Roman"/>
          <w:i/>
          <w:sz w:val="24"/>
          <w:szCs w:val="24"/>
          <w:lang w:val="ro-RO"/>
        </w:rPr>
        <w:t>CNPF</w:t>
      </w:r>
      <w:r w:rsidR="00CA2166" w:rsidRPr="00A24BBB">
        <w:rPr>
          <w:rFonts w:ascii="Times New Roman" w:hAnsi="Times New Roman" w:cs="Times New Roman"/>
          <w:sz w:val="24"/>
          <w:szCs w:val="24"/>
          <w:lang w:val="ro-RO"/>
        </w:rPr>
        <w:t xml:space="preserve"> și să asigure prevenirea, detectarea și reacționarea adecvata la incidentele de securitate.</w:t>
      </w:r>
    </w:p>
    <w:p w14:paraId="7B2E05DD" w14:textId="7A8CA5D5" w:rsidR="00CA2166" w:rsidRPr="00A24BBB" w:rsidRDefault="008B6B1C" w:rsidP="00CA2166">
      <w:pPr>
        <w:rPr>
          <w:rFonts w:ascii="Times New Roman" w:hAnsi="Times New Roman" w:cs="Times New Roman"/>
          <w:sz w:val="24"/>
          <w:szCs w:val="24"/>
          <w:lang w:val="ro-RO"/>
        </w:rPr>
      </w:pPr>
      <w:r>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00CA2166" w:rsidRPr="00A24BBB">
        <w:rPr>
          <w:rFonts w:ascii="Times New Roman" w:hAnsi="Times New Roman" w:cs="Times New Roman"/>
          <w:sz w:val="24"/>
          <w:szCs w:val="24"/>
          <w:lang w:val="ro-RO"/>
        </w:rPr>
        <w:t xml:space="preserve"> trebuie să implementeze o abordare de tipul „</w:t>
      </w:r>
      <w:r w:rsidR="00CA2166" w:rsidRPr="00A24BBB">
        <w:rPr>
          <w:rFonts w:ascii="Times New Roman" w:hAnsi="Times New Roman" w:cs="Times New Roman"/>
          <w:i/>
          <w:sz w:val="24"/>
          <w:szCs w:val="24"/>
          <w:lang w:val="ro-RO"/>
        </w:rPr>
        <w:t>Multi-layered security</w:t>
      </w:r>
      <w:r w:rsidR="00CA2166" w:rsidRPr="00A24BBB">
        <w:rPr>
          <w:rFonts w:ascii="Times New Roman" w:hAnsi="Times New Roman" w:cs="Times New Roman"/>
          <w:sz w:val="24"/>
          <w:szCs w:val="24"/>
          <w:lang w:val="ro-RO"/>
        </w:rPr>
        <w:t xml:space="preserve">” (securitate de mai multe nivele) la nivelul sistemului și să dețină capacitatea de a se integra în modelul instituțional al </w:t>
      </w:r>
      <w:r w:rsidR="00CA2166" w:rsidRPr="00A24BBB">
        <w:rPr>
          <w:rFonts w:ascii="Times New Roman" w:hAnsi="Times New Roman" w:cs="Times New Roman"/>
          <w:i/>
          <w:sz w:val="24"/>
          <w:szCs w:val="24"/>
          <w:lang w:val="ro-RO"/>
        </w:rPr>
        <w:t>CNPF</w:t>
      </w:r>
      <w:r w:rsidR="00CA2166" w:rsidRPr="00A24BBB">
        <w:rPr>
          <w:rFonts w:ascii="Times New Roman" w:hAnsi="Times New Roman" w:cs="Times New Roman"/>
          <w:sz w:val="24"/>
          <w:szCs w:val="24"/>
          <w:lang w:val="ro-RO"/>
        </w:rPr>
        <w:t xml:space="preserve"> pentru managementul securității informației (bazat pe familia de standarde ISO 27000).</w:t>
      </w:r>
    </w:p>
    <w:p w14:paraId="2FA3FC01"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În acest compartiment sunt stabilite cerințele privind caracteristicile de securitate aferente sistemului solicitate de CNPF.</w:t>
      </w:r>
    </w:p>
    <w:p w14:paraId="41078190" w14:textId="77777777" w:rsidR="00CA2166" w:rsidRPr="00A24BBB" w:rsidRDefault="00CA2166" w:rsidP="00CA2166">
      <w:pPr>
        <w:pStyle w:val="Heading3"/>
        <w:keepLines w:val="0"/>
        <w:numPr>
          <w:ilvl w:val="2"/>
          <w:numId w:val="27"/>
        </w:numPr>
        <w:suppressAutoHyphens/>
        <w:spacing w:before="240" w:after="120" w:line="252" w:lineRule="auto"/>
        <w:jc w:val="both"/>
        <w:rPr>
          <w:rFonts w:cs="Times New Roman"/>
          <w:lang w:val="ro-RO"/>
        </w:rPr>
      </w:pPr>
      <w:bookmarkStart w:id="1173" w:name="_Toc476000581"/>
      <w:bookmarkStart w:id="1174" w:name="_Toc468828749"/>
      <w:bookmarkStart w:id="1175" w:name="_Toc35953463"/>
      <w:bookmarkStart w:id="1176" w:name="_Toc36460297"/>
      <w:bookmarkStart w:id="1177" w:name="_Toc36460592"/>
      <w:bookmarkStart w:id="1178" w:name="_Toc36463902"/>
      <w:bookmarkStart w:id="1179" w:name="_Toc36464080"/>
      <w:bookmarkStart w:id="1180" w:name="_Toc36464451"/>
      <w:bookmarkStart w:id="1181" w:name="_Toc36464629"/>
      <w:bookmarkStart w:id="1182" w:name="_Toc36464807"/>
      <w:bookmarkStart w:id="1183" w:name="_Toc36464985"/>
      <w:bookmarkStart w:id="1184" w:name="_Toc36465423"/>
      <w:bookmarkStart w:id="1185" w:name="_Toc36469099"/>
      <w:bookmarkStart w:id="1186" w:name="_Toc38465053"/>
      <w:bookmarkStart w:id="1187" w:name="_Toc41042335"/>
      <w:r w:rsidRPr="00A24BBB">
        <w:rPr>
          <w:rFonts w:cs="Times New Roman"/>
          <w:lang w:val="ro-RO"/>
        </w:rPr>
        <w:t>Cerințe față de arhitectura de securitate</w:t>
      </w:r>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p>
    <w:p w14:paraId="58024AED" w14:textId="489DB2AC"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aferente arhitecturii de securitate implementate în cadrul </w:t>
      </w:r>
      <w:r w:rsidR="008B6B1C">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w:t>
      </w:r>
    </w:p>
    <w:p w14:paraId="6B01493A" w14:textId="018FE8B6"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1.20 conține toate cerințele arhitecturii de securitate a </w:t>
      </w:r>
      <w:r w:rsidR="008B6B1C">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i/>
          <w:sz w:val="24"/>
          <w:szCs w:val="24"/>
          <w:lang w:val="ro-RO"/>
        </w:rPr>
        <w:t>.</w:t>
      </w:r>
    </w:p>
    <w:p w14:paraId="2B631BD3" w14:textId="3AD6B7F8" w:rsidR="00CA2166" w:rsidRPr="00A24BBB" w:rsidRDefault="00CA2166" w:rsidP="00CA2166">
      <w:pPr>
        <w:pStyle w:val="Caption"/>
        <w:outlineLvl w:val="0"/>
        <w:rPr>
          <w:rFonts w:ascii="Times New Roman" w:hAnsi="Times New Roman" w:cs="Times New Roman"/>
          <w:sz w:val="24"/>
          <w:szCs w:val="24"/>
        </w:rPr>
      </w:pPr>
      <w:bookmarkStart w:id="1188" w:name="_Toc36460298"/>
      <w:bookmarkStart w:id="1189" w:name="_Toc36460593"/>
      <w:bookmarkStart w:id="1190" w:name="_Toc36463903"/>
      <w:bookmarkStart w:id="1191" w:name="_Toc36464081"/>
      <w:bookmarkStart w:id="1192" w:name="_Toc36464452"/>
      <w:bookmarkStart w:id="1193" w:name="_Toc36464630"/>
      <w:bookmarkStart w:id="1194" w:name="_Toc36464808"/>
      <w:bookmarkStart w:id="1195" w:name="_Toc36464986"/>
      <w:bookmarkStart w:id="1196" w:name="_Toc36465424"/>
      <w:bookmarkStart w:id="1197" w:name="_Toc36469100"/>
      <w:bookmarkStart w:id="1198" w:name="_Toc38465054"/>
      <w:bookmarkStart w:id="1199" w:name="_Toc41042336"/>
      <w:r w:rsidRPr="00A24BBB">
        <w:rPr>
          <w:rFonts w:ascii="Times New Roman" w:hAnsi="Times New Roman" w:cs="Times New Roman"/>
          <w:sz w:val="24"/>
          <w:szCs w:val="24"/>
        </w:rPr>
        <w:t xml:space="preserve">Tabelul 1.20. Cerințele pentru arhitectura de securitate a </w:t>
      </w:r>
      <w:r w:rsidR="008B6B1C">
        <w:rPr>
          <w:rFonts w:ascii="Times New Roman" w:hAnsi="Times New Roman" w:cs="Times New Roman"/>
          <w:sz w:val="24"/>
          <w:szCs w:val="24"/>
        </w:rPr>
        <w:t>e</w:t>
      </w:r>
      <w:r w:rsidR="00814BD4">
        <w:rPr>
          <w:rFonts w:ascii="Times New Roman" w:hAnsi="Times New Roman" w:cs="Times New Roman"/>
          <w:sz w:val="24"/>
          <w:szCs w:val="24"/>
        </w:rPr>
        <w:t>-RCA</w:t>
      </w:r>
      <w:bookmarkEnd w:id="1188"/>
      <w:bookmarkEnd w:id="1189"/>
      <w:bookmarkEnd w:id="1190"/>
      <w:bookmarkEnd w:id="1191"/>
      <w:bookmarkEnd w:id="1192"/>
      <w:bookmarkEnd w:id="1193"/>
      <w:bookmarkEnd w:id="1194"/>
      <w:bookmarkEnd w:id="1195"/>
      <w:bookmarkEnd w:id="1196"/>
      <w:bookmarkEnd w:id="1197"/>
      <w:bookmarkEnd w:id="1198"/>
      <w:bookmarkEnd w:id="1199"/>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3"/>
        <w:gridCol w:w="1630"/>
        <w:gridCol w:w="6954"/>
      </w:tblGrid>
      <w:tr w:rsidR="00CA2166" w:rsidRPr="00A24BBB" w14:paraId="55B96F12"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142F3AE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3942B"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27"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0588372D"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4A38490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5E6E872"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6702E4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58AB99CE" w14:textId="1FC6819E" w:rsidR="00CA2166" w:rsidRPr="00A24BBB" w:rsidRDefault="00CA2166" w:rsidP="008B6B1C">
            <w:pPr>
              <w:pStyle w:val="TabelContinut"/>
              <w:rPr>
                <w:rFonts w:ascii="Times New Roman" w:hAnsi="Times New Roman"/>
                <w:sz w:val="24"/>
              </w:rPr>
            </w:pPr>
            <w:r w:rsidRPr="00A24BBB">
              <w:rPr>
                <w:rFonts w:ascii="Times New Roman" w:hAnsi="Times New Roman"/>
                <w:sz w:val="24"/>
              </w:rPr>
              <w:t xml:space="preserve">Arhitectura </w:t>
            </w:r>
            <w:r w:rsidR="008B6B1C">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trebuie să fie concepută prin aplicarea unei abordări de tipul </w:t>
            </w:r>
            <w:r w:rsidRPr="00A24BBB">
              <w:rPr>
                <w:rFonts w:ascii="Times New Roman" w:hAnsi="Times New Roman"/>
                <w:i/>
                <w:sz w:val="24"/>
              </w:rPr>
              <w:t>„Secure by design”</w:t>
            </w:r>
            <w:r w:rsidRPr="00A24BBB">
              <w:rPr>
                <w:rFonts w:ascii="Times New Roman" w:hAnsi="Times New Roman"/>
                <w:sz w:val="24"/>
              </w:rPr>
              <w:t xml:space="preserve"> (securitate prin design).</w:t>
            </w:r>
          </w:p>
        </w:tc>
      </w:tr>
      <w:tr w:rsidR="00CA2166" w:rsidRPr="00A24BBB" w14:paraId="08BB0AEF"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C567F89"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D679D7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1B117B7C" w14:textId="43922D5A" w:rsidR="00CA2166" w:rsidRPr="00A24BBB" w:rsidRDefault="00CA2166" w:rsidP="008B6B1C">
            <w:pPr>
              <w:pStyle w:val="TabelContinut"/>
              <w:rPr>
                <w:rFonts w:ascii="Times New Roman" w:hAnsi="Times New Roman"/>
                <w:sz w:val="24"/>
              </w:rPr>
            </w:pPr>
            <w:r w:rsidRPr="00A24BBB">
              <w:rPr>
                <w:rFonts w:ascii="Times New Roman" w:hAnsi="Times New Roman"/>
                <w:sz w:val="24"/>
              </w:rPr>
              <w:t xml:space="preserve">Arhitectura de securitate a sistemului </w:t>
            </w:r>
            <w:r w:rsidR="008B6B1C">
              <w:rPr>
                <w:rFonts w:ascii="Times New Roman" w:hAnsi="Times New Roman"/>
                <w:i/>
                <w:sz w:val="24"/>
              </w:rPr>
              <w:t>e</w:t>
            </w:r>
            <w:r w:rsidR="00814BD4">
              <w:rPr>
                <w:rFonts w:ascii="Times New Roman" w:hAnsi="Times New Roman"/>
                <w:i/>
                <w:sz w:val="24"/>
              </w:rPr>
              <w:t>-RCA</w:t>
            </w:r>
            <w:r w:rsidRPr="00A24BBB">
              <w:rPr>
                <w:rFonts w:ascii="Times New Roman" w:hAnsi="Times New Roman"/>
                <w:i/>
                <w:sz w:val="24"/>
              </w:rPr>
              <w:t xml:space="preserve"> </w:t>
            </w:r>
            <w:r w:rsidRPr="00A24BBB">
              <w:rPr>
                <w:rFonts w:ascii="Times New Roman" w:hAnsi="Times New Roman"/>
                <w:sz w:val="24"/>
              </w:rPr>
              <w:t xml:space="preserve">trebuie să fie documentată la nivel tehnic. </w:t>
            </w:r>
          </w:p>
        </w:tc>
      </w:tr>
      <w:tr w:rsidR="00CA2166" w:rsidRPr="00A24BBB" w14:paraId="730931AA"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A9F1FDC"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1595F4C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4DBE5BC"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Documentația va conține descris modelul de securitate implementat, componentele prezente și rolul fiecărei componente din punct de vedere al securității.</w:t>
            </w:r>
          </w:p>
        </w:tc>
      </w:tr>
      <w:tr w:rsidR="00CA2166" w:rsidRPr="00A24BBB" w14:paraId="0852673B"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2C334D4"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55CE7C6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D87A85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Documentația va conține specificațiile privind plasarea la nivel de rețea a componentelor sistemului și recomandările furnizorului privind regulile de acces la nivel de rețea necesar a fi setate de </w:t>
            </w:r>
            <w:r w:rsidRPr="00A24BBB">
              <w:rPr>
                <w:rFonts w:ascii="Times New Roman" w:hAnsi="Times New Roman"/>
                <w:i/>
                <w:sz w:val="24"/>
              </w:rPr>
              <w:t>CNPF</w:t>
            </w:r>
            <w:r w:rsidRPr="00A24BBB">
              <w:rPr>
                <w:rFonts w:ascii="Times New Roman" w:hAnsi="Times New Roman"/>
                <w:sz w:val="24"/>
              </w:rPr>
              <w:t xml:space="preserve"> în vederea accesului securizat la toate componentele sistemului (</w:t>
            </w:r>
            <w:r w:rsidRPr="00A24BBB">
              <w:rPr>
                <w:rFonts w:ascii="Times New Roman" w:hAnsi="Times New Roman"/>
                <w:i/>
                <w:sz w:val="24"/>
              </w:rPr>
              <w:t>exemplu: matrice de comunicare între servicii</w:t>
            </w:r>
            <w:r w:rsidRPr="00A24BBB">
              <w:rPr>
                <w:rFonts w:ascii="Times New Roman" w:hAnsi="Times New Roman"/>
                <w:sz w:val="24"/>
              </w:rPr>
              <w:t>).</w:t>
            </w:r>
          </w:p>
        </w:tc>
      </w:tr>
      <w:tr w:rsidR="00CA2166" w:rsidRPr="00A24BBB" w14:paraId="016A828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C4EF083"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5B6DC6A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1D69DDB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Toate procesele de sistem aferente componentelor sistemului vor rula cu privilegii minime necesare executării sarcinilor atribuite.</w:t>
            </w:r>
          </w:p>
        </w:tc>
      </w:tr>
      <w:tr w:rsidR="00CA2166" w:rsidRPr="00A24BBB" w14:paraId="751F4A23"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E1F3E5A"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3FA7E87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278D5C6B" w14:textId="1BC3FC85" w:rsidR="00CA2166" w:rsidRPr="00A24BBB" w:rsidRDefault="00CA2166" w:rsidP="008B6B1C">
            <w:pPr>
              <w:pStyle w:val="TabelContinut"/>
              <w:rPr>
                <w:rFonts w:ascii="Times New Roman" w:hAnsi="Times New Roman"/>
                <w:sz w:val="24"/>
              </w:rPr>
            </w:pPr>
            <w:r w:rsidRPr="00A24BBB">
              <w:rPr>
                <w:rFonts w:ascii="Times New Roman" w:hAnsi="Times New Roman"/>
                <w:sz w:val="24"/>
              </w:rPr>
              <w:t xml:space="preserve">Toate credențialele de acces utilizate de aplicație trebuie să fie configurabile în interfețele administrative. </w:t>
            </w:r>
            <w:r w:rsidR="008B6B1C">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nu va conține credențiale de acces hard-coded.</w:t>
            </w:r>
          </w:p>
        </w:tc>
      </w:tr>
      <w:tr w:rsidR="00CA2166" w:rsidRPr="00A24BBB" w14:paraId="7341E3AA"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C6C15AD"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9887C8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41DB8A8" w14:textId="6530E733" w:rsidR="00CA2166" w:rsidRPr="00A24BBB" w:rsidRDefault="008B6B1C"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nu va conține stocate la nivelul componentelor sale (în baza de date, fișiere de configurație) credențiale de acces în formă deschisă. </w:t>
            </w:r>
          </w:p>
        </w:tc>
      </w:tr>
      <w:tr w:rsidR="00CA2166" w:rsidRPr="00A24BBB" w14:paraId="71E9A72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1C7DA68"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2B12A61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057B9AAE" w14:textId="4B3886B3" w:rsidR="00CA2166" w:rsidRPr="00A24BBB" w:rsidRDefault="00CA2166" w:rsidP="008B6B1C">
            <w:pPr>
              <w:pStyle w:val="TabelContinut"/>
              <w:rPr>
                <w:rFonts w:ascii="Times New Roman" w:hAnsi="Times New Roman"/>
                <w:sz w:val="24"/>
              </w:rPr>
            </w:pPr>
            <w:r w:rsidRPr="00A24BBB">
              <w:rPr>
                <w:rFonts w:ascii="Times New Roman" w:hAnsi="Times New Roman"/>
                <w:sz w:val="24"/>
              </w:rPr>
              <w:t xml:space="preserve">Toate interfețele externe ale </w:t>
            </w:r>
            <w:r w:rsidR="008B6B1C">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vor fi accesate cu aplicarea metodelor sigure de autentificare (</w:t>
            </w:r>
            <w:r w:rsidRPr="00A24BBB">
              <w:rPr>
                <w:rFonts w:ascii="Times New Roman" w:hAnsi="Times New Roman"/>
                <w:i/>
                <w:sz w:val="24"/>
              </w:rPr>
              <w:t>exemplu: certificate X.509 avansat calificate</w:t>
            </w:r>
            <w:r w:rsidRPr="00A24BBB">
              <w:rPr>
                <w:rFonts w:ascii="Times New Roman" w:hAnsi="Times New Roman"/>
                <w:sz w:val="24"/>
              </w:rPr>
              <w:t>).</w:t>
            </w:r>
          </w:p>
        </w:tc>
      </w:tr>
      <w:tr w:rsidR="00CA2166" w:rsidRPr="00A24BBB" w14:paraId="086E0A0B"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BBE67E0"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2A3B4A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1D560798"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Accesul la funcțiile oferite utilizatorilor neautentificați (cazul expunerii de servicii către pagina WEB oficială a CNPF) este controlat cu mijloace de protecție contra suprasolicitării serviciului de unul sau câteva noduri ale rețelei.</w:t>
            </w:r>
          </w:p>
        </w:tc>
      </w:tr>
      <w:tr w:rsidR="00CA2166" w:rsidRPr="00A24BBB" w14:paraId="062269E3"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08407D7"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42D6D4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DC693D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Toate câmpurile din formularele completate de către utilizatori trebuie sa fie validate în mod obligatoriu după tip atât pe client cât și pe server.</w:t>
            </w:r>
          </w:p>
        </w:tc>
      </w:tr>
      <w:tr w:rsidR="00CA2166" w:rsidRPr="00A24BBB" w14:paraId="1419512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144E794"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7B7508D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53E1AF92" w14:textId="776DBA4F" w:rsidR="00CA2166" w:rsidRPr="00A24BBB" w:rsidRDefault="008B6B1C" w:rsidP="00CA2166">
            <w:pPr>
              <w:pStyle w:val="TabelContinut"/>
              <w:rPr>
                <w:rFonts w:ascii="Times New Roman" w:hAnsi="Times New Roman"/>
                <w:sz w:val="24"/>
              </w:rPr>
            </w:pPr>
            <w:r>
              <w:rPr>
                <w:rFonts w:ascii="Times New Roman" w:hAnsi="Times New Roman"/>
                <w:sz w:val="24"/>
              </w:rPr>
              <w:t>e</w:t>
            </w:r>
            <w:r w:rsidR="00814BD4">
              <w:rPr>
                <w:rFonts w:ascii="Times New Roman" w:hAnsi="Times New Roman"/>
                <w:sz w:val="24"/>
              </w:rPr>
              <w:t>-RCA</w:t>
            </w:r>
            <w:r w:rsidR="00CA2166" w:rsidRPr="00A24BBB">
              <w:rPr>
                <w:rFonts w:ascii="Times New Roman" w:hAnsi="Times New Roman"/>
                <w:sz w:val="24"/>
              </w:rPr>
              <w:t xml:space="preserve"> va fi securizat pentru OWASP Top 10 vulnerabilities.</w:t>
            </w:r>
          </w:p>
        </w:tc>
      </w:tr>
      <w:tr w:rsidR="00CA2166" w:rsidRPr="00A24BBB" w14:paraId="1F976EA1"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A4BFCB9"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02B02B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4D1451EA" w14:textId="512C5E29" w:rsidR="00CA2166" w:rsidRPr="00A24BBB" w:rsidRDefault="008B6B1C"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asigura confidențialitatea datelor transmise-recepționate pe canalele de comunicație.</w:t>
            </w:r>
          </w:p>
        </w:tc>
      </w:tr>
      <w:tr w:rsidR="00CA2166" w:rsidRPr="00A24BBB" w14:paraId="6DDB1608"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F7BCA31"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1B087A0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2F3DB87B"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Acțiunile utilizatorilor sunt înregistrate în jurnale electronice.</w:t>
            </w:r>
          </w:p>
        </w:tc>
      </w:tr>
      <w:tr w:rsidR="00CA2166" w:rsidRPr="00A24BBB" w14:paraId="1AA6D25F" w14:textId="77777777" w:rsidTr="00CA2166">
        <w:trPr>
          <w:trHeight w:val="371"/>
        </w:trPr>
        <w:tc>
          <w:tcPr>
            <w:tcW w:w="540" w:type="pct"/>
            <w:tcBorders>
              <w:top w:val="single" w:sz="4" w:space="0" w:color="auto"/>
              <w:left w:val="single" w:sz="12" w:space="0" w:color="auto"/>
              <w:bottom w:val="single" w:sz="12" w:space="0" w:color="auto"/>
              <w:right w:val="single" w:sz="4" w:space="0" w:color="auto"/>
            </w:tcBorders>
            <w:vAlign w:val="center"/>
          </w:tcPr>
          <w:p w14:paraId="08E91876"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715C1B8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27" w:type="pct"/>
            <w:tcBorders>
              <w:top w:val="single" w:sz="4" w:space="0" w:color="auto"/>
              <w:left w:val="single" w:sz="4" w:space="0" w:color="auto"/>
              <w:bottom w:val="single" w:sz="12" w:space="0" w:color="auto"/>
              <w:right w:val="single" w:sz="12" w:space="0" w:color="auto"/>
            </w:tcBorders>
            <w:hideMark/>
          </w:tcPr>
          <w:p w14:paraId="7599719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Sistemul emite un semnal periodic care indică starea sa funcțională.</w:t>
            </w:r>
          </w:p>
        </w:tc>
      </w:tr>
    </w:tbl>
    <w:p w14:paraId="0CE14262" w14:textId="77777777"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1200" w:name="_Toc476000582"/>
      <w:bookmarkStart w:id="1201" w:name="_Toc468828750"/>
      <w:bookmarkStart w:id="1202" w:name="_Toc35953464"/>
      <w:bookmarkStart w:id="1203" w:name="_Toc36460299"/>
      <w:bookmarkStart w:id="1204" w:name="_Toc36460594"/>
      <w:bookmarkStart w:id="1205" w:name="_Toc36463904"/>
      <w:bookmarkStart w:id="1206" w:name="_Toc36464082"/>
      <w:bookmarkStart w:id="1207" w:name="_Toc36464453"/>
      <w:bookmarkStart w:id="1208" w:name="_Toc36464631"/>
      <w:bookmarkStart w:id="1209" w:name="_Toc36464809"/>
      <w:bookmarkStart w:id="1210" w:name="_Toc36464987"/>
      <w:bookmarkStart w:id="1211" w:name="_Toc36465425"/>
      <w:bookmarkStart w:id="1212" w:name="_Toc36469101"/>
      <w:bookmarkStart w:id="1213" w:name="_Toc38465055"/>
      <w:bookmarkStart w:id="1214" w:name="_Toc41042337"/>
      <w:r w:rsidRPr="00A24BBB">
        <w:rPr>
          <w:rFonts w:cs="Times New Roman"/>
          <w:lang w:val="ro-RO"/>
        </w:rPr>
        <w:lastRenderedPageBreak/>
        <w:t>Cerințe față de mecanismul de autentificare</w:t>
      </w:r>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p>
    <w:p w14:paraId="38BC6219" w14:textId="402D016F"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Compartimentul dat conține cerințele aferente mecanismului de autentificare ce trebuie implementat în cadrul </w:t>
      </w:r>
      <w:r w:rsidR="008B6B1C">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 xml:space="preserve">. Tabelul 1.21 conține toate cerințele mecanismului de autentificare a </w:t>
      </w:r>
      <w:r w:rsidR="008B6B1C">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i/>
          <w:sz w:val="24"/>
          <w:szCs w:val="24"/>
          <w:lang w:val="ro-RO"/>
        </w:rPr>
        <w:t>.</w:t>
      </w:r>
    </w:p>
    <w:p w14:paraId="2E0C3146" w14:textId="0B6AD6FE" w:rsidR="00CA2166" w:rsidRPr="00A24BBB" w:rsidRDefault="00CA2166" w:rsidP="00CA2166">
      <w:pPr>
        <w:pStyle w:val="Caption"/>
        <w:outlineLvl w:val="0"/>
        <w:rPr>
          <w:rFonts w:ascii="Times New Roman" w:hAnsi="Times New Roman" w:cs="Times New Roman"/>
          <w:sz w:val="24"/>
          <w:szCs w:val="24"/>
        </w:rPr>
      </w:pPr>
      <w:bookmarkStart w:id="1215" w:name="_Toc36460300"/>
      <w:bookmarkStart w:id="1216" w:name="_Toc36460595"/>
      <w:bookmarkStart w:id="1217" w:name="_Toc36463905"/>
      <w:bookmarkStart w:id="1218" w:name="_Toc36464083"/>
      <w:bookmarkStart w:id="1219" w:name="_Toc36464454"/>
      <w:bookmarkStart w:id="1220" w:name="_Toc36464632"/>
      <w:bookmarkStart w:id="1221" w:name="_Toc36464810"/>
      <w:bookmarkStart w:id="1222" w:name="_Toc36464988"/>
      <w:bookmarkStart w:id="1223" w:name="_Toc36465426"/>
      <w:bookmarkStart w:id="1224" w:name="_Toc36469102"/>
      <w:bookmarkStart w:id="1225" w:name="_Toc38465056"/>
      <w:bookmarkStart w:id="1226" w:name="_Toc41042338"/>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20</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pentru mecanismul de autentificare a </w:t>
      </w:r>
      <w:r w:rsidR="008B6B1C">
        <w:rPr>
          <w:rFonts w:ascii="Times New Roman" w:hAnsi="Times New Roman" w:cs="Times New Roman"/>
          <w:sz w:val="24"/>
          <w:szCs w:val="24"/>
        </w:rPr>
        <w:t>e</w:t>
      </w:r>
      <w:r w:rsidR="00814BD4">
        <w:rPr>
          <w:rFonts w:ascii="Times New Roman" w:hAnsi="Times New Roman" w:cs="Times New Roman"/>
          <w:sz w:val="24"/>
          <w:szCs w:val="24"/>
        </w:rPr>
        <w:t>-RCA</w:t>
      </w:r>
      <w:bookmarkEnd w:id="1215"/>
      <w:bookmarkEnd w:id="1216"/>
      <w:bookmarkEnd w:id="1217"/>
      <w:bookmarkEnd w:id="1218"/>
      <w:bookmarkEnd w:id="1219"/>
      <w:bookmarkEnd w:id="1220"/>
      <w:bookmarkEnd w:id="1221"/>
      <w:bookmarkEnd w:id="1222"/>
      <w:bookmarkEnd w:id="1223"/>
      <w:bookmarkEnd w:id="1224"/>
      <w:bookmarkEnd w:id="1225"/>
      <w:bookmarkEnd w:id="1226"/>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3"/>
        <w:gridCol w:w="1630"/>
        <w:gridCol w:w="6954"/>
      </w:tblGrid>
      <w:tr w:rsidR="00CA2166" w:rsidRPr="00A24BBB" w14:paraId="02745342"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24CB1C4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07AA94"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27"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0427B5C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5A34B9BF"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3AAA98C"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05373DE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34E6976" w14:textId="39CEBCF9" w:rsidR="00CA2166" w:rsidRPr="00A24BBB" w:rsidRDefault="008B6B1C"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accesarea funcțiilor sale doar după autentificarea cu succes a utilizatorului/administratorului.</w:t>
            </w:r>
          </w:p>
          <w:p w14:paraId="77952FEB" w14:textId="77777777" w:rsidR="0045675D" w:rsidRPr="0045675D" w:rsidRDefault="0045675D" w:rsidP="00CA2166">
            <w:pPr>
              <w:pStyle w:val="TabelContinut"/>
              <w:rPr>
                <w:rFonts w:ascii="Times New Roman" w:hAnsi="Times New Roman"/>
                <w:sz w:val="24"/>
              </w:rPr>
            </w:pPr>
            <w:r w:rsidRPr="0045675D">
              <w:rPr>
                <w:rFonts w:ascii="Times New Roman" w:hAnsi="Times New Roman"/>
                <w:i/>
                <w:sz w:val="24"/>
              </w:rPr>
              <w:t xml:space="preserve">e-RCA </w:t>
            </w:r>
            <w:r w:rsidRPr="0045675D">
              <w:rPr>
                <w:rFonts w:ascii="Times New Roman" w:hAnsi="Times New Roman"/>
                <w:sz w:val="24"/>
              </w:rPr>
              <w:t>va oferi suport pentru cel puțin următoarele metode de autentificare: În bază de ID și parolă cu cu dublu factor de autentificare, M-Pass în calitate de mecanism de autentificare a utilizatorilor prin intermediul certificatului digital sau identității mobile.</w:t>
            </w:r>
          </w:p>
          <w:p w14:paraId="7F00BBE2" w14:textId="5CF329BD" w:rsidR="00CA2166" w:rsidRPr="00A24BBB" w:rsidRDefault="008B6B1C"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utilizatorilor schimbarea parolelor individuale.</w:t>
            </w:r>
          </w:p>
        </w:tc>
      </w:tr>
      <w:tr w:rsidR="00CA2166" w:rsidRPr="00A24BBB" w14:paraId="69675A79"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3C6BCEA"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A4A1F6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8A33CFC" w14:textId="2EB2B747" w:rsidR="00CA2166" w:rsidRPr="00A24BBB" w:rsidRDefault="008B6B1C"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înregistrarea utilizatorilor și a informației de profil aferentă acestora (</w:t>
            </w:r>
            <w:r w:rsidR="00CA2166" w:rsidRPr="00A24BBB">
              <w:rPr>
                <w:rFonts w:ascii="Times New Roman" w:hAnsi="Times New Roman"/>
                <w:i/>
                <w:sz w:val="24"/>
              </w:rPr>
              <w:t>exemplu: ID, parola, nume, prenume, Email etc.</w:t>
            </w:r>
            <w:r w:rsidR="00CA2166" w:rsidRPr="00A24BBB">
              <w:rPr>
                <w:rFonts w:ascii="Times New Roman" w:hAnsi="Times New Roman"/>
                <w:sz w:val="24"/>
              </w:rPr>
              <w:t xml:space="preserve">). </w:t>
            </w:r>
          </w:p>
        </w:tc>
      </w:tr>
      <w:tr w:rsidR="00CA2166" w:rsidRPr="00A24BBB" w14:paraId="4800C31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D06C65F"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7F5125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1FCE4A2F"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Parolele utilizatorilor trebuie să fie protejate. Metoda de protejare a parolelor trebuie să asigure imposibilitatea interceptării, deducerii sau recuperării acestora.</w:t>
            </w:r>
          </w:p>
        </w:tc>
      </w:tr>
      <w:tr w:rsidR="00CA2166" w:rsidRPr="00A24BBB" w14:paraId="2DD274C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0493746"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73DA642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1C41F3D5" w14:textId="0ECECB79" w:rsidR="00CA2166" w:rsidRPr="00A24BBB" w:rsidRDefault="008B6B1C"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definirea și implementarea seturilor de politici de utilizare a parolelor. Politicile trebuie să permită setarea cerințelor cel puțin pentru: </w:t>
            </w:r>
          </w:p>
          <w:p w14:paraId="2933F1FF"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complexitatea parolei;</w:t>
            </w:r>
          </w:p>
          <w:p w14:paraId="48D77F48"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obligativitatea schimbării parolei;</w:t>
            </w:r>
          </w:p>
          <w:p w14:paraId="0E3AB71D"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durata de viață a parolei;</w:t>
            </w:r>
          </w:p>
          <w:p w14:paraId="7D8F91B9"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utilizarea repetată a parolelor;</w:t>
            </w:r>
          </w:p>
          <w:p w14:paraId="07D65D46"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numărul de încercări de autentificare eșuată;</w:t>
            </w:r>
          </w:p>
          <w:p w14:paraId="45C4EBAB"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dicționar de parole interzise.</w:t>
            </w:r>
          </w:p>
          <w:p w14:paraId="2E91E38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Sistemul informatic va furniza utilizatorului în timp util informație cu privire la aplicarea politicilor de utilizare a parolelor (</w:t>
            </w:r>
            <w:r w:rsidRPr="00A24BBB">
              <w:rPr>
                <w:rFonts w:ascii="Times New Roman" w:hAnsi="Times New Roman"/>
                <w:i/>
                <w:sz w:val="24"/>
              </w:rPr>
              <w:t>exemplu: mesaj de expirare a parolei în N zile</w:t>
            </w:r>
            <w:r w:rsidRPr="00A24BBB">
              <w:rPr>
                <w:rFonts w:ascii="Times New Roman" w:hAnsi="Times New Roman"/>
                <w:sz w:val="24"/>
              </w:rPr>
              <w:t>).</w:t>
            </w:r>
          </w:p>
        </w:tc>
      </w:tr>
      <w:tr w:rsidR="00CA2166" w:rsidRPr="00A24BBB" w14:paraId="6340326C"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DD7D69A"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5C50D4F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27" w:type="pct"/>
            <w:tcBorders>
              <w:top w:val="single" w:sz="4" w:space="0" w:color="auto"/>
              <w:left w:val="single" w:sz="4" w:space="0" w:color="auto"/>
              <w:bottom w:val="single" w:sz="4" w:space="0" w:color="auto"/>
              <w:right w:val="single" w:sz="12" w:space="0" w:color="auto"/>
            </w:tcBorders>
            <w:hideMark/>
          </w:tcPr>
          <w:p w14:paraId="240808A4" w14:textId="497C7050" w:rsidR="00CA2166" w:rsidRPr="00A24BBB" w:rsidRDefault="008B6B1C"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aplicarea diferențiată a politicilor de utilizare a parolelor pentru diferite grupuri de utilizatori.</w:t>
            </w:r>
          </w:p>
        </w:tc>
      </w:tr>
      <w:tr w:rsidR="00CA2166" w:rsidRPr="00A24BBB" w14:paraId="5DAF36BB"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0DB57F0"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9C971F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70252FFF" w14:textId="724FEB66" w:rsidR="00CA2166" w:rsidRPr="00A24BBB" w:rsidRDefault="008B6B1C"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blocarea, dezactivarea sau suspendarea conturilor utilizatorilor la nivel de aplicație.</w:t>
            </w:r>
          </w:p>
        </w:tc>
      </w:tr>
      <w:tr w:rsidR="00CA2166" w:rsidRPr="00A24BBB" w14:paraId="54F786DB"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5D38FC2"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03EC79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27" w:type="pct"/>
            <w:tcBorders>
              <w:top w:val="single" w:sz="4" w:space="0" w:color="auto"/>
              <w:left w:val="single" w:sz="4" w:space="0" w:color="auto"/>
              <w:bottom w:val="single" w:sz="4" w:space="0" w:color="auto"/>
              <w:right w:val="single" w:sz="12" w:space="0" w:color="auto"/>
            </w:tcBorders>
            <w:hideMark/>
          </w:tcPr>
          <w:p w14:paraId="437AC118" w14:textId="0ECE01CD"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putea fi integrat cu servicii externe de tipul „ISP” (</w:t>
            </w:r>
            <w:r w:rsidR="00CA2166" w:rsidRPr="00A24BBB">
              <w:rPr>
                <w:rFonts w:ascii="Times New Roman" w:hAnsi="Times New Roman"/>
                <w:i/>
                <w:sz w:val="24"/>
              </w:rPr>
              <w:t>Identity Services Providers</w:t>
            </w:r>
            <w:r w:rsidR="00CA2166" w:rsidRPr="00A24BBB">
              <w:rPr>
                <w:rFonts w:ascii="Times New Roman" w:hAnsi="Times New Roman"/>
                <w:sz w:val="24"/>
              </w:rPr>
              <w:t xml:space="preserve">). Metodele de autentificare ce trebuie să fie susținute cu implicarea unui ISP extern sunt: </w:t>
            </w:r>
          </w:p>
          <w:p w14:paraId="574E9121" w14:textId="54E56FBD"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ID și parola</w:t>
            </w:r>
            <w:r w:rsidR="009C2D97">
              <w:rPr>
                <w:rFonts w:ascii="Times New Roman" w:hAnsi="Times New Roman"/>
                <w:sz w:val="24"/>
              </w:rPr>
              <w:t xml:space="preserve"> cu dublu factor de autentificare</w:t>
            </w:r>
            <w:r w:rsidRPr="00A24BBB">
              <w:rPr>
                <w:rFonts w:ascii="Times New Roman" w:hAnsi="Times New Roman"/>
                <w:sz w:val="24"/>
              </w:rPr>
              <w:t>;</w:t>
            </w:r>
          </w:p>
          <w:p w14:paraId="7C228FE7"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Certificate X.509</w:t>
            </w:r>
          </w:p>
        </w:tc>
      </w:tr>
      <w:tr w:rsidR="00CA2166" w:rsidRPr="00A24BBB" w14:paraId="2FBAA0DC"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6FD55CD"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2FD175E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27" w:type="pct"/>
            <w:tcBorders>
              <w:top w:val="single" w:sz="4" w:space="0" w:color="auto"/>
              <w:left w:val="single" w:sz="4" w:space="0" w:color="auto"/>
              <w:bottom w:val="single" w:sz="4" w:space="0" w:color="auto"/>
              <w:right w:val="single" w:sz="12" w:space="0" w:color="auto"/>
            </w:tcBorders>
            <w:hideMark/>
          </w:tcPr>
          <w:p w14:paraId="11A63136" w14:textId="1AE7456C"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aplicarea diferențiată a metodelor de autentificare, în funcție de resursele accesate</w:t>
            </w:r>
          </w:p>
        </w:tc>
      </w:tr>
      <w:tr w:rsidR="00CA2166" w:rsidRPr="00A24BBB" w14:paraId="015E9078"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5B9F343"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9B614E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094D9BCC" w14:textId="20185D02"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setarea numărului de conexiuni simultane ce pot fi inițiate de un utilizator.</w:t>
            </w:r>
          </w:p>
        </w:tc>
      </w:tr>
      <w:tr w:rsidR="00CA2166" w:rsidRPr="00A24BBB" w14:paraId="4F3EEE0D"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3D8F747"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559334A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0B5822E2" w14:textId="2A345D73"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setarea timpului de expirare a sesiunilor utilizatorilor în caz de inactivitate.</w:t>
            </w:r>
          </w:p>
        </w:tc>
      </w:tr>
      <w:tr w:rsidR="00CA2166" w:rsidRPr="00A24BBB" w14:paraId="1AB6F1B5"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C3F3A2C"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0A76E7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1245CC2F" w14:textId="23BFE335"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deține mecanisme eficiente de prevenire a preluării neautorizate a sesiunilor active inițiate de utilizatorii legitimi.</w:t>
            </w:r>
          </w:p>
        </w:tc>
      </w:tr>
      <w:tr w:rsidR="00CA2166" w:rsidRPr="00A24BBB" w14:paraId="51D52B92"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77635CEE"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39F10EC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12" w:space="0" w:color="auto"/>
              <w:right w:val="single" w:sz="12" w:space="0" w:color="auto"/>
            </w:tcBorders>
            <w:hideMark/>
          </w:tcPr>
          <w:p w14:paraId="6FD17728" w14:textId="500A0C24" w:rsidR="00CA2166" w:rsidRPr="00A24BBB" w:rsidRDefault="00CA2166" w:rsidP="009C2D97">
            <w:pPr>
              <w:pStyle w:val="TabelContinut"/>
              <w:rPr>
                <w:rFonts w:ascii="Times New Roman" w:hAnsi="Times New Roman"/>
                <w:sz w:val="24"/>
              </w:rPr>
            </w:pPr>
            <w:r w:rsidRPr="00A24BBB">
              <w:rPr>
                <w:rFonts w:ascii="Times New Roman" w:hAnsi="Times New Roman"/>
                <w:sz w:val="24"/>
              </w:rPr>
              <w:t xml:space="preserve">Sesiunea de lucru în </w:t>
            </w:r>
            <w:r w:rsidR="009C2D97">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va fi blocată la solicitarea utilizatorului sau automat, la expirarea sesiunii utilizatorului. </w:t>
            </w:r>
          </w:p>
        </w:tc>
      </w:tr>
    </w:tbl>
    <w:p w14:paraId="79F56B8F" w14:textId="77777777"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1227" w:name="_Toc476000583"/>
      <w:bookmarkStart w:id="1228" w:name="_Toc468828751"/>
      <w:bookmarkStart w:id="1229" w:name="_Toc35953465"/>
      <w:bookmarkStart w:id="1230" w:name="_Toc36460301"/>
      <w:bookmarkStart w:id="1231" w:name="_Toc36460596"/>
      <w:bookmarkStart w:id="1232" w:name="_Toc36463906"/>
      <w:bookmarkStart w:id="1233" w:name="_Toc36464084"/>
      <w:bookmarkStart w:id="1234" w:name="_Toc36464455"/>
      <w:bookmarkStart w:id="1235" w:name="_Toc36464633"/>
      <w:bookmarkStart w:id="1236" w:name="_Toc36464811"/>
      <w:bookmarkStart w:id="1237" w:name="_Toc36464989"/>
      <w:bookmarkStart w:id="1238" w:name="_Toc36465427"/>
      <w:bookmarkStart w:id="1239" w:name="_Toc36469103"/>
      <w:bookmarkStart w:id="1240" w:name="_Toc38465057"/>
      <w:bookmarkStart w:id="1241" w:name="_Toc41042339"/>
      <w:r w:rsidRPr="00A24BBB">
        <w:rPr>
          <w:rFonts w:cs="Times New Roman"/>
          <w:lang w:val="ro-RO"/>
        </w:rPr>
        <w:t>Cerințe față de mecanismul de autorizare</w:t>
      </w:r>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p>
    <w:p w14:paraId="572C3FE3" w14:textId="0B34EF89"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aferente mecanismului de autorizare ce trebuie implementat în cadrul </w:t>
      </w:r>
      <w:r w:rsidR="009C2D97">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w:t>
      </w:r>
    </w:p>
    <w:p w14:paraId="579BD9E1" w14:textId="0A969F9F"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lastRenderedPageBreak/>
        <w:t xml:space="preserve">Tabelul 1.22 conține toate cerințele mecanismului de autentificare a </w:t>
      </w:r>
      <w:r w:rsidR="009C2D97">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i/>
          <w:sz w:val="24"/>
          <w:szCs w:val="24"/>
          <w:lang w:val="ro-RO"/>
        </w:rPr>
        <w:t>.</w:t>
      </w:r>
    </w:p>
    <w:p w14:paraId="11027498" w14:textId="775C2587" w:rsidR="00CA2166" w:rsidRPr="00A24BBB" w:rsidRDefault="00CA2166" w:rsidP="00CA2166">
      <w:pPr>
        <w:pStyle w:val="Caption"/>
        <w:outlineLvl w:val="0"/>
        <w:rPr>
          <w:rFonts w:ascii="Times New Roman" w:hAnsi="Times New Roman" w:cs="Times New Roman"/>
          <w:sz w:val="24"/>
          <w:szCs w:val="24"/>
        </w:rPr>
      </w:pPr>
      <w:bookmarkStart w:id="1242" w:name="_Toc36460302"/>
      <w:bookmarkStart w:id="1243" w:name="_Toc36460597"/>
      <w:bookmarkStart w:id="1244" w:name="_Toc36463907"/>
      <w:bookmarkStart w:id="1245" w:name="_Toc36464085"/>
      <w:bookmarkStart w:id="1246" w:name="_Toc36464456"/>
      <w:bookmarkStart w:id="1247" w:name="_Toc36464634"/>
      <w:bookmarkStart w:id="1248" w:name="_Toc36464812"/>
      <w:bookmarkStart w:id="1249" w:name="_Toc36464990"/>
      <w:bookmarkStart w:id="1250" w:name="_Toc36465428"/>
      <w:bookmarkStart w:id="1251" w:name="_Toc36469104"/>
      <w:bookmarkStart w:id="1252" w:name="_Toc38465058"/>
      <w:bookmarkStart w:id="1253" w:name="_Toc41042340"/>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21</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Cerințele pentru mecanismul de autorizare a</w:t>
      </w:r>
      <w:r w:rsidR="009C2D97">
        <w:rPr>
          <w:rFonts w:ascii="Times New Roman" w:hAnsi="Times New Roman" w:cs="Times New Roman"/>
          <w:sz w:val="24"/>
          <w:szCs w:val="24"/>
        </w:rPr>
        <w:t xml:space="preserve"> e</w:t>
      </w:r>
      <w:r w:rsidR="00814BD4">
        <w:rPr>
          <w:rFonts w:ascii="Times New Roman" w:hAnsi="Times New Roman" w:cs="Times New Roman"/>
          <w:sz w:val="24"/>
          <w:szCs w:val="24"/>
        </w:rPr>
        <w:t>-RCA</w:t>
      </w:r>
      <w:bookmarkEnd w:id="1242"/>
      <w:bookmarkEnd w:id="1243"/>
      <w:bookmarkEnd w:id="1244"/>
      <w:bookmarkEnd w:id="1245"/>
      <w:bookmarkEnd w:id="1246"/>
      <w:bookmarkEnd w:id="1247"/>
      <w:bookmarkEnd w:id="1248"/>
      <w:bookmarkEnd w:id="1249"/>
      <w:bookmarkEnd w:id="1250"/>
      <w:bookmarkEnd w:id="1251"/>
      <w:bookmarkEnd w:id="1252"/>
      <w:bookmarkEnd w:id="1253"/>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3"/>
        <w:gridCol w:w="1630"/>
        <w:gridCol w:w="6954"/>
      </w:tblGrid>
      <w:tr w:rsidR="00CA2166" w:rsidRPr="00A24BBB" w14:paraId="4E8CEB9A"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263F954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4DB4A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27"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7017726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2572B45"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F375B79"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59BCF35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40D04E43" w14:textId="30039196" w:rsidR="00CA2166" w:rsidRPr="00A24BBB" w:rsidRDefault="00814BD4" w:rsidP="00CA2166">
            <w:pPr>
              <w:pStyle w:val="TabelContinut"/>
              <w:rPr>
                <w:rFonts w:ascii="Times New Roman" w:hAnsi="Times New Roman"/>
                <w:sz w:val="24"/>
              </w:rPr>
            </w:pPr>
            <w:r>
              <w:rPr>
                <w:rFonts w:ascii="Times New Roman" w:hAnsi="Times New Roman"/>
                <w:i/>
                <w:sz w:val="24"/>
              </w:rPr>
              <w:t>E-RCA</w:t>
            </w:r>
            <w:r w:rsidR="00CA2166" w:rsidRPr="00A24BBB">
              <w:rPr>
                <w:rFonts w:ascii="Times New Roman" w:hAnsi="Times New Roman"/>
                <w:sz w:val="24"/>
              </w:rPr>
              <w:t xml:space="preserve"> va permite gestiunea granulară a drepturilor de acces la toate obiectele sistemului informatic și acțiunile posibile asupra acestora (</w:t>
            </w:r>
            <w:r w:rsidR="00CA2166" w:rsidRPr="00A24BBB">
              <w:rPr>
                <w:rFonts w:ascii="Times New Roman" w:hAnsi="Times New Roman"/>
                <w:i/>
                <w:sz w:val="24"/>
              </w:rPr>
              <w:t>exemplu: entități de business, proprietăți ale entităților de business, formulare electronice, meniuri, rapoarte, acțiuni de creare/vizualizare/actualizare/ eliminare</w:t>
            </w:r>
            <w:r w:rsidR="00CA2166" w:rsidRPr="00A24BBB">
              <w:rPr>
                <w:rFonts w:ascii="Times New Roman" w:hAnsi="Times New Roman"/>
                <w:sz w:val="24"/>
              </w:rPr>
              <w:t xml:space="preserve">). </w:t>
            </w:r>
          </w:p>
        </w:tc>
      </w:tr>
      <w:tr w:rsidR="00CA2166" w:rsidRPr="00A24BBB" w14:paraId="37ABE5D3"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523C21F"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37DAE0C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2ECF62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Metoda de autorizare în cadrul sistemului se va baza pe principiul „</w:t>
            </w:r>
            <w:r w:rsidRPr="00A24BBB">
              <w:rPr>
                <w:rFonts w:ascii="Times New Roman" w:hAnsi="Times New Roman"/>
                <w:i/>
                <w:sz w:val="24"/>
              </w:rPr>
              <w:t>este interzis tot ce nu este explicit permis</w:t>
            </w:r>
            <w:r w:rsidRPr="00A24BBB">
              <w:rPr>
                <w:rFonts w:ascii="Times New Roman" w:hAnsi="Times New Roman"/>
                <w:sz w:val="24"/>
              </w:rPr>
              <w:t>”.</w:t>
            </w:r>
          </w:p>
        </w:tc>
      </w:tr>
      <w:tr w:rsidR="00CA2166" w:rsidRPr="00A24BBB" w14:paraId="6BC48995"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89C9735"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0A61B80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1DCB97B" w14:textId="6312006D"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definirea de grupuri de utilizatori și roluri în cadrul sistemului și asocierea utilizatorilor la aceste grupe și roluri. </w:t>
            </w:r>
          </w:p>
        </w:tc>
      </w:tr>
      <w:tr w:rsidR="00CA2166" w:rsidRPr="00A24BBB" w14:paraId="47706F44"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DDF1A87"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2309A18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4387AFCF" w14:textId="0EEE8F23"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acordarea drepturilor de acces la nivel de utilizator explicit, grup și rol. Un grup de utilizatori va putea conține mai multe subgrupuri/roluri. Un utilizator poate fi asociat unuia sau mai multor grupuri și roluri, drepturile sale de acces fiind determinate cumulativ.</w:t>
            </w:r>
          </w:p>
        </w:tc>
      </w:tr>
      <w:tr w:rsidR="00CA2166" w:rsidRPr="00A24BBB" w14:paraId="72044E35"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F696017"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8982AC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10ADAE4C" w14:textId="44CB3328"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acordarea drepturilor de acces bazate pe reguli de business (exemplu: modificarea documentului doar dacă utilizatorul este autor, sau dacă operațiunea se face într-un anumit interval de timp, stare sau context).</w:t>
            </w:r>
          </w:p>
        </w:tc>
      </w:tr>
      <w:tr w:rsidR="00CA2166" w:rsidRPr="00A24BBB" w14:paraId="004E201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A3934BA"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FA8859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2F197FF1" w14:textId="1E51B9D6"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atribuirea temporară a drepturilor deținute de un utilizator, către un alt utilizator. Atribuirea va putea fi efectuată cu păstrarea sau suspendarea drepturilor deținute de utilizatorul către care se deleagă drepturile.</w:t>
            </w:r>
          </w:p>
        </w:tc>
      </w:tr>
      <w:tr w:rsidR="00CA2166" w:rsidRPr="00A24BBB" w14:paraId="251DED8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031B62C"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1E26891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27" w:type="pct"/>
            <w:tcBorders>
              <w:top w:val="single" w:sz="4" w:space="0" w:color="auto"/>
              <w:left w:val="single" w:sz="4" w:space="0" w:color="auto"/>
              <w:bottom w:val="single" w:sz="4" w:space="0" w:color="auto"/>
              <w:right w:val="single" w:sz="12" w:space="0" w:color="auto"/>
            </w:tcBorders>
            <w:hideMark/>
          </w:tcPr>
          <w:p w14:paraId="4765BD5A" w14:textId="3D94022F"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segregarea activităților administrative (exemplu: Administratorul 1 modifică, Administratorul 2 confirmă).</w:t>
            </w:r>
          </w:p>
        </w:tc>
      </w:tr>
      <w:tr w:rsidR="00CA2166" w:rsidRPr="00A24BBB" w14:paraId="567823FC"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082F1B7C"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123E0EA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12" w:space="0" w:color="auto"/>
              <w:right w:val="single" w:sz="12" w:space="0" w:color="auto"/>
            </w:tcBorders>
            <w:hideMark/>
          </w:tcPr>
          <w:p w14:paraId="71C6109C" w14:textId="0CDDE930"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furniza vizualizări și rapoarte privind drepturile de acces configurate. Acestea vor putea fi parametrizate în funcție de cel puțin următoarele criterii: grup de utilizatori/rol în, ID utilizator, entitate de business, proprietate aferentă entității de business, acțiuni admise.</w:t>
            </w:r>
          </w:p>
        </w:tc>
      </w:tr>
    </w:tbl>
    <w:p w14:paraId="5A09695D" w14:textId="77777777"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1254" w:name="_Toc476000584"/>
      <w:bookmarkStart w:id="1255" w:name="_Toc468828752"/>
      <w:bookmarkStart w:id="1256" w:name="_Toc35953466"/>
      <w:bookmarkStart w:id="1257" w:name="_Toc36460303"/>
      <w:bookmarkStart w:id="1258" w:name="_Toc36460598"/>
      <w:bookmarkStart w:id="1259" w:name="_Toc36463908"/>
      <w:bookmarkStart w:id="1260" w:name="_Toc36464086"/>
      <w:bookmarkStart w:id="1261" w:name="_Toc36464457"/>
      <w:bookmarkStart w:id="1262" w:name="_Toc36464635"/>
      <w:bookmarkStart w:id="1263" w:name="_Toc36464813"/>
      <w:bookmarkStart w:id="1264" w:name="_Toc36464991"/>
      <w:bookmarkStart w:id="1265" w:name="_Toc36465429"/>
      <w:bookmarkStart w:id="1266" w:name="_Toc36469105"/>
      <w:bookmarkStart w:id="1267" w:name="_Toc38465059"/>
      <w:bookmarkStart w:id="1268" w:name="_Toc41042341"/>
      <w:r w:rsidRPr="00A24BBB">
        <w:rPr>
          <w:rFonts w:cs="Times New Roman"/>
          <w:lang w:val="ro-RO"/>
        </w:rPr>
        <w:t>Cerințe față de mecanismul de validare a datelor de intrare/ieșire</w:t>
      </w:r>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p>
    <w:p w14:paraId="361C076D" w14:textId="26EC8E14"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aferente mecanismului de validare a datelor de intrare/ieșire în cadrul formularelor electronice furnizate de </w:t>
      </w:r>
      <w:r w:rsidR="00814BD4">
        <w:rPr>
          <w:rFonts w:ascii="Times New Roman" w:hAnsi="Times New Roman" w:cs="Times New Roman"/>
          <w:i/>
          <w:sz w:val="24"/>
          <w:szCs w:val="24"/>
          <w:lang w:val="ro-RO"/>
        </w:rPr>
        <w:t>E-RCA</w:t>
      </w:r>
      <w:r w:rsidRPr="00A24BBB">
        <w:rPr>
          <w:rFonts w:ascii="Times New Roman" w:hAnsi="Times New Roman" w:cs="Times New Roman"/>
          <w:sz w:val="24"/>
          <w:szCs w:val="24"/>
          <w:lang w:val="ro-RO"/>
        </w:rPr>
        <w:t xml:space="preserve">. </w:t>
      </w:r>
    </w:p>
    <w:p w14:paraId="6C55B6FD" w14:textId="6F9D3BDC"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1.23 conține toate cerințele mecanismului de validare ale datelor de intrare/ieșire ale formularelor electronice furnizate de </w:t>
      </w:r>
      <w:r w:rsidR="00814BD4">
        <w:rPr>
          <w:rFonts w:ascii="Times New Roman" w:hAnsi="Times New Roman" w:cs="Times New Roman"/>
          <w:i/>
          <w:sz w:val="24"/>
          <w:szCs w:val="24"/>
          <w:lang w:val="ro-RO"/>
        </w:rPr>
        <w:t>E-RCA</w:t>
      </w:r>
      <w:r w:rsidRPr="00A24BBB">
        <w:rPr>
          <w:rFonts w:ascii="Times New Roman" w:hAnsi="Times New Roman" w:cs="Times New Roman"/>
          <w:i/>
          <w:sz w:val="24"/>
          <w:szCs w:val="24"/>
          <w:lang w:val="ro-RO"/>
        </w:rPr>
        <w:t>.</w:t>
      </w:r>
    </w:p>
    <w:p w14:paraId="2F59F24F" w14:textId="753ACFBB" w:rsidR="00CA2166" w:rsidRPr="00A24BBB" w:rsidRDefault="00CA2166" w:rsidP="00CA2166">
      <w:pPr>
        <w:pStyle w:val="Caption"/>
        <w:rPr>
          <w:rFonts w:ascii="Times New Roman" w:hAnsi="Times New Roman" w:cs="Times New Roman"/>
          <w:sz w:val="24"/>
          <w:szCs w:val="24"/>
        </w:rPr>
      </w:pPr>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22</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pentru mecanismul de validare a datelor de intrare/ieșire a formularelor electronice furnizate de </w:t>
      </w:r>
      <w:r w:rsidR="009B72CD">
        <w:rPr>
          <w:rFonts w:ascii="Times New Roman" w:hAnsi="Times New Roman" w:cs="Times New Roman"/>
          <w:sz w:val="24"/>
          <w:szCs w:val="24"/>
        </w:rPr>
        <w:t>e</w:t>
      </w:r>
      <w:r w:rsidR="00814BD4">
        <w:rPr>
          <w:rFonts w:ascii="Times New Roman" w:hAnsi="Times New Roman" w:cs="Times New Roman"/>
          <w:sz w:val="24"/>
          <w:szCs w:val="24"/>
        </w:rPr>
        <w:t>-RCA</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3"/>
        <w:gridCol w:w="1630"/>
        <w:gridCol w:w="6954"/>
      </w:tblGrid>
      <w:tr w:rsidR="00CA2166" w:rsidRPr="00A24BBB" w14:paraId="4363C8FF"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28B197D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1AF67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27"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656DE129"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4FFE1F7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622B613"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5CAFF62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5823A29" w14:textId="7F8DD458" w:rsidR="00CA2166" w:rsidRPr="00A24BBB" w:rsidRDefault="009C2D97"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deține mecanisme adecvate pentru a preveni manipularea datelor de intrare (date de intrare parvenite de la utilizatorii autorizați, date de intrare parvenite de la aplicații externe)</w:t>
            </w:r>
            <w:r w:rsidR="00140A35">
              <w:rPr>
                <w:rFonts w:ascii="Times New Roman" w:hAnsi="Times New Roman"/>
                <w:sz w:val="24"/>
              </w:rPr>
              <w:t xml:space="preserve"> atât la nivel de aplicație cât și la nivel de bază de date.</w:t>
            </w:r>
            <w:r w:rsidR="00CA2166" w:rsidRPr="00A24BBB">
              <w:rPr>
                <w:rFonts w:ascii="Times New Roman" w:hAnsi="Times New Roman"/>
                <w:sz w:val="24"/>
              </w:rPr>
              <w:t xml:space="preserve">. </w:t>
            </w:r>
          </w:p>
        </w:tc>
      </w:tr>
      <w:tr w:rsidR="00CA2166" w:rsidRPr="00A24BBB" w14:paraId="56C157E0"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30B147D"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3B1DF8F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07E42739" w14:textId="5E3BF6F6" w:rsidR="00CA2166" w:rsidRPr="00A24BBB" w:rsidRDefault="00CA2166" w:rsidP="009B72CD">
            <w:pPr>
              <w:pStyle w:val="TabelContinut"/>
              <w:rPr>
                <w:rFonts w:ascii="Times New Roman" w:hAnsi="Times New Roman"/>
                <w:sz w:val="24"/>
              </w:rPr>
            </w:pPr>
            <w:r w:rsidRPr="00A24BBB">
              <w:rPr>
                <w:rFonts w:ascii="Times New Roman" w:hAnsi="Times New Roman"/>
                <w:sz w:val="24"/>
              </w:rPr>
              <w:t xml:space="preserve">Toate acțiunile de modificare a datelor critice și sensibile în cadrul </w:t>
            </w:r>
            <w:r w:rsidR="009B72CD">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vor fi efectuate prin intermediul formularelor, conform fluxului de lucru stabilit pentru aceste date critice.</w:t>
            </w:r>
          </w:p>
        </w:tc>
      </w:tr>
      <w:tr w:rsidR="00CA2166" w:rsidRPr="00A24BBB" w14:paraId="6FCAC0D4"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254FF9F"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21DF490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0E01A2AF" w14:textId="12352943" w:rsidR="00CA2166" w:rsidRPr="00A24BBB" w:rsidRDefault="009B72CD"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efectua validarea completă și independentă a datelor pe partea de nivelul de prezentare, nivelul logicii de business, nivelul de date, în scopul asigurării integrității, completitudinii și corectitudinii datelor.</w:t>
            </w:r>
          </w:p>
        </w:tc>
      </w:tr>
      <w:tr w:rsidR="00CA2166" w:rsidRPr="00A24BBB" w14:paraId="6337A193"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0547A21"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53DE1A3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0AA125E6" w14:textId="737FEBF4" w:rsidR="00CA2166" w:rsidRPr="00A24BBB" w:rsidRDefault="00CA2166" w:rsidP="009B72CD">
            <w:pPr>
              <w:pStyle w:val="TabelContinut"/>
              <w:rPr>
                <w:rFonts w:ascii="Times New Roman" w:hAnsi="Times New Roman"/>
                <w:sz w:val="24"/>
              </w:rPr>
            </w:pPr>
            <w:r w:rsidRPr="00A24BBB">
              <w:rPr>
                <w:rFonts w:ascii="Times New Roman" w:hAnsi="Times New Roman"/>
                <w:sz w:val="24"/>
              </w:rPr>
              <w:t xml:space="preserve">Datele confidențiale nu vor fi stocate și accesate nesecurizat în cadrul </w:t>
            </w:r>
            <w:r w:rsidR="009B72CD">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w:t>
            </w:r>
            <w:r w:rsidRPr="00A24BBB">
              <w:rPr>
                <w:rFonts w:ascii="Times New Roman" w:hAnsi="Times New Roman"/>
                <w:i/>
                <w:sz w:val="24"/>
              </w:rPr>
              <w:t>exemplu: În fișiere log, caching</w:t>
            </w:r>
            <w:r w:rsidRPr="00A24BBB">
              <w:rPr>
                <w:rFonts w:ascii="Times New Roman" w:hAnsi="Times New Roman"/>
                <w:sz w:val="24"/>
              </w:rPr>
              <w:t>).</w:t>
            </w:r>
          </w:p>
        </w:tc>
      </w:tr>
      <w:tr w:rsidR="00CA2166" w:rsidRPr="00A24BBB" w14:paraId="30002A89"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83E6701"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3D02931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26D0B6C3" w14:textId="1515AF54" w:rsidR="00CA2166" w:rsidRPr="00A24BBB" w:rsidRDefault="009B72CD" w:rsidP="00CA2166">
            <w:pPr>
              <w:pStyle w:val="TabelContinut"/>
              <w:rPr>
                <w:rFonts w:ascii="Times New Roman" w:hAnsi="Times New Roman"/>
                <w:sz w:val="24"/>
              </w:rPr>
            </w:pPr>
            <w:r>
              <w:rPr>
                <w:rFonts w:ascii="Times New Roman" w:hAnsi="Times New Roman"/>
                <w:sz w:val="24"/>
              </w:rPr>
              <w:t>e</w:t>
            </w:r>
            <w:r w:rsidR="00814BD4">
              <w:rPr>
                <w:rFonts w:ascii="Times New Roman" w:hAnsi="Times New Roman"/>
                <w:sz w:val="24"/>
              </w:rPr>
              <w:t>-RCA</w:t>
            </w:r>
            <w:r w:rsidR="00CA2166" w:rsidRPr="00A24BBB">
              <w:rPr>
                <w:rFonts w:ascii="Times New Roman" w:hAnsi="Times New Roman"/>
                <w:sz w:val="24"/>
              </w:rPr>
              <w:t xml:space="preserve"> va deține mecanisme de protejare adițională a datelor deosebit de confidențiale (exemplu: afișarea mascată a datelor, stocarea datelor în formă criptată, autentificarea repetată a utilizatorului etc.).</w:t>
            </w:r>
          </w:p>
        </w:tc>
      </w:tr>
      <w:tr w:rsidR="00CA2166" w:rsidRPr="00A24BBB" w14:paraId="014D1280"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16C9F7E"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0F2F507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252E6E60" w14:textId="43BA1A71" w:rsidR="00CA2166" w:rsidRPr="00A24BBB" w:rsidRDefault="009B72CD"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deține proceduri de rutină pentru verificarea și detectarea posibilelor coruperi a relațiilor de integritate a datelor.</w:t>
            </w:r>
          </w:p>
        </w:tc>
      </w:tr>
      <w:tr w:rsidR="00CA2166" w:rsidRPr="00A24BBB" w14:paraId="79B1A497" w14:textId="77777777" w:rsidTr="00CA2166">
        <w:trPr>
          <w:trHeight w:val="533"/>
        </w:trPr>
        <w:tc>
          <w:tcPr>
            <w:tcW w:w="540" w:type="pct"/>
            <w:tcBorders>
              <w:top w:val="single" w:sz="4" w:space="0" w:color="auto"/>
              <w:left w:val="single" w:sz="12" w:space="0" w:color="auto"/>
              <w:bottom w:val="single" w:sz="12" w:space="0" w:color="auto"/>
              <w:right w:val="single" w:sz="4" w:space="0" w:color="auto"/>
            </w:tcBorders>
            <w:vAlign w:val="center"/>
          </w:tcPr>
          <w:p w14:paraId="04CB5FC4"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09259C9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12" w:space="0" w:color="auto"/>
              <w:right w:val="single" w:sz="12" w:space="0" w:color="auto"/>
            </w:tcBorders>
            <w:hideMark/>
          </w:tcPr>
          <w:p w14:paraId="02F4857C" w14:textId="4FF78102" w:rsidR="00CA2166" w:rsidRPr="00A24BBB" w:rsidRDefault="009B72CD"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deține mecanisme adecvate pentru a preveni manipularea datelor stocate în cadrul aplicației.</w:t>
            </w:r>
          </w:p>
        </w:tc>
      </w:tr>
    </w:tbl>
    <w:p w14:paraId="2F04303F" w14:textId="77777777"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1269" w:name="_Toc476000585"/>
      <w:bookmarkStart w:id="1270" w:name="_Toc468828753"/>
      <w:bookmarkStart w:id="1271" w:name="_Toc35953467"/>
      <w:bookmarkStart w:id="1272" w:name="_Toc36460304"/>
      <w:bookmarkStart w:id="1273" w:name="_Toc36460599"/>
      <w:bookmarkStart w:id="1274" w:name="_Toc36463909"/>
      <w:bookmarkStart w:id="1275" w:name="_Toc36464087"/>
      <w:bookmarkStart w:id="1276" w:name="_Toc36464458"/>
      <w:bookmarkStart w:id="1277" w:name="_Toc36464636"/>
      <w:bookmarkStart w:id="1278" w:name="_Toc36464814"/>
      <w:bookmarkStart w:id="1279" w:name="_Toc36464992"/>
      <w:bookmarkStart w:id="1280" w:name="_Toc36465430"/>
      <w:bookmarkStart w:id="1281" w:name="_Toc36469106"/>
      <w:bookmarkStart w:id="1282" w:name="_Toc38465060"/>
      <w:bookmarkStart w:id="1283" w:name="_Toc41042342"/>
      <w:r w:rsidRPr="00A24BBB">
        <w:rPr>
          <w:rFonts w:cs="Times New Roman"/>
          <w:lang w:val="ro-RO"/>
        </w:rPr>
        <w:t>Cerințe față de mecanismul de jurnalizare și audit</w:t>
      </w:r>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p>
    <w:p w14:paraId="4EBBB987" w14:textId="61436646"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aferente mecanismului de jurnalizare a evenimentelor și auditul de securitate în cadrul </w:t>
      </w:r>
      <w:r w:rsidR="009B72CD">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 xml:space="preserve">. </w:t>
      </w:r>
    </w:p>
    <w:p w14:paraId="12C94550" w14:textId="35C76DEC"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1.24 conține toate cerințele mecanismului de jurnalizare și audit furnizate de </w:t>
      </w:r>
      <w:r w:rsidR="00814BD4">
        <w:rPr>
          <w:rFonts w:ascii="Times New Roman" w:hAnsi="Times New Roman" w:cs="Times New Roman"/>
          <w:i/>
          <w:sz w:val="24"/>
          <w:szCs w:val="24"/>
          <w:lang w:val="ro-RO"/>
        </w:rPr>
        <w:t>E-RCA</w:t>
      </w:r>
      <w:r w:rsidRPr="00A24BBB">
        <w:rPr>
          <w:rFonts w:ascii="Times New Roman" w:hAnsi="Times New Roman" w:cs="Times New Roman"/>
          <w:i/>
          <w:sz w:val="24"/>
          <w:szCs w:val="24"/>
          <w:lang w:val="ro-RO"/>
        </w:rPr>
        <w:t>.</w:t>
      </w:r>
    </w:p>
    <w:p w14:paraId="4E74DCA9" w14:textId="0ABA2BFB" w:rsidR="00CA2166" w:rsidRPr="00A24BBB" w:rsidRDefault="00CA2166" w:rsidP="00CA2166">
      <w:pPr>
        <w:pStyle w:val="Caption"/>
        <w:outlineLvl w:val="0"/>
        <w:rPr>
          <w:rFonts w:ascii="Times New Roman" w:hAnsi="Times New Roman" w:cs="Times New Roman"/>
          <w:sz w:val="24"/>
          <w:szCs w:val="24"/>
        </w:rPr>
      </w:pPr>
      <w:bookmarkStart w:id="1284" w:name="_Toc36460305"/>
      <w:bookmarkStart w:id="1285" w:name="_Toc36460600"/>
      <w:bookmarkStart w:id="1286" w:name="_Toc36463910"/>
      <w:bookmarkStart w:id="1287" w:name="_Toc36464088"/>
      <w:bookmarkStart w:id="1288" w:name="_Toc36464459"/>
      <w:bookmarkStart w:id="1289" w:name="_Toc36464637"/>
      <w:bookmarkStart w:id="1290" w:name="_Toc36464815"/>
      <w:bookmarkStart w:id="1291" w:name="_Toc36464993"/>
      <w:bookmarkStart w:id="1292" w:name="_Toc36465431"/>
      <w:bookmarkStart w:id="1293" w:name="_Toc36469107"/>
      <w:bookmarkStart w:id="1294" w:name="_Toc38465061"/>
      <w:bookmarkStart w:id="1295" w:name="_Toc41042343"/>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23</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pentru mecanismul de jurnalizare și audit a </w:t>
      </w:r>
      <w:r w:rsidR="009B72CD">
        <w:rPr>
          <w:rFonts w:ascii="Times New Roman" w:hAnsi="Times New Roman" w:cs="Times New Roman"/>
          <w:sz w:val="24"/>
          <w:szCs w:val="24"/>
        </w:rPr>
        <w:t>e</w:t>
      </w:r>
      <w:r w:rsidR="00814BD4">
        <w:rPr>
          <w:rFonts w:ascii="Times New Roman" w:hAnsi="Times New Roman" w:cs="Times New Roman"/>
          <w:sz w:val="24"/>
          <w:szCs w:val="24"/>
        </w:rPr>
        <w:t>-RCA</w:t>
      </w:r>
      <w:bookmarkEnd w:id="1284"/>
      <w:bookmarkEnd w:id="1285"/>
      <w:bookmarkEnd w:id="1286"/>
      <w:bookmarkEnd w:id="1287"/>
      <w:bookmarkEnd w:id="1288"/>
      <w:bookmarkEnd w:id="1289"/>
      <w:bookmarkEnd w:id="1290"/>
      <w:bookmarkEnd w:id="1291"/>
      <w:bookmarkEnd w:id="1292"/>
      <w:bookmarkEnd w:id="1293"/>
      <w:bookmarkEnd w:id="1294"/>
      <w:bookmarkEnd w:id="1295"/>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3"/>
        <w:gridCol w:w="1630"/>
        <w:gridCol w:w="6954"/>
      </w:tblGrid>
      <w:tr w:rsidR="00CA2166" w:rsidRPr="00A24BBB" w14:paraId="6D3841CE"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74422DFC"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EB20A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27"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3C503CC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71C88BD2"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2417FC9"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5D016E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5B0BE121" w14:textId="31A81F17" w:rsidR="00CA2166" w:rsidRPr="00A24BBB" w:rsidRDefault="009B72CD"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deține componente de audit ce vor colecta și gestiona centralizat înregistrările de audit la nivelul fiecărui modul al sistemului informatic. </w:t>
            </w:r>
          </w:p>
        </w:tc>
      </w:tr>
      <w:tr w:rsidR="00CA2166" w:rsidRPr="00A24BBB" w14:paraId="7E47CA50"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5A8F984"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2E790B1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74ABCF9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Componenta de audit va permite configurarea granulară a politicilor de audit. </w:t>
            </w:r>
          </w:p>
        </w:tc>
      </w:tr>
      <w:tr w:rsidR="00CA2166" w:rsidRPr="00A24BBB" w14:paraId="248FD412"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3296603"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063B39D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2925A74C" w14:textId="4790C241" w:rsidR="00CA2166" w:rsidRPr="00A24BBB" w:rsidRDefault="009B72CD"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stabilirea politicilor de audit la nivel de obiect / entitate de business și la nivel de eveniment jurnalizat. </w:t>
            </w:r>
          </w:p>
        </w:tc>
      </w:tr>
      <w:tr w:rsidR="00CA2166" w:rsidRPr="00A24BBB" w14:paraId="6552853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CC778A0"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B6B73E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744A66B1" w14:textId="1F195DA9" w:rsidR="00CA2166" w:rsidRPr="00A24BBB" w:rsidRDefault="009B72CD" w:rsidP="00CA2166">
            <w:pPr>
              <w:pStyle w:val="TabelContinut"/>
              <w:rPr>
                <w:rFonts w:ascii="Times New Roman" w:hAnsi="Times New Roman"/>
                <w:sz w:val="24"/>
              </w:rPr>
            </w:pPr>
            <w:r>
              <w:rPr>
                <w:rFonts w:ascii="Times New Roman" w:hAnsi="Times New Roman"/>
                <w:sz w:val="24"/>
              </w:rPr>
              <w:t>e</w:t>
            </w:r>
            <w:r w:rsidR="00814BD4">
              <w:rPr>
                <w:rFonts w:ascii="Times New Roman" w:hAnsi="Times New Roman"/>
                <w:sz w:val="24"/>
              </w:rPr>
              <w:t>-RCA</w:t>
            </w:r>
            <w:r w:rsidR="00CA2166" w:rsidRPr="00A24BBB">
              <w:rPr>
                <w:rFonts w:ascii="Times New Roman" w:hAnsi="Times New Roman"/>
                <w:sz w:val="24"/>
              </w:rPr>
              <w:t xml:space="preserve"> va permite stabilirea caracteristicilor specifice evenimentelor ce trebuie să fie jurnalizate (exemplu: produse într-un anumit interval de timp, o anumita valoare a proprietarii entității de business).</w:t>
            </w:r>
          </w:p>
        </w:tc>
      </w:tr>
      <w:tr w:rsidR="00CA2166" w:rsidRPr="00A24BBB" w14:paraId="364023F1"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9CD84FF"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C73E15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14986AA6" w14:textId="323A6439" w:rsidR="00CA2166" w:rsidRPr="00A24BBB" w:rsidRDefault="009B72CD"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auditarea oricărui eveniment, la nivelul oricărui obiect sau entitate de business din cadrul sistemului informatic.</w:t>
            </w:r>
          </w:p>
        </w:tc>
      </w:tr>
      <w:tr w:rsidR="00CA2166" w:rsidRPr="00A24BBB" w14:paraId="0281FD64"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5AFB2E2"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506E7C3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9A11ED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Fiecare înregistrare de audit va conține cel puțin:</w:t>
            </w:r>
          </w:p>
          <w:p w14:paraId="75288FB7"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momentul în timp al producerii evenimentului;</w:t>
            </w:r>
          </w:p>
          <w:p w14:paraId="301E647B"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subiectul evenimentului (ID utilizator);</w:t>
            </w:r>
          </w:p>
          <w:p w14:paraId="1901860C"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obiectul sau entitatea de business afectată;</w:t>
            </w:r>
          </w:p>
          <w:p w14:paraId="6A803926"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evenimentul produs;</w:t>
            </w:r>
          </w:p>
          <w:p w14:paraId="541D48E3" w14:textId="77777777" w:rsidR="00CA2166" w:rsidRPr="00A24BBB" w:rsidRDefault="00CA2166" w:rsidP="00CA2166">
            <w:pPr>
              <w:pStyle w:val="TabelContinut"/>
              <w:numPr>
                <w:ilvl w:val="0"/>
                <w:numId w:val="38"/>
              </w:numPr>
              <w:rPr>
                <w:rFonts w:ascii="Times New Roman" w:hAnsi="Times New Roman"/>
                <w:sz w:val="24"/>
              </w:rPr>
            </w:pPr>
            <w:r w:rsidRPr="00A24BBB">
              <w:rPr>
                <w:rFonts w:ascii="Times New Roman" w:hAnsi="Times New Roman"/>
                <w:sz w:val="24"/>
              </w:rPr>
              <w:t>adresa IP a sursei ce a inițiat evenimentul.</w:t>
            </w:r>
          </w:p>
        </w:tc>
      </w:tr>
      <w:tr w:rsidR="00CA2166" w:rsidRPr="00A24BBB" w14:paraId="2C7331C4"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FE29F66"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409DD2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497519FF"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Înregistrările de audit nu vor conține informație de business confidențială.</w:t>
            </w:r>
          </w:p>
        </w:tc>
      </w:tr>
      <w:tr w:rsidR="00CA2166" w:rsidRPr="00A24BBB" w14:paraId="59B3F5D0"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A48F5C8"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3C09E1B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225A83C"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Erorile ce pot apărea la jurnalizarea înregistrărilor de audit nu trebuie să afecteze funcționarea normală a sistemului.</w:t>
            </w:r>
          </w:p>
        </w:tc>
      </w:tr>
      <w:tr w:rsidR="00CA2166" w:rsidRPr="00A24BBB" w14:paraId="73017CF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7EA1B9B"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1B31EA7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4FDADCD"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Componenta de audit va utiliza ceasul de sistem setat la nivelul sistemului de operare în care rulează componenta de audit.</w:t>
            </w:r>
          </w:p>
        </w:tc>
      </w:tr>
      <w:tr w:rsidR="00CA2166" w:rsidRPr="00A24BBB" w14:paraId="217D7A0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B250F37"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77C57D0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E5A83C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Componenta de audit va deține un mecanism de arhivare a înregistrărilor de audit istorice. Procesul de arhivare va putea fi parametrizat (frecvența, vechime date, format arhivare, destinație etc.).</w:t>
            </w:r>
          </w:p>
        </w:tc>
      </w:tr>
      <w:tr w:rsidR="00CA2166" w:rsidRPr="00A24BBB" w14:paraId="6FA61959"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5BF1C35"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FAA09E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27" w:type="pct"/>
            <w:tcBorders>
              <w:top w:val="single" w:sz="4" w:space="0" w:color="auto"/>
              <w:left w:val="single" w:sz="4" w:space="0" w:color="auto"/>
              <w:bottom w:val="single" w:sz="4" w:space="0" w:color="auto"/>
              <w:right w:val="single" w:sz="12" w:space="0" w:color="auto"/>
            </w:tcBorders>
            <w:hideMark/>
          </w:tcPr>
          <w:p w14:paraId="694AA4ED" w14:textId="75506558"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putea genera automat notificări către persoanele responsabile la producerea anumitor evenimente de securitate, conform configurațiilor setate.</w:t>
            </w:r>
          </w:p>
        </w:tc>
      </w:tr>
      <w:tr w:rsidR="00CA2166" w:rsidRPr="00A24BBB" w14:paraId="5FA0E7BA"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22751D5"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97B44C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27" w:type="pct"/>
            <w:tcBorders>
              <w:top w:val="single" w:sz="4" w:space="0" w:color="auto"/>
              <w:left w:val="single" w:sz="4" w:space="0" w:color="auto"/>
              <w:bottom w:val="single" w:sz="4" w:space="0" w:color="auto"/>
              <w:right w:val="single" w:sz="12" w:space="0" w:color="auto"/>
            </w:tcBorders>
            <w:hideMark/>
          </w:tcPr>
          <w:p w14:paraId="190B3FF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Componenta de audit va putea fi integrată în baza standardelor deschise cu soluții de tipul SIEM (</w:t>
            </w:r>
            <w:r w:rsidRPr="00A24BBB">
              <w:rPr>
                <w:rFonts w:ascii="Times New Roman" w:hAnsi="Times New Roman"/>
                <w:i/>
                <w:sz w:val="24"/>
              </w:rPr>
              <w:t>Security Incident and Event Management</w:t>
            </w:r>
            <w:r w:rsidRPr="00A24BBB">
              <w:rPr>
                <w:rFonts w:ascii="Times New Roman" w:hAnsi="Times New Roman"/>
                <w:sz w:val="24"/>
              </w:rPr>
              <w:t>) în vederea preluării înregistrărilor de audit produse în cadrul sistemului, de către soluțiile respective.</w:t>
            </w:r>
          </w:p>
        </w:tc>
      </w:tr>
      <w:tr w:rsidR="00CA2166" w:rsidRPr="00A24BBB" w14:paraId="64DA9605"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AE6A8FB"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3DED79E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5A6B63A5" w14:textId="06F718C8"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permite fixarea versiunilor istorice ale datelor, ce vor fi considerate deosebit de senzitive.</w:t>
            </w:r>
          </w:p>
        </w:tc>
      </w:tr>
      <w:tr w:rsidR="00CA2166" w:rsidRPr="00A24BBB" w14:paraId="43D4457A"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0BA18EE"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E5B378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C6D2FEC"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Activitățile de schimbare stări și responsabili înregistrări vor fi jurnalizate.</w:t>
            </w:r>
          </w:p>
        </w:tc>
      </w:tr>
      <w:tr w:rsidR="00CA2166" w:rsidRPr="00A24BBB" w14:paraId="0BCD209F"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17A43DE"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0A8A80B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7E793AAE" w14:textId="5112121A"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deține instrumente comode pentru accesarea și procesarea evenimentelor jurnalizate, inclusiv filtrarea înregistrărilor de audit după orice câmp deținut și exportul acestora în format uzual. Instrumentele de audit ale sistemului vor putea fi utilizate și în scopul importului arhivelor cu fișiere de audit pentru activități de analiza ocazionale.</w:t>
            </w:r>
          </w:p>
        </w:tc>
      </w:tr>
      <w:tr w:rsidR="00CA2166" w:rsidRPr="00A24BBB" w14:paraId="7A33F8E5" w14:textId="77777777" w:rsidTr="00CA2166">
        <w:trPr>
          <w:trHeight w:val="224"/>
        </w:trPr>
        <w:tc>
          <w:tcPr>
            <w:tcW w:w="540" w:type="pct"/>
            <w:tcBorders>
              <w:top w:val="single" w:sz="4" w:space="0" w:color="auto"/>
              <w:left w:val="single" w:sz="12" w:space="0" w:color="auto"/>
              <w:bottom w:val="single" w:sz="4" w:space="0" w:color="auto"/>
              <w:right w:val="single" w:sz="4" w:space="0" w:color="auto"/>
            </w:tcBorders>
            <w:vAlign w:val="center"/>
          </w:tcPr>
          <w:p w14:paraId="57692D88"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790495F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FFA2396" w14:textId="755F56D9"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deține mecanisme sigure de protejare a integrității informației de audit înregistrate.</w:t>
            </w:r>
          </w:p>
        </w:tc>
      </w:tr>
      <w:tr w:rsidR="00CA2166" w:rsidRPr="00A24BBB" w14:paraId="03F1CD53" w14:textId="77777777" w:rsidTr="00CA2166">
        <w:trPr>
          <w:trHeight w:val="224"/>
        </w:trPr>
        <w:tc>
          <w:tcPr>
            <w:tcW w:w="540" w:type="pct"/>
            <w:tcBorders>
              <w:top w:val="single" w:sz="4" w:space="0" w:color="auto"/>
              <w:left w:val="single" w:sz="12" w:space="0" w:color="auto"/>
              <w:bottom w:val="single" w:sz="4" w:space="0" w:color="auto"/>
              <w:right w:val="single" w:sz="4" w:space="0" w:color="auto"/>
            </w:tcBorders>
            <w:vAlign w:val="center"/>
          </w:tcPr>
          <w:p w14:paraId="36E06D5E"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5AD0728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09C5CA62" w14:textId="77777777" w:rsidR="00CA2166" w:rsidRPr="00A24BBB" w:rsidRDefault="00CA2166" w:rsidP="00CA2166">
            <w:pPr>
              <w:pStyle w:val="TabelContinut"/>
              <w:rPr>
                <w:rFonts w:ascii="Times New Roman" w:hAnsi="Times New Roman"/>
                <w:i/>
                <w:sz w:val="24"/>
              </w:rPr>
            </w:pPr>
            <w:r w:rsidRPr="00A24BBB">
              <w:rPr>
                <w:rFonts w:ascii="Times New Roman" w:hAnsi="Times New Roman"/>
                <w:sz w:val="24"/>
              </w:rPr>
              <w:t xml:space="preserve">Evenimentele de business critice vor putea fi jurnalizate în paralel și sincron prin intermediul sistemului guvernamental de jurnalizare </w:t>
            </w:r>
            <w:r w:rsidRPr="00A24BBB">
              <w:rPr>
                <w:rFonts w:ascii="Times New Roman" w:hAnsi="Times New Roman"/>
                <w:i/>
                <w:sz w:val="24"/>
              </w:rPr>
              <w:t>MLog.</w:t>
            </w:r>
          </w:p>
        </w:tc>
      </w:tr>
      <w:tr w:rsidR="00CA2166" w:rsidRPr="00A24BBB" w14:paraId="04A0AA7D" w14:textId="77777777" w:rsidTr="00CA2166">
        <w:trPr>
          <w:trHeight w:val="224"/>
        </w:trPr>
        <w:tc>
          <w:tcPr>
            <w:tcW w:w="540" w:type="pct"/>
            <w:tcBorders>
              <w:top w:val="single" w:sz="4" w:space="0" w:color="auto"/>
              <w:left w:val="single" w:sz="12" w:space="0" w:color="auto"/>
              <w:bottom w:val="single" w:sz="12" w:space="0" w:color="auto"/>
              <w:right w:val="single" w:sz="4" w:space="0" w:color="auto"/>
            </w:tcBorders>
            <w:vAlign w:val="center"/>
          </w:tcPr>
          <w:p w14:paraId="6E5E93B6"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3D558D8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12" w:space="0" w:color="auto"/>
              <w:right w:val="single" w:sz="12" w:space="0" w:color="auto"/>
            </w:tcBorders>
            <w:hideMark/>
          </w:tcPr>
          <w:p w14:paraId="16242B5F" w14:textId="11CED61B" w:rsidR="00CA2166" w:rsidRPr="00A24BBB" w:rsidRDefault="007745D9" w:rsidP="00CA2166">
            <w:pPr>
              <w:pStyle w:val="TabelContinut"/>
              <w:rPr>
                <w:rFonts w:ascii="Times New Roman" w:hAnsi="Times New Roman"/>
                <w:i/>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i/>
                <w:sz w:val="24"/>
              </w:rPr>
              <w:t xml:space="preserve"> </w:t>
            </w:r>
            <w:r w:rsidR="00CA2166" w:rsidRPr="00A24BBB">
              <w:rPr>
                <w:rFonts w:ascii="Times New Roman" w:hAnsi="Times New Roman"/>
                <w:sz w:val="24"/>
              </w:rPr>
              <w:t xml:space="preserve">va furniza mecanism de configurare a evenimentelor de business care vor fi jurnalizate alternativ și prin intermediul serviciului </w:t>
            </w:r>
            <w:r w:rsidR="00CA2166" w:rsidRPr="00A24BBB">
              <w:rPr>
                <w:rFonts w:ascii="Times New Roman" w:hAnsi="Times New Roman"/>
                <w:i/>
                <w:sz w:val="24"/>
              </w:rPr>
              <w:t>MLog.</w:t>
            </w:r>
          </w:p>
        </w:tc>
      </w:tr>
    </w:tbl>
    <w:p w14:paraId="22B9421F" w14:textId="77777777"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1296" w:name="_Toc476000586"/>
      <w:bookmarkStart w:id="1297" w:name="_Toc468828754"/>
      <w:bookmarkStart w:id="1298" w:name="_Toc35953468"/>
      <w:bookmarkStart w:id="1299" w:name="_Toc36460306"/>
      <w:bookmarkStart w:id="1300" w:name="_Toc36460601"/>
      <w:bookmarkStart w:id="1301" w:name="_Toc36463911"/>
      <w:bookmarkStart w:id="1302" w:name="_Toc36464089"/>
      <w:bookmarkStart w:id="1303" w:name="_Toc36464460"/>
      <w:bookmarkStart w:id="1304" w:name="_Toc36464638"/>
      <w:bookmarkStart w:id="1305" w:name="_Toc36464816"/>
      <w:bookmarkStart w:id="1306" w:name="_Toc36464994"/>
      <w:bookmarkStart w:id="1307" w:name="_Toc36465432"/>
      <w:bookmarkStart w:id="1308" w:name="_Toc36469108"/>
      <w:bookmarkStart w:id="1309" w:name="_Toc38465062"/>
      <w:bookmarkStart w:id="1310" w:name="_Toc41042344"/>
      <w:r w:rsidRPr="00A24BBB">
        <w:rPr>
          <w:rFonts w:cs="Times New Roman"/>
          <w:lang w:val="ro-RO"/>
        </w:rPr>
        <w:t>Cerințe față de mecanismul de gestiune a excepțiilor și erorilor</w:t>
      </w:r>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14:paraId="382A6864" w14:textId="5B2AA362"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aferente mecanismului de gestiune a excepțiilor și erorilor în cadrul </w:t>
      </w:r>
      <w:r w:rsidR="007745D9">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w:t>
      </w:r>
    </w:p>
    <w:p w14:paraId="4DF3A8F5" w14:textId="66FC2992"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1.25 conține toate cerințele mecanismului de gestiune a excepțiilor și erorilor furnizate de </w:t>
      </w:r>
      <w:r w:rsidR="007745D9">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i/>
          <w:sz w:val="24"/>
          <w:szCs w:val="24"/>
          <w:lang w:val="ro-RO"/>
        </w:rPr>
        <w:t>.</w:t>
      </w:r>
    </w:p>
    <w:p w14:paraId="17A596AC" w14:textId="129C917B" w:rsidR="00CA2166" w:rsidRPr="00A24BBB" w:rsidRDefault="00CA2166" w:rsidP="00CA2166">
      <w:pPr>
        <w:pStyle w:val="Caption"/>
        <w:rPr>
          <w:rFonts w:ascii="Times New Roman" w:hAnsi="Times New Roman" w:cs="Times New Roman"/>
          <w:sz w:val="24"/>
          <w:szCs w:val="24"/>
        </w:rPr>
      </w:pPr>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24</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pentru mecanismul de gestiune a excepțiilor și erorilor a </w:t>
      </w:r>
      <w:r w:rsidR="007745D9">
        <w:rPr>
          <w:rFonts w:ascii="Times New Roman" w:hAnsi="Times New Roman" w:cs="Times New Roman"/>
          <w:sz w:val="24"/>
          <w:szCs w:val="24"/>
        </w:rPr>
        <w:t>e</w:t>
      </w:r>
      <w:r w:rsidR="00814BD4">
        <w:rPr>
          <w:rFonts w:ascii="Times New Roman" w:hAnsi="Times New Roman" w:cs="Times New Roman"/>
          <w:sz w:val="24"/>
          <w:szCs w:val="24"/>
        </w:rPr>
        <w:t>-RCA</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3"/>
        <w:gridCol w:w="1630"/>
        <w:gridCol w:w="6954"/>
      </w:tblGrid>
      <w:tr w:rsidR="00CA2166" w:rsidRPr="00A24BBB" w14:paraId="15CC996B" w14:textId="77777777" w:rsidTr="00AA002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46920BE4"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DF07A3"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27"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6634E1F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558F381"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526608E"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0C531AC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B36188E" w14:textId="00D51FCB"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i/>
                <w:sz w:val="24"/>
              </w:rPr>
              <w:t xml:space="preserve"> </w:t>
            </w:r>
            <w:r w:rsidR="00CA2166" w:rsidRPr="00A24BBB">
              <w:rPr>
                <w:rFonts w:ascii="Times New Roman" w:hAnsi="Times New Roman"/>
                <w:sz w:val="24"/>
              </w:rPr>
              <w:t>va înregistra centralizat toate excepțiile și erorile generate de componentele sale.</w:t>
            </w:r>
          </w:p>
        </w:tc>
      </w:tr>
      <w:tr w:rsidR="00CA2166" w:rsidRPr="00A24BBB" w14:paraId="6F69C05F"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0824F58"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722A8E4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5A1132E" w14:textId="37B6F746" w:rsidR="00CA2166" w:rsidRPr="00A24BBB" w:rsidRDefault="00CA2166" w:rsidP="007745D9">
            <w:pPr>
              <w:pStyle w:val="TabelContinut"/>
              <w:rPr>
                <w:rFonts w:ascii="Times New Roman" w:hAnsi="Times New Roman"/>
                <w:sz w:val="24"/>
              </w:rPr>
            </w:pPr>
            <w:r w:rsidRPr="00A24BBB">
              <w:rPr>
                <w:rFonts w:ascii="Times New Roman" w:hAnsi="Times New Roman"/>
                <w:sz w:val="24"/>
              </w:rPr>
              <w:t xml:space="preserve">La producerea unei erori, </w:t>
            </w:r>
            <w:r w:rsidR="007745D9">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va afișa utilizatorului un mesaj de eroare generic. Acesta poate conține un cod de eroare și un identificator unic al erorii, pentru a facilita implicarea serviciilor de suport.</w:t>
            </w:r>
          </w:p>
        </w:tc>
      </w:tr>
      <w:tr w:rsidR="00CA2166" w:rsidRPr="00A24BBB" w14:paraId="0C3D5FEA"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705F599"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AABB67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882C7F2" w14:textId="4BD65B30" w:rsidR="00CA2166" w:rsidRPr="00A24BBB" w:rsidRDefault="00CA2166" w:rsidP="007745D9">
            <w:pPr>
              <w:pStyle w:val="TabelContinut"/>
              <w:rPr>
                <w:rFonts w:ascii="Times New Roman" w:hAnsi="Times New Roman"/>
                <w:sz w:val="24"/>
              </w:rPr>
            </w:pPr>
            <w:r w:rsidRPr="00A24BBB">
              <w:rPr>
                <w:rFonts w:ascii="Times New Roman" w:hAnsi="Times New Roman"/>
                <w:sz w:val="24"/>
              </w:rPr>
              <w:t xml:space="preserve">Toate erorile care vor expuse utilizatorilor în timpul de lucru cu </w:t>
            </w:r>
            <w:r w:rsidR="007745D9">
              <w:rPr>
                <w:rFonts w:ascii="Times New Roman" w:hAnsi="Times New Roman"/>
                <w:sz w:val="24"/>
              </w:rPr>
              <w:t>e</w:t>
            </w:r>
            <w:r w:rsidR="00814BD4">
              <w:rPr>
                <w:rFonts w:ascii="Times New Roman" w:hAnsi="Times New Roman"/>
                <w:sz w:val="24"/>
              </w:rPr>
              <w:t>-RCA</w:t>
            </w:r>
            <w:r w:rsidRPr="00A24BBB">
              <w:rPr>
                <w:rFonts w:ascii="Times New Roman" w:hAnsi="Times New Roman"/>
                <w:sz w:val="24"/>
              </w:rPr>
              <w:t xml:space="preserve"> vor fi suficient de clare și sugestive.</w:t>
            </w:r>
          </w:p>
        </w:tc>
      </w:tr>
      <w:tr w:rsidR="00CA2166" w:rsidRPr="00A24BBB" w14:paraId="561935B9"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995550C"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0EC7A4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B1D1771" w14:textId="3DA13840"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deține instrumentele necesare pentru analiza și procesarea înregistrărilor aferente excepțiilor și erorilor. </w:t>
            </w:r>
          </w:p>
        </w:tc>
      </w:tr>
      <w:tr w:rsidR="00CA2166" w:rsidRPr="00A24BBB" w14:paraId="039FE1DE"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202ED4CC" w14:textId="77777777" w:rsidR="00CA2166" w:rsidRPr="00A24BBB" w:rsidRDefault="00CA2166" w:rsidP="00CA2166">
            <w:pPr>
              <w:pStyle w:val="TabelContinut"/>
              <w:numPr>
                <w:ilvl w:val="0"/>
                <w:numId w:val="40"/>
              </w:numPr>
              <w:jc w:val="center"/>
              <w:rPr>
                <w:rFonts w:ascii="Times New Roman" w:hAnsi="Times New Roman"/>
                <w:sz w:val="24"/>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3FA660B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627" w:type="pct"/>
            <w:tcBorders>
              <w:top w:val="single" w:sz="4" w:space="0" w:color="auto"/>
              <w:left w:val="single" w:sz="4" w:space="0" w:color="auto"/>
              <w:bottom w:val="single" w:sz="12" w:space="0" w:color="auto"/>
              <w:right w:val="single" w:sz="12" w:space="0" w:color="auto"/>
            </w:tcBorders>
            <w:hideMark/>
          </w:tcPr>
          <w:p w14:paraId="6CDA0933" w14:textId="3CCF7A2D"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putea genera automat notificări către persoanele responsabile la producerea anumitor erori în funcționarea a componentelor sale.</w:t>
            </w:r>
          </w:p>
        </w:tc>
      </w:tr>
    </w:tbl>
    <w:p w14:paraId="27A8AA56"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1311" w:name="_Toc476000587"/>
      <w:bookmarkStart w:id="1312" w:name="_Toc468828755"/>
      <w:bookmarkStart w:id="1313" w:name="_Toc35953469"/>
      <w:bookmarkStart w:id="1314" w:name="_Toc36460307"/>
      <w:bookmarkStart w:id="1315" w:name="_Toc36460602"/>
      <w:bookmarkStart w:id="1316" w:name="_Toc36463912"/>
      <w:bookmarkStart w:id="1317" w:name="_Toc36464090"/>
      <w:bookmarkStart w:id="1318" w:name="_Toc36464461"/>
      <w:bookmarkStart w:id="1319" w:name="_Toc36464639"/>
      <w:bookmarkStart w:id="1320" w:name="_Toc36464817"/>
      <w:bookmarkStart w:id="1321" w:name="_Toc36464995"/>
      <w:bookmarkStart w:id="1322" w:name="_Toc36465433"/>
      <w:bookmarkStart w:id="1323" w:name="_Toc36469109"/>
      <w:bookmarkStart w:id="1324" w:name="_Toc38465063"/>
      <w:bookmarkStart w:id="1325" w:name="_Toc41042345"/>
      <w:r w:rsidRPr="00A24BBB">
        <w:rPr>
          <w:rFonts w:cs="Times New Roman"/>
          <w:sz w:val="24"/>
          <w:szCs w:val="24"/>
          <w:lang w:val="ro-RO"/>
        </w:rPr>
        <w:t>Cerințe de reziliență și continuitate</w:t>
      </w:r>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p>
    <w:p w14:paraId="0C9B70EC"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În acest compartiment sunt stabilite cerințele privind caracteristicile de continuitate și reziliență aferente sistemului solicitate de CNPF.</w:t>
      </w:r>
    </w:p>
    <w:p w14:paraId="4247D2BE" w14:textId="07DC4680" w:rsidR="00CA2166" w:rsidRPr="00A24BBB" w:rsidRDefault="00CA2166" w:rsidP="00CA2166">
      <w:pPr>
        <w:pStyle w:val="Caption"/>
        <w:outlineLvl w:val="0"/>
        <w:rPr>
          <w:rFonts w:ascii="Times New Roman" w:hAnsi="Times New Roman" w:cs="Times New Roman"/>
          <w:sz w:val="24"/>
          <w:szCs w:val="24"/>
        </w:rPr>
      </w:pPr>
      <w:bookmarkStart w:id="1326" w:name="_Toc36460308"/>
      <w:bookmarkStart w:id="1327" w:name="_Toc36460603"/>
      <w:bookmarkStart w:id="1328" w:name="_Toc36463913"/>
      <w:bookmarkStart w:id="1329" w:name="_Toc36464091"/>
      <w:bookmarkStart w:id="1330" w:name="_Toc36464462"/>
      <w:bookmarkStart w:id="1331" w:name="_Toc36464640"/>
      <w:bookmarkStart w:id="1332" w:name="_Toc36464818"/>
      <w:bookmarkStart w:id="1333" w:name="_Toc36464996"/>
      <w:bookmarkStart w:id="1334" w:name="_Toc36465434"/>
      <w:bookmarkStart w:id="1335" w:name="_Toc36469110"/>
      <w:bookmarkStart w:id="1336" w:name="_Toc38465064"/>
      <w:bookmarkStart w:id="1337" w:name="_Toc41042346"/>
      <w:r w:rsidRPr="00A24BBB">
        <w:rPr>
          <w:rFonts w:ascii="Times New Roman" w:hAnsi="Times New Roman" w:cs="Times New Roman"/>
          <w:sz w:val="24"/>
          <w:szCs w:val="24"/>
        </w:rPr>
        <w:t>Tabelul 1.</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25</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pentru capabilitățile de reziliență ale </w:t>
      </w:r>
      <w:r w:rsidR="007745D9">
        <w:rPr>
          <w:rFonts w:ascii="Times New Roman" w:hAnsi="Times New Roman" w:cs="Times New Roman"/>
          <w:sz w:val="24"/>
          <w:szCs w:val="24"/>
        </w:rPr>
        <w:t>e</w:t>
      </w:r>
      <w:r w:rsidR="00814BD4">
        <w:rPr>
          <w:rFonts w:ascii="Times New Roman" w:hAnsi="Times New Roman" w:cs="Times New Roman"/>
          <w:sz w:val="24"/>
          <w:szCs w:val="24"/>
        </w:rPr>
        <w:t>-RCA</w:t>
      </w:r>
      <w:bookmarkEnd w:id="1326"/>
      <w:bookmarkEnd w:id="1327"/>
      <w:bookmarkEnd w:id="1328"/>
      <w:bookmarkEnd w:id="1329"/>
      <w:bookmarkEnd w:id="1330"/>
      <w:bookmarkEnd w:id="1331"/>
      <w:bookmarkEnd w:id="1332"/>
      <w:bookmarkEnd w:id="1333"/>
      <w:bookmarkEnd w:id="1334"/>
      <w:bookmarkEnd w:id="1335"/>
      <w:bookmarkEnd w:id="1336"/>
      <w:bookmarkEnd w:id="1337"/>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3"/>
        <w:gridCol w:w="1630"/>
        <w:gridCol w:w="6954"/>
      </w:tblGrid>
      <w:tr w:rsidR="00CA2166" w:rsidRPr="00A24BBB" w14:paraId="7C6AA220"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86CA807"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76E8B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27"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7BC98119"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4739E2C"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1DAA42E" w14:textId="77777777" w:rsidR="00CA2166" w:rsidRPr="00A24BBB" w:rsidRDefault="00CA2166" w:rsidP="00CA2166">
            <w:pPr>
              <w:pStyle w:val="TabelContinut"/>
              <w:numPr>
                <w:ilvl w:val="0"/>
                <w:numId w:val="41"/>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5BD94A9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3A100A9B" w14:textId="2C774F1D"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va avea implementate instrumente pentru executarea procedurilor de generare automată a copiilor de rezervă și gestiune a copiilor de rezervă istorice.</w:t>
            </w:r>
          </w:p>
        </w:tc>
      </w:tr>
      <w:tr w:rsidR="00CA2166" w:rsidRPr="00A24BBB" w14:paraId="7FC817A4"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287CADD" w14:textId="77777777" w:rsidR="00CA2166" w:rsidRPr="00A24BBB" w:rsidRDefault="00CA2166" w:rsidP="00CA2166">
            <w:pPr>
              <w:pStyle w:val="TabelContinut"/>
              <w:numPr>
                <w:ilvl w:val="0"/>
                <w:numId w:val="41"/>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1E7E41B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6CAB3974" w14:textId="775C61C8"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trebuie să dețină mecanisme de asigurare a integrității datelor în cazul căderilor la nivelul oricăror componente.</w:t>
            </w:r>
          </w:p>
        </w:tc>
      </w:tr>
      <w:tr w:rsidR="00CA2166" w:rsidRPr="00A24BBB" w14:paraId="5729DD1C"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A3FDC33" w14:textId="77777777" w:rsidR="00CA2166" w:rsidRPr="00A24BBB" w:rsidRDefault="00CA2166" w:rsidP="00CA2166">
            <w:pPr>
              <w:pStyle w:val="TabelContinut"/>
              <w:numPr>
                <w:ilvl w:val="0"/>
                <w:numId w:val="41"/>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3EEF607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0054FAE5" w14:textId="10C5455C"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trebuie să dețină mecanisme de restabilire operativă a disponibilității și accesibilității în cazul unor incidente de continuitate.</w:t>
            </w:r>
          </w:p>
        </w:tc>
      </w:tr>
      <w:tr w:rsidR="00CA2166" w:rsidRPr="00A24BBB" w14:paraId="409601EA"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C1464AB" w14:textId="77777777" w:rsidR="00CA2166" w:rsidRPr="00A24BBB" w:rsidRDefault="00CA2166" w:rsidP="00CA2166">
            <w:pPr>
              <w:pStyle w:val="TabelContinut"/>
              <w:numPr>
                <w:ilvl w:val="0"/>
                <w:numId w:val="41"/>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3566F91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4A6FDD9F" w14:textId="5F5D4D26" w:rsidR="00CA2166" w:rsidRPr="00A24BBB" w:rsidRDefault="00CA2166" w:rsidP="007745D9">
            <w:pPr>
              <w:pStyle w:val="TabelContinut"/>
              <w:rPr>
                <w:rFonts w:ascii="Times New Roman" w:hAnsi="Times New Roman"/>
                <w:sz w:val="24"/>
              </w:rPr>
            </w:pPr>
            <w:r w:rsidRPr="00A24BBB">
              <w:rPr>
                <w:rFonts w:ascii="Times New Roman" w:hAnsi="Times New Roman"/>
                <w:sz w:val="24"/>
              </w:rPr>
              <w:t xml:space="preserve">Arhitectura </w:t>
            </w:r>
            <w:r w:rsidR="007745D9">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trebuie să fie rezistentă la căderi de componente și să nu dețină puncte singulare de cădere (SPOF).</w:t>
            </w:r>
          </w:p>
        </w:tc>
      </w:tr>
      <w:tr w:rsidR="00CA2166" w:rsidRPr="00A24BBB" w14:paraId="2A19A125"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55D45017" w14:textId="77777777" w:rsidR="00CA2166" w:rsidRPr="00A24BBB" w:rsidRDefault="00CA2166" w:rsidP="00CA2166">
            <w:pPr>
              <w:pStyle w:val="TabelContinut"/>
              <w:numPr>
                <w:ilvl w:val="0"/>
                <w:numId w:val="41"/>
              </w:numPr>
              <w:jc w:val="center"/>
              <w:rPr>
                <w:rFonts w:ascii="Times New Roman" w:hAnsi="Times New Roman"/>
                <w:sz w:val="24"/>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D11534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4" w:space="0" w:color="auto"/>
              <w:right w:val="single" w:sz="12" w:space="0" w:color="auto"/>
            </w:tcBorders>
            <w:hideMark/>
          </w:tcPr>
          <w:p w14:paraId="2CB4AB3A" w14:textId="54E35DB8"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trebuie să dețină mecanisme de asigurare a integrității datelor în cazul unor căderi accidentale la nivelul oricăror componente ale sale.</w:t>
            </w:r>
          </w:p>
        </w:tc>
      </w:tr>
      <w:tr w:rsidR="00CA2166" w:rsidRPr="00A24BBB" w14:paraId="54C256BF" w14:textId="77777777" w:rsidTr="00CA2166">
        <w:trPr>
          <w:trHeight w:val="665"/>
        </w:trPr>
        <w:tc>
          <w:tcPr>
            <w:tcW w:w="540" w:type="pct"/>
            <w:tcBorders>
              <w:top w:val="single" w:sz="4" w:space="0" w:color="auto"/>
              <w:left w:val="single" w:sz="12" w:space="0" w:color="auto"/>
              <w:bottom w:val="single" w:sz="12" w:space="0" w:color="auto"/>
              <w:right w:val="single" w:sz="4" w:space="0" w:color="auto"/>
            </w:tcBorders>
            <w:vAlign w:val="center"/>
          </w:tcPr>
          <w:p w14:paraId="3447D073" w14:textId="77777777" w:rsidR="00CA2166" w:rsidRPr="00A24BBB" w:rsidRDefault="00CA2166" w:rsidP="00CA2166">
            <w:pPr>
              <w:pStyle w:val="TabelContinut"/>
              <w:numPr>
                <w:ilvl w:val="0"/>
                <w:numId w:val="41"/>
              </w:numPr>
              <w:jc w:val="center"/>
              <w:rPr>
                <w:rFonts w:ascii="Times New Roman" w:hAnsi="Times New Roman"/>
                <w:sz w:val="24"/>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4214949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27" w:type="pct"/>
            <w:tcBorders>
              <w:top w:val="single" w:sz="4" w:space="0" w:color="auto"/>
              <w:left w:val="single" w:sz="4" w:space="0" w:color="auto"/>
              <w:bottom w:val="single" w:sz="12" w:space="0" w:color="auto"/>
              <w:right w:val="single" w:sz="12" w:space="0" w:color="auto"/>
            </w:tcBorders>
            <w:hideMark/>
          </w:tcPr>
          <w:p w14:paraId="2A95ED6E" w14:textId="4CA77994" w:rsidR="00CA2166" w:rsidRPr="00A24BBB" w:rsidRDefault="007745D9" w:rsidP="00CA2166">
            <w:pPr>
              <w:pStyle w:val="TabelContinut"/>
              <w:rPr>
                <w:rFonts w:ascii="Times New Roman" w:hAnsi="Times New Roman"/>
                <w:sz w:val="24"/>
              </w:rPr>
            </w:pPr>
            <w:r>
              <w:rPr>
                <w:rFonts w:ascii="Times New Roman" w:hAnsi="Times New Roman"/>
                <w:i/>
                <w:sz w:val="24"/>
              </w:rPr>
              <w:t>e</w:t>
            </w:r>
            <w:r w:rsidR="00814BD4">
              <w:rPr>
                <w:rFonts w:ascii="Times New Roman" w:hAnsi="Times New Roman"/>
                <w:i/>
                <w:sz w:val="24"/>
              </w:rPr>
              <w:t>-RCA</w:t>
            </w:r>
            <w:r w:rsidR="00CA2166" w:rsidRPr="00A24BBB">
              <w:rPr>
                <w:rFonts w:ascii="Times New Roman" w:hAnsi="Times New Roman"/>
                <w:sz w:val="24"/>
              </w:rPr>
              <w:t xml:space="preserve"> trebuie să dețină mecanisme de restabilire operativă a disponibilității și accesibilității în cazul unor incidente de continuitate.</w:t>
            </w:r>
          </w:p>
        </w:tc>
      </w:tr>
    </w:tbl>
    <w:p w14:paraId="3E86C9A9" w14:textId="77777777" w:rsidR="00CA2166" w:rsidRPr="00A24BBB" w:rsidRDefault="00CA2166" w:rsidP="00CA2166">
      <w:pPr>
        <w:rPr>
          <w:rFonts w:ascii="Times New Roman" w:eastAsia="MS Mincho" w:hAnsi="Times New Roman" w:cs="Times New Roman"/>
          <w:sz w:val="24"/>
          <w:szCs w:val="24"/>
          <w:lang w:val="ro-RO" w:eastAsia="zh-CN"/>
        </w:rPr>
      </w:pPr>
    </w:p>
    <w:p w14:paraId="30CFFC84" w14:textId="554B591F" w:rsidR="00CA2166" w:rsidRPr="00A24BBB" w:rsidRDefault="00CA2166" w:rsidP="00CA2166">
      <w:pPr>
        <w:pStyle w:val="Heading1"/>
        <w:keepLines w:val="0"/>
        <w:numPr>
          <w:ilvl w:val="0"/>
          <w:numId w:val="27"/>
        </w:numPr>
        <w:suppressAutoHyphens/>
        <w:spacing w:before="360" w:after="240" w:line="252" w:lineRule="auto"/>
        <w:rPr>
          <w:rFonts w:cs="Times New Roman"/>
          <w:sz w:val="24"/>
          <w:szCs w:val="24"/>
          <w:lang w:val="ro-RO"/>
        </w:rPr>
      </w:pPr>
      <w:bookmarkStart w:id="1338" w:name="_Toc468828762"/>
      <w:bookmarkStart w:id="1339" w:name="_Toc476000595"/>
      <w:bookmarkStart w:id="1340" w:name="_Toc35953470"/>
      <w:bookmarkStart w:id="1341" w:name="_Toc36460309"/>
      <w:bookmarkStart w:id="1342" w:name="_Toc36460604"/>
      <w:bookmarkStart w:id="1343" w:name="_Toc36463914"/>
      <w:bookmarkStart w:id="1344" w:name="_Toc36464092"/>
      <w:bookmarkStart w:id="1345" w:name="_Toc36464463"/>
      <w:bookmarkStart w:id="1346" w:name="_Toc36464641"/>
      <w:bookmarkStart w:id="1347" w:name="_Toc36464819"/>
      <w:bookmarkStart w:id="1348" w:name="_Toc36464997"/>
      <w:bookmarkStart w:id="1349" w:name="_Toc36465435"/>
      <w:bookmarkStart w:id="1350" w:name="_Toc36469111"/>
      <w:bookmarkStart w:id="1351" w:name="_Toc38465065"/>
      <w:bookmarkStart w:id="1352" w:name="_Toc41042347"/>
      <w:r w:rsidRPr="00A24BBB">
        <w:rPr>
          <w:rFonts w:cs="Times New Roman"/>
          <w:sz w:val="24"/>
          <w:szCs w:val="24"/>
          <w:lang w:val="ro-RO"/>
        </w:rPr>
        <w:t xml:space="preserve">Fazele </w:t>
      </w:r>
      <w:bookmarkEnd w:id="1338"/>
      <w:r w:rsidRPr="00A24BBB">
        <w:rPr>
          <w:rFonts w:cs="Times New Roman"/>
          <w:sz w:val="24"/>
          <w:szCs w:val="24"/>
          <w:lang w:val="ro-RO"/>
        </w:rPr>
        <w:t xml:space="preserve">de implementare </w:t>
      </w:r>
      <w:r w:rsidR="00814BD4">
        <w:rPr>
          <w:rFonts w:cs="Times New Roman"/>
          <w:sz w:val="24"/>
          <w:szCs w:val="24"/>
          <w:lang w:val="ro-RO"/>
        </w:rPr>
        <w:t>e-RCA</w:t>
      </w:r>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p>
    <w:p w14:paraId="3617319D" w14:textId="4222D678"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Fazele enumerate în această secțiune sunt cu titlu de informare. Activitățile menționate în cadrul fiecărei faze reprezintă cerințe minime. Livrabilele indicate și criteriile de acceptanță ale livrabilelor sunt obligatorii.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încurajează Furnizorul să propună abordarea sa pentru implementarea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 xml:space="preserve">. Furnizorul va specifica în ofertă fazele de implementare și livrabilele produse. Pentru fiecare fază vor fi definite obiectivele, activitățile cheie, persoanele responsabile și instrumentele utilizate pentru realizarea activităților. </w:t>
      </w:r>
    </w:p>
    <w:p w14:paraId="32D72FD3" w14:textId="77777777" w:rsidR="00CA2166" w:rsidRPr="00A24BBB" w:rsidRDefault="00CA2166" w:rsidP="00CA2166">
      <w:pPr>
        <w:pStyle w:val="Heading3"/>
        <w:keepLines w:val="0"/>
        <w:numPr>
          <w:ilvl w:val="1"/>
          <w:numId w:val="27"/>
        </w:numPr>
        <w:suppressAutoHyphens/>
        <w:spacing w:before="240" w:after="120" w:line="252" w:lineRule="auto"/>
        <w:jc w:val="both"/>
        <w:rPr>
          <w:rFonts w:cs="Times New Roman"/>
          <w:lang w:val="ro-RO"/>
        </w:rPr>
      </w:pPr>
      <w:bookmarkStart w:id="1353" w:name="_Toc476000596"/>
      <w:bookmarkStart w:id="1354" w:name="_Toc468828763"/>
      <w:bookmarkStart w:id="1355" w:name="_Toc35953471"/>
      <w:bookmarkStart w:id="1356" w:name="_Toc36460310"/>
      <w:bookmarkStart w:id="1357" w:name="_Toc36460605"/>
      <w:bookmarkStart w:id="1358" w:name="_Toc36463915"/>
      <w:bookmarkStart w:id="1359" w:name="_Toc36464093"/>
      <w:bookmarkStart w:id="1360" w:name="_Toc36464464"/>
      <w:bookmarkStart w:id="1361" w:name="_Toc36464642"/>
      <w:bookmarkStart w:id="1362" w:name="_Toc36464820"/>
      <w:bookmarkStart w:id="1363" w:name="_Toc36464998"/>
      <w:bookmarkStart w:id="1364" w:name="_Toc36465436"/>
      <w:bookmarkStart w:id="1365" w:name="_Toc36469112"/>
      <w:bookmarkStart w:id="1366" w:name="_Toc38465066"/>
      <w:bookmarkStart w:id="1367" w:name="_Toc41042348"/>
      <w:r w:rsidRPr="00A24BBB">
        <w:rPr>
          <w:rFonts w:cs="Times New Roman"/>
          <w:lang w:val="ro-RO"/>
        </w:rPr>
        <w:t>Faza de analiză: activitățile cheie</w:t>
      </w:r>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p>
    <w:p w14:paraId="045278B0" w14:textId="59830CC5"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activitățile cheie ale fazei de analiză în cadrul proceselor de dezvoltare și implementare a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6AECB2E7"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Tabelul 2.1. conține cerințele privind activitățile cheie ale fazei de analiză</w:t>
      </w:r>
      <w:r w:rsidRPr="00A24BBB">
        <w:rPr>
          <w:rFonts w:ascii="Times New Roman" w:hAnsi="Times New Roman" w:cs="Times New Roman"/>
          <w:i/>
          <w:sz w:val="24"/>
          <w:szCs w:val="24"/>
          <w:lang w:val="ro-RO"/>
        </w:rPr>
        <w:t>.</w:t>
      </w:r>
    </w:p>
    <w:p w14:paraId="15984640" w14:textId="77777777" w:rsidR="00CA2166" w:rsidRPr="00A24BBB" w:rsidRDefault="00CA2166" w:rsidP="00CA2166">
      <w:pPr>
        <w:pStyle w:val="Caption"/>
        <w:outlineLvl w:val="0"/>
        <w:rPr>
          <w:rFonts w:ascii="Times New Roman" w:hAnsi="Times New Roman" w:cs="Times New Roman"/>
          <w:sz w:val="24"/>
          <w:szCs w:val="24"/>
        </w:rPr>
      </w:pPr>
      <w:bookmarkStart w:id="1368" w:name="_Toc36460311"/>
      <w:bookmarkStart w:id="1369" w:name="_Toc36460606"/>
      <w:bookmarkStart w:id="1370" w:name="_Toc36463916"/>
      <w:bookmarkStart w:id="1371" w:name="_Toc36464094"/>
      <w:bookmarkStart w:id="1372" w:name="_Toc36464465"/>
      <w:bookmarkStart w:id="1373" w:name="_Toc36464643"/>
      <w:bookmarkStart w:id="1374" w:name="_Toc36464821"/>
      <w:bookmarkStart w:id="1375" w:name="_Toc36464999"/>
      <w:bookmarkStart w:id="1376" w:name="_Toc36465437"/>
      <w:bookmarkStart w:id="1377" w:name="_Toc36469113"/>
      <w:bookmarkStart w:id="1378" w:name="_Toc38465067"/>
      <w:bookmarkStart w:id="1379" w:name="_Toc41042349"/>
      <w:r w:rsidRPr="00A24BBB">
        <w:rPr>
          <w:rFonts w:ascii="Times New Roman" w:hAnsi="Times New Roman" w:cs="Times New Roman"/>
          <w:sz w:val="24"/>
          <w:szCs w:val="24"/>
        </w:rPr>
        <w:t>Tabelul 2.1. Cerințele privind activitățile cheie ale fazei de analiză</w:t>
      </w:r>
      <w:bookmarkEnd w:id="1368"/>
      <w:bookmarkEnd w:id="1369"/>
      <w:bookmarkEnd w:id="1370"/>
      <w:bookmarkEnd w:id="1371"/>
      <w:bookmarkEnd w:id="1372"/>
      <w:bookmarkEnd w:id="1373"/>
      <w:bookmarkEnd w:id="1374"/>
      <w:bookmarkEnd w:id="1375"/>
      <w:bookmarkEnd w:id="1376"/>
      <w:bookmarkEnd w:id="1377"/>
      <w:bookmarkEnd w:id="1378"/>
      <w:bookmarkEnd w:id="1379"/>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0"/>
        <w:gridCol w:w="1630"/>
        <w:gridCol w:w="6947"/>
      </w:tblGrid>
      <w:tr w:rsidR="00CA2166" w:rsidRPr="00A24BBB" w14:paraId="62EF412F"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0DCBC252"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41"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EA78B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19"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2A24DAEB"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A39FCC2"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0FA4A3C9" w14:textId="77777777" w:rsidR="00CA2166" w:rsidRPr="00A24BBB" w:rsidRDefault="00CA2166" w:rsidP="00CA2166">
            <w:pPr>
              <w:pStyle w:val="ListParagraph"/>
              <w:numPr>
                <w:ilvl w:val="0"/>
                <w:numId w:val="42"/>
              </w:numPr>
              <w:spacing w:after="0" w:line="360" w:lineRule="auto"/>
              <w:ind w:left="-30" w:firstLine="2"/>
              <w:jc w:val="center"/>
              <w:rPr>
                <w:rFonts w:ascii="Times New Roman" w:hAnsi="Times New Roman" w:cs="Times New Roman"/>
                <w:sz w:val="24"/>
                <w:szCs w:val="24"/>
                <w:lang w:val="ro-RO"/>
              </w:rPr>
            </w:pPr>
          </w:p>
        </w:tc>
        <w:tc>
          <w:tcPr>
            <w:tcW w:w="841" w:type="pct"/>
            <w:tcBorders>
              <w:top w:val="single" w:sz="4" w:space="0" w:color="auto"/>
              <w:left w:val="single" w:sz="4" w:space="0" w:color="auto"/>
              <w:bottom w:val="single" w:sz="12" w:space="0" w:color="auto"/>
              <w:right w:val="single" w:sz="4" w:space="0" w:color="auto"/>
            </w:tcBorders>
            <w:vAlign w:val="center"/>
            <w:hideMark/>
          </w:tcPr>
          <w:p w14:paraId="3A2C053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19" w:type="pct"/>
            <w:tcBorders>
              <w:top w:val="single" w:sz="4" w:space="0" w:color="auto"/>
              <w:left w:val="single" w:sz="4" w:space="0" w:color="auto"/>
              <w:bottom w:val="single" w:sz="12" w:space="0" w:color="auto"/>
              <w:right w:val="single" w:sz="12" w:space="0" w:color="auto"/>
            </w:tcBorders>
            <w:hideMark/>
          </w:tcPr>
          <w:p w14:paraId="45D1462E" w14:textId="40584B13"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identifica și va valida necesitățile de business pentru </w:t>
            </w:r>
            <w:r w:rsidR="00814BD4">
              <w:rPr>
                <w:rFonts w:ascii="Times New Roman" w:hAnsi="Times New Roman"/>
                <w:sz w:val="24"/>
              </w:rPr>
              <w:t>e-RCA</w:t>
            </w:r>
            <w:r w:rsidRPr="00A24BBB">
              <w:rPr>
                <w:rFonts w:ascii="Times New Roman" w:hAnsi="Times New Roman"/>
                <w:sz w:val="24"/>
              </w:rPr>
              <w:t xml:space="preserve"> în cadrul etapei de analiză de business. În acest scop, Furnizorul va executa următoarele activități:</w:t>
            </w:r>
          </w:p>
          <w:p w14:paraId="087E30D3"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revizuirea/analiza cerințelor de business;</w:t>
            </w:r>
          </w:p>
          <w:p w14:paraId="6C23C785"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revizuirea proceselor de business relevante;</w:t>
            </w:r>
          </w:p>
          <w:p w14:paraId="33AA345A"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revizuirea proceselor de raportare;</w:t>
            </w:r>
          </w:p>
          <w:p w14:paraId="23A71E10"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revizuirea/analiza cerințelor pentru rapoarte;</w:t>
            </w:r>
          </w:p>
          <w:p w14:paraId="5D391C95"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organizarea workshop-urilor între </w:t>
            </w:r>
            <w:r w:rsidRPr="00A24BBB">
              <w:rPr>
                <w:rFonts w:ascii="Times New Roman" w:hAnsi="Times New Roman"/>
                <w:i/>
                <w:sz w:val="24"/>
              </w:rPr>
              <w:t>CNPF</w:t>
            </w:r>
            <w:r w:rsidRPr="00A24BBB">
              <w:rPr>
                <w:rFonts w:ascii="Times New Roman" w:hAnsi="Times New Roman"/>
                <w:sz w:val="24"/>
              </w:rPr>
              <w:t xml:space="preserve"> și Furnizor pe subiectul analizei proceselor de business;</w:t>
            </w:r>
          </w:p>
          <w:p w14:paraId="730A78FC" w14:textId="6B4EB679"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analiza utilizatorilor și rolurilor acestora în cadrul </w:t>
            </w:r>
            <w:r w:rsidR="00814BD4">
              <w:rPr>
                <w:rFonts w:ascii="Times New Roman" w:hAnsi="Times New Roman"/>
                <w:sz w:val="24"/>
              </w:rPr>
              <w:t>e-RCA</w:t>
            </w:r>
            <w:r w:rsidRPr="00A24BBB">
              <w:rPr>
                <w:rFonts w:ascii="Times New Roman" w:hAnsi="Times New Roman"/>
                <w:sz w:val="24"/>
              </w:rPr>
              <w:t>;</w:t>
            </w:r>
          </w:p>
          <w:p w14:paraId="73D05B39"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identificarea surselor de date;</w:t>
            </w:r>
          </w:p>
          <w:p w14:paraId="1B488754"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revizuirea infrastructurii curente software, hardware și de rețea;</w:t>
            </w:r>
          </w:p>
          <w:p w14:paraId="487C7177"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revizuirea arhitecturii sistemului propus.</w:t>
            </w:r>
          </w:p>
          <w:p w14:paraId="6919B4CD"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Lucrările se vor executa prin intervievări ale persoanelor responsabile din subdiviziunile business și TI, și analize a documentației relevante.</w:t>
            </w:r>
          </w:p>
        </w:tc>
      </w:tr>
    </w:tbl>
    <w:p w14:paraId="3DA2619D"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380" w:name="_Toc476000597"/>
      <w:bookmarkStart w:id="1381" w:name="_Toc468828764"/>
      <w:bookmarkStart w:id="1382" w:name="_Toc35953472"/>
      <w:bookmarkStart w:id="1383" w:name="_Toc36460312"/>
      <w:bookmarkStart w:id="1384" w:name="_Toc36460607"/>
      <w:bookmarkStart w:id="1385" w:name="_Toc36463917"/>
      <w:bookmarkStart w:id="1386" w:name="_Toc36464095"/>
      <w:bookmarkStart w:id="1387" w:name="_Toc36464466"/>
      <w:bookmarkStart w:id="1388" w:name="_Toc36464644"/>
      <w:bookmarkStart w:id="1389" w:name="_Toc36464822"/>
      <w:bookmarkStart w:id="1390" w:name="_Toc36465000"/>
      <w:bookmarkStart w:id="1391" w:name="_Toc36465438"/>
      <w:bookmarkStart w:id="1392" w:name="_Toc36469114"/>
      <w:bookmarkStart w:id="1393" w:name="_Toc38465068"/>
      <w:bookmarkStart w:id="1394" w:name="_Toc41042350"/>
      <w:r w:rsidRPr="00A24BBB">
        <w:rPr>
          <w:rFonts w:cs="Times New Roman"/>
          <w:lang w:val="ro-RO"/>
        </w:rPr>
        <w:t>Faza de analiză: livrabile</w:t>
      </w:r>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p>
    <w:p w14:paraId="19879449" w14:textId="3909D421"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livrabilele fazei de analiză în cadrul proceselor de dezvoltare și implementare a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01507C9B"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Tabelul 2.2. conține cerințele privind livrabilele fazei de analiză</w:t>
      </w:r>
      <w:r w:rsidRPr="00A24BBB">
        <w:rPr>
          <w:rFonts w:ascii="Times New Roman" w:hAnsi="Times New Roman" w:cs="Times New Roman"/>
          <w:i/>
          <w:sz w:val="24"/>
          <w:szCs w:val="24"/>
          <w:lang w:val="ro-RO"/>
        </w:rPr>
        <w:t>.</w:t>
      </w:r>
    </w:p>
    <w:p w14:paraId="07C8EFBF" w14:textId="77777777" w:rsidR="00CA2166" w:rsidRPr="00A24BBB" w:rsidRDefault="00CA2166" w:rsidP="00CA2166">
      <w:pPr>
        <w:pStyle w:val="Caption"/>
        <w:outlineLvl w:val="0"/>
        <w:rPr>
          <w:rFonts w:ascii="Times New Roman" w:hAnsi="Times New Roman" w:cs="Times New Roman"/>
          <w:sz w:val="24"/>
          <w:szCs w:val="24"/>
        </w:rPr>
      </w:pPr>
      <w:bookmarkStart w:id="1395" w:name="_Toc36460313"/>
      <w:bookmarkStart w:id="1396" w:name="_Toc36460608"/>
      <w:bookmarkStart w:id="1397" w:name="_Toc36463918"/>
      <w:bookmarkStart w:id="1398" w:name="_Toc36464096"/>
      <w:bookmarkStart w:id="1399" w:name="_Toc36464467"/>
      <w:bookmarkStart w:id="1400" w:name="_Toc36464645"/>
      <w:bookmarkStart w:id="1401" w:name="_Toc36464823"/>
      <w:bookmarkStart w:id="1402" w:name="_Toc36465001"/>
      <w:bookmarkStart w:id="1403" w:name="_Toc36465439"/>
      <w:bookmarkStart w:id="1404" w:name="_Toc36469115"/>
      <w:bookmarkStart w:id="1405" w:name="_Toc38465069"/>
      <w:bookmarkStart w:id="1406" w:name="_Toc41042351"/>
      <w:r w:rsidRPr="00A24BBB">
        <w:rPr>
          <w:rFonts w:ascii="Times New Roman" w:hAnsi="Times New Roman" w:cs="Times New Roman"/>
          <w:sz w:val="24"/>
          <w:szCs w:val="24"/>
        </w:rPr>
        <w:lastRenderedPageBreak/>
        <w:t>Tabelul 2.2. Cerințele privind livrabilele fazei de analiză</w:t>
      </w:r>
      <w:bookmarkEnd w:id="1395"/>
      <w:bookmarkEnd w:id="1396"/>
      <w:bookmarkEnd w:id="1397"/>
      <w:bookmarkEnd w:id="1398"/>
      <w:bookmarkEnd w:id="1399"/>
      <w:bookmarkEnd w:id="1400"/>
      <w:bookmarkEnd w:id="1401"/>
      <w:bookmarkEnd w:id="1402"/>
      <w:bookmarkEnd w:id="1403"/>
      <w:bookmarkEnd w:id="1404"/>
      <w:bookmarkEnd w:id="1405"/>
      <w:bookmarkEnd w:id="1406"/>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0"/>
        <w:gridCol w:w="1630"/>
        <w:gridCol w:w="6947"/>
      </w:tblGrid>
      <w:tr w:rsidR="00CA2166" w:rsidRPr="00A24BBB" w14:paraId="74914D80"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42A2370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41"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25AED7"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19"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14B1658B"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4496843D"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55716B3" w14:textId="77777777" w:rsidR="00CA2166" w:rsidRPr="00A24BBB" w:rsidRDefault="00CA2166" w:rsidP="00CA2166">
            <w:pPr>
              <w:pStyle w:val="ListParagraph"/>
              <w:numPr>
                <w:ilvl w:val="0"/>
                <w:numId w:val="42"/>
              </w:numPr>
              <w:spacing w:after="0" w:line="360" w:lineRule="auto"/>
              <w:ind w:left="-30" w:firstLine="2"/>
              <w:jc w:val="center"/>
              <w:rPr>
                <w:rFonts w:ascii="Times New Roman" w:hAnsi="Times New Roman" w:cs="Times New Roman"/>
                <w:sz w:val="24"/>
                <w:szCs w:val="24"/>
                <w:lang w:val="ro-RO"/>
              </w:rPr>
            </w:pPr>
          </w:p>
        </w:tc>
        <w:tc>
          <w:tcPr>
            <w:tcW w:w="841" w:type="pct"/>
            <w:tcBorders>
              <w:top w:val="single" w:sz="4" w:space="0" w:color="auto"/>
              <w:left w:val="single" w:sz="4" w:space="0" w:color="auto"/>
              <w:bottom w:val="single" w:sz="4" w:space="0" w:color="auto"/>
              <w:right w:val="single" w:sz="4" w:space="0" w:color="auto"/>
            </w:tcBorders>
            <w:vAlign w:val="center"/>
            <w:hideMark/>
          </w:tcPr>
          <w:p w14:paraId="790E736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19" w:type="pct"/>
            <w:tcBorders>
              <w:top w:val="single" w:sz="4" w:space="0" w:color="auto"/>
              <w:left w:val="single" w:sz="4" w:space="0" w:color="auto"/>
              <w:bottom w:val="single" w:sz="4" w:space="0" w:color="auto"/>
              <w:right w:val="single" w:sz="12" w:space="0" w:color="auto"/>
            </w:tcBorders>
            <w:hideMark/>
          </w:tcPr>
          <w:p w14:paraId="3A6EB806" w14:textId="4C254C96" w:rsidR="00CA2166" w:rsidRPr="00A24BBB" w:rsidRDefault="00CA2166" w:rsidP="00157982">
            <w:pPr>
              <w:pStyle w:val="TabelContinut"/>
              <w:rPr>
                <w:rFonts w:ascii="Times New Roman" w:hAnsi="Times New Roman"/>
                <w:sz w:val="24"/>
              </w:rPr>
            </w:pPr>
            <w:r w:rsidRPr="00A24BBB">
              <w:rPr>
                <w:rFonts w:ascii="Times New Roman" w:hAnsi="Times New Roman"/>
                <w:sz w:val="24"/>
              </w:rPr>
              <w:t xml:space="preserve">În rezultatul analizei de business, Furnizorul va furniza în calitate de livrabil </w:t>
            </w:r>
            <w:r w:rsidRPr="00A24BBB">
              <w:rPr>
                <w:rFonts w:ascii="Times New Roman" w:hAnsi="Times New Roman"/>
                <w:b/>
                <w:sz w:val="24"/>
              </w:rPr>
              <w:t xml:space="preserve">Specificația cerințelor software </w:t>
            </w:r>
            <w:r w:rsidRPr="00A24BBB">
              <w:rPr>
                <w:rFonts w:ascii="Times New Roman" w:hAnsi="Times New Roman"/>
                <w:i/>
                <w:sz w:val="24"/>
              </w:rPr>
              <w:t>(SRS)</w:t>
            </w:r>
            <w:r w:rsidRPr="00A24BBB">
              <w:rPr>
                <w:rFonts w:ascii="Times New Roman" w:hAnsi="Times New Roman"/>
                <w:sz w:val="24"/>
              </w:rPr>
              <w:t xml:space="preserve"> care reprezintă un raport</w:t>
            </w:r>
            <w:r w:rsidR="00157982">
              <w:rPr>
                <w:rFonts w:ascii="Times New Roman" w:hAnsi="Times New Roman"/>
                <w:sz w:val="24"/>
              </w:rPr>
              <w:t xml:space="preserve"> amplu și exhaustiv</w:t>
            </w:r>
            <w:r w:rsidRPr="00A24BBB">
              <w:rPr>
                <w:rFonts w:ascii="Times New Roman" w:hAnsi="Times New Roman"/>
                <w:sz w:val="24"/>
              </w:rPr>
              <w:t xml:space="preserve"> de analiză de business, care va conține precizări și propuneri în raport cu termenii de referință pentru </w:t>
            </w:r>
            <w:r w:rsidR="00814BD4">
              <w:rPr>
                <w:rFonts w:ascii="Times New Roman" w:hAnsi="Times New Roman"/>
                <w:sz w:val="24"/>
              </w:rPr>
              <w:t>e-RCA</w:t>
            </w:r>
            <w:r w:rsidRPr="00A24BBB">
              <w:rPr>
                <w:rFonts w:ascii="Times New Roman" w:hAnsi="Times New Roman"/>
                <w:sz w:val="24"/>
              </w:rPr>
              <w:t>.</w:t>
            </w:r>
          </w:p>
        </w:tc>
      </w:tr>
      <w:tr w:rsidR="00CA2166" w:rsidRPr="00A24BBB" w14:paraId="5BB2545D"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5D5BEBA1" w14:textId="77777777" w:rsidR="00CA2166" w:rsidRPr="00A24BBB" w:rsidRDefault="00CA2166" w:rsidP="00CA2166">
            <w:pPr>
              <w:pStyle w:val="ListParagraph"/>
              <w:numPr>
                <w:ilvl w:val="0"/>
                <w:numId w:val="42"/>
              </w:numPr>
              <w:spacing w:after="0" w:line="360" w:lineRule="auto"/>
              <w:ind w:left="-30" w:firstLine="2"/>
              <w:jc w:val="center"/>
              <w:rPr>
                <w:rFonts w:ascii="Times New Roman" w:hAnsi="Times New Roman" w:cs="Times New Roman"/>
                <w:sz w:val="24"/>
                <w:szCs w:val="24"/>
                <w:lang w:val="ro-RO"/>
              </w:rPr>
            </w:pPr>
          </w:p>
        </w:tc>
        <w:tc>
          <w:tcPr>
            <w:tcW w:w="841" w:type="pct"/>
            <w:tcBorders>
              <w:top w:val="single" w:sz="4" w:space="0" w:color="auto"/>
              <w:left w:val="single" w:sz="4" w:space="0" w:color="auto"/>
              <w:bottom w:val="single" w:sz="12" w:space="0" w:color="auto"/>
              <w:right w:val="single" w:sz="4" w:space="0" w:color="auto"/>
            </w:tcBorders>
            <w:vAlign w:val="center"/>
            <w:hideMark/>
          </w:tcPr>
          <w:p w14:paraId="2A6B66A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I</w:t>
            </w:r>
          </w:p>
        </w:tc>
        <w:tc>
          <w:tcPr>
            <w:tcW w:w="3619" w:type="pct"/>
            <w:tcBorders>
              <w:top w:val="single" w:sz="4" w:space="0" w:color="auto"/>
              <w:left w:val="single" w:sz="4" w:space="0" w:color="auto"/>
              <w:bottom w:val="single" w:sz="12" w:space="0" w:color="auto"/>
              <w:right w:val="single" w:sz="12" w:space="0" w:color="auto"/>
            </w:tcBorders>
            <w:hideMark/>
          </w:tcPr>
          <w:p w14:paraId="754E662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În baza </w:t>
            </w:r>
            <w:r w:rsidRPr="00A24BBB">
              <w:rPr>
                <w:rFonts w:ascii="Times New Roman" w:hAnsi="Times New Roman"/>
                <w:i/>
                <w:sz w:val="24"/>
              </w:rPr>
              <w:t>SRS</w:t>
            </w:r>
            <w:r w:rsidRPr="00A24BBB">
              <w:rPr>
                <w:rFonts w:ascii="Times New Roman" w:hAnsi="Times New Roman"/>
                <w:sz w:val="24"/>
              </w:rPr>
              <w:t xml:space="preserve"> perfectat, </w:t>
            </w:r>
            <w:r w:rsidRPr="00A24BBB">
              <w:rPr>
                <w:rFonts w:ascii="Times New Roman" w:hAnsi="Times New Roman"/>
                <w:i/>
                <w:sz w:val="24"/>
              </w:rPr>
              <w:t>CNPF</w:t>
            </w:r>
            <w:r w:rsidRPr="00A24BBB">
              <w:rPr>
                <w:rFonts w:ascii="Times New Roman" w:hAnsi="Times New Roman"/>
                <w:sz w:val="24"/>
              </w:rPr>
              <w:t xml:space="preserve"> poate accepta ajustări la specificațiile funcționale și non-funcționale conform termenilor de referință.</w:t>
            </w:r>
          </w:p>
        </w:tc>
      </w:tr>
    </w:tbl>
    <w:p w14:paraId="635B5E68"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407" w:name="_Toc476000598"/>
      <w:bookmarkStart w:id="1408" w:name="_Toc468828765"/>
      <w:bookmarkStart w:id="1409" w:name="_Toc35953473"/>
      <w:bookmarkStart w:id="1410" w:name="_Toc36460314"/>
      <w:bookmarkStart w:id="1411" w:name="_Toc36460609"/>
      <w:bookmarkStart w:id="1412" w:name="_Toc36463919"/>
      <w:bookmarkStart w:id="1413" w:name="_Toc36464097"/>
      <w:bookmarkStart w:id="1414" w:name="_Toc36464468"/>
      <w:bookmarkStart w:id="1415" w:name="_Toc36464646"/>
      <w:bookmarkStart w:id="1416" w:name="_Toc36464824"/>
      <w:bookmarkStart w:id="1417" w:name="_Toc36465002"/>
      <w:bookmarkStart w:id="1418" w:name="_Toc36465440"/>
      <w:bookmarkStart w:id="1419" w:name="_Toc36469116"/>
      <w:bookmarkStart w:id="1420" w:name="_Toc38465070"/>
      <w:bookmarkStart w:id="1421" w:name="_Toc41042352"/>
      <w:r w:rsidRPr="00A24BBB">
        <w:rPr>
          <w:rFonts w:cs="Times New Roman"/>
          <w:lang w:val="ro-RO"/>
        </w:rPr>
        <w:t>Faza de analiză: criterii de acceptanță a livrabilelor</w:t>
      </w:r>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p>
    <w:p w14:paraId="4341A7D4" w14:textId="7F3FB7A9"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criteriile de acceptanță a livrabilelor fazei de analiză în cadrul proceselor de dezvoltare și implementare a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48D04702"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Tabelul 2.3. conține cerințele privind criteriile de acceptanță a livrabilelor fazei de analiză</w:t>
      </w:r>
      <w:r w:rsidRPr="00A24BBB">
        <w:rPr>
          <w:rFonts w:ascii="Times New Roman" w:hAnsi="Times New Roman" w:cs="Times New Roman"/>
          <w:i/>
          <w:sz w:val="24"/>
          <w:szCs w:val="24"/>
          <w:lang w:val="ro-RO"/>
        </w:rPr>
        <w:t>.</w:t>
      </w:r>
    </w:p>
    <w:p w14:paraId="7940ED24" w14:textId="77777777" w:rsidR="00CA2166" w:rsidRPr="00A24BBB" w:rsidRDefault="00CA2166" w:rsidP="00CA2166">
      <w:pPr>
        <w:pStyle w:val="Caption"/>
        <w:outlineLvl w:val="0"/>
        <w:rPr>
          <w:rFonts w:ascii="Times New Roman" w:hAnsi="Times New Roman" w:cs="Times New Roman"/>
          <w:sz w:val="24"/>
          <w:szCs w:val="24"/>
        </w:rPr>
      </w:pPr>
      <w:bookmarkStart w:id="1422" w:name="_Toc36460315"/>
      <w:bookmarkStart w:id="1423" w:name="_Toc36460610"/>
      <w:bookmarkStart w:id="1424" w:name="_Toc36463920"/>
      <w:bookmarkStart w:id="1425" w:name="_Toc36464098"/>
      <w:bookmarkStart w:id="1426" w:name="_Toc36464469"/>
      <w:bookmarkStart w:id="1427" w:name="_Toc36464647"/>
      <w:bookmarkStart w:id="1428" w:name="_Toc36464825"/>
      <w:bookmarkStart w:id="1429" w:name="_Toc36465003"/>
      <w:bookmarkStart w:id="1430" w:name="_Toc36465441"/>
      <w:bookmarkStart w:id="1431" w:name="_Toc36469117"/>
      <w:bookmarkStart w:id="1432" w:name="_Toc38465071"/>
      <w:bookmarkStart w:id="1433" w:name="_Toc41042353"/>
      <w:r w:rsidRPr="00A24BBB">
        <w:rPr>
          <w:rFonts w:ascii="Times New Roman" w:hAnsi="Times New Roman" w:cs="Times New Roman"/>
          <w:sz w:val="24"/>
          <w:szCs w:val="24"/>
        </w:rPr>
        <w:t>Tabelul 2.3. Cerințele privind criteriile de acceptanță a livrabilelor fazei de analiză</w:t>
      </w:r>
      <w:bookmarkEnd w:id="1422"/>
      <w:bookmarkEnd w:id="1423"/>
      <w:bookmarkEnd w:id="1424"/>
      <w:bookmarkEnd w:id="1425"/>
      <w:bookmarkEnd w:id="1426"/>
      <w:bookmarkEnd w:id="1427"/>
      <w:bookmarkEnd w:id="1428"/>
      <w:bookmarkEnd w:id="1429"/>
      <w:bookmarkEnd w:id="1430"/>
      <w:bookmarkEnd w:id="1431"/>
      <w:bookmarkEnd w:id="1432"/>
      <w:bookmarkEnd w:id="1433"/>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0"/>
        <w:gridCol w:w="1630"/>
        <w:gridCol w:w="6947"/>
      </w:tblGrid>
      <w:tr w:rsidR="00CA2166" w:rsidRPr="00A24BBB" w14:paraId="395FA433"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4AD680FA"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41"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1EDD40" w14:textId="77777777" w:rsidR="00CA2166" w:rsidRPr="00A24BBB" w:rsidRDefault="00CA2166" w:rsidP="00CA2166">
            <w:pPr>
              <w:jc w:val="center"/>
              <w:rPr>
                <w:rFonts w:ascii="Times New Roman" w:hAnsi="Times New Roman" w:cs="Times New Roman"/>
                <w:b/>
                <w:bCs/>
                <w:kern w:val="32"/>
                <w:sz w:val="24"/>
                <w:szCs w:val="24"/>
                <w:lang w:val="ro-RO" w:eastAsia="ja-JP"/>
              </w:rPr>
            </w:pPr>
            <w:r w:rsidRPr="00A24BBB">
              <w:rPr>
                <w:rFonts w:ascii="Times New Roman" w:hAnsi="Times New Roman" w:cs="Times New Roman"/>
                <w:b/>
                <w:bCs/>
                <w:kern w:val="32"/>
                <w:sz w:val="24"/>
                <w:szCs w:val="24"/>
                <w:lang w:val="ro-RO" w:eastAsia="ja-JP"/>
              </w:rPr>
              <w:t>Obligativitate</w:t>
            </w:r>
          </w:p>
        </w:tc>
        <w:tc>
          <w:tcPr>
            <w:tcW w:w="3619"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151A9F58" w14:textId="77777777" w:rsidR="00CA2166" w:rsidRPr="00A24BBB" w:rsidRDefault="00CA2166" w:rsidP="00CA2166">
            <w:pPr>
              <w:rPr>
                <w:rFonts w:ascii="Times New Roman" w:hAnsi="Times New Roman" w:cs="Times New Roman"/>
                <w:b/>
                <w:bCs/>
                <w:kern w:val="32"/>
                <w:sz w:val="24"/>
                <w:szCs w:val="24"/>
                <w:lang w:val="ro-RO" w:eastAsia="ja-JP"/>
              </w:rPr>
            </w:pPr>
            <w:r w:rsidRPr="00A24BBB">
              <w:rPr>
                <w:rFonts w:ascii="Times New Roman" w:hAnsi="Times New Roman" w:cs="Times New Roman"/>
                <w:b/>
                <w:bCs/>
                <w:kern w:val="32"/>
                <w:sz w:val="24"/>
                <w:szCs w:val="24"/>
                <w:lang w:val="ro-RO" w:eastAsia="ja-JP"/>
              </w:rPr>
              <w:t>Cerință</w:t>
            </w:r>
          </w:p>
        </w:tc>
      </w:tr>
      <w:tr w:rsidR="00CA2166" w:rsidRPr="00A24BBB" w14:paraId="48E85F78"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252AF8F8" w14:textId="77777777" w:rsidR="00CA2166" w:rsidRPr="00A24BBB" w:rsidRDefault="00CA2166" w:rsidP="00CA2166">
            <w:pPr>
              <w:pStyle w:val="ListParagraph"/>
              <w:numPr>
                <w:ilvl w:val="0"/>
                <w:numId w:val="42"/>
              </w:numPr>
              <w:spacing w:after="0" w:line="360" w:lineRule="auto"/>
              <w:ind w:left="-30" w:firstLine="2"/>
              <w:jc w:val="center"/>
              <w:rPr>
                <w:rFonts w:ascii="Times New Roman" w:hAnsi="Times New Roman" w:cs="Times New Roman"/>
                <w:sz w:val="24"/>
                <w:szCs w:val="24"/>
                <w:lang w:val="ro-RO"/>
              </w:rPr>
            </w:pPr>
          </w:p>
        </w:tc>
        <w:tc>
          <w:tcPr>
            <w:tcW w:w="841" w:type="pct"/>
            <w:tcBorders>
              <w:top w:val="single" w:sz="4" w:space="0" w:color="auto"/>
              <w:left w:val="single" w:sz="4" w:space="0" w:color="auto"/>
              <w:bottom w:val="single" w:sz="12" w:space="0" w:color="auto"/>
              <w:right w:val="single" w:sz="4" w:space="0" w:color="auto"/>
            </w:tcBorders>
            <w:vAlign w:val="center"/>
            <w:hideMark/>
          </w:tcPr>
          <w:p w14:paraId="7C9DFDA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19" w:type="pct"/>
            <w:tcBorders>
              <w:top w:val="single" w:sz="4" w:space="0" w:color="auto"/>
              <w:left w:val="single" w:sz="4" w:space="0" w:color="auto"/>
              <w:bottom w:val="single" w:sz="12" w:space="0" w:color="auto"/>
              <w:right w:val="single" w:sz="12" w:space="0" w:color="auto"/>
            </w:tcBorders>
            <w:hideMark/>
          </w:tcPr>
          <w:p w14:paraId="541925B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Acceptanța livrabilelor fazei de analiză a proiectului va fi efectuată conform următoarelor criterii:</w:t>
            </w:r>
          </w:p>
          <w:p w14:paraId="63C9D2D9"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livrabilele sunt prezentate către </w:t>
            </w:r>
            <w:r w:rsidRPr="00A24BBB">
              <w:rPr>
                <w:rFonts w:ascii="Times New Roman" w:hAnsi="Times New Roman"/>
                <w:i/>
                <w:sz w:val="24"/>
              </w:rPr>
              <w:t>CNPF</w:t>
            </w:r>
            <w:r w:rsidRPr="00A24BBB">
              <w:rPr>
                <w:rFonts w:ascii="Times New Roman" w:hAnsi="Times New Roman"/>
                <w:sz w:val="24"/>
              </w:rPr>
              <w:t>;</w:t>
            </w:r>
          </w:p>
          <w:p w14:paraId="50AAAD17"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i/>
                <w:sz w:val="24"/>
              </w:rPr>
              <w:t>CNPF</w:t>
            </w:r>
            <w:r w:rsidRPr="00A24BBB">
              <w:rPr>
                <w:rFonts w:ascii="Times New Roman" w:hAnsi="Times New Roman"/>
                <w:sz w:val="24"/>
              </w:rPr>
              <w:t xml:space="preserve"> nu are observații privind deplinătatea și corectitudinea livrabilelor;</w:t>
            </w:r>
          </w:p>
          <w:p w14:paraId="3EBF3887"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actul de acceptanță a livrabilelor este semnat de ambele părți.</w:t>
            </w:r>
          </w:p>
        </w:tc>
      </w:tr>
    </w:tbl>
    <w:p w14:paraId="15A362ED"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434" w:name="_Toc476000599"/>
      <w:bookmarkStart w:id="1435" w:name="_Toc468828766"/>
      <w:bookmarkStart w:id="1436" w:name="_Toc35953474"/>
      <w:bookmarkStart w:id="1437" w:name="_Toc36460316"/>
      <w:bookmarkStart w:id="1438" w:name="_Toc36460611"/>
      <w:bookmarkStart w:id="1439" w:name="_Toc36463921"/>
      <w:bookmarkStart w:id="1440" w:name="_Toc36464099"/>
      <w:bookmarkStart w:id="1441" w:name="_Toc36464470"/>
      <w:bookmarkStart w:id="1442" w:name="_Toc36464648"/>
      <w:bookmarkStart w:id="1443" w:name="_Toc36464826"/>
      <w:bookmarkStart w:id="1444" w:name="_Toc36465004"/>
      <w:bookmarkStart w:id="1445" w:name="_Toc36465442"/>
      <w:bookmarkStart w:id="1446" w:name="_Toc36469118"/>
      <w:bookmarkStart w:id="1447" w:name="_Toc38465072"/>
      <w:bookmarkStart w:id="1448" w:name="_Toc41042354"/>
      <w:r w:rsidRPr="00A24BBB">
        <w:rPr>
          <w:rFonts w:cs="Times New Roman"/>
          <w:lang w:val="ro-RO"/>
        </w:rPr>
        <w:t>Faza de proiectare tehnică: activități cheie</w:t>
      </w:r>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p>
    <w:p w14:paraId="3816D9E4" w14:textId="21BAB56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activitățile cheie ale fazei de proiectare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5FB1D7B8"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Tabelul 2.4. conține cerințele privind activitățile cheie ale fazei de proiectare tehnică</w:t>
      </w:r>
      <w:r w:rsidRPr="00A24BBB">
        <w:rPr>
          <w:rFonts w:ascii="Times New Roman" w:hAnsi="Times New Roman" w:cs="Times New Roman"/>
          <w:i/>
          <w:sz w:val="24"/>
          <w:szCs w:val="24"/>
          <w:lang w:val="ro-RO"/>
        </w:rPr>
        <w:t>.</w:t>
      </w:r>
    </w:p>
    <w:p w14:paraId="44AD8A28" w14:textId="731470BE" w:rsidR="00CA2166" w:rsidRDefault="00CA2166" w:rsidP="00CA2166">
      <w:pPr>
        <w:pStyle w:val="Caption"/>
        <w:outlineLvl w:val="0"/>
        <w:rPr>
          <w:rFonts w:ascii="Times New Roman" w:hAnsi="Times New Roman" w:cs="Times New Roman"/>
          <w:sz w:val="24"/>
          <w:szCs w:val="24"/>
        </w:rPr>
      </w:pPr>
      <w:bookmarkStart w:id="1449" w:name="_Toc36460317"/>
      <w:bookmarkStart w:id="1450" w:name="_Toc36460612"/>
      <w:bookmarkStart w:id="1451" w:name="_Toc36463922"/>
      <w:bookmarkStart w:id="1452" w:name="_Toc36464100"/>
      <w:bookmarkStart w:id="1453" w:name="_Toc36464471"/>
      <w:bookmarkStart w:id="1454" w:name="_Toc36464649"/>
      <w:bookmarkStart w:id="1455" w:name="_Toc36464827"/>
      <w:bookmarkStart w:id="1456" w:name="_Toc36465005"/>
      <w:bookmarkStart w:id="1457" w:name="_Toc36465443"/>
      <w:bookmarkStart w:id="1458" w:name="_Toc36469119"/>
      <w:bookmarkStart w:id="1459" w:name="_Toc38465073"/>
      <w:bookmarkStart w:id="1460" w:name="_Toc41042355"/>
      <w:r w:rsidRPr="00A24BBB">
        <w:rPr>
          <w:rFonts w:ascii="Times New Roman" w:hAnsi="Times New Roman" w:cs="Times New Roman"/>
          <w:sz w:val="24"/>
          <w:szCs w:val="24"/>
        </w:rPr>
        <w:t>Tabelul 2.4. Cerințele privind activitățile cheie ale fazei de proiectare tehnică</w:t>
      </w:r>
      <w:bookmarkEnd w:id="1449"/>
      <w:bookmarkEnd w:id="1450"/>
      <w:bookmarkEnd w:id="1451"/>
      <w:bookmarkEnd w:id="1452"/>
      <w:bookmarkEnd w:id="1453"/>
      <w:bookmarkEnd w:id="1454"/>
      <w:bookmarkEnd w:id="1455"/>
      <w:bookmarkEnd w:id="1456"/>
      <w:bookmarkEnd w:id="1457"/>
      <w:bookmarkEnd w:id="1458"/>
      <w:bookmarkEnd w:id="1459"/>
      <w:bookmarkEnd w:id="1460"/>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8"/>
        <w:gridCol w:w="1741"/>
        <w:gridCol w:w="6898"/>
      </w:tblGrid>
      <w:tr w:rsidR="00CA2166" w:rsidRPr="00A24BBB" w14:paraId="13B340C0" w14:textId="77777777" w:rsidTr="00060323">
        <w:tc>
          <w:tcPr>
            <w:tcW w:w="504"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099F1FA"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906"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E4EEAB"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590" w:type="pct"/>
            <w:tcBorders>
              <w:top w:val="single" w:sz="12" w:space="0" w:color="auto"/>
              <w:left w:val="single" w:sz="4" w:space="0" w:color="auto"/>
              <w:bottom w:val="single" w:sz="4" w:space="0" w:color="auto"/>
              <w:right w:val="single" w:sz="12" w:space="0" w:color="auto"/>
            </w:tcBorders>
            <w:shd w:val="clear" w:color="auto" w:fill="BFBFBF" w:themeFill="background1" w:themeFillShade="BF"/>
            <w:vAlign w:val="center"/>
            <w:hideMark/>
          </w:tcPr>
          <w:p w14:paraId="35A4F0B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47CFA29" w14:textId="77777777" w:rsidTr="00060323">
        <w:trPr>
          <w:trHeight w:val="1070"/>
        </w:trPr>
        <w:tc>
          <w:tcPr>
            <w:tcW w:w="504" w:type="pct"/>
            <w:tcBorders>
              <w:top w:val="single" w:sz="4" w:space="0" w:color="auto"/>
              <w:left w:val="single" w:sz="12" w:space="0" w:color="auto"/>
              <w:bottom w:val="single" w:sz="12" w:space="0" w:color="auto"/>
              <w:right w:val="single" w:sz="4" w:space="0" w:color="auto"/>
            </w:tcBorders>
            <w:vAlign w:val="center"/>
          </w:tcPr>
          <w:p w14:paraId="5EC7B5ED" w14:textId="77777777" w:rsidR="00CA2166" w:rsidRPr="00A24BBB" w:rsidRDefault="00CA2166" w:rsidP="00CA2166">
            <w:pPr>
              <w:pStyle w:val="ListParagraph"/>
              <w:numPr>
                <w:ilvl w:val="0"/>
                <w:numId w:val="42"/>
              </w:numPr>
              <w:spacing w:after="0" w:line="360" w:lineRule="auto"/>
              <w:ind w:left="-30" w:firstLine="2"/>
              <w:jc w:val="center"/>
              <w:rPr>
                <w:rFonts w:ascii="Times New Roman" w:hAnsi="Times New Roman" w:cs="Times New Roman"/>
                <w:sz w:val="24"/>
                <w:szCs w:val="24"/>
                <w:lang w:val="ro-RO"/>
              </w:rPr>
            </w:pPr>
          </w:p>
        </w:tc>
        <w:tc>
          <w:tcPr>
            <w:tcW w:w="906" w:type="pct"/>
            <w:tcBorders>
              <w:top w:val="single" w:sz="4" w:space="0" w:color="auto"/>
              <w:left w:val="single" w:sz="4" w:space="0" w:color="auto"/>
              <w:bottom w:val="single" w:sz="12" w:space="0" w:color="auto"/>
              <w:right w:val="single" w:sz="4" w:space="0" w:color="auto"/>
            </w:tcBorders>
            <w:vAlign w:val="center"/>
            <w:hideMark/>
          </w:tcPr>
          <w:p w14:paraId="2E9B3D6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0" w:type="pct"/>
            <w:tcBorders>
              <w:top w:val="single" w:sz="4" w:space="0" w:color="auto"/>
              <w:left w:val="single" w:sz="4" w:space="0" w:color="auto"/>
              <w:bottom w:val="single" w:sz="12" w:space="0" w:color="auto"/>
              <w:right w:val="single" w:sz="12" w:space="0" w:color="auto"/>
            </w:tcBorders>
            <w:hideMark/>
          </w:tcPr>
          <w:p w14:paraId="14909A3A" w14:textId="43CC2C64" w:rsidR="00CA2166" w:rsidRPr="004615EF" w:rsidRDefault="00CA2166" w:rsidP="004615EF">
            <w:pPr>
              <w:pStyle w:val="NoSpacing"/>
              <w:jc w:val="both"/>
              <w:rPr>
                <w:rFonts w:eastAsia="MS Mincho"/>
                <w:sz w:val="24"/>
                <w:szCs w:val="24"/>
                <w:lang w:val="ro-RO" w:eastAsia="ja-JP"/>
              </w:rPr>
            </w:pPr>
            <w:r w:rsidRPr="004615EF">
              <w:rPr>
                <w:rFonts w:eastAsia="MS Mincho"/>
                <w:sz w:val="24"/>
                <w:szCs w:val="24"/>
                <w:lang w:val="ro-RO" w:eastAsia="ja-JP"/>
              </w:rPr>
              <w:t>La această etapă furnizorul va elabora proiectele tehnice pentru Sistem, conform specificațiilor funcționale și non-funcționale. Furnizorul va executa cel puțin:</w:t>
            </w:r>
          </w:p>
          <w:p w14:paraId="0A7960D1" w14:textId="2D83B07F" w:rsidR="00CA2166" w:rsidRPr="004615EF" w:rsidRDefault="00CA2166" w:rsidP="003F64ED">
            <w:pPr>
              <w:pStyle w:val="NoSpacing"/>
              <w:numPr>
                <w:ilvl w:val="0"/>
                <w:numId w:val="56"/>
              </w:numPr>
              <w:jc w:val="both"/>
              <w:rPr>
                <w:rFonts w:eastAsia="MS Mincho"/>
                <w:sz w:val="24"/>
                <w:szCs w:val="24"/>
                <w:lang w:val="ro-RO" w:eastAsia="ja-JP"/>
              </w:rPr>
            </w:pPr>
            <w:r w:rsidRPr="004615EF">
              <w:rPr>
                <w:rFonts w:eastAsia="MS Mincho"/>
                <w:sz w:val="24"/>
                <w:szCs w:val="24"/>
                <w:lang w:val="ro-RO" w:eastAsia="ja-JP"/>
              </w:rPr>
              <w:t>definirea arhitecturii de sistem (particularitățile de implementare a nivelului de prezentare, nivelului de aplicații, nivelului de date și nivelului tehnologic);</w:t>
            </w:r>
          </w:p>
          <w:p w14:paraId="6D83D8D0" w14:textId="04558432" w:rsidR="00CA2166" w:rsidRPr="004615EF" w:rsidRDefault="00CA2166" w:rsidP="003F64ED">
            <w:pPr>
              <w:pStyle w:val="NoSpacing"/>
              <w:numPr>
                <w:ilvl w:val="0"/>
                <w:numId w:val="56"/>
              </w:numPr>
              <w:jc w:val="both"/>
              <w:rPr>
                <w:rFonts w:eastAsia="MS Mincho"/>
                <w:sz w:val="24"/>
                <w:szCs w:val="24"/>
                <w:lang w:val="ro-RO" w:eastAsia="ja-JP"/>
              </w:rPr>
            </w:pPr>
            <w:r w:rsidRPr="004615EF">
              <w:rPr>
                <w:rFonts w:eastAsia="MS Mincho"/>
                <w:sz w:val="24"/>
                <w:szCs w:val="24"/>
                <w:lang w:val="ro-RO" w:eastAsia="ja-JP"/>
              </w:rPr>
              <w:t xml:space="preserve">definirea particularităților tehnice pentru fiecare nivel de arhitectură a </w:t>
            </w:r>
            <w:r w:rsidR="00814BD4" w:rsidRPr="004615EF">
              <w:rPr>
                <w:rFonts w:eastAsia="MS Mincho"/>
                <w:sz w:val="24"/>
                <w:szCs w:val="24"/>
                <w:lang w:val="ro-RO" w:eastAsia="ja-JP"/>
              </w:rPr>
              <w:t>e-RCA</w:t>
            </w:r>
            <w:r w:rsidRPr="004615EF">
              <w:rPr>
                <w:rFonts w:eastAsia="MS Mincho"/>
                <w:sz w:val="24"/>
                <w:szCs w:val="24"/>
                <w:lang w:val="ro-RO" w:eastAsia="ja-JP"/>
              </w:rPr>
              <w:t>;</w:t>
            </w:r>
          </w:p>
          <w:p w14:paraId="762187D0" w14:textId="78B29B38" w:rsidR="00CA2166" w:rsidRPr="004615EF" w:rsidRDefault="00CA2166" w:rsidP="003F64ED">
            <w:pPr>
              <w:pStyle w:val="NoSpacing"/>
              <w:numPr>
                <w:ilvl w:val="0"/>
                <w:numId w:val="56"/>
              </w:numPr>
              <w:jc w:val="both"/>
              <w:rPr>
                <w:rFonts w:eastAsia="MS Mincho"/>
                <w:sz w:val="24"/>
                <w:szCs w:val="24"/>
                <w:lang w:val="ro-RO" w:eastAsia="ja-JP"/>
              </w:rPr>
            </w:pPr>
            <w:r w:rsidRPr="004615EF">
              <w:rPr>
                <w:rFonts w:eastAsia="MS Mincho"/>
                <w:sz w:val="24"/>
                <w:szCs w:val="24"/>
                <w:lang w:val="ro-RO" w:eastAsia="ja-JP"/>
              </w:rPr>
              <w:t xml:space="preserve">definirea în detaliu a modelului de date aferent </w:t>
            </w:r>
            <w:r w:rsidR="00814BD4" w:rsidRPr="004615EF">
              <w:rPr>
                <w:rFonts w:eastAsia="MS Mincho"/>
                <w:sz w:val="24"/>
                <w:szCs w:val="24"/>
                <w:lang w:val="ro-RO" w:eastAsia="ja-JP"/>
              </w:rPr>
              <w:t>e-RCA</w:t>
            </w:r>
            <w:r w:rsidRPr="004615EF">
              <w:rPr>
                <w:rFonts w:eastAsia="MS Mincho"/>
                <w:sz w:val="24"/>
                <w:szCs w:val="24"/>
                <w:lang w:val="ro-RO" w:eastAsia="ja-JP"/>
              </w:rPr>
              <w:t>;</w:t>
            </w:r>
          </w:p>
          <w:p w14:paraId="7F643843" w14:textId="4D84AC8A" w:rsidR="00CA2166" w:rsidRPr="004615EF" w:rsidRDefault="00CA2166" w:rsidP="003F64ED">
            <w:pPr>
              <w:pStyle w:val="NoSpacing"/>
              <w:numPr>
                <w:ilvl w:val="0"/>
                <w:numId w:val="56"/>
              </w:numPr>
              <w:jc w:val="both"/>
              <w:rPr>
                <w:rFonts w:eastAsia="MS Mincho"/>
                <w:sz w:val="24"/>
                <w:szCs w:val="24"/>
                <w:lang w:val="ro-RO" w:eastAsia="ja-JP"/>
              </w:rPr>
            </w:pPr>
            <w:r w:rsidRPr="004615EF">
              <w:rPr>
                <w:rFonts w:eastAsia="MS Mincho"/>
                <w:sz w:val="24"/>
                <w:szCs w:val="24"/>
                <w:lang w:val="ro-RO" w:eastAsia="ja-JP"/>
              </w:rPr>
              <w:t xml:space="preserve">maparea modelului de date la sursele de date existente la moment în cadrul CNPF (pentru a asigura </w:t>
            </w:r>
            <w:r w:rsidR="00880565" w:rsidRPr="004615EF">
              <w:rPr>
                <w:rFonts w:eastAsia="MS Mincho"/>
                <w:sz w:val="24"/>
                <w:szCs w:val="24"/>
                <w:lang w:val="ro-RO" w:eastAsia="ja-JP"/>
              </w:rPr>
              <w:t>migrarea</w:t>
            </w:r>
            <w:r w:rsidRPr="004615EF">
              <w:rPr>
                <w:rFonts w:eastAsia="MS Mincho"/>
                <w:sz w:val="24"/>
                <w:szCs w:val="24"/>
                <w:lang w:val="ro-RO" w:eastAsia="ja-JP"/>
              </w:rPr>
              <w:t xml:space="preserve"> date</w:t>
            </w:r>
            <w:r w:rsidR="00880565" w:rsidRPr="004615EF">
              <w:rPr>
                <w:rFonts w:eastAsia="MS Mincho"/>
                <w:sz w:val="24"/>
                <w:szCs w:val="24"/>
                <w:lang w:val="ro-RO" w:eastAsia="ja-JP"/>
              </w:rPr>
              <w:t>lor</w:t>
            </w:r>
            <w:r w:rsidRPr="004615EF">
              <w:rPr>
                <w:rFonts w:eastAsia="MS Mincho"/>
                <w:sz w:val="24"/>
                <w:szCs w:val="24"/>
                <w:lang w:val="ro-RO" w:eastAsia="ja-JP"/>
              </w:rPr>
              <w:t xml:space="preserve"> inițiale).</w:t>
            </w:r>
          </w:p>
          <w:p w14:paraId="42CF4C5D" w14:textId="68222A51" w:rsidR="00CA2166" w:rsidRPr="004615EF" w:rsidRDefault="00CA2166" w:rsidP="003F64ED">
            <w:pPr>
              <w:pStyle w:val="NoSpacing"/>
              <w:numPr>
                <w:ilvl w:val="0"/>
                <w:numId w:val="56"/>
              </w:numPr>
              <w:jc w:val="both"/>
              <w:rPr>
                <w:rFonts w:eastAsia="MS Mincho"/>
                <w:sz w:val="24"/>
                <w:szCs w:val="24"/>
                <w:lang w:val="ro-RO" w:eastAsia="ja-JP"/>
              </w:rPr>
            </w:pPr>
            <w:r w:rsidRPr="004615EF">
              <w:rPr>
                <w:rFonts w:eastAsia="MS Mincho"/>
                <w:sz w:val="24"/>
                <w:szCs w:val="24"/>
                <w:lang w:val="ro-RO" w:eastAsia="ja-JP"/>
              </w:rPr>
              <w:t>definirea particu</w:t>
            </w:r>
            <w:r w:rsidR="002D664B" w:rsidRPr="004615EF">
              <w:rPr>
                <w:rFonts w:eastAsia="MS Mincho"/>
                <w:sz w:val="24"/>
                <w:szCs w:val="24"/>
                <w:lang w:val="ro-RO" w:eastAsia="ja-JP"/>
              </w:rPr>
              <w:t>larităților de bază a interfețelor</w:t>
            </w:r>
            <w:r w:rsidRPr="004615EF">
              <w:rPr>
                <w:rFonts w:eastAsia="MS Mincho"/>
                <w:sz w:val="24"/>
                <w:szCs w:val="24"/>
                <w:lang w:val="ro-RO" w:eastAsia="ja-JP"/>
              </w:rPr>
              <w:t xml:space="preserve"> utilizator</w:t>
            </w:r>
            <w:r w:rsidR="002D664B" w:rsidRPr="004615EF">
              <w:rPr>
                <w:rFonts w:eastAsia="MS Mincho"/>
                <w:sz w:val="24"/>
                <w:szCs w:val="24"/>
                <w:lang w:val="ro-RO" w:eastAsia="ja-JP"/>
              </w:rPr>
              <w:t>ilor</w:t>
            </w:r>
            <w:r w:rsidRPr="004615EF">
              <w:rPr>
                <w:rFonts w:eastAsia="MS Mincho"/>
                <w:sz w:val="24"/>
                <w:szCs w:val="24"/>
                <w:lang w:val="ro-RO" w:eastAsia="ja-JP"/>
              </w:rPr>
              <w:t xml:space="preserve"> a </w:t>
            </w:r>
            <w:r w:rsidR="00814BD4" w:rsidRPr="004615EF">
              <w:rPr>
                <w:rFonts w:eastAsia="MS Mincho"/>
                <w:sz w:val="24"/>
                <w:szCs w:val="24"/>
                <w:lang w:val="ro-RO" w:eastAsia="ja-JP"/>
              </w:rPr>
              <w:t>e-RCA</w:t>
            </w:r>
            <w:r w:rsidRPr="004615EF">
              <w:rPr>
                <w:rFonts w:eastAsia="MS Mincho"/>
                <w:sz w:val="24"/>
                <w:szCs w:val="24"/>
                <w:lang w:val="ro-RO" w:eastAsia="ja-JP"/>
              </w:rPr>
              <w:t>;</w:t>
            </w:r>
          </w:p>
          <w:p w14:paraId="25B16686" w14:textId="77777777" w:rsidR="00CA2166" w:rsidRPr="004615EF" w:rsidRDefault="00CA2166" w:rsidP="003F64ED">
            <w:pPr>
              <w:pStyle w:val="NoSpacing"/>
              <w:numPr>
                <w:ilvl w:val="0"/>
                <w:numId w:val="56"/>
              </w:numPr>
              <w:jc w:val="both"/>
              <w:rPr>
                <w:rFonts w:eastAsia="MS Mincho"/>
                <w:sz w:val="24"/>
                <w:szCs w:val="24"/>
                <w:lang w:val="ro-RO" w:eastAsia="ja-JP"/>
              </w:rPr>
            </w:pPr>
            <w:r w:rsidRPr="004615EF">
              <w:rPr>
                <w:rFonts w:eastAsia="MS Mincho"/>
                <w:sz w:val="24"/>
                <w:szCs w:val="24"/>
                <w:lang w:val="ro-RO" w:eastAsia="ja-JP"/>
              </w:rPr>
              <w:t>definirea customizărilor necesar a fi efectuate, cu utilizarea capabilităților native ale soluției;</w:t>
            </w:r>
          </w:p>
          <w:p w14:paraId="21B6FB3F" w14:textId="77777777" w:rsidR="00CA2166" w:rsidRPr="004615EF" w:rsidRDefault="00CA2166" w:rsidP="003F64ED">
            <w:pPr>
              <w:pStyle w:val="NoSpacing"/>
              <w:numPr>
                <w:ilvl w:val="0"/>
                <w:numId w:val="56"/>
              </w:numPr>
              <w:jc w:val="both"/>
              <w:rPr>
                <w:rFonts w:eastAsia="MS Mincho"/>
                <w:sz w:val="24"/>
                <w:szCs w:val="24"/>
                <w:lang w:val="ro-RO" w:eastAsia="ja-JP"/>
              </w:rPr>
            </w:pPr>
            <w:r w:rsidRPr="004615EF">
              <w:rPr>
                <w:rFonts w:eastAsia="MS Mincho"/>
                <w:sz w:val="24"/>
                <w:szCs w:val="24"/>
                <w:lang w:val="ro-RO" w:eastAsia="ja-JP"/>
              </w:rPr>
              <w:t>definirea dezvoltărilor necesar a fi efectuate și modalitatea de integrare în soluție;</w:t>
            </w:r>
          </w:p>
          <w:p w14:paraId="03D16E31" w14:textId="18A090EF" w:rsidR="00CA2166" w:rsidRPr="00A24BBB" w:rsidRDefault="00CA2166" w:rsidP="003F64ED">
            <w:pPr>
              <w:pStyle w:val="NoSpacing"/>
              <w:numPr>
                <w:ilvl w:val="0"/>
                <w:numId w:val="56"/>
              </w:numPr>
              <w:jc w:val="both"/>
            </w:pPr>
            <w:r w:rsidRPr="004615EF">
              <w:rPr>
                <w:rFonts w:eastAsia="MS Mincho"/>
                <w:sz w:val="24"/>
                <w:szCs w:val="24"/>
                <w:lang w:val="ro-RO" w:eastAsia="ja-JP"/>
              </w:rPr>
              <w:t xml:space="preserve">definirea specificațiilor tehnice pentru interfețelor aplicative ale </w:t>
            </w:r>
            <w:r w:rsidR="00814BD4" w:rsidRPr="004615EF">
              <w:rPr>
                <w:rFonts w:eastAsia="MS Mincho"/>
                <w:sz w:val="24"/>
                <w:szCs w:val="24"/>
                <w:lang w:val="ro-RO" w:eastAsia="ja-JP"/>
              </w:rPr>
              <w:t>e-RCA</w:t>
            </w:r>
            <w:r w:rsidRPr="004615EF">
              <w:rPr>
                <w:rFonts w:eastAsia="MS Mincho"/>
                <w:sz w:val="24"/>
                <w:szCs w:val="24"/>
                <w:lang w:val="ro-RO" w:eastAsia="ja-JP"/>
              </w:rPr>
              <w:t xml:space="preserve"> necesare în scopul integrării cu sistemele externe;</w:t>
            </w:r>
          </w:p>
        </w:tc>
      </w:tr>
    </w:tbl>
    <w:p w14:paraId="1995BEC1"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461" w:name="_Toc476000600"/>
      <w:bookmarkStart w:id="1462" w:name="_Toc468828767"/>
      <w:bookmarkStart w:id="1463" w:name="_Toc35953475"/>
      <w:bookmarkStart w:id="1464" w:name="_Toc36460318"/>
      <w:bookmarkStart w:id="1465" w:name="_Toc36460613"/>
      <w:bookmarkStart w:id="1466" w:name="_Toc36463923"/>
      <w:bookmarkStart w:id="1467" w:name="_Toc36464101"/>
      <w:bookmarkStart w:id="1468" w:name="_Toc36464472"/>
      <w:bookmarkStart w:id="1469" w:name="_Toc36464650"/>
      <w:bookmarkStart w:id="1470" w:name="_Toc36464828"/>
      <w:bookmarkStart w:id="1471" w:name="_Toc36465006"/>
      <w:bookmarkStart w:id="1472" w:name="_Toc36465444"/>
      <w:bookmarkStart w:id="1473" w:name="_Toc36469120"/>
      <w:bookmarkStart w:id="1474" w:name="_Toc38465074"/>
      <w:bookmarkStart w:id="1475" w:name="_Toc41042356"/>
      <w:r w:rsidRPr="00A24BBB">
        <w:rPr>
          <w:rFonts w:cs="Times New Roman"/>
          <w:lang w:val="ro-RO"/>
        </w:rPr>
        <w:lastRenderedPageBreak/>
        <w:t>Faza de proiectare tehnică: livrabile</w:t>
      </w:r>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p>
    <w:p w14:paraId="20C3AD02" w14:textId="016C0BBC"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livrabilele fazei de proiectare tehnică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0DD0F6BA"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Tabelul 2.5. conține cerințele privind livrabilele fazei de proiectare tehnică</w:t>
      </w:r>
      <w:r w:rsidRPr="00A24BBB">
        <w:rPr>
          <w:rFonts w:ascii="Times New Roman" w:hAnsi="Times New Roman" w:cs="Times New Roman"/>
          <w:i/>
          <w:sz w:val="24"/>
          <w:szCs w:val="24"/>
          <w:lang w:val="ro-RO"/>
        </w:rPr>
        <w:t>.</w:t>
      </w:r>
    </w:p>
    <w:p w14:paraId="2495FE9C" w14:textId="77777777" w:rsidR="00CA2166" w:rsidRPr="00A24BBB" w:rsidRDefault="00CA2166" w:rsidP="00CA2166">
      <w:pPr>
        <w:pStyle w:val="Caption"/>
        <w:outlineLvl w:val="0"/>
        <w:rPr>
          <w:rFonts w:ascii="Times New Roman" w:hAnsi="Times New Roman" w:cs="Times New Roman"/>
          <w:sz w:val="24"/>
          <w:szCs w:val="24"/>
        </w:rPr>
      </w:pPr>
      <w:bookmarkStart w:id="1476" w:name="_Toc36460319"/>
      <w:bookmarkStart w:id="1477" w:name="_Toc36460614"/>
      <w:bookmarkStart w:id="1478" w:name="_Toc36463924"/>
      <w:bookmarkStart w:id="1479" w:name="_Toc36464102"/>
      <w:bookmarkStart w:id="1480" w:name="_Toc36464473"/>
      <w:bookmarkStart w:id="1481" w:name="_Toc36464651"/>
      <w:bookmarkStart w:id="1482" w:name="_Toc36464829"/>
      <w:bookmarkStart w:id="1483" w:name="_Toc36465007"/>
      <w:bookmarkStart w:id="1484" w:name="_Toc36465445"/>
      <w:bookmarkStart w:id="1485" w:name="_Toc36469121"/>
      <w:bookmarkStart w:id="1486" w:name="_Toc38465075"/>
      <w:bookmarkStart w:id="1487" w:name="_Toc41042357"/>
      <w:r w:rsidRPr="00A24BBB">
        <w:rPr>
          <w:rFonts w:ascii="Times New Roman" w:hAnsi="Times New Roman" w:cs="Times New Roman"/>
          <w:sz w:val="24"/>
          <w:szCs w:val="24"/>
        </w:rPr>
        <w:t>Tabelul 2.5. Cerințele privind livrabilele fazei de proiectare tehnică</w:t>
      </w:r>
      <w:bookmarkEnd w:id="1476"/>
      <w:bookmarkEnd w:id="1477"/>
      <w:bookmarkEnd w:id="1478"/>
      <w:bookmarkEnd w:id="1479"/>
      <w:bookmarkEnd w:id="1480"/>
      <w:bookmarkEnd w:id="1481"/>
      <w:bookmarkEnd w:id="1482"/>
      <w:bookmarkEnd w:id="1483"/>
      <w:bookmarkEnd w:id="1484"/>
      <w:bookmarkEnd w:id="1485"/>
      <w:bookmarkEnd w:id="1486"/>
      <w:bookmarkEnd w:id="1487"/>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38"/>
        <w:gridCol w:w="1616"/>
        <w:gridCol w:w="6953"/>
      </w:tblGrid>
      <w:tr w:rsidR="00CA2166" w:rsidRPr="00A24BBB" w14:paraId="49F23348" w14:textId="77777777" w:rsidTr="00CA2166">
        <w:tc>
          <w:tcPr>
            <w:tcW w:w="1038" w:type="dxa"/>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295573A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1616" w:type="dxa"/>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41898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6954" w:type="dxa"/>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43450589"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6E99B61E" w14:textId="77777777" w:rsidTr="00CA2166">
        <w:tc>
          <w:tcPr>
            <w:tcW w:w="1038" w:type="dxa"/>
            <w:tcBorders>
              <w:top w:val="single" w:sz="4" w:space="0" w:color="auto"/>
              <w:left w:val="single" w:sz="12" w:space="0" w:color="auto"/>
              <w:bottom w:val="single" w:sz="12" w:space="0" w:color="auto"/>
              <w:right w:val="single" w:sz="4" w:space="0" w:color="auto"/>
            </w:tcBorders>
            <w:vAlign w:val="center"/>
          </w:tcPr>
          <w:p w14:paraId="6BA63B2D" w14:textId="77777777" w:rsidR="00CA2166" w:rsidRPr="00A24BBB" w:rsidRDefault="00CA2166" w:rsidP="00CA2166">
            <w:pPr>
              <w:pStyle w:val="ListParagraph"/>
              <w:keepNext/>
              <w:keepLines/>
              <w:numPr>
                <w:ilvl w:val="0"/>
                <w:numId w:val="42"/>
              </w:numPr>
              <w:spacing w:after="0" w:line="360" w:lineRule="auto"/>
              <w:ind w:left="-30" w:firstLine="2"/>
              <w:jc w:val="center"/>
              <w:rPr>
                <w:rFonts w:ascii="Times New Roman" w:hAnsi="Times New Roman" w:cs="Times New Roman"/>
                <w:sz w:val="24"/>
                <w:szCs w:val="24"/>
                <w:lang w:val="ro-RO"/>
              </w:rPr>
            </w:pPr>
          </w:p>
        </w:tc>
        <w:tc>
          <w:tcPr>
            <w:tcW w:w="1616" w:type="dxa"/>
            <w:tcBorders>
              <w:top w:val="single" w:sz="4" w:space="0" w:color="auto"/>
              <w:left w:val="single" w:sz="4" w:space="0" w:color="auto"/>
              <w:bottom w:val="single" w:sz="12" w:space="0" w:color="auto"/>
              <w:right w:val="single" w:sz="4" w:space="0" w:color="auto"/>
            </w:tcBorders>
            <w:vAlign w:val="center"/>
            <w:hideMark/>
          </w:tcPr>
          <w:p w14:paraId="63392E5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954" w:type="dxa"/>
            <w:tcBorders>
              <w:top w:val="single" w:sz="4" w:space="0" w:color="auto"/>
              <w:left w:val="single" w:sz="4" w:space="0" w:color="auto"/>
              <w:bottom w:val="single" w:sz="12" w:space="0" w:color="auto"/>
              <w:right w:val="single" w:sz="12" w:space="0" w:color="auto"/>
            </w:tcBorders>
            <w:hideMark/>
          </w:tcPr>
          <w:p w14:paraId="23B4EAA0" w14:textId="1FC08FAD" w:rsidR="00CA2166" w:rsidRPr="00A24BBB" w:rsidRDefault="00CA2166" w:rsidP="001316FA">
            <w:pPr>
              <w:pStyle w:val="TabelContinut"/>
              <w:rPr>
                <w:rFonts w:ascii="Times New Roman" w:hAnsi="Times New Roman"/>
                <w:sz w:val="24"/>
              </w:rPr>
            </w:pPr>
            <w:r w:rsidRPr="00A24BBB">
              <w:rPr>
                <w:rFonts w:ascii="Times New Roman" w:hAnsi="Times New Roman"/>
                <w:sz w:val="24"/>
              </w:rPr>
              <w:t xml:space="preserve">În rezultatul proiectării tehnice, Furnizorul va furniza în calitate de livrabil </w:t>
            </w:r>
            <w:r w:rsidRPr="00A24BBB">
              <w:rPr>
                <w:rFonts w:ascii="Times New Roman" w:hAnsi="Times New Roman"/>
                <w:b/>
                <w:sz w:val="24"/>
              </w:rPr>
              <w:t>Proiectul Tehnic (</w:t>
            </w:r>
            <w:r w:rsidRPr="00A24BBB">
              <w:rPr>
                <w:rFonts w:ascii="Times New Roman" w:hAnsi="Times New Roman"/>
                <w:b/>
                <w:i/>
                <w:sz w:val="24"/>
              </w:rPr>
              <w:t>SDD</w:t>
            </w:r>
            <w:r w:rsidRPr="00A24BBB">
              <w:rPr>
                <w:rFonts w:ascii="Times New Roman" w:hAnsi="Times New Roman"/>
                <w:b/>
                <w:sz w:val="24"/>
              </w:rPr>
              <w:t>)</w:t>
            </w:r>
            <w:r w:rsidRPr="00A24BBB">
              <w:rPr>
                <w:rFonts w:ascii="Times New Roman" w:hAnsi="Times New Roman"/>
                <w:sz w:val="24"/>
              </w:rPr>
              <w:t xml:space="preserve">. Proiectul tehnic este un document director al activităților de dezvoltare a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care conține descrierea detaliată a următoarelor viziuni: structurile de date și constrângerile acestora, arhitectura sistemului informatic cu descrierea detaliată a tuturor viziunilor arhitecturale ale </w:t>
            </w:r>
            <w:r w:rsidR="00814BD4">
              <w:rPr>
                <w:rFonts w:ascii="Times New Roman" w:hAnsi="Times New Roman"/>
                <w:sz w:val="24"/>
              </w:rPr>
              <w:t>e-RCA</w:t>
            </w:r>
            <w:r w:rsidRPr="00A24BBB">
              <w:rPr>
                <w:rFonts w:ascii="Times New Roman" w:hAnsi="Times New Roman"/>
                <w:sz w:val="24"/>
              </w:rPr>
              <w:t>, interfaț</w:t>
            </w:r>
            <w:r w:rsidR="001316FA">
              <w:rPr>
                <w:rFonts w:ascii="Times New Roman" w:hAnsi="Times New Roman"/>
                <w:sz w:val="24"/>
              </w:rPr>
              <w:t>ele</w:t>
            </w:r>
            <w:r w:rsidRPr="00A24BBB">
              <w:rPr>
                <w:rFonts w:ascii="Times New Roman" w:hAnsi="Times New Roman"/>
                <w:sz w:val="24"/>
              </w:rPr>
              <w:t xml:space="preserve"> utilizator</w:t>
            </w:r>
            <w:r w:rsidR="001316FA">
              <w:rPr>
                <w:rFonts w:ascii="Times New Roman" w:hAnsi="Times New Roman"/>
                <w:sz w:val="24"/>
              </w:rPr>
              <w:t>ilor</w:t>
            </w:r>
            <w:r w:rsidRPr="00A24BBB">
              <w:rPr>
                <w:rFonts w:ascii="Times New Roman" w:hAnsi="Times New Roman"/>
                <w:sz w:val="24"/>
              </w:rPr>
              <w:t xml:space="preserve"> a </w:t>
            </w:r>
            <w:r w:rsidR="00814BD4">
              <w:rPr>
                <w:rFonts w:ascii="Times New Roman" w:hAnsi="Times New Roman"/>
                <w:sz w:val="24"/>
              </w:rPr>
              <w:t>e-RCA</w:t>
            </w:r>
            <w:r>
              <w:rPr>
                <w:rFonts w:ascii="Times New Roman" w:hAnsi="Times New Roman"/>
                <w:i/>
                <w:sz w:val="24"/>
              </w:rPr>
              <w:t>-</w:t>
            </w:r>
            <w:r w:rsidRPr="00A24BBB">
              <w:rPr>
                <w:rFonts w:ascii="Times New Roman" w:hAnsi="Times New Roman"/>
                <w:sz w:val="24"/>
              </w:rPr>
              <w:t xml:space="preserve"> care cuprinde conceptualizarea totalității componentelor interfeț</w:t>
            </w:r>
            <w:r w:rsidR="001316FA">
              <w:rPr>
                <w:rFonts w:ascii="Times New Roman" w:hAnsi="Times New Roman"/>
                <w:sz w:val="24"/>
              </w:rPr>
              <w:t>elor</w:t>
            </w:r>
            <w:r w:rsidRPr="00A24BBB">
              <w:rPr>
                <w:rFonts w:ascii="Times New Roman" w:hAnsi="Times New Roman"/>
                <w:sz w:val="24"/>
              </w:rPr>
              <w:t xml:space="preserve"> utilizator</w:t>
            </w:r>
            <w:r w:rsidR="001316FA">
              <w:rPr>
                <w:rFonts w:ascii="Times New Roman" w:hAnsi="Times New Roman"/>
                <w:sz w:val="24"/>
              </w:rPr>
              <w:t>ilor</w:t>
            </w:r>
            <w:r w:rsidRPr="00A24BBB">
              <w:rPr>
                <w:rFonts w:ascii="Times New Roman" w:hAnsi="Times New Roman"/>
                <w:sz w:val="24"/>
              </w:rPr>
              <w:t xml:space="preserve">, funcționalitățile </w:t>
            </w:r>
            <w:r w:rsidR="00814BD4">
              <w:rPr>
                <w:rFonts w:ascii="Times New Roman" w:hAnsi="Times New Roman"/>
                <w:sz w:val="24"/>
              </w:rPr>
              <w:t>e-RCA</w:t>
            </w:r>
            <w:r w:rsidRPr="00A24BBB">
              <w:rPr>
                <w:rFonts w:ascii="Times New Roman" w:hAnsi="Times New Roman"/>
                <w:sz w:val="24"/>
              </w:rPr>
              <w:t xml:space="preserve"> care cuprinde descrierea detaliată a totalității scenariilor și algoritmilor de implementare a funcționalităților </w:t>
            </w:r>
            <w:r w:rsidR="00814BD4">
              <w:rPr>
                <w:rFonts w:ascii="Times New Roman" w:hAnsi="Times New Roman"/>
                <w:sz w:val="24"/>
              </w:rPr>
              <w:t>e-RCA</w:t>
            </w:r>
            <w:r w:rsidRPr="00A24BBB">
              <w:rPr>
                <w:rFonts w:ascii="Times New Roman" w:hAnsi="Times New Roman"/>
                <w:sz w:val="24"/>
              </w:rPr>
              <w:t>.</w:t>
            </w:r>
          </w:p>
        </w:tc>
      </w:tr>
    </w:tbl>
    <w:p w14:paraId="19EC8D5E"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488" w:name="_Toc476000601"/>
      <w:bookmarkStart w:id="1489" w:name="_Toc468828768"/>
      <w:bookmarkStart w:id="1490" w:name="_Toc35953476"/>
      <w:bookmarkStart w:id="1491" w:name="_Toc36460320"/>
      <w:bookmarkStart w:id="1492" w:name="_Toc36460615"/>
      <w:bookmarkStart w:id="1493" w:name="_Toc36463925"/>
      <w:bookmarkStart w:id="1494" w:name="_Toc36464103"/>
      <w:bookmarkStart w:id="1495" w:name="_Toc36464474"/>
      <w:bookmarkStart w:id="1496" w:name="_Toc36464652"/>
      <w:bookmarkStart w:id="1497" w:name="_Toc36464830"/>
      <w:bookmarkStart w:id="1498" w:name="_Toc36465008"/>
      <w:bookmarkStart w:id="1499" w:name="_Toc36465446"/>
      <w:bookmarkStart w:id="1500" w:name="_Toc36469122"/>
      <w:bookmarkStart w:id="1501" w:name="_Toc38465076"/>
      <w:bookmarkStart w:id="1502" w:name="_Toc41042358"/>
      <w:r w:rsidRPr="00A24BBB">
        <w:rPr>
          <w:rFonts w:cs="Times New Roman"/>
          <w:lang w:val="ro-RO"/>
        </w:rPr>
        <w:t>Faza de proiectare tehnică: criterii de acceptanță a livrabilelor</w:t>
      </w:r>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p>
    <w:p w14:paraId="22F81B5A" w14:textId="3A8D151E"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criteriile de acceptanță a livrabilelor fazei de proiectare tehnică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233E1B1F"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Tabelul 2.6. conține cerințele privind criteriile de acceptanță a livrabilelor fazei de proiectare tehnică</w:t>
      </w:r>
      <w:r w:rsidRPr="00A24BBB">
        <w:rPr>
          <w:rFonts w:ascii="Times New Roman" w:hAnsi="Times New Roman" w:cs="Times New Roman"/>
          <w:i/>
          <w:sz w:val="24"/>
          <w:szCs w:val="24"/>
          <w:lang w:val="ro-RO"/>
        </w:rPr>
        <w:t>.</w:t>
      </w:r>
    </w:p>
    <w:p w14:paraId="20A33C6B" w14:textId="77777777" w:rsidR="00CA2166" w:rsidRPr="00A24BBB" w:rsidRDefault="00CA2166" w:rsidP="00CA2166">
      <w:pPr>
        <w:pStyle w:val="Caption"/>
        <w:rPr>
          <w:rFonts w:ascii="Times New Roman" w:hAnsi="Times New Roman" w:cs="Times New Roman"/>
          <w:sz w:val="24"/>
          <w:szCs w:val="24"/>
        </w:rPr>
      </w:pPr>
      <w:r w:rsidRPr="00A24BBB">
        <w:rPr>
          <w:rFonts w:ascii="Times New Roman" w:hAnsi="Times New Roman" w:cs="Times New Roman"/>
          <w:sz w:val="24"/>
          <w:szCs w:val="24"/>
        </w:rPr>
        <w:t>Tabelul 2.6. Cerințele privind criteriile de acceptanță a livrabilelor fazei de proiectare tehnică</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0"/>
        <w:gridCol w:w="1630"/>
        <w:gridCol w:w="6947"/>
      </w:tblGrid>
      <w:tr w:rsidR="00CA2166" w:rsidRPr="00A24BBB" w14:paraId="1E0CFCD8" w14:textId="77777777" w:rsidTr="00AA002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3151ABA4"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41"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32731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19"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1B762242"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60DDA5D"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34CAD27"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41" w:type="pct"/>
            <w:tcBorders>
              <w:top w:val="single" w:sz="4" w:space="0" w:color="auto"/>
              <w:left w:val="single" w:sz="4" w:space="0" w:color="auto"/>
              <w:bottom w:val="single" w:sz="4" w:space="0" w:color="auto"/>
              <w:right w:val="single" w:sz="4" w:space="0" w:color="auto"/>
            </w:tcBorders>
            <w:vAlign w:val="center"/>
            <w:hideMark/>
          </w:tcPr>
          <w:p w14:paraId="5F9BA45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19" w:type="pct"/>
            <w:tcBorders>
              <w:top w:val="single" w:sz="4" w:space="0" w:color="auto"/>
              <w:left w:val="single" w:sz="4" w:space="0" w:color="auto"/>
              <w:bottom w:val="single" w:sz="4" w:space="0" w:color="auto"/>
              <w:right w:val="single" w:sz="12" w:space="0" w:color="auto"/>
            </w:tcBorders>
            <w:hideMark/>
          </w:tcPr>
          <w:p w14:paraId="70FC31C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Acceptanța fazei de proiectare tehnică este condiționată de livrarea către </w:t>
            </w:r>
            <w:r w:rsidRPr="00A24BBB">
              <w:rPr>
                <w:rFonts w:ascii="Times New Roman" w:hAnsi="Times New Roman"/>
                <w:i/>
                <w:sz w:val="24"/>
              </w:rPr>
              <w:t xml:space="preserve">CNPF </w:t>
            </w:r>
            <w:r w:rsidRPr="00A24BBB">
              <w:rPr>
                <w:rFonts w:ascii="Times New Roman" w:hAnsi="Times New Roman"/>
                <w:sz w:val="24"/>
              </w:rPr>
              <w:t xml:space="preserve">a </w:t>
            </w:r>
            <w:r w:rsidRPr="00A24BBB">
              <w:rPr>
                <w:rFonts w:ascii="Times New Roman" w:hAnsi="Times New Roman"/>
                <w:b/>
                <w:sz w:val="24"/>
              </w:rPr>
              <w:t>Proiectului Tehnic</w:t>
            </w:r>
            <w:r w:rsidRPr="00A24BBB">
              <w:rPr>
                <w:rFonts w:ascii="Times New Roman" w:hAnsi="Times New Roman"/>
                <w:sz w:val="24"/>
              </w:rPr>
              <w:t xml:space="preserve"> (SDD) și responsabilii relevanți din partea </w:t>
            </w:r>
            <w:r w:rsidRPr="00A24BBB">
              <w:rPr>
                <w:rFonts w:ascii="Times New Roman" w:hAnsi="Times New Roman"/>
                <w:i/>
                <w:sz w:val="24"/>
              </w:rPr>
              <w:t xml:space="preserve">CNPF </w:t>
            </w:r>
            <w:r w:rsidRPr="00A24BBB">
              <w:rPr>
                <w:rFonts w:ascii="Times New Roman" w:hAnsi="Times New Roman"/>
                <w:sz w:val="24"/>
              </w:rPr>
              <w:t>nu au observații privind deplinătatea și corectitudinea Proiectului Tehnic.</w:t>
            </w:r>
          </w:p>
        </w:tc>
      </w:tr>
      <w:tr w:rsidR="00CA2166" w:rsidRPr="00A24BBB" w14:paraId="7CCB328D"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2C7ED111" w14:textId="77777777" w:rsidR="00CA2166" w:rsidRPr="00A24BBB" w:rsidRDefault="00CA2166" w:rsidP="00CA2166">
            <w:pPr>
              <w:pStyle w:val="ListParagraph"/>
              <w:numPr>
                <w:ilvl w:val="0"/>
                <w:numId w:val="42"/>
              </w:numPr>
              <w:spacing w:after="0" w:line="360" w:lineRule="auto"/>
              <w:ind w:left="-30" w:firstLine="2"/>
              <w:jc w:val="center"/>
              <w:rPr>
                <w:rFonts w:ascii="Times New Roman" w:hAnsi="Times New Roman" w:cs="Times New Roman"/>
                <w:sz w:val="24"/>
                <w:szCs w:val="24"/>
                <w:lang w:val="ro-RO"/>
              </w:rPr>
            </w:pPr>
          </w:p>
        </w:tc>
        <w:tc>
          <w:tcPr>
            <w:tcW w:w="841" w:type="pct"/>
            <w:tcBorders>
              <w:top w:val="single" w:sz="4" w:space="0" w:color="auto"/>
              <w:left w:val="single" w:sz="4" w:space="0" w:color="auto"/>
              <w:bottom w:val="single" w:sz="12" w:space="0" w:color="auto"/>
              <w:right w:val="single" w:sz="4" w:space="0" w:color="auto"/>
            </w:tcBorders>
            <w:vAlign w:val="center"/>
            <w:hideMark/>
          </w:tcPr>
          <w:p w14:paraId="1827444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19" w:type="pct"/>
            <w:tcBorders>
              <w:top w:val="single" w:sz="4" w:space="0" w:color="auto"/>
              <w:left w:val="single" w:sz="4" w:space="0" w:color="auto"/>
              <w:bottom w:val="single" w:sz="12" w:space="0" w:color="auto"/>
              <w:right w:val="single" w:sz="12" w:space="0" w:color="auto"/>
            </w:tcBorders>
            <w:hideMark/>
          </w:tcPr>
          <w:p w14:paraId="35724B9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Acceptanța fazei de proiectare tehnică se încheie cu semnarea Actul de acceptanță de ambele părți.</w:t>
            </w:r>
          </w:p>
        </w:tc>
      </w:tr>
    </w:tbl>
    <w:p w14:paraId="1A5F42BC"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503" w:name="_Toc476000602"/>
      <w:bookmarkStart w:id="1504" w:name="_Toc468828769"/>
      <w:bookmarkStart w:id="1505" w:name="_Toc35953477"/>
      <w:bookmarkStart w:id="1506" w:name="_Toc36460321"/>
      <w:bookmarkStart w:id="1507" w:name="_Toc36460616"/>
      <w:bookmarkStart w:id="1508" w:name="_Toc36463926"/>
      <w:bookmarkStart w:id="1509" w:name="_Toc36464104"/>
      <w:bookmarkStart w:id="1510" w:name="_Toc36464475"/>
      <w:bookmarkStart w:id="1511" w:name="_Toc36464653"/>
      <w:bookmarkStart w:id="1512" w:name="_Toc36464831"/>
      <w:bookmarkStart w:id="1513" w:name="_Toc36465009"/>
      <w:bookmarkStart w:id="1514" w:name="_Toc36465447"/>
      <w:bookmarkStart w:id="1515" w:name="_Toc36469123"/>
      <w:bookmarkStart w:id="1516" w:name="_Toc38465077"/>
      <w:bookmarkStart w:id="1517" w:name="_Toc41042359"/>
      <w:r w:rsidRPr="00A24BBB">
        <w:rPr>
          <w:rFonts w:cs="Times New Roman"/>
          <w:lang w:val="ro-RO"/>
        </w:rPr>
        <w:t>Faza de dezvoltare/configurare: activități cheie</w:t>
      </w:r>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p>
    <w:p w14:paraId="538FF558" w14:textId="4D73D45C"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activitățile cheie ale fazei de dezvoltare/configurare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54C42302" w14:textId="69F249E9"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2.7. conține cerințele privind activitățile cheie ale fazei de dezvoltare/configurare a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037FEF1A" w14:textId="77777777" w:rsidR="00CA2166" w:rsidRPr="00A24BBB" w:rsidRDefault="00CA2166" w:rsidP="00CA2166">
      <w:pPr>
        <w:pStyle w:val="Caption"/>
        <w:outlineLvl w:val="0"/>
        <w:rPr>
          <w:rFonts w:ascii="Times New Roman" w:hAnsi="Times New Roman" w:cs="Times New Roman"/>
          <w:sz w:val="24"/>
          <w:szCs w:val="24"/>
        </w:rPr>
      </w:pPr>
      <w:bookmarkStart w:id="1518" w:name="_Toc36460322"/>
      <w:bookmarkStart w:id="1519" w:name="_Toc36460617"/>
      <w:bookmarkStart w:id="1520" w:name="_Toc36463927"/>
      <w:bookmarkStart w:id="1521" w:name="_Toc36464105"/>
      <w:bookmarkStart w:id="1522" w:name="_Toc36464476"/>
      <w:bookmarkStart w:id="1523" w:name="_Toc36464654"/>
      <w:bookmarkStart w:id="1524" w:name="_Toc36464832"/>
      <w:bookmarkStart w:id="1525" w:name="_Toc36465010"/>
      <w:bookmarkStart w:id="1526" w:name="_Toc36465448"/>
      <w:bookmarkStart w:id="1527" w:name="_Toc36469124"/>
      <w:bookmarkStart w:id="1528" w:name="_Toc38465078"/>
      <w:bookmarkStart w:id="1529" w:name="_Toc41042360"/>
      <w:r w:rsidRPr="00A24BBB">
        <w:rPr>
          <w:rFonts w:ascii="Times New Roman" w:hAnsi="Times New Roman" w:cs="Times New Roman"/>
          <w:sz w:val="24"/>
          <w:szCs w:val="24"/>
        </w:rPr>
        <w:t>Tabelul 2.7. Cerințele privind activitățile cheie ale fazei de proiectare/dezvoltare</w:t>
      </w:r>
      <w:bookmarkEnd w:id="1518"/>
      <w:bookmarkEnd w:id="1519"/>
      <w:bookmarkEnd w:id="1520"/>
      <w:bookmarkEnd w:id="1521"/>
      <w:bookmarkEnd w:id="1522"/>
      <w:bookmarkEnd w:id="1523"/>
      <w:bookmarkEnd w:id="1524"/>
      <w:bookmarkEnd w:id="1525"/>
      <w:bookmarkEnd w:id="1526"/>
      <w:bookmarkEnd w:id="1527"/>
      <w:bookmarkEnd w:id="1528"/>
      <w:bookmarkEnd w:id="1529"/>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0"/>
        <w:gridCol w:w="1630"/>
        <w:gridCol w:w="6947"/>
      </w:tblGrid>
      <w:tr w:rsidR="00CA2166" w:rsidRPr="00A24BBB" w14:paraId="0F826593"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E047715"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41"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595B22"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19"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3B0A26E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4FB6641C" w14:textId="77777777" w:rsidTr="001316FA">
        <w:trPr>
          <w:trHeight w:val="983"/>
        </w:trPr>
        <w:tc>
          <w:tcPr>
            <w:tcW w:w="540" w:type="pct"/>
            <w:tcBorders>
              <w:top w:val="single" w:sz="4" w:space="0" w:color="auto"/>
              <w:left w:val="single" w:sz="12" w:space="0" w:color="auto"/>
              <w:bottom w:val="single" w:sz="12" w:space="0" w:color="auto"/>
              <w:right w:val="single" w:sz="4" w:space="0" w:color="auto"/>
            </w:tcBorders>
            <w:vAlign w:val="center"/>
          </w:tcPr>
          <w:p w14:paraId="187F7818" w14:textId="77777777" w:rsidR="00CA2166" w:rsidRPr="00A24BBB" w:rsidRDefault="00CA2166" w:rsidP="00CA2166">
            <w:pPr>
              <w:pStyle w:val="ListParagraph"/>
              <w:numPr>
                <w:ilvl w:val="0"/>
                <w:numId w:val="42"/>
              </w:numPr>
              <w:spacing w:after="0" w:line="360" w:lineRule="auto"/>
              <w:ind w:left="-30" w:firstLine="2"/>
              <w:jc w:val="center"/>
              <w:rPr>
                <w:rFonts w:ascii="Times New Roman" w:hAnsi="Times New Roman" w:cs="Times New Roman"/>
                <w:sz w:val="24"/>
                <w:szCs w:val="24"/>
                <w:lang w:val="ro-RO"/>
              </w:rPr>
            </w:pPr>
          </w:p>
        </w:tc>
        <w:tc>
          <w:tcPr>
            <w:tcW w:w="841" w:type="pct"/>
            <w:tcBorders>
              <w:top w:val="single" w:sz="4" w:space="0" w:color="auto"/>
              <w:left w:val="single" w:sz="4" w:space="0" w:color="auto"/>
              <w:bottom w:val="single" w:sz="12" w:space="0" w:color="auto"/>
              <w:right w:val="single" w:sz="4" w:space="0" w:color="auto"/>
            </w:tcBorders>
            <w:vAlign w:val="center"/>
            <w:hideMark/>
          </w:tcPr>
          <w:p w14:paraId="6D2EF35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19" w:type="pct"/>
            <w:tcBorders>
              <w:top w:val="single" w:sz="4" w:space="0" w:color="auto"/>
              <w:left w:val="single" w:sz="4" w:space="0" w:color="auto"/>
              <w:bottom w:val="single" w:sz="12" w:space="0" w:color="auto"/>
              <w:right w:val="single" w:sz="12" w:space="0" w:color="auto"/>
            </w:tcBorders>
            <w:hideMark/>
          </w:tcPr>
          <w:p w14:paraId="3D39C9B6" w14:textId="1D69356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La această etapă furnizorul va configura și ajusta (în cazul soluțiilor dezvoltate sau platformelor universale utilizate) sau va dezvolta și configura (în cazul dezvoltării de la zero a sistemului informatic) sistemul informatic </w:t>
            </w:r>
            <w:r w:rsidR="00814BD4">
              <w:rPr>
                <w:rFonts w:ascii="Times New Roman" w:hAnsi="Times New Roman"/>
                <w:sz w:val="24"/>
              </w:rPr>
              <w:t>e-RCA</w:t>
            </w:r>
            <w:r w:rsidRPr="00A24BBB">
              <w:rPr>
                <w:rFonts w:ascii="Times New Roman" w:hAnsi="Times New Roman"/>
                <w:sz w:val="24"/>
              </w:rPr>
              <w:t>, conform specificațiilor Proiectului Tehnic.</w:t>
            </w:r>
          </w:p>
          <w:p w14:paraId="6CFC300B"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executa cel puțin următoarele activități:</w:t>
            </w:r>
          </w:p>
          <w:p w14:paraId="21CC098A" w14:textId="0FBE709E"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lastRenderedPageBreak/>
              <w:t>instalarea medi</w:t>
            </w:r>
            <w:r w:rsidR="001316FA">
              <w:rPr>
                <w:rFonts w:ascii="Times New Roman" w:hAnsi="Times New Roman"/>
                <w:sz w:val="24"/>
              </w:rPr>
              <w:t>ilor de producție și</w:t>
            </w:r>
            <w:r w:rsidRPr="00A24BBB">
              <w:rPr>
                <w:rFonts w:ascii="Times New Roman" w:hAnsi="Times New Roman"/>
                <w:sz w:val="24"/>
              </w:rPr>
              <w:t xml:space="preserve"> de testare a </w:t>
            </w:r>
            <w:r w:rsidR="00814BD4">
              <w:rPr>
                <w:rFonts w:ascii="Times New Roman" w:hAnsi="Times New Roman"/>
                <w:sz w:val="24"/>
              </w:rPr>
              <w:t>e-RCA</w:t>
            </w:r>
            <w:r w:rsidRPr="00A24BBB">
              <w:rPr>
                <w:rFonts w:ascii="Times New Roman" w:hAnsi="Times New Roman"/>
                <w:sz w:val="24"/>
              </w:rPr>
              <w:t xml:space="preserve"> (Sistem de Operare/SGBD/aplicații etc.);</w:t>
            </w:r>
          </w:p>
          <w:p w14:paraId="2B96AA35" w14:textId="0DE6D196"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dezvoltarea, desfășurarea și configurarea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conform </w:t>
            </w:r>
            <w:r w:rsidRPr="00A24BBB">
              <w:rPr>
                <w:rFonts w:ascii="Times New Roman" w:hAnsi="Times New Roman"/>
                <w:i/>
                <w:sz w:val="24"/>
              </w:rPr>
              <w:t>SRS și SDD.</w:t>
            </w:r>
          </w:p>
          <w:p w14:paraId="4E0C7A23" w14:textId="7076760A"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desfășurarea componentelor </w:t>
            </w:r>
            <w:r w:rsidR="00814BD4">
              <w:rPr>
                <w:rFonts w:ascii="Times New Roman" w:hAnsi="Times New Roman"/>
                <w:sz w:val="24"/>
              </w:rPr>
              <w:t>e-RCA</w:t>
            </w:r>
            <w:r w:rsidRPr="00A24BBB">
              <w:rPr>
                <w:rFonts w:ascii="Times New Roman" w:hAnsi="Times New Roman"/>
                <w:sz w:val="24"/>
              </w:rPr>
              <w:t xml:space="preserve"> în mediile de operare pregătite.</w:t>
            </w:r>
          </w:p>
        </w:tc>
      </w:tr>
    </w:tbl>
    <w:p w14:paraId="232B6662"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530" w:name="_Toc476000603"/>
      <w:bookmarkStart w:id="1531" w:name="_Toc468828770"/>
      <w:bookmarkStart w:id="1532" w:name="_Toc35953478"/>
      <w:bookmarkStart w:id="1533" w:name="_Toc36460323"/>
      <w:bookmarkStart w:id="1534" w:name="_Toc36460618"/>
      <w:bookmarkStart w:id="1535" w:name="_Toc36463928"/>
      <w:bookmarkStart w:id="1536" w:name="_Toc36464106"/>
      <w:bookmarkStart w:id="1537" w:name="_Toc36464477"/>
      <w:bookmarkStart w:id="1538" w:name="_Toc36464655"/>
      <w:bookmarkStart w:id="1539" w:name="_Toc36464833"/>
      <w:bookmarkStart w:id="1540" w:name="_Toc36465011"/>
      <w:bookmarkStart w:id="1541" w:name="_Toc36465449"/>
      <w:bookmarkStart w:id="1542" w:name="_Toc36469125"/>
      <w:bookmarkStart w:id="1543" w:name="_Toc38465079"/>
      <w:bookmarkStart w:id="1544" w:name="_Toc41042361"/>
      <w:r w:rsidRPr="00A24BBB">
        <w:rPr>
          <w:rFonts w:cs="Times New Roman"/>
          <w:lang w:val="ro-RO"/>
        </w:rPr>
        <w:lastRenderedPageBreak/>
        <w:t>Faza de dezvoltare/configurare: livrabile</w:t>
      </w:r>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p>
    <w:p w14:paraId="530379C5" w14:textId="61A83548"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livrabilele fazei de dezvoltare/configurare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47634EEF"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Tabelul 2.8. conține cerințele privind livrabilele fazei de dezvoltare/configurare</w:t>
      </w:r>
      <w:r w:rsidRPr="00A24BBB">
        <w:rPr>
          <w:rFonts w:ascii="Times New Roman" w:hAnsi="Times New Roman" w:cs="Times New Roman"/>
          <w:i/>
          <w:sz w:val="24"/>
          <w:szCs w:val="24"/>
          <w:lang w:val="ro-RO"/>
        </w:rPr>
        <w:t>.</w:t>
      </w:r>
    </w:p>
    <w:p w14:paraId="47D814E5" w14:textId="77777777" w:rsidR="00CA2166" w:rsidRPr="00A24BBB" w:rsidRDefault="00CA2166" w:rsidP="00CA2166">
      <w:pPr>
        <w:pStyle w:val="Caption"/>
        <w:outlineLvl w:val="0"/>
        <w:rPr>
          <w:rFonts w:ascii="Times New Roman" w:hAnsi="Times New Roman" w:cs="Times New Roman"/>
          <w:sz w:val="24"/>
          <w:szCs w:val="24"/>
        </w:rPr>
      </w:pPr>
      <w:bookmarkStart w:id="1545" w:name="_Toc36460324"/>
      <w:bookmarkStart w:id="1546" w:name="_Toc36460619"/>
      <w:bookmarkStart w:id="1547" w:name="_Toc36463929"/>
      <w:bookmarkStart w:id="1548" w:name="_Toc36464107"/>
      <w:bookmarkStart w:id="1549" w:name="_Toc36464478"/>
      <w:bookmarkStart w:id="1550" w:name="_Toc36464656"/>
      <w:bookmarkStart w:id="1551" w:name="_Toc36464834"/>
      <w:bookmarkStart w:id="1552" w:name="_Toc36465012"/>
      <w:bookmarkStart w:id="1553" w:name="_Toc36465450"/>
      <w:bookmarkStart w:id="1554" w:name="_Toc36469126"/>
      <w:bookmarkStart w:id="1555" w:name="_Toc38465080"/>
      <w:bookmarkStart w:id="1556" w:name="_Toc41042362"/>
      <w:r w:rsidRPr="00A24BBB">
        <w:rPr>
          <w:rFonts w:ascii="Times New Roman" w:hAnsi="Times New Roman" w:cs="Times New Roman"/>
          <w:sz w:val="24"/>
          <w:szCs w:val="24"/>
        </w:rPr>
        <w:t>Tabelul 2.8. Cerințele privind livrabilele fazei de dezvoltare/configurare</w:t>
      </w:r>
      <w:bookmarkEnd w:id="1545"/>
      <w:bookmarkEnd w:id="1546"/>
      <w:bookmarkEnd w:id="1547"/>
      <w:bookmarkEnd w:id="1548"/>
      <w:bookmarkEnd w:id="1549"/>
      <w:bookmarkEnd w:id="1550"/>
      <w:bookmarkEnd w:id="1551"/>
      <w:bookmarkEnd w:id="1552"/>
      <w:bookmarkEnd w:id="1553"/>
      <w:bookmarkEnd w:id="1554"/>
      <w:bookmarkEnd w:id="1555"/>
      <w:bookmarkEnd w:id="1556"/>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0"/>
        <w:gridCol w:w="1630"/>
        <w:gridCol w:w="6947"/>
      </w:tblGrid>
      <w:tr w:rsidR="00CA2166" w:rsidRPr="00A24BBB" w14:paraId="07D4651F"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47A66883"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41"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0442D4"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19"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7C84A5AA"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685B1120"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A37FB33"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41" w:type="pct"/>
            <w:tcBorders>
              <w:top w:val="single" w:sz="4" w:space="0" w:color="auto"/>
              <w:left w:val="single" w:sz="4" w:space="0" w:color="auto"/>
              <w:bottom w:val="single" w:sz="4" w:space="0" w:color="auto"/>
              <w:right w:val="single" w:sz="4" w:space="0" w:color="auto"/>
            </w:tcBorders>
            <w:vAlign w:val="center"/>
            <w:hideMark/>
          </w:tcPr>
          <w:p w14:paraId="50ACC26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19" w:type="pct"/>
            <w:tcBorders>
              <w:top w:val="single" w:sz="4" w:space="0" w:color="auto"/>
              <w:left w:val="single" w:sz="4" w:space="0" w:color="auto"/>
              <w:bottom w:val="single" w:sz="4" w:space="0" w:color="auto"/>
              <w:right w:val="single" w:sz="12" w:space="0" w:color="auto"/>
            </w:tcBorders>
            <w:hideMark/>
          </w:tcPr>
          <w:p w14:paraId="0EAB7C7C" w14:textId="5EE85CE1"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dezvolta și configura componentele sistemului informatic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conform specificațiilor funcționale și non-funcționale în:</w:t>
            </w:r>
          </w:p>
          <w:p w14:paraId="63D34CF4"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mediul de producție;</w:t>
            </w:r>
          </w:p>
          <w:p w14:paraId="3C3C176A" w14:textId="5165191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mediul de testare</w:t>
            </w:r>
            <w:r w:rsidR="000D5605">
              <w:rPr>
                <w:rFonts w:ascii="Times New Roman" w:hAnsi="Times New Roman"/>
                <w:sz w:val="24"/>
              </w:rPr>
              <w:t xml:space="preserve"> post-implementare</w:t>
            </w:r>
            <w:r w:rsidRPr="00A24BBB">
              <w:rPr>
                <w:rFonts w:ascii="Times New Roman" w:hAnsi="Times New Roman"/>
                <w:sz w:val="24"/>
              </w:rPr>
              <w:t>;</w:t>
            </w:r>
          </w:p>
        </w:tc>
      </w:tr>
      <w:tr w:rsidR="00CA2166" w:rsidRPr="00A24BBB" w14:paraId="429159C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8ACEDBE"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41" w:type="pct"/>
            <w:tcBorders>
              <w:top w:val="single" w:sz="4" w:space="0" w:color="auto"/>
              <w:left w:val="single" w:sz="4" w:space="0" w:color="auto"/>
              <w:bottom w:val="single" w:sz="4" w:space="0" w:color="auto"/>
              <w:right w:val="single" w:sz="4" w:space="0" w:color="auto"/>
            </w:tcBorders>
            <w:vAlign w:val="center"/>
            <w:hideMark/>
          </w:tcPr>
          <w:p w14:paraId="6D2941D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19" w:type="pct"/>
            <w:tcBorders>
              <w:top w:val="single" w:sz="4" w:space="0" w:color="auto"/>
              <w:left w:val="single" w:sz="4" w:space="0" w:color="auto"/>
              <w:bottom w:val="single" w:sz="4" w:space="0" w:color="auto"/>
              <w:right w:val="single" w:sz="12" w:space="0" w:color="auto"/>
            </w:tcBorders>
            <w:hideMark/>
          </w:tcPr>
          <w:p w14:paraId="62CF378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pregăti și livra documentație completă aferentă componentelor implementate.</w:t>
            </w:r>
          </w:p>
        </w:tc>
      </w:tr>
      <w:tr w:rsidR="00CA2166" w:rsidRPr="00A24BBB" w14:paraId="0A1A8101"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5D2F1D09"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41" w:type="pct"/>
            <w:tcBorders>
              <w:top w:val="single" w:sz="4" w:space="0" w:color="auto"/>
              <w:left w:val="single" w:sz="4" w:space="0" w:color="auto"/>
              <w:bottom w:val="single" w:sz="12" w:space="0" w:color="auto"/>
              <w:right w:val="single" w:sz="4" w:space="0" w:color="auto"/>
            </w:tcBorders>
            <w:vAlign w:val="center"/>
            <w:hideMark/>
          </w:tcPr>
          <w:p w14:paraId="7379BD0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19" w:type="pct"/>
            <w:tcBorders>
              <w:top w:val="single" w:sz="4" w:space="0" w:color="auto"/>
              <w:left w:val="single" w:sz="4" w:space="0" w:color="auto"/>
              <w:bottom w:val="single" w:sz="12" w:space="0" w:color="auto"/>
              <w:right w:val="single" w:sz="12" w:space="0" w:color="auto"/>
            </w:tcBorders>
            <w:hideMark/>
          </w:tcPr>
          <w:p w14:paraId="2054CE4B" w14:textId="1E060DDB"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livra scenariile de testare și va efectua testarea componentelor </w:t>
            </w:r>
            <w:r w:rsidR="00814BD4">
              <w:rPr>
                <w:rFonts w:ascii="Times New Roman" w:hAnsi="Times New Roman"/>
                <w:sz w:val="24"/>
              </w:rPr>
              <w:t>e-RCA</w:t>
            </w:r>
            <w:r w:rsidRPr="00A24BBB">
              <w:rPr>
                <w:rFonts w:ascii="Times New Roman" w:hAnsi="Times New Roman"/>
                <w:sz w:val="24"/>
              </w:rPr>
              <w:t>:</w:t>
            </w:r>
          </w:p>
          <w:p w14:paraId="707AE1B2"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unit testing;</w:t>
            </w:r>
          </w:p>
          <w:p w14:paraId="35314A53"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integration testing;</w:t>
            </w:r>
          </w:p>
          <w:p w14:paraId="3EFD11EB"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stress testing;</w:t>
            </w:r>
          </w:p>
          <w:p w14:paraId="0DA52DF4"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load testing;</w:t>
            </w:r>
          </w:p>
          <w:p w14:paraId="14E0AB5B"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security testing.</w:t>
            </w:r>
          </w:p>
        </w:tc>
      </w:tr>
    </w:tbl>
    <w:p w14:paraId="35D3A6A8"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557" w:name="_Toc476000604"/>
      <w:bookmarkStart w:id="1558" w:name="_Toc468828771"/>
      <w:bookmarkStart w:id="1559" w:name="_Toc35953479"/>
      <w:bookmarkStart w:id="1560" w:name="_Toc36460325"/>
      <w:bookmarkStart w:id="1561" w:name="_Toc36460620"/>
      <w:bookmarkStart w:id="1562" w:name="_Toc36463930"/>
      <w:bookmarkStart w:id="1563" w:name="_Toc36464108"/>
      <w:bookmarkStart w:id="1564" w:name="_Toc36464479"/>
      <w:bookmarkStart w:id="1565" w:name="_Toc36464657"/>
      <w:bookmarkStart w:id="1566" w:name="_Toc36464835"/>
      <w:bookmarkStart w:id="1567" w:name="_Toc36465013"/>
      <w:bookmarkStart w:id="1568" w:name="_Toc36465451"/>
      <w:bookmarkStart w:id="1569" w:name="_Toc36469127"/>
      <w:bookmarkStart w:id="1570" w:name="_Toc38465081"/>
      <w:bookmarkStart w:id="1571" w:name="_Toc41042363"/>
      <w:r w:rsidRPr="00A24BBB">
        <w:rPr>
          <w:rFonts w:cs="Times New Roman"/>
          <w:lang w:val="ro-RO"/>
        </w:rPr>
        <w:t>Faza de dezvoltare/configurare: criterii de acceptanță a livrabilelor</w:t>
      </w:r>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p>
    <w:p w14:paraId="13AD43B7" w14:textId="7B8EBB5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criteriile de acceptanță a livrabilelor fazei de dezvoltare/configurare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790B7E4C" w14:textId="395ECBA3"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2.9. conține cerințele privind criteriile de acceptanță a livrabilelor fazei de dezvoltare/configurare a sistemului informatic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48F91A00" w14:textId="77777777" w:rsidR="00CA2166" w:rsidRPr="00A24BBB" w:rsidRDefault="00CA2166" w:rsidP="00CA2166">
      <w:pPr>
        <w:pStyle w:val="Caption"/>
        <w:rPr>
          <w:rFonts w:ascii="Times New Roman" w:hAnsi="Times New Roman" w:cs="Times New Roman"/>
          <w:sz w:val="24"/>
          <w:szCs w:val="24"/>
        </w:rPr>
      </w:pPr>
      <w:r w:rsidRPr="00A24BBB">
        <w:rPr>
          <w:rFonts w:ascii="Times New Roman" w:hAnsi="Times New Roman" w:cs="Times New Roman"/>
          <w:sz w:val="24"/>
          <w:szCs w:val="24"/>
        </w:rPr>
        <w:t>Tabelul 2.9. Cerințele privind criteriile de acceptanță a livrabilelor fazei dezvoltare/configurare</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7"/>
        <w:gridCol w:w="1630"/>
        <w:gridCol w:w="6960"/>
      </w:tblGrid>
      <w:tr w:rsidR="00CA2166" w:rsidRPr="00A24BBB" w14:paraId="1F009EBB"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17675D8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7"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7BAA4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6A3F71E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0014953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5D6252D"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335D26D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17A894F9" w14:textId="7E2DA4B5"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Componente sistemului informatic </w:t>
            </w:r>
            <w:r w:rsidR="00814BD4">
              <w:rPr>
                <w:rFonts w:ascii="Times New Roman" w:hAnsi="Times New Roman"/>
                <w:sz w:val="24"/>
              </w:rPr>
              <w:t>e-RCA</w:t>
            </w:r>
            <w:r w:rsidRPr="00A24BBB">
              <w:rPr>
                <w:rFonts w:ascii="Times New Roman" w:hAnsi="Times New Roman"/>
                <w:sz w:val="24"/>
              </w:rPr>
              <w:t xml:space="preserve"> sunt implementate și configurate conform specificațiilor funcționale și non-funcționale în următoarele medii:</w:t>
            </w:r>
          </w:p>
          <w:p w14:paraId="3967E023"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mediul de producție;</w:t>
            </w:r>
          </w:p>
          <w:p w14:paraId="610E63B9" w14:textId="0ACA4F85"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mediul de testare</w:t>
            </w:r>
            <w:r w:rsidR="00D90A86">
              <w:rPr>
                <w:rFonts w:ascii="Times New Roman" w:hAnsi="Times New Roman"/>
                <w:sz w:val="24"/>
              </w:rPr>
              <w:t xml:space="preserve"> post-implementare</w:t>
            </w:r>
          </w:p>
        </w:tc>
      </w:tr>
      <w:tr w:rsidR="00CA2166" w:rsidRPr="00A24BBB" w14:paraId="39CC5903"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0AD0CC3"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79CF6E0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25BC09B0" w14:textId="0F39D94E"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Documentația tehnică completă aferentă componentelor implementate ale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este livrată.</w:t>
            </w:r>
          </w:p>
        </w:tc>
      </w:tr>
      <w:tr w:rsidR="00CA2166" w:rsidRPr="00A24BBB" w14:paraId="6F04BE0F"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F7FAB24"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0FD5893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0DFE475F"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Beneficiarul nu are observații sau obiecții privind calitatea livrabilelor.</w:t>
            </w:r>
          </w:p>
        </w:tc>
      </w:tr>
      <w:tr w:rsidR="00CA2166" w:rsidRPr="00A24BBB" w14:paraId="3E95AA45" w14:textId="77777777" w:rsidTr="00CA2166">
        <w:trPr>
          <w:trHeight w:val="651"/>
        </w:trPr>
        <w:tc>
          <w:tcPr>
            <w:tcW w:w="540" w:type="pct"/>
            <w:tcBorders>
              <w:top w:val="single" w:sz="4" w:space="0" w:color="auto"/>
              <w:left w:val="single" w:sz="12" w:space="0" w:color="auto"/>
              <w:bottom w:val="single" w:sz="12" w:space="0" w:color="auto"/>
              <w:right w:val="single" w:sz="4" w:space="0" w:color="auto"/>
            </w:tcBorders>
            <w:vAlign w:val="center"/>
          </w:tcPr>
          <w:p w14:paraId="23FC2848"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12" w:space="0" w:color="auto"/>
              <w:right w:val="single" w:sz="4" w:space="0" w:color="auto"/>
            </w:tcBorders>
            <w:vAlign w:val="center"/>
            <w:hideMark/>
          </w:tcPr>
          <w:p w14:paraId="1BA21C1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12" w:space="0" w:color="auto"/>
              <w:right w:val="single" w:sz="12" w:space="0" w:color="auto"/>
            </w:tcBorders>
            <w:hideMark/>
          </w:tcPr>
          <w:p w14:paraId="351D42B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Actul de acceptanță a livrabilelor fazei de dezvoltare/configurare este semnat de către Furnizor și </w:t>
            </w:r>
            <w:r w:rsidRPr="00A24BBB">
              <w:rPr>
                <w:rFonts w:ascii="Times New Roman" w:hAnsi="Times New Roman"/>
                <w:i/>
                <w:sz w:val="24"/>
              </w:rPr>
              <w:t>CNPF</w:t>
            </w:r>
            <w:r w:rsidRPr="00A24BBB">
              <w:rPr>
                <w:rFonts w:ascii="Times New Roman" w:hAnsi="Times New Roman"/>
                <w:sz w:val="24"/>
              </w:rPr>
              <w:t>.</w:t>
            </w:r>
          </w:p>
        </w:tc>
      </w:tr>
    </w:tbl>
    <w:p w14:paraId="0EB1E499" w14:textId="2230E795"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572" w:name="_Toc476000605"/>
      <w:bookmarkStart w:id="1573" w:name="_Toc468828772"/>
      <w:bookmarkStart w:id="1574" w:name="_Toc35953480"/>
      <w:bookmarkStart w:id="1575" w:name="_Toc36460326"/>
      <w:bookmarkStart w:id="1576" w:name="_Toc36460621"/>
      <w:bookmarkStart w:id="1577" w:name="_Toc36463931"/>
      <w:bookmarkStart w:id="1578" w:name="_Toc36464109"/>
      <w:bookmarkStart w:id="1579" w:name="_Toc36464480"/>
      <w:bookmarkStart w:id="1580" w:name="_Toc36464658"/>
      <w:bookmarkStart w:id="1581" w:name="_Toc36464836"/>
      <w:bookmarkStart w:id="1582" w:name="_Toc36465014"/>
      <w:bookmarkStart w:id="1583" w:name="_Toc36465452"/>
      <w:bookmarkStart w:id="1584" w:name="_Toc36469128"/>
      <w:bookmarkStart w:id="1585" w:name="_Toc38465082"/>
      <w:bookmarkStart w:id="1586" w:name="_Toc41042364"/>
      <w:r w:rsidRPr="00A24BBB">
        <w:rPr>
          <w:rFonts w:cs="Times New Roman"/>
          <w:lang w:val="ro-RO"/>
        </w:rPr>
        <w:t xml:space="preserve">Faza de </w:t>
      </w:r>
      <w:r w:rsidR="00F03719">
        <w:rPr>
          <w:rFonts w:cs="Times New Roman"/>
          <w:lang w:val="ro-RO"/>
        </w:rPr>
        <w:t>migrare</w:t>
      </w:r>
      <w:r w:rsidRPr="00A24BBB">
        <w:rPr>
          <w:rFonts w:cs="Times New Roman"/>
          <w:lang w:val="ro-RO"/>
        </w:rPr>
        <w:t xml:space="preserve"> a datelor: activități cheie</w:t>
      </w:r>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p>
    <w:p w14:paraId="599B78A7" w14:textId="7BCBEE3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activitățile cheie ale fazei de </w:t>
      </w:r>
      <w:r w:rsidR="00F03719">
        <w:rPr>
          <w:rFonts w:ascii="Times New Roman" w:hAnsi="Times New Roman" w:cs="Times New Roman"/>
          <w:sz w:val="24"/>
          <w:szCs w:val="24"/>
          <w:lang w:val="ro-RO"/>
        </w:rPr>
        <w:t>migrare</w:t>
      </w:r>
      <w:r w:rsidRPr="00A24BBB">
        <w:rPr>
          <w:rFonts w:ascii="Times New Roman" w:hAnsi="Times New Roman" w:cs="Times New Roman"/>
          <w:sz w:val="24"/>
          <w:szCs w:val="24"/>
          <w:lang w:val="ro-RO"/>
        </w:rPr>
        <w:t xml:space="preserve"> a datelor în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3C708BEA" w14:textId="3CC1F06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2.10. conține cerințele privind activitățile cheie ale fazei de </w:t>
      </w:r>
      <w:r w:rsidR="00F03719">
        <w:rPr>
          <w:rFonts w:ascii="Times New Roman" w:hAnsi="Times New Roman" w:cs="Times New Roman"/>
          <w:sz w:val="24"/>
          <w:szCs w:val="24"/>
          <w:lang w:val="ro-RO"/>
        </w:rPr>
        <w:t>migrare</w:t>
      </w:r>
      <w:r w:rsidRPr="00A24BBB">
        <w:rPr>
          <w:rFonts w:ascii="Times New Roman" w:hAnsi="Times New Roman" w:cs="Times New Roman"/>
          <w:sz w:val="24"/>
          <w:szCs w:val="24"/>
          <w:lang w:val="ro-RO"/>
        </w:rPr>
        <w:t xml:space="preserve"> a datelor</w:t>
      </w:r>
      <w:r w:rsidRPr="00A24BBB">
        <w:rPr>
          <w:rFonts w:ascii="Times New Roman" w:hAnsi="Times New Roman" w:cs="Times New Roman"/>
          <w:i/>
          <w:sz w:val="24"/>
          <w:szCs w:val="24"/>
          <w:lang w:val="ro-RO"/>
        </w:rPr>
        <w:t>.</w:t>
      </w:r>
    </w:p>
    <w:p w14:paraId="44B46367" w14:textId="17A621CD" w:rsidR="00CA2166" w:rsidRPr="00A24BBB" w:rsidRDefault="00CA2166" w:rsidP="00CA2166">
      <w:pPr>
        <w:pStyle w:val="Caption"/>
        <w:outlineLvl w:val="0"/>
        <w:rPr>
          <w:rFonts w:ascii="Times New Roman" w:hAnsi="Times New Roman" w:cs="Times New Roman"/>
          <w:sz w:val="24"/>
          <w:szCs w:val="24"/>
        </w:rPr>
      </w:pPr>
      <w:bookmarkStart w:id="1587" w:name="OLE_LINK2"/>
      <w:bookmarkStart w:id="1588" w:name="OLE_LINK1"/>
      <w:bookmarkStart w:id="1589" w:name="_Toc36460327"/>
      <w:bookmarkStart w:id="1590" w:name="_Toc36460622"/>
      <w:bookmarkStart w:id="1591" w:name="_Toc36463932"/>
      <w:bookmarkStart w:id="1592" w:name="_Toc36464110"/>
      <w:bookmarkStart w:id="1593" w:name="_Toc36464481"/>
      <w:bookmarkStart w:id="1594" w:name="_Toc36464659"/>
      <w:bookmarkStart w:id="1595" w:name="_Toc36464837"/>
      <w:bookmarkStart w:id="1596" w:name="_Toc36465015"/>
      <w:bookmarkStart w:id="1597" w:name="_Toc36465453"/>
      <w:bookmarkStart w:id="1598" w:name="_Toc36469129"/>
      <w:bookmarkStart w:id="1599" w:name="_Toc38465083"/>
      <w:bookmarkStart w:id="1600" w:name="_Toc41042365"/>
      <w:r w:rsidRPr="00A24BBB">
        <w:rPr>
          <w:rFonts w:ascii="Times New Roman" w:hAnsi="Times New Roman" w:cs="Times New Roman"/>
          <w:sz w:val="24"/>
          <w:szCs w:val="24"/>
        </w:rPr>
        <w:t xml:space="preserve">Tabelul </w:t>
      </w:r>
      <w:bookmarkEnd w:id="1587"/>
      <w:bookmarkEnd w:id="1588"/>
      <w:r w:rsidRPr="00A24BBB">
        <w:rPr>
          <w:rFonts w:ascii="Times New Roman" w:hAnsi="Times New Roman" w:cs="Times New Roman"/>
          <w:sz w:val="24"/>
          <w:szCs w:val="24"/>
        </w:rPr>
        <w:t xml:space="preserve">2.10. Cerințele privind activitățile cheie ale fazei de </w:t>
      </w:r>
      <w:r w:rsidR="00F03719">
        <w:rPr>
          <w:rFonts w:ascii="Times New Roman" w:hAnsi="Times New Roman" w:cs="Times New Roman"/>
          <w:sz w:val="24"/>
          <w:szCs w:val="24"/>
        </w:rPr>
        <w:t>migrare</w:t>
      </w:r>
      <w:r w:rsidRPr="00A24BBB">
        <w:rPr>
          <w:rFonts w:ascii="Times New Roman" w:hAnsi="Times New Roman" w:cs="Times New Roman"/>
          <w:sz w:val="24"/>
          <w:szCs w:val="24"/>
        </w:rPr>
        <w:t xml:space="preserve"> a datelor</w:t>
      </w:r>
      <w:bookmarkEnd w:id="1589"/>
      <w:bookmarkEnd w:id="1590"/>
      <w:bookmarkEnd w:id="1591"/>
      <w:bookmarkEnd w:id="1592"/>
      <w:bookmarkEnd w:id="1593"/>
      <w:bookmarkEnd w:id="1594"/>
      <w:bookmarkEnd w:id="1595"/>
      <w:bookmarkEnd w:id="1596"/>
      <w:bookmarkEnd w:id="1597"/>
      <w:bookmarkEnd w:id="1598"/>
      <w:bookmarkEnd w:id="1599"/>
      <w:bookmarkEnd w:id="1600"/>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2"/>
        <w:gridCol w:w="1741"/>
        <w:gridCol w:w="6904"/>
      </w:tblGrid>
      <w:tr w:rsidR="00CA2166" w:rsidRPr="00A24BBB" w14:paraId="13CCAE21" w14:textId="77777777" w:rsidTr="00391D6B">
        <w:trPr>
          <w:tblHeader/>
        </w:trPr>
        <w:tc>
          <w:tcPr>
            <w:tcW w:w="501"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75646A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906"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E04AA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59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6E9CE36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44588B7D" w14:textId="77777777" w:rsidTr="00391D6B">
        <w:tc>
          <w:tcPr>
            <w:tcW w:w="501" w:type="pct"/>
            <w:tcBorders>
              <w:top w:val="single" w:sz="4" w:space="0" w:color="auto"/>
              <w:left w:val="single" w:sz="12" w:space="0" w:color="auto"/>
              <w:bottom w:val="single" w:sz="4" w:space="0" w:color="auto"/>
              <w:right w:val="single" w:sz="4" w:space="0" w:color="auto"/>
            </w:tcBorders>
            <w:vAlign w:val="center"/>
          </w:tcPr>
          <w:p w14:paraId="2E40D506"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0839010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D</w:t>
            </w:r>
          </w:p>
        </w:tc>
        <w:tc>
          <w:tcPr>
            <w:tcW w:w="3593" w:type="pct"/>
            <w:tcBorders>
              <w:top w:val="single" w:sz="4" w:space="0" w:color="auto"/>
              <w:left w:val="single" w:sz="4" w:space="0" w:color="auto"/>
              <w:bottom w:val="single" w:sz="4" w:space="0" w:color="auto"/>
              <w:right w:val="single" w:sz="12" w:space="0" w:color="auto"/>
            </w:tcBorders>
            <w:hideMark/>
          </w:tcPr>
          <w:p w14:paraId="0DE925B7" w14:textId="68248859" w:rsidR="00CA2166" w:rsidRPr="00A24BBB" w:rsidRDefault="00CA2166" w:rsidP="00F03719">
            <w:pPr>
              <w:pStyle w:val="TabelContinut"/>
              <w:rPr>
                <w:rFonts w:ascii="Times New Roman" w:hAnsi="Times New Roman"/>
                <w:sz w:val="24"/>
              </w:rPr>
            </w:pPr>
            <w:r w:rsidRPr="00A24BBB">
              <w:rPr>
                <w:rFonts w:ascii="Times New Roman" w:hAnsi="Times New Roman"/>
                <w:sz w:val="24"/>
              </w:rPr>
              <w:t xml:space="preserve">Furnizorul va include în oferta tehnică informație detaliată cu privire la abordarea, metoda și instrumentele propuse pentru efectuarea </w:t>
            </w:r>
            <w:r w:rsidR="00F03719">
              <w:rPr>
                <w:rFonts w:ascii="Times New Roman" w:hAnsi="Times New Roman"/>
                <w:sz w:val="24"/>
              </w:rPr>
              <w:t>migrăr</w:t>
            </w:r>
            <w:r w:rsidRPr="00A24BBB">
              <w:rPr>
                <w:rFonts w:ascii="Times New Roman" w:hAnsi="Times New Roman"/>
                <w:sz w:val="24"/>
              </w:rPr>
              <w:t xml:space="preserve">ii </w:t>
            </w:r>
            <w:r w:rsidR="00F03719">
              <w:rPr>
                <w:rFonts w:ascii="Times New Roman" w:hAnsi="Times New Roman"/>
                <w:sz w:val="24"/>
              </w:rPr>
              <w:t>datelor</w:t>
            </w:r>
            <w:r w:rsidRPr="00A24BBB">
              <w:rPr>
                <w:rFonts w:ascii="Times New Roman" w:hAnsi="Times New Roman"/>
                <w:sz w:val="24"/>
              </w:rPr>
              <w:t>.</w:t>
            </w:r>
          </w:p>
        </w:tc>
      </w:tr>
      <w:tr w:rsidR="00CA2166" w:rsidRPr="00A24BBB" w14:paraId="3C37CFC8" w14:textId="77777777" w:rsidTr="00391D6B">
        <w:tc>
          <w:tcPr>
            <w:tcW w:w="501" w:type="pct"/>
            <w:tcBorders>
              <w:top w:val="single" w:sz="4" w:space="0" w:color="auto"/>
              <w:left w:val="single" w:sz="12" w:space="0" w:color="auto"/>
              <w:bottom w:val="single" w:sz="4" w:space="0" w:color="auto"/>
              <w:right w:val="single" w:sz="4" w:space="0" w:color="auto"/>
            </w:tcBorders>
            <w:vAlign w:val="center"/>
          </w:tcPr>
          <w:p w14:paraId="13EC021F" w14:textId="77777777" w:rsidR="00CA2166" w:rsidRPr="00A24BBB" w:rsidRDefault="00CA2166" w:rsidP="00CA2166">
            <w:pPr>
              <w:pStyle w:val="ListParagraph"/>
              <w:numPr>
                <w:ilvl w:val="0"/>
                <w:numId w:val="42"/>
              </w:numPr>
              <w:spacing w:after="0" w:line="360" w:lineRule="auto"/>
              <w:ind w:left="-30" w:firstLine="2"/>
              <w:jc w:val="center"/>
              <w:rPr>
                <w:rFonts w:ascii="Times New Roman" w:hAnsi="Times New Roman" w:cs="Times New Roman"/>
                <w:sz w:val="24"/>
                <w:szCs w:val="24"/>
                <w:lang w:val="ro-RO"/>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601A0C3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I</w:t>
            </w:r>
          </w:p>
        </w:tc>
        <w:tc>
          <w:tcPr>
            <w:tcW w:w="3593" w:type="pct"/>
            <w:tcBorders>
              <w:top w:val="single" w:sz="4" w:space="0" w:color="auto"/>
              <w:left w:val="single" w:sz="4" w:space="0" w:color="auto"/>
              <w:bottom w:val="single" w:sz="4" w:space="0" w:color="auto"/>
              <w:right w:val="single" w:sz="12" w:space="0" w:color="auto"/>
            </w:tcBorders>
            <w:hideMark/>
          </w:tcPr>
          <w:p w14:paraId="62539995" w14:textId="2B85C781" w:rsidR="00CA2166" w:rsidRPr="00A24BBB" w:rsidRDefault="00CA2166" w:rsidP="00BC74B7">
            <w:pPr>
              <w:pStyle w:val="TabelContinut"/>
              <w:rPr>
                <w:rFonts w:ascii="Times New Roman" w:hAnsi="Times New Roman"/>
                <w:sz w:val="24"/>
              </w:rPr>
            </w:pPr>
            <w:r w:rsidRPr="00A24BBB">
              <w:rPr>
                <w:rFonts w:ascii="Times New Roman" w:hAnsi="Times New Roman"/>
                <w:sz w:val="24"/>
              </w:rPr>
              <w:t xml:space="preserve">CNPF va asigura accesul Furnizorului la seturile de date necesare pentru </w:t>
            </w:r>
            <w:r w:rsidR="00F03719">
              <w:rPr>
                <w:rFonts w:ascii="Times New Roman" w:hAnsi="Times New Roman"/>
                <w:sz w:val="24"/>
              </w:rPr>
              <w:t>migrare</w:t>
            </w:r>
            <w:r w:rsidR="00BC74B7">
              <w:rPr>
                <w:rFonts w:ascii="Times New Roman" w:hAnsi="Times New Roman"/>
                <w:sz w:val="24"/>
              </w:rPr>
              <w:t>.</w:t>
            </w:r>
          </w:p>
        </w:tc>
      </w:tr>
      <w:tr w:rsidR="00CA2166" w:rsidRPr="00A24BBB" w14:paraId="41BC1F44" w14:textId="77777777" w:rsidTr="00391D6B">
        <w:tc>
          <w:tcPr>
            <w:tcW w:w="501" w:type="pct"/>
            <w:tcBorders>
              <w:top w:val="single" w:sz="4" w:space="0" w:color="auto"/>
              <w:left w:val="single" w:sz="12" w:space="0" w:color="auto"/>
              <w:bottom w:val="single" w:sz="4" w:space="0" w:color="auto"/>
              <w:right w:val="single" w:sz="4" w:space="0" w:color="auto"/>
            </w:tcBorders>
            <w:vAlign w:val="center"/>
          </w:tcPr>
          <w:p w14:paraId="442AFFA7"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409E74E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3" w:type="pct"/>
            <w:tcBorders>
              <w:top w:val="single" w:sz="4" w:space="0" w:color="auto"/>
              <w:left w:val="single" w:sz="4" w:space="0" w:color="auto"/>
              <w:bottom w:val="single" w:sz="4" w:space="0" w:color="auto"/>
              <w:right w:val="single" w:sz="12" w:space="0" w:color="auto"/>
            </w:tcBorders>
            <w:hideMark/>
          </w:tcPr>
          <w:p w14:paraId="19F75D1F" w14:textId="4843675A"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asigura migrarea în </w:t>
            </w:r>
            <w:r w:rsidR="00814BD4">
              <w:rPr>
                <w:rFonts w:ascii="Times New Roman" w:hAnsi="Times New Roman"/>
                <w:sz w:val="24"/>
              </w:rPr>
              <w:t>e-RCA</w:t>
            </w:r>
            <w:r w:rsidRPr="00A24BBB">
              <w:rPr>
                <w:rFonts w:ascii="Times New Roman" w:hAnsi="Times New Roman"/>
                <w:sz w:val="24"/>
              </w:rPr>
              <w:t xml:space="preserve"> a tuturor seturilor de date și la nivelul de detaliu solicitat de </w:t>
            </w:r>
            <w:r w:rsidRPr="00A24BBB">
              <w:rPr>
                <w:rFonts w:ascii="Times New Roman" w:hAnsi="Times New Roman"/>
                <w:i/>
                <w:sz w:val="24"/>
              </w:rPr>
              <w:t>CNPF</w:t>
            </w:r>
            <w:r w:rsidRPr="00A24BBB">
              <w:rPr>
                <w:rFonts w:ascii="Times New Roman" w:hAnsi="Times New Roman"/>
                <w:sz w:val="24"/>
              </w:rPr>
              <w:t xml:space="preserve">. </w:t>
            </w:r>
          </w:p>
        </w:tc>
      </w:tr>
      <w:tr w:rsidR="00CA2166" w:rsidRPr="00A24BBB" w14:paraId="01DBF1D2" w14:textId="77777777" w:rsidTr="00391D6B">
        <w:tc>
          <w:tcPr>
            <w:tcW w:w="501" w:type="pct"/>
            <w:tcBorders>
              <w:top w:val="single" w:sz="4" w:space="0" w:color="auto"/>
              <w:left w:val="single" w:sz="12" w:space="0" w:color="auto"/>
              <w:bottom w:val="single" w:sz="4" w:space="0" w:color="auto"/>
              <w:right w:val="single" w:sz="4" w:space="0" w:color="auto"/>
            </w:tcBorders>
            <w:vAlign w:val="center"/>
          </w:tcPr>
          <w:p w14:paraId="69084599"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7D62ECE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3" w:type="pct"/>
            <w:tcBorders>
              <w:top w:val="single" w:sz="4" w:space="0" w:color="auto"/>
              <w:left w:val="single" w:sz="4" w:space="0" w:color="auto"/>
              <w:bottom w:val="single" w:sz="4" w:space="0" w:color="auto"/>
              <w:right w:val="single" w:sz="12" w:space="0" w:color="auto"/>
            </w:tcBorders>
            <w:hideMark/>
          </w:tcPr>
          <w:p w14:paraId="57263599" w14:textId="5B0F6253" w:rsidR="00CA2166" w:rsidRDefault="00CA2166" w:rsidP="00CA2166">
            <w:pPr>
              <w:pStyle w:val="TabelContinut"/>
              <w:rPr>
                <w:rFonts w:ascii="Times New Roman" w:hAnsi="Times New Roman"/>
                <w:sz w:val="24"/>
              </w:rPr>
            </w:pPr>
            <w:r w:rsidRPr="00A24BBB">
              <w:rPr>
                <w:rFonts w:ascii="Times New Roman" w:hAnsi="Times New Roman"/>
                <w:sz w:val="24"/>
              </w:rPr>
              <w:t xml:space="preserve">În procesul de </w:t>
            </w:r>
            <w:r w:rsidR="00F03719">
              <w:rPr>
                <w:rFonts w:ascii="Times New Roman" w:hAnsi="Times New Roman"/>
                <w:sz w:val="24"/>
              </w:rPr>
              <w:t>migrare</w:t>
            </w:r>
            <w:r w:rsidRPr="00A24BBB">
              <w:rPr>
                <w:rFonts w:ascii="Times New Roman" w:hAnsi="Times New Roman"/>
                <w:sz w:val="24"/>
              </w:rPr>
              <w:t>, Furnizorul va fi responsabil pentru:</w:t>
            </w:r>
          </w:p>
          <w:p w14:paraId="6FE321E5" w14:textId="77777777" w:rsidR="00CA2166" w:rsidRPr="00A24BBB" w:rsidRDefault="00CA2166" w:rsidP="003F64ED">
            <w:pPr>
              <w:pStyle w:val="TabelContinut"/>
              <w:numPr>
                <w:ilvl w:val="0"/>
                <w:numId w:val="57"/>
              </w:numPr>
              <w:rPr>
                <w:rFonts w:ascii="Times New Roman" w:hAnsi="Times New Roman"/>
                <w:sz w:val="24"/>
              </w:rPr>
            </w:pPr>
            <w:r w:rsidRPr="00A24BBB">
              <w:rPr>
                <w:rFonts w:ascii="Times New Roman" w:hAnsi="Times New Roman"/>
                <w:sz w:val="24"/>
              </w:rPr>
              <w:t>stabilirea metodologiei aplicate la migrarea datelor;</w:t>
            </w:r>
          </w:p>
          <w:p w14:paraId="77983CEF" w14:textId="77777777" w:rsidR="00CA2166" w:rsidRPr="00A24BBB" w:rsidRDefault="00CA2166" w:rsidP="003F64ED">
            <w:pPr>
              <w:pStyle w:val="TabelContinut"/>
              <w:numPr>
                <w:ilvl w:val="0"/>
                <w:numId w:val="57"/>
              </w:numPr>
              <w:rPr>
                <w:rFonts w:ascii="Times New Roman" w:hAnsi="Times New Roman"/>
                <w:sz w:val="24"/>
              </w:rPr>
            </w:pPr>
            <w:r w:rsidRPr="00A24BBB">
              <w:rPr>
                <w:rFonts w:ascii="Times New Roman" w:hAnsi="Times New Roman"/>
                <w:sz w:val="24"/>
              </w:rPr>
              <w:t>elaborarea planurilor detaliate de migrare a datelor;</w:t>
            </w:r>
          </w:p>
          <w:p w14:paraId="266688A6" w14:textId="77777777" w:rsidR="00CA2166" w:rsidRPr="00A24BBB" w:rsidRDefault="00CA2166" w:rsidP="003F64ED">
            <w:pPr>
              <w:pStyle w:val="TabelContinut"/>
              <w:numPr>
                <w:ilvl w:val="0"/>
                <w:numId w:val="57"/>
              </w:numPr>
              <w:rPr>
                <w:rFonts w:ascii="Times New Roman" w:hAnsi="Times New Roman"/>
                <w:sz w:val="24"/>
              </w:rPr>
            </w:pPr>
            <w:r w:rsidRPr="00A24BBB">
              <w:rPr>
                <w:rFonts w:ascii="Times New Roman" w:hAnsi="Times New Roman"/>
                <w:sz w:val="24"/>
              </w:rPr>
              <w:t>asigurarea instrumentelor software ce vor fi utilizate la migrarea datelor;</w:t>
            </w:r>
          </w:p>
          <w:p w14:paraId="46950A77" w14:textId="77777777" w:rsidR="00CA2166" w:rsidRPr="00A24BBB" w:rsidRDefault="00CA2166" w:rsidP="003F64ED">
            <w:pPr>
              <w:pStyle w:val="TabelContinut"/>
              <w:numPr>
                <w:ilvl w:val="0"/>
                <w:numId w:val="57"/>
              </w:numPr>
              <w:rPr>
                <w:rFonts w:ascii="Times New Roman" w:hAnsi="Times New Roman"/>
                <w:sz w:val="24"/>
              </w:rPr>
            </w:pPr>
            <w:r w:rsidRPr="00A24BBB">
              <w:rPr>
                <w:rFonts w:ascii="Times New Roman" w:hAnsi="Times New Roman"/>
                <w:sz w:val="24"/>
              </w:rPr>
              <w:t>stabilirea regulilor de calitate pentru pregătirea seturilor de date pentru migrare și implementarea acestora la nivelul instrumentelor utilizate în proces;</w:t>
            </w:r>
          </w:p>
          <w:p w14:paraId="5EBF5FFB" w14:textId="65EB9762" w:rsidR="00CA2166" w:rsidRPr="00A24BBB" w:rsidRDefault="00CA2166" w:rsidP="003F64ED">
            <w:pPr>
              <w:pStyle w:val="TabelContinut"/>
              <w:numPr>
                <w:ilvl w:val="0"/>
                <w:numId w:val="57"/>
              </w:numPr>
              <w:rPr>
                <w:rFonts w:ascii="Times New Roman" w:hAnsi="Times New Roman"/>
                <w:sz w:val="24"/>
              </w:rPr>
            </w:pPr>
            <w:r w:rsidRPr="00A24BBB">
              <w:rPr>
                <w:rFonts w:ascii="Times New Roman" w:hAnsi="Times New Roman"/>
                <w:sz w:val="24"/>
              </w:rPr>
              <w:t xml:space="preserve">maparea datelor puse la dispoziție de CNPF la structurile de date din </w:t>
            </w:r>
            <w:r w:rsidR="00814BD4">
              <w:rPr>
                <w:rFonts w:ascii="Times New Roman" w:hAnsi="Times New Roman"/>
                <w:sz w:val="24"/>
              </w:rPr>
              <w:t>e-RCA</w:t>
            </w:r>
            <w:r w:rsidRPr="00A24BBB">
              <w:rPr>
                <w:rFonts w:ascii="Times New Roman" w:hAnsi="Times New Roman"/>
                <w:sz w:val="24"/>
              </w:rPr>
              <w:t>;</w:t>
            </w:r>
          </w:p>
          <w:p w14:paraId="6ED1F779" w14:textId="77777777" w:rsidR="00CA2166" w:rsidRPr="00A24BBB" w:rsidRDefault="00CA2166" w:rsidP="003F64ED">
            <w:pPr>
              <w:pStyle w:val="TabelContinut"/>
              <w:numPr>
                <w:ilvl w:val="0"/>
                <w:numId w:val="57"/>
              </w:numPr>
              <w:rPr>
                <w:rFonts w:ascii="Times New Roman" w:hAnsi="Times New Roman"/>
                <w:sz w:val="24"/>
              </w:rPr>
            </w:pPr>
            <w:r w:rsidRPr="00A24BBB">
              <w:rPr>
                <w:rFonts w:ascii="Times New Roman" w:hAnsi="Times New Roman"/>
                <w:sz w:val="24"/>
              </w:rPr>
              <w:t>stabilirea criteriilor de reconciliere a datelor;</w:t>
            </w:r>
          </w:p>
          <w:p w14:paraId="080FCE41" w14:textId="77777777" w:rsidR="00CA2166" w:rsidRPr="00A24BBB" w:rsidRDefault="00CA2166" w:rsidP="003F64ED">
            <w:pPr>
              <w:pStyle w:val="TabelContinut"/>
              <w:numPr>
                <w:ilvl w:val="0"/>
                <w:numId w:val="57"/>
              </w:numPr>
              <w:rPr>
                <w:rFonts w:ascii="Times New Roman" w:hAnsi="Times New Roman"/>
                <w:sz w:val="24"/>
              </w:rPr>
            </w:pPr>
            <w:r w:rsidRPr="00A24BBB">
              <w:rPr>
                <w:rFonts w:ascii="Times New Roman" w:hAnsi="Times New Roman"/>
                <w:sz w:val="24"/>
              </w:rPr>
              <w:t>participarea la activitățile de curățare și îmbogățire a datelor;</w:t>
            </w:r>
          </w:p>
          <w:p w14:paraId="6168394D" w14:textId="77777777" w:rsidR="00CA2166" w:rsidRPr="00A24BBB" w:rsidRDefault="00CA2166" w:rsidP="003F64ED">
            <w:pPr>
              <w:pStyle w:val="TabelContinut"/>
              <w:numPr>
                <w:ilvl w:val="0"/>
                <w:numId w:val="57"/>
              </w:numPr>
              <w:rPr>
                <w:rFonts w:ascii="Times New Roman" w:hAnsi="Times New Roman"/>
                <w:sz w:val="24"/>
              </w:rPr>
            </w:pPr>
            <w:r w:rsidRPr="00A24BBB">
              <w:rPr>
                <w:rFonts w:ascii="Times New Roman" w:hAnsi="Times New Roman"/>
                <w:sz w:val="24"/>
              </w:rPr>
              <w:t>verificarea și validarea calității seturilor de date pentru import;</w:t>
            </w:r>
          </w:p>
          <w:p w14:paraId="766B26D2" w14:textId="2CF97A66" w:rsidR="00CA2166" w:rsidRPr="00A24BBB" w:rsidRDefault="00CA2166" w:rsidP="003F64ED">
            <w:pPr>
              <w:pStyle w:val="TabelContinut"/>
              <w:numPr>
                <w:ilvl w:val="0"/>
                <w:numId w:val="57"/>
              </w:numPr>
              <w:rPr>
                <w:rFonts w:ascii="Times New Roman" w:hAnsi="Times New Roman"/>
                <w:sz w:val="24"/>
              </w:rPr>
            </w:pPr>
            <w:r w:rsidRPr="00A24BBB">
              <w:rPr>
                <w:rFonts w:ascii="Times New Roman" w:hAnsi="Times New Roman"/>
                <w:sz w:val="24"/>
              </w:rPr>
              <w:t xml:space="preserve">importul în </w:t>
            </w:r>
            <w:r w:rsidR="00814BD4">
              <w:rPr>
                <w:rFonts w:ascii="Times New Roman" w:hAnsi="Times New Roman"/>
                <w:sz w:val="24"/>
              </w:rPr>
              <w:t>e-RCA</w:t>
            </w:r>
            <w:r w:rsidRPr="00542948">
              <w:rPr>
                <w:rFonts w:ascii="Times New Roman" w:hAnsi="Times New Roman"/>
                <w:sz w:val="24"/>
              </w:rPr>
              <w:t xml:space="preserve"> </w:t>
            </w:r>
            <w:r w:rsidRPr="00A24BBB">
              <w:rPr>
                <w:rFonts w:ascii="Times New Roman" w:hAnsi="Times New Roman"/>
                <w:sz w:val="24"/>
              </w:rPr>
              <w:t>a datelor pregătite;</w:t>
            </w:r>
          </w:p>
          <w:p w14:paraId="07BD3D0E" w14:textId="77777777" w:rsidR="00CA2166" w:rsidRPr="00A24BBB" w:rsidRDefault="00CA2166" w:rsidP="003F64ED">
            <w:pPr>
              <w:pStyle w:val="TabelContinut"/>
              <w:numPr>
                <w:ilvl w:val="0"/>
                <w:numId w:val="57"/>
              </w:numPr>
              <w:rPr>
                <w:rFonts w:ascii="Times New Roman" w:hAnsi="Times New Roman"/>
                <w:sz w:val="24"/>
              </w:rPr>
            </w:pPr>
            <w:r w:rsidRPr="00A24BBB">
              <w:rPr>
                <w:rFonts w:ascii="Times New Roman" w:hAnsi="Times New Roman"/>
                <w:sz w:val="24"/>
              </w:rPr>
              <w:t>identificarea excepțiilor și erorilor la importul de date.</w:t>
            </w:r>
          </w:p>
        </w:tc>
      </w:tr>
      <w:tr w:rsidR="00CA2166" w:rsidRPr="00A24BBB" w14:paraId="342552BA" w14:textId="77777777" w:rsidTr="00391D6B">
        <w:tc>
          <w:tcPr>
            <w:tcW w:w="501" w:type="pct"/>
            <w:tcBorders>
              <w:top w:val="single" w:sz="4" w:space="0" w:color="auto"/>
              <w:left w:val="single" w:sz="12" w:space="0" w:color="auto"/>
              <w:bottom w:val="single" w:sz="4" w:space="0" w:color="auto"/>
              <w:right w:val="single" w:sz="4" w:space="0" w:color="auto"/>
            </w:tcBorders>
            <w:vAlign w:val="center"/>
          </w:tcPr>
          <w:p w14:paraId="6DD8AD73"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2C82FC6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3" w:type="pct"/>
            <w:tcBorders>
              <w:top w:val="single" w:sz="4" w:space="0" w:color="auto"/>
              <w:left w:val="single" w:sz="4" w:space="0" w:color="auto"/>
              <w:bottom w:val="single" w:sz="4" w:space="0" w:color="auto"/>
              <w:right w:val="single" w:sz="12" w:space="0" w:color="auto"/>
            </w:tcBorders>
            <w:hideMark/>
          </w:tcPr>
          <w:p w14:paraId="3819F447" w14:textId="0E1728A1"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propune </w:t>
            </w:r>
            <w:r w:rsidRPr="00A24BBB">
              <w:rPr>
                <w:rFonts w:ascii="Times New Roman" w:hAnsi="Times New Roman"/>
                <w:i/>
                <w:sz w:val="24"/>
              </w:rPr>
              <w:t xml:space="preserve">CNPF </w:t>
            </w:r>
            <w:r w:rsidRPr="00A24BBB">
              <w:rPr>
                <w:rFonts w:ascii="Times New Roman" w:hAnsi="Times New Roman"/>
                <w:sz w:val="24"/>
              </w:rPr>
              <w:t xml:space="preserve">metodologia de </w:t>
            </w:r>
            <w:r w:rsidR="00F03719">
              <w:rPr>
                <w:rFonts w:ascii="Times New Roman" w:hAnsi="Times New Roman"/>
                <w:sz w:val="24"/>
              </w:rPr>
              <w:t>migrare</w:t>
            </w:r>
            <w:r w:rsidRPr="00A24BBB">
              <w:rPr>
                <w:rFonts w:ascii="Times New Roman" w:hAnsi="Times New Roman"/>
                <w:sz w:val="24"/>
              </w:rPr>
              <w:t xml:space="preserve"> a datelor. Metodologia trebuie să conțină cel puțin următoarele elemente:</w:t>
            </w:r>
          </w:p>
          <w:p w14:paraId="56BD211B"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modalitatea de pregătire a datelor;</w:t>
            </w:r>
          </w:p>
          <w:p w14:paraId="30ABF66E"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modalitatea de mapare a structurilor de date;</w:t>
            </w:r>
          </w:p>
          <w:p w14:paraId="5019A9D5"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modalitatea de curățire a datelor și asigurare a calității acestora;</w:t>
            </w:r>
          </w:p>
          <w:p w14:paraId="03954259" w14:textId="3C3C167E"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modalitatea de completare a tipurilor de date sau atribute cerute de </w:t>
            </w:r>
            <w:r w:rsidR="00391D6B">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 xml:space="preserve"> și care sunt lipsă în seturile de date deținute de CNPF;</w:t>
            </w:r>
          </w:p>
          <w:p w14:paraId="101F0E60"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modalitatea de import a datelor;</w:t>
            </w:r>
          </w:p>
          <w:p w14:paraId="12773BA4"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modalitatea de reconciliere a datelor migrate;</w:t>
            </w:r>
          </w:p>
          <w:p w14:paraId="0337AFFD"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planul de recuperare (la fiecare etapa cheie în procesul de migrare);</w:t>
            </w:r>
          </w:p>
          <w:p w14:paraId="0A67333D"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planul de lansarea în producție.</w:t>
            </w:r>
          </w:p>
        </w:tc>
      </w:tr>
      <w:tr w:rsidR="00CA2166" w:rsidRPr="00A24BBB" w14:paraId="3DC7D490" w14:textId="77777777" w:rsidTr="00391D6B">
        <w:tc>
          <w:tcPr>
            <w:tcW w:w="501" w:type="pct"/>
            <w:tcBorders>
              <w:top w:val="single" w:sz="4" w:space="0" w:color="auto"/>
              <w:left w:val="single" w:sz="12" w:space="0" w:color="auto"/>
              <w:bottom w:val="single" w:sz="4" w:space="0" w:color="auto"/>
              <w:right w:val="single" w:sz="4" w:space="0" w:color="auto"/>
            </w:tcBorders>
            <w:vAlign w:val="center"/>
          </w:tcPr>
          <w:p w14:paraId="16E37072"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2E5D899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3" w:type="pct"/>
            <w:tcBorders>
              <w:top w:val="single" w:sz="4" w:space="0" w:color="auto"/>
              <w:left w:val="single" w:sz="4" w:space="0" w:color="auto"/>
              <w:bottom w:val="single" w:sz="4" w:space="0" w:color="auto"/>
              <w:right w:val="single" w:sz="12" w:space="0" w:color="auto"/>
            </w:tcBorders>
            <w:hideMark/>
          </w:tcPr>
          <w:p w14:paraId="557327B9" w14:textId="192CC0F4" w:rsidR="00CA2166" w:rsidRPr="00A24BBB" w:rsidRDefault="00CA2166" w:rsidP="00391D6B">
            <w:pPr>
              <w:pStyle w:val="TabelContinut"/>
              <w:rPr>
                <w:rFonts w:ascii="Times New Roman" w:hAnsi="Times New Roman"/>
                <w:sz w:val="24"/>
              </w:rPr>
            </w:pPr>
            <w:r w:rsidRPr="00A24BBB">
              <w:rPr>
                <w:rFonts w:ascii="Times New Roman" w:hAnsi="Times New Roman"/>
                <w:sz w:val="24"/>
              </w:rPr>
              <w:t xml:space="preserve">Furnizorul va pregăti și propune </w:t>
            </w:r>
            <w:r w:rsidRPr="00A24BBB">
              <w:rPr>
                <w:rFonts w:ascii="Times New Roman" w:hAnsi="Times New Roman"/>
                <w:i/>
                <w:sz w:val="24"/>
              </w:rPr>
              <w:t>CNPF</w:t>
            </w:r>
            <w:r w:rsidRPr="00A24BBB">
              <w:rPr>
                <w:rFonts w:ascii="Times New Roman" w:hAnsi="Times New Roman"/>
                <w:sz w:val="24"/>
              </w:rPr>
              <w:t xml:space="preserve"> planurile detaliate de </w:t>
            </w:r>
            <w:r w:rsidR="00F03719">
              <w:rPr>
                <w:rFonts w:ascii="Times New Roman" w:hAnsi="Times New Roman"/>
                <w:sz w:val="24"/>
              </w:rPr>
              <w:t>migrare</w:t>
            </w:r>
            <w:r w:rsidRPr="00A24BBB">
              <w:rPr>
                <w:rFonts w:ascii="Times New Roman" w:hAnsi="Times New Roman"/>
                <w:sz w:val="24"/>
              </w:rPr>
              <w:t xml:space="preserve"> a datelor. Planurile detaliate vor fi aliniate la planul de implementare a </w:t>
            </w:r>
            <w:r w:rsidR="00391D6B">
              <w:rPr>
                <w:rFonts w:ascii="Times New Roman" w:hAnsi="Times New Roman"/>
                <w:i/>
                <w:sz w:val="24"/>
              </w:rPr>
              <w:t>e</w:t>
            </w:r>
            <w:r w:rsidR="00814BD4">
              <w:rPr>
                <w:rFonts w:ascii="Times New Roman" w:hAnsi="Times New Roman"/>
                <w:i/>
                <w:sz w:val="24"/>
              </w:rPr>
              <w:t>-RCA</w:t>
            </w:r>
            <w:r w:rsidRPr="00A24BBB">
              <w:rPr>
                <w:rFonts w:ascii="Times New Roman" w:hAnsi="Times New Roman"/>
                <w:sz w:val="24"/>
              </w:rPr>
              <w:t>.</w:t>
            </w:r>
          </w:p>
        </w:tc>
      </w:tr>
      <w:tr w:rsidR="00CA2166" w:rsidRPr="00A24BBB" w14:paraId="0AB631A2" w14:textId="77777777" w:rsidTr="00391D6B">
        <w:tc>
          <w:tcPr>
            <w:tcW w:w="501" w:type="pct"/>
            <w:tcBorders>
              <w:top w:val="single" w:sz="4" w:space="0" w:color="auto"/>
              <w:left w:val="single" w:sz="12" w:space="0" w:color="auto"/>
              <w:bottom w:val="single" w:sz="4" w:space="0" w:color="auto"/>
              <w:right w:val="single" w:sz="4" w:space="0" w:color="auto"/>
            </w:tcBorders>
            <w:vAlign w:val="center"/>
          </w:tcPr>
          <w:p w14:paraId="6FB8D3D0"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20A2C46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3" w:type="pct"/>
            <w:tcBorders>
              <w:top w:val="single" w:sz="4" w:space="0" w:color="auto"/>
              <w:left w:val="single" w:sz="4" w:space="0" w:color="auto"/>
              <w:bottom w:val="single" w:sz="4" w:space="0" w:color="auto"/>
              <w:right w:val="single" w:sz="12" w:space="0" w:color="auto"/>
            </w:tcBorders>
            <w:hideMark/>
          </w:tcPr>
          <w:p w14:paraId="1F5493C8" w14:textId="08A47441" w:rsidR="00CA2166" w:rsidRPr="00A24BBB" w:rsidRDefault="00CA2166" w:rsidP="00391D6B">
            <w:pPr>
              <w:pStyle w:val="TabelContinut"/>
              <w:rPr>
                <w:rFonts w:ascii="Times New Roman" w:hAnsi="Times New Roman"/>
                <w:sz w:val="24"/>
              </w:rPr>
            </w:pPr>
            <w:r w:rsidRPr="00A24BBB">
              <w:rPr>
                <w:rFonts w:ascii="Times New Roman" w:hAnsi="Times New Roman"/>
                <w:sz w:val="24"/>
              </w:rPr>
              <w:t xml:space="preserve">Toate activitățile aferente </w:t>
            </w:r>
            <w:r w:rsidR="00391D6B">
              <w:rPr>
                <w:rFonts w:ascii="Times New Roman" w:hAnsi="Times New Roman"/>
                <w:sz w:val="24"/>
              </w:rPr>
              <w:t>migrării</w:t>
            </w:r>
            <w:r w:rsidRPr="00A24BBB">
              <w:rPr>
                <w:rFonts w:ascii="Times New Roman" w:hAnsi="Times New Roman"/>
                <w:sz w:val="24"/>
              </w:rPr>
              <w:t xml:space="preserve"> datelor vor fi desfășurate în medii de operare controlate de </w:t>
            </w:r>
            <w:r w:rsidRPr="00A24BBB">
              <w:rPr>
                <w:rFonts w:ascii="Times New Roman" w:hAnsi="Times New Roman"/>
                <w:i/>
                <w:sz w:val="24"/>
              </w:rPr>
              <w:t>CNPF</w:t>
            </w:r>
            <w:r w:rsidRPr="00A24BBB">
              <w:rPr>
                <w:rFonts w:ascii="Times New Roman" w:hAnsi="Times New Roman"/>
                <w:sz w:val="24"/>
              </w:rPr>
              <w:t xml:space="preserve">, amplasate în rețeaua locală a </w:t>
            </w:r>
            <w:r w:rsidRPr="00A24BBB">
              <w:rPr>
                <w:rFonts w:ascii="Times New Roman" w:hAnsi="Times New Roman"/>
                <w:i/>
                <w:sz w:val="24"/>
              </w:rPr>
              <w:t>CNPF</w:t>
            </w:r>
            <w:r w:rsidRPr="00A24BBB">
              <w:rPr>
                <w:rFonts w:ascii="Times New Roman" w:hAnsi="Times New Roman"/>
                <w:sz w:val="24"/>
              </w:rPr>
              <w:t xml:space="preserve">. Datele nu vor părăsi niciodată sistemul informațional al </w:t>
            </w:r>
            <w:r w:rsidRPr="00A24BBB">
              <w:rPr>
                <w:rFonts w:ascii="Times New Roman" w:hAnsi="Times New Roman"/>
                <w:i/>
                <w:sz w:val="24"/>
              </w:rPr>
              <w:t>CNPF</w:t>
            </w:r>
            <w:r w:rsidRPr="00A24BBB">
              <w:rPr>
                <w:rFonts w:ascii="Times New Roman" w:hAnsi="Times New Roman"/>
                <w:sz w:val="24"/>
              </w:rPr>
              <w:t>.</w:t>
            </w:r>
          </w:p>
        </w:tc>
      </w:tr>
      <w:tr w:rsidR="00CA2166" w:rsidRPr="00A24BBB" w14:paraId="4FA302B6" w14:textId="77777777" w:rsidTr="00391D6B">
        <w:trPr>
          <w:trHeight w:val="623"/>
        </w:trPr>
        <w:tc>
          <w:tcPr>
            <w:tcW w:w="501" w:type="pct"/>
            <w:tcBorders>
              <w:top w:val="single" w:sz="4" w:space="0" w:color="auto"/>
              <w:left w:val="single" w:sz="12" w:space="0" w:color="auto"/>
              <w:bottom w:val="single" w:sz="12" w:space="0" w:color="auto"/>
              <w:right w:val="single" w:sz="4" w:space="0" w:color="auto"/>
            </w:tcBorders>
            <w:vAlign w:val="center"/>
          </w:tcPr>
          <w:p w14:paraId="0A9ABC64"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906" w:type="pct"/>
            <w:tcBorders>
              <w:top w:val="single" w:sz="4" w:space="0" w:color="auto"/>
              <w:left w:val="single" w:sz="4" w:space="0" w:color="auto"/>
              <w:bottom w:val="single" w:sz="12" w:space="0" w:color="auto"/>
              <w:right w:val="single" w:sz="4" w:space="0" w:color="auto"/>
            </w:tcBorders>
            <w:vAlign w:val="center"/>
            <w:hideMark/>
          </w:tcPr>
          <w:p w14:paraId="6D3A061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593" w:type="pct"/>
            <w:tcBorders>
              <w:top w:val="single" w:sz="4" w:space="0" w:color="auto"/>
              <w:left w:val="single" w:sz="4" w:space="0" w:color="auto"/>
              <w:bottom w:val="single" w:sz="12" w:space="0" w:color="auto"/>
              <w:right w:val="single" w:sz="12" w:space="0" w:color="auto"/>
            </w:tcBorders>
            <w:hideMark/>
          </w:tcPr>
          <w:p w14:paraId="6607ADCA" w14:textId="4BEE28CA"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În procesul de </w:t>
            </w:r>
            <w:r w:rsidR="00F03719">
              <w:rPr>
                <w:rFonts w:ascii="Times New Roman" w:hAnsi="Times New Roman"/>
                <w:sz w:val="24"/>
              </w:rPr>
              <w:t>migrare</w:t>
            </w:r>
            <w:r w:rsidRPr="00A24BBB">
              <w:rPr>
                <w:rFonts w:ascii="Times New Roman" w:hAnsi="Times New Roman"/>
                <w:sz w:val="24"/>
              </w:rPr>
              <w:t xml:space="preserve"> a datelor, Furnizorul se angajează să adere la politicile și standardele de securitate aprobate și aplicate de </w:t>
            </w:r>
            <w:r w:rsidRPr="00A24BBB">
              <w:rPr>
                <w:rFonts w:ascii="Times New Roman" w:hAnsi="Times New Roman"/>
                <w:i/>
                <w:sz w:val="24"/>
              </w:rPr>
              <w:t>CNPF</w:t>
            </w:r>
            <w:r w:rsidRPr="00A24BBB">
              <w:rPr>
                <w:rFonts w:ascii="Times New Roman" w:hAnsi="Times New Roman"/>
                <w:sz w:val="24"/>
              </w:rPr>
              <w:t>.</w:t>
            </w:r>
          </w:p>
        </w:tc>
      </w:tr>
    </w:tbl>
    <w:p w14:paraId="3BABE246" w14:textId="2B09F9EE"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601" w:name="_Toc476000606"/>
      <w:bookmarkStart w:id="1602" w:name="_Toc468828773"/>
      <w:bookmarkStart w:id="1603" w:name="_Toc35953481"/>
      <w:bookmarkStart w:id="1604" w:name="_Toc36460328"/>
      <w:bookmarkStart w:id="1605" w:name="_Toc36460623"/>
      <w:bookmarkStart w:id="1606" w:name="_Toc36463933"/>
      <w:bookmarkStart w:id="1607" w:name="_Toc36464111"/>
      <w:bookmarkStart w:id="1608" w:name="_Toc36464482"/>
      <w:bookmarkStart w:id="1609" w:name="_Toc36464660"/>
      <w:bookmarkStart w:id="1610" w:name="_Toc36464838"/>
      <w:bookmarkStart w:id="1611" w:name="_Toc36465016"/>
      <w:bookmarkStart w:id="1612" w:name="_Toc36465454"/>
      <w:bookmarkStart w:id="1613" w:name="_Toc36469130"/>
      <w:bookmarkStart w:id="1614" w:name="_Toc38465084"/>
      <w:bookmarkStart w:id="1615" w:name="_Toc41042366"/>
      <w:r w:rsidRPr="00A24BBB">
        <w:rPr>
          <w:rFonts w:cs="Times New Roman"/>
          <w:lang w:val="ro-RO"/>
        </w:rPr>
        <w:t xml:space="preserve">Faza de </w:t>
      </w:r>
      <w:r w:rsidR="00F03719">
        <w:rPr>
          <w:rFonts w:cs="Times New Roman"/>
          <w:lang w:val="ro-RO"/>
        </w:rPr>
        <w:t>migrare</w:t>
      </w:r>
      <w:r w:rsidRPr="00A24BBB">
        <w:rPr>
          <w:rFonts w:cs="Times New Roman"/>
          <w:lang w:val="ro-RO"/>
        </w:rPr>
        <w:t xml:space="preserve"> a datelor: livrabile</w:t>
      </w:r>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p>
    <w:p w14:paraId="4C146F52" w14:textId="65044722"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livrabilele fazei de </w:t>
      </w:r>
      <w:r w:rsidR="00F03719">
        <w:rPr>
          <w:rFonts w:ascii="Times New Roman" w:hAnsi="Times New Roman" w:cs="Times New Roman"/>
          <w:sz w:val="24"/>
          <w:szCs w:val="24"/>
          <w:lang w:val="ro-RO"/>
        </w:rPr>
        <w:t>migrare</w:t>
      </w:r>
      <w:r w:rsidRPr="00A24BBB">
        <w:rPr>
          <w:rFonts w:ascii="Times New Roman" w:hAnsi="Times New Roman" w:cs="Times New Roman"/>
          <w:sz w:val="24"/>
          <w:szCs w:val="24"/>
          <w:lang w:val="ro-RO"/>
        </w:rPr>
        <w:t xml:space="preserve"> a datelor în sistemului informatic </w:t>
      </w:r>
      <w:r w:rsidR="00391D6B">
        <w:rPr>
          <w:rFonts w:ascii="Times New Roman" w:hAnsi="Times New Roman" w:cs="Times New Roman"/>
          <w:i/>
          <w:sz w:val="24"/>
          <w:szCs w:val="24"/>
          <w:lang w:val="ro-RO"/>
        </w:rPr>
        <w:t>e</w:t>
      </w:r>
      <w:r w:rsidR="00814BD4">
        <w:rPr>
          <w:rFonts w:ascii="Times New Roman" w:hAnsi="Times New Roman" w:cs="Times New Roman"/>
          <w:i/>
          <w:sz w:val="24"/>
          <w:szCs w:val="24"/>
          <w:lang w:val="ro-RO"/>
        </w:rPr>
        <w:t>-RCA</w:t>
      </w:r>
      <w:r w:rsidRPr="00A24BBB">
        <w:rPr>
          <w:rFonts w:ascii="Times New Roman" w:hAnsi="Times New Roman" w:cs="Times New Roman"/>
          <w:sz w:val="24"/>
          <w:szCs w:val="24"/>
          <w:lang w:val="ro-RO"/>
        </w:rPr>
        <w:t>.</w:t>
      </w:r>
    </w:p>
    <w:p w14:paraId="46FF791A" w14:textId="3CDA750F"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2.11. conține cerințele privind livrabilele fazei de </w:t>
      </w:r>
      <w:r w:rsidR="00F03719">
        <w:rPr>
          <w:rFonts w:ascii="Times New Roman" w:hAnsi="Times New Roman" w:cs="Times New Roman"/>
          <w:sz w:val="24"/>
          <w:szCs w:val="24"/>
          <w:lang w:val="ro-RO"/>
        </w:rPr>
        <w:t>migrare</w:t>
      </w:r>
      <w:r w:rsidRPr="00A24BBB">
        <w:rPr>
          <w:rFonts w:ascii="Times New Roman" w:hAnsi="Times New Roman" w:cs="Times New Roman"/>
          <w:sz w:val="24"/>
          <w:szCs w:val="24"/>
          <w:lang w:val="ro-RO"/>
        </w:rPr>
        <w:t xml:space="preserve"> a datelor</w:t>
      </w:r>
      <w:r w:rsidRPr="00A24BBB">
        <w:rPr>
          <w:rFonts w:ascii="Times New Roman" w:hAnsi="Times New Roman" w:cs="Times New Roman"/>
          <w:i/>
          <w:sz w:val="24"/>
          <w:szCs w:val="24"/>
          <w:lang w:val="ro-RO"/>
        </w:rPr>
        <w:t>.</w:t>
      </w:r>
    </w:p>
    <w:p w14:paraId="51D5ABE4" w14:textId="05C3F67E" w:rsidR="00CA2166" w:rsidRPr="00A24BBB" w:rsidRDefault="00CA2166" w:rsidP="00CA2166">
      <w:pPr>
        <w:pStyle w:val="Caption"/>
        <w:outlineLvl w:val="0"/>
        <w:rPr>
          <w:rFonts w:ascii="Times New Roman" w:hAnsi="Times New Roman" w:cs="Times New Roman"/>
          <w:sz w:val="24"/>
          <w:szCs w:val="24"/>
        </w:rPr>
      </w:pPr>
      <w:bookmarkStart w:id="1616" w:name="_Toc36460329"/>
      <w:bookmarkStart w:id="1617" w:name="_Toc36460624"/>
      <w:bookmarkStart w:id="1618" w:name="_Toc36463934"/>
      <w:bookmarkStart w:id="1619" w:name="_Toc36464112"/>
      <w:bookmarkStart w:id="1620" w:name="_Toc36464483"/>
      <w:bookmarkStart w:id="1621" w:name="_Toc36464661"/>
      <w:bookmarkStart w:id="1622" w:name="_Toc36464839"/>
      <w:bookmarkStart w:id="1623" w:name="_Toc36465017"/>
      <w:bookmarkStart w:id="1624" w:name="_Toc36465455"/>
      <w:bookmarkStart w:id="1625" w:name="_Toc36469131"/>
      <w:bookmarkStart w:id="1626" w:name="_Toc38465085"/>
      <w:bookmarkStart w:id="1627" w:name="_Toc41042367"/>
      <w:r w:rsidRPr="00A24BBB">
        <w:rPr>
          <w:rFonts w:ascii="Times New Roman" w:hAnsi="Times New Roman" w:cs="Times New Roman"/>
          <w:sz w:val="24"/>
          <w:szCs w:val="24"/>
        </w:rPr>
        <w:t xml:space="preserve">Tabelul 2.11. Cerințele privind livrabilele fazei de </w:t>
      </w:r>
      <w:r w:rsidR="00F03719">
        <w:rPr>
          <w:rFonts w:ascii="Times New Roman" w:hAnsi="Times New Roman" w:cs="Times New Roman"/>
          <w:sz w:val="24"/>
          <w:szCs w:val="24"/>
        </w:rPr>
        <w:t>migrare</w:t>
      </w:r>
      <w:r w:rsidRPr="00A24BBB">
        <w:rPr>
          <w:rFonts w:ascii="Times New Roman" w:hAnsi="Times New Roman" w:cs="Times New Roman"/>
          <w:sz w:val="24"/>
          <w:szCs w:val="24"/>
        </w:rPr>
        <w:t xml:space="preserve"> a datelor</w:t>
      </w:r>
      <w:bookmarkEnd w:id="1616"/>
      <w:bookmarkEnd w:id="1617"/>
      <w:bookmarkEnd w:id="1618"/>
      <w:bookmarkEnd w:id="1619"/>
      <w:bookmarkEnd w:id="1620"/>
      <w:bookmarkEnd w:id="1621"/>
      <w:bookmarkEnd w:id="1622"/>
      <w:bookmarkEnd w:id="1623"/>
      <w:bookmarkEnd w:id="1624"/>
      <w:bookmarkEnd w:id="1625"/>
      <w:bookmarkEnd w:id="1626"/>
      <w:bookmarkEnd w:id="1627"/>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8"/>
        <w:gridCol w:w="1630"/>
        <w:gridCol w:w="6959"/>
      </w:tblGrid>
      <w:tr w:rsidR="00CA2166" w:rsidRPr="00A24BBB" w14:paraId="0A97A3F9"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0D3034AE"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8"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61AB7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2"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76FAB25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49D44ED"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67A3323"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8" w:type="pct"/>
            <w:tcBorders>
              <w:top w:val="single" w:sz="4" w:space="0" w:color="auto"/>
              <w:left w:val="single" w:sz="4" w:space="0" w:color="auto"/>
              <w:bottom w:val="single" w:sz="4" w:space="0" w:color="auto"/>
              <w:right w:val="single" w:sz="4" w:space="0" w:color="auto"/>
            </w:tcBorders>
            <w:vAlign w:val="center"/>
            <w:hideMark/>
          </w:tcPr>
          <w:p w14:paraId="4908C1F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2" w:type="pct"/>
            <w:tcBorders>
              <w:top w:val="single" w:sz="4" w:space="0" w:color="auto"/>
              <w:left w:val="single" w:sz="4" w:space="0" w:color="auto"/>
              <w:bottom w:val="single" w:sz="4" w:space="0" w:color="auto"/>
              <w:right w:val="single" w:sz="12" w:space="0" w:color="auto"/>
            </w:tcBorders>
            <w:hideMark/>
          </w:tcPr>
          <w:p w14:paraId="7005410B" w14:textId="5664B7DC"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elabora și livra </w:t>
            </w:r>
            <w:r w:rsidRPr="00A24BBB">
              <w:rPr>
                <w:rFonts w:ascii="Times New Roman" w:hAnsi="Times New Roman"/>
                <w:b/>
                <w:sz w:val="24"/>
              </w:rPr>
              <w:t xml:space="preserve">Metodologia de </w:t>
            </w:r>
            <w:r w:rsidR="00F03719">
              <w:rPr>
                <w:rFonts w:ascii="Times New Roman" w:hAnsi="Times New Roman"/>
                <w:b/>
                <w:sz w:val="24"/>
              </w:rPr>
              <w:t>migrare</w:t>
            </w:r>
            <w:r w:rsidRPr="00A24BBB">
              <w:rPr>
                <w:rFonts w:ascii="Times New Roman" w:hAnsi="Times New Roman"/>
                <w:b/>
                <w:sz w:val="24"/>
              </w:rPr>
              <w:t xml:space="preserve"> a datelor</w:t>
            </w:r>
            <w:r w:rsidRPr="00A24BBB">
              <w:rPr>
                <w:rFonts w:ascii="Times New Roman" w:hAnsi="Times New Roman"/>
                <w:sz w:val="24"/>
              </w:rPr>
              <w:t xml:space="preserve"> (strategia de </w:t>
            </w:r>
            <w:r w:rsidR="00F03719">
              <w:rPr>
                <w:rFonts w:ascii="Times New Roman" w:hAnsi="Times New Roman"/>
                <w:sz w:val="24"/>
              </w:rPr>
              <w:t>migrare</w:t>
            </w:r>
            <w:r w:rsidRPr="00A24BBB">
              <w:rPr>
                <w:rFonts w:ascii="Times New Roman" w:hAnsi="Times New Roman"/>
                <w:sz w:val="24"/>
              </w:rPr>
              <w:t xml:space="preserve"> a datelor)</w:t>
            </w:r>
            <w:r w:rsidRPr="00A24BBB">
              <w:rPr>
                <w:rFonts w:ascii="Times New Roman" w:hAnsi="Times New Roman"/>
                <w:i/>
                <w:sz w:val="24"/>
              </w:rPr>
              <w:t xml:space="preserve"> </w:t>
            </w:r>
            <w:r w:rsidRPr="00A24BBB">
              <w:rPr>
                <w:rFonts w:ascii="Times New Roman" w:hAnsi="Times New Roman"/>
                <w:sz w:val="24"/>
              </w:rPr>
              <w:t xml:space="preserve">în </w:t>
            </w:r>
            <w:r w:rsidR="00814BD4">
              <w:rPr>
                <w:rFonts w:ascii="Times New Roman" w:hAnsi="Times New Roman"/>
                <w:sz w:val="24"/>
              </w:rPr>
              <w:t>e-RCA</w:t>
            </w:r>
            <w:r w:rsidRPr="00A24BBB">
              <w:rPr>
                <w:rFonts w:ascii="Times New Roman" w:hAnsi="Times New Roman"/>
                <w:i/>
                <w:sz w:val="24"/>
              </w:rPr>
              <w:t>.</w:t>
            </w:r>
          </w:p>
        </w:tc>
      </w:tr>
      <w:tr w:rsidR="00CA2166" w:rsidRPr="00A24BBB" w14:paraId="21B369F8"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069EA5F"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8" w:type="pct"/>
            <w:tcBorders>
              <w:top w:val="single" w:sz="4" w:space="0" w:color="auto"/>
              <w:left w:val="single" w:sz="4" w:space="0" w:color="auto"/>
              <w:bottom w:val="single" w:sz="4" w:space="0" w:color="auto"/>
              <w:right w:val="single" w:sz="4" w:space="0" w:color="auto"/>
            </w:tcBorders>
            <w:vAlign w:val="center"/>
            <w:hideMark/>
          </w:tcPr>
          <w:p w14:paraId="2A513A2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2" w:type="pct"/>
            <w:tcBorders>
              <w:top w:val="single" w:sz="4" w:space="0" w:color="auto"/>
              <w:left w:val="single" w:sz="4" w:space="0" w:color="auto"/>
              <w:bottom w:val="single" w:sz="4" w:space="0" w:color="auto"/>
              <w:right w:val="single" w:sz="12" w:space="0" w:color="auto"/>
            </w:tcBorders>
            <w:hideMark/>
          </w:tcPr>
          <w:p w14:paraId="09306C32" w14:textId="0422C290"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elabora și livra </w:t>
            </w:r>
            <w:r w:rsidRPr="00A24BBB">
              <w:rPr>
                <w:rFonts w:ascii="Times New Roman" w:hAnsi="Times New Roman"/>
                <w:b/>
                <w:sz w:val="24"/>
              </w:rPr>
              <w:t xml:space="preserve">Planul de </w:t>
            </w:r>
            <w:r w:rsidR="00F03719">
              <w:rPr>
                <w:rFonts w:ascii="Times New Roman" w:hAnsi="Times New Roman"/>
                <w:b/>
                <w:sz w:val="24"/>
              </w:rPr>
              <w:t>migrare</w:t>
            </w:r>
            <w:r w:rsidRPr="00A24BBB">
              <w:rPr>
                <w:rFonts w:ascii="Times New Roman" w:hAnsi="Times New Roman"/>
                <w:b/>
                <w:sz w:val="24"/>
              </w:rPr>
              <w:t xml:space="preserve"> a datelor</w:t>
            </w:r>
            <w:r w:rsidRPr="00A24BBB">
              <w:rPr>
                <w:rFonts w:ascii="Times New Roman" w:hAnsi="Times New Roman"/>
                <w:sz w:val="24"/>
              </w:rPr>
              <w:t xml:space="preserve"> în </w:t>
            </w:r>
            <w:r w:rsidR="00814BD4">
              <w:rPr>
                <w:rFonts w:ascii="Times New Roman" w:hAnsi="Times New Roman"/>
                <w:sz w:val="24"/>
              </w:rPr>
              <w:t>e-RCA</w:t>
            </w:r>
            <w:r w:rsidRPr="00A24BBB">
              <w:rPr>
                <w:rFonts w:ascii="Times New Roman" w:hAnsi="Times New Roman"/>
                <w:i/>
                <w:sz w:val="24"/>
              </w:rPr>
              <w:t>.</w:t>
            </w:r>
          </w:p>
        </w:tc>
      </w:tr>
      <w:tr w:rsidR="00CA2166" w:rsidRPr="00A24BBB" w14:paraId="76A49481" w14:textId="77777777" w:rsidTr="00CA2166">
        <w:trPr>
          <w:trHeight w:val="665"/>
        </w:trPr>
        <w:tc>
          <w:tcPr>
            <w:tcW w:w="540" w:type="pct"/>
            <w:tcBorders>
              <w:top w:val="single" w:sz="4" w:space="0" w:color="auto"/>
              <w:left w:val="single" w:sz="12" w:space="0" w:color="auto"/>
              <w:bottom w:val="single" w:sz="12" w:space="0" w:color="auto"/>
              <w:right w:val="single" w:sz="4" w:space="0" w:color="auto"/>
            </w:tcBorders>
            <w:vAlign w:val="center"/>
          </w:tcPr>
          <w:p w14:paraId="7AF52495"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8" w:type="pct"/>
            <w:tcBorders>
              <w:top w:val="single" w:sz="4" w:space="0" w:color="auto"/>
              <w:left w:val="single" w:sz="4" w:space="0" w:color="auto"/>
              <w:bottom w:val="single" w:sz="12" w:space="0" w:color="auto"/>
              <w:right w:val="single" w:sz="4" w:space="0" w:color="auto"/>
            </w:tcBorders>
            <w:vAlign w:val="center"/>
            <w:hideMark/>
          </w:tcPr>
          <w:p w14:paraId="2989720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2" w:type="pct"/>
            <w:tcBorders>
              <w:top w:val="single" w:sz="4" w:space="0" w:color="auto"/>
              <w:left w:val="single" w:sz="4" w:space="0" w:color="auto"/>
              <w:bottom w:val="single" w:sz="12" w:space="0" w:color="auto"/>
              <w:right w:val="single" w:sz="12" w:space="0" w:color="auto"/>
            </w:tcBorders>
            <w:hideMark/>
          </w:tcPr>
          <w:p w14:paraId="18E725DF" w14:textId="744180B0"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Toate seturile de date relevante deținute de </w:t>
            </w:r>
            <w:r w:rsidRPr="00A24BBB">
              <w:rPr>
                <w:rFonts w:ascii="Times New Roman" w:hAnsi="Times New Roman"/>
                <w:i/>
                <w:sz w:val="24"/>
              </w:rPr>
              <w:t xml:space="preserve">CNPF </w:t>
            </w:r>
            <w:r w:rsidRPr="00A24BBB">
              <w:rPr>
                <w:rFonts w:ascii="Times New Roman" w:hAnsi="Times New Roman"/>
                <w:sz w:val="24"/>
              </w:rPr>
              <w:t xml:space="preserve">trebuie să fie migrate complet și corect în </w:t>
            </w:r>
            <w:r w:rsidR="00814BD4">
              <w:rPr>
                <w:rFonts w:ascii="Times New Roman" w:hAnsi="Times New Roman"/>
                <w:sz w:val="24"/>
              </w:rPr>
              <w:t>e-RCA</w:t>
            </w:r>
            <w:r w:rsidRPr="00A24BBB">
              <w:rPr>
                <w:rFonts w:ascii="Times New Roman" w:hAnsi="Times New Roman"/>
                <w:sz w:val="24"/>
              </w:rPr>
              <w:t>.</w:t>
            </w:r>
          </w:p>
        </w:tc>
      </w:tr>
    </w:tbl>
    <w:p w14:paraId="22E2176B" w14:textId="34652BC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628" w:name="_Toc476000607"/>
      <w:bookmarkStart w:id="1629" w:name="_Toc468828774"/>
      <w:bookmarkStart w:id="1630" w:name="_Toc35953482"/>
      <w:bookmarkStart w:id="1631" w:name="_Toc36460330"/>
      <w:bookmarkStart w:id="1632" w:name="_Toc36460625"/>
      <w:bookmarkStart w:id="1633" w:name="_Toc36463935"/>
      <w:bookmarkStart w:id="1634" w:name="_Toc36464113"/>
      <w:bookmarkStart w:id="1635" w:name="_Toc36464484"/>
      <w:bookmarkStart w:id="1636" w:name="_Toc36464662"/>
      <w:bookmarkStart w:id="1637" w:name="_Toc36464840"/>
      <w:bookmarkStart w:id="1638" w:name="_Toc36465018"/>
      <w:bookmarkStart w:id="1639" w:name="_Toc36465456"/>
      <w:bookmarkStart w:id="1640" w:name="_Toc36469132"/>
      <w:bookmarkStart w:id="1641" w:name="_Toc38465086"/>
      <w:bookmarkStart w:id="1642" w:name="_Toc41042368"/>
      <w:r w:rsidRPr="00A24BBB">
        <w:rPr>
          <w:rFonts w:cs="Times New Roman"/>
          <w:lang w:val="ro-RO"/>
        </w:rPr>
        <w:t xml:space="preserve">Faza de </w:t>
      </w:r>
      <w:r w:rsidR="00F03719">
        <w:rPr>
          <w:rFonts w:cs="Times New Roman"/>
          <w:lang w:val="ro-RO"/>
        </w:rPr>
        <w:t>migrare</w:t>
      </w:r>
      <w:r w:rsidRPr="00A24BBB">
        <w:rPr>
          <w:rFonts w:cs="Times New Roman"/>
          <w:lang w:val="ro-RO"/>
        </w:rPr>
        <w:t xml:space="preserve"> a datelor: criterii de acceptanță a livrabilelor</w:t>
      </w:r>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p>
    <w:p w14:paraId="56A935C4" w14:textId="6BC88786"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criteriile de acceptanță a livrabilelor fazei de </w:t>
      </w:r>
      <w:r w:rsidR="00F03719">
        <w:rPr>
          <w:rFonts w:ascii="Times New Roman" w:hAnsi="Times New Roman" w:cs="Times New Roman"/>
          <w:sz w:val="24"/>
          <w:szCs w:val="24"/>
          <w:lang w:val="ro-RO"/>
        </w:rPr>
        <w:t>migrare</w:t>
      </w:r>
      <w:r w:rsidRPr="00A24BBB">
        <w:rPr>
          <w:rFonts w:ascii="Times New Roman" w:hAnsi="Times New Roman" w:cs="Times New Roman"/>
          <w:sz w:val="24"/>
          <w:szCs w:val="24"/>
          <w:lang w:val="ro-RO"/>
        </w:rPr>
        <w:t xml:space="preserve"> a datelor în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34808E80" w14:textId="3FE9C53B"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2.12. conține cerințele privind criteriile de acceptanță a livrabilelor fazei de </w:t>
      </w:r>
      <w:r w:rsidR="00F03719">
        <w:rPr>
          <w:rFonts w:ascii="Times New Roman" w:hAnsi="Times New Roman" w:cs="Times New Roman"/>
          <w:sz w:val="24"/>
          <w:szCs w:val="24"/>
          <w:lang w:val="ro-RO"/>
        </w:rPr>
        <w:t>migrare</w:t>
      </w:r>
      <w:r w:rsidRPr="00A24BBB">
        <w:rPr>
          <w:rFonts w:ascii="Times New Roman" w:hAnsi="Times New Roman" w:cs="Times New Roman"/>
          <w:sz w:val="24"/>
          <w:szCs w:val="24"/>
          <w:lang w:val="ro-RO"/>
        </w:rPr>
        <w:t xml:space="preserve"> a datelor în sistemului informatic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42E7865D" w14:textId="6B075FEB" w:rsidR="00CA2166" w:rsidRPr="00A24BBB" w:rsidRDefault="00CA2166" w:rsidP="00CA2166">
      <w:pPr>
        <w:pStyle w:val="Caption"/>
        <w:rPr>
          <w:rFonts w:ascii="Times New Roman" w:hAnsi="Times New Roman" w:cs="Times New Roman"/>
          <w:sz w:val="24"/>
          <w:szCs w:val="24"/>
        </w:rPr>
      </w:pPr>
      <w:r w:rsidRPr="00A24BBB">
        <w:rPr>
          <w:rFonts w:ascii="Times New Roman" w:hAnsi="Times New Roman" w:cs="Times New Roman"/>
          <w:sz w:val="24"/>
          <w:szCs w:val="24"/>
        </w:rPr>
        <w:t xml:space="preserve">Tabelul 2.12. Cerințele privind criteriile de acceptanță a livrabilelor fazei de </w:t>
      </w:r>
      <w:r w:rsidR="00F03719">
        <w:rPr>
          <w:rFonts w:ascii="Times New Roman" w:hAnsi="Times New Roman" w:cs="Times New Roman"/>
          <w:sz w:val="24"/>
          <w:szCs w:val="24"/>
        </w:rPr>
        <w:t>migrare</w:t>
      </w:r>
      <w:r w:rsidRPr="00A24BBB">
        <w:rPr>
          <w:rFonts w:ascii="Times New Roman" w:hAnsi="Times New Roman" w:cs="Times New Roman"/>
          <w:sz w:val="24"/>
          <w:szCs w:val="24"/>
        </w:rPr>
        <w:t xml:space="preserve"> a datelor</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7"/>
        <w:gridCol w:w="1630"/>
        <w:gridCol w:w="6960"/>
      </w:tblGrid>
      <w:tr w:rsidR="00CA2166" w:rsidRPr="00A24BBB" w14:paraId="45745EA6"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471A6AA9"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7"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7ABD2B"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0EB80A6B"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06E81D6"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C5FCD7D"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225AFD5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17B4DC27" w14:textId="7B11755C" w:rsidR="00CA2166" w:rsidRPr="00A24BBB" w:rsidRDefault="00CA2166" w:rsidP="00CA2166">
            <w:pPr>
              <w:pStyle w:val="TabelContinut"/>
              <w:rPr>
                <w:rFonts w:ascii="Times New Roman" w:hAnsi="Times New Roman"/>
                <w:i/>
                <w:sz w:val="24"/>
              </w:rPr>
            </w:pPr>
            <w:r w:rsidRPr="00A24BBB">
              <w:rPr>
                <w:rFonts w:ascii="Times New Roman" w:hAnsi="Times New Roman"/>
                <w:sz w:val="24"/>
              </w:rPr>
              <w:t xml:space="preserve">Strategia și Planul de </w:t>
            </w:r>
            <w:r w:rsidR="00F03719">
              <w:rPr>
                <w:rFonts w:ascii="Times New Roman" w:hAnsi="Times New Roman"/>
                <w:sz w:val="24"/>
              </w:rPr>
              <w:t>migrare</w:t>
            </w:r>
            <w:r w:rsidRPr="00A24BBB">
              <w:rPr>
                <w:rFonts w:ascii="Times New Roman" w:hAnsi="Times New Roman"/>
                <w:sz w:val="24"/>
              </w:rPr>
              <w:t xml:space="preserve"> a datelor sunt livrate și acceptate de </w:t>
            </w:r>
            <w:r w:rsidRPr="00A24BBB">
              <w:rPr>
                <w:rFonts w:ascii="Times New Roman" w:hAnsi="Times New Roman"/>
                <w:i/>
                <w:sz w:val="24"/>
              </w:rPr>
              <w:t>CNPF.</w:t>
            </w:r>
          </w:p>
        </w:tc>
      </w:tr>
      <w:tr w:rsidR="00CA2166" w:rsidRPr="00A24BBB" w14:paraId="413CA976"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A77B506"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5D688F8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0F58157A" w14:textId="571A779F" w:rsidR="00CA2166" w:rsidRPr="00A24BBB" w:rsidRDefault="00CA2166" w:rsidP="00FC503B">
            <w:pPr>
              <w:pStyle w:val="TabelContinut"/>
              <w:rPr>
                <w:rFonts w:ascii="Times New Roman" w:hAnsi="Times New Roman"/>
                <w:sz w:val="24"/>
              </w:rPr>
            </w:pPr>
            <w:r w:rsidRPr="00A24BBB">
              <w:rPr>
                <w:rFonts w:ascii="Times New Roman" w:hAnsi="Times New Roman"/>
                <w:sz w:val="24"/>
              </w:rPr>
              <w:t xml:space="preserve">Toate datele, conform necesităților </w:t>
            </w:r>
            <w:r w:rsidRPr="00A24BBB">
              <w:rPr>
                <w:rFonts w:ascii="Times New Roman" w:hAnsi="Times New Roman"/>
                <w:i/>
                <w:sz w:val="24"/>
              </w:rPr>
              <w:t>CNPF</w:t>
            </w:r>
            <w:r w:rsidRPr="00A24BBB">
              <w:rPr>
                <w:rFonts w:ascii="Times New Roman" w:hAnsi="Times New Roman"/>
                <w:sz w:val="24"/>
              </w:rPr>
              <w:t xml:space="preserve">, sunt </w:t>
            </w:r>
            <w:r w:rsidR="00FC503B">
              <w:rPr>
                <w:rFonts w:ascii="Times New Roman" w:hAnsi="Times New Roman"/>
                <w:sz w:val="24"/>
              </w:rPr>
              <w:t>migrat</w:t>
            </w:r>
            <w:r w:rsidRPr="00A24BBB">
              <w:rPr>
                <w:rFonts w:ascii="Times New Roman" w:hAnsi="Times New Roman"/>
                <w:sz w:val="24"/>
              </w:rPr>
              <w:t xml:space="preserve">e complet și corect în </w:t>
            </w:r>
            <w:r w:rsidR="00814BD4">
              <w:rPr>
                <w:rFonts w:ascii="Times New Roman" w:hAnsi="Times New Roman"/>
                <w:sz w:val="24"/>
              </w:rPr>
              <w:t>e-RCA</w:t>
            </w:r>
            <w:r w:rsidRPr="00A24BBB">
              <w:rPr>
                <w:rFonts w:ascii="Times New Roman" w:hAnsi="Times New Roman"/>
                <w:sz w:val="24"/>
              </w:rPr>
              <w:t>.</w:t>
            </w:r>
          </w:p>
        </w:tc>
      </w:tr>
      <w:tr w:rsidR="00CA2166" w:rsidRPr="00A24BBB" w14:paraId="4594929B"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4F3DD9ED"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12" w:space="0" w:color="auto"/>
              <w:right w:val="single" w:sz="4" w:space="0" w:color="auto"/>
            </w:tcBorders>
            <w:vAlign w:val="center"/>
            <w:hideMark/>
          </w:tcPr>
          <w:p w14:paraId="12DE2C9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12" w:space="0" w:color="auto"/>
              <w:right w:val="single" w:sz="12" w:space="0" w:color="auto"/>
            </w:tcBorders>
            <w:hideMark/>
          </w:tcPr>
          <w:p w14:paraId="70609DD9" w14:textId="3D754651"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Actul de acceptanță a livrabilelor fazei de </w:t>
            </w:r>
            <w:r w:rsidR="00F03719">
              <w:rPr>
                <w:rFonts w:ascii="Times New Roman" w:hAnsi="Times New Roman"/>
                <w:sz w:val="24"/>
              </w:rPr>
              <w:t>migrare</w:t>
            </w:r>
            <w:r w:rsidRPr="00A24BBB">
              <w:rPr>
                <w:rFonts w:ascii="Times New Roman" w:hAnsi="Times New Roman"/>
                <w:sz w:val="24"/>
              </w:rPr>
              <w:t xml:space="preserve"> a datelor în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este semnat de către Furnizor și </w:t>
            </w:r>
            <w:r w:rsidRPr="00A24BBB">
              <w:rPr>
                <w:rFonts w:ascii="Times New Roman" w:hAnsi="Times New Roman"/>
                <w:i/>
                <w:sz w:val="24"/>
              </w:rPr>
              <w:t>CNPF</w:t>
            </w:r>
            <w:r w:rsidRPr="00A24BBB">
              <w:rPr>
                <w:rFonts w:ascii="Times New Roman" w:hAnsi="Times New Roman"/>
                <w:sz w:val="24"/>
              </w:rPr>
              <w:t>.</w:t>
            </w:r>
          </w:p>
        </w:tc>
      </w:tr>
    </w:tbl>
    <w:p w14:paraId="6FC9190D"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643" w:name="_Toc476000608"/>
      <w:bookmarkStart w:id="1644" w:name="_Toc468828775"/>
      <w:bookmarkStart w:id="1645" w:name="_Toc35953483"/>
      <w:bookmarkStart w:id="1646" w:name="_Toc36460331"/>
      <w:bookmarkStart w:id="1647" w:name="_Toc36460626"/>
      <w:bookmarkStart w:id="1648" w:name="_Toc36463936"/>
      <w:bookmarkStart w:id="1649" w:name="_Toc36464114"/>
      <w:bookmarkStart w:id="1650" w:name="_Toc36464485"/>
      <w:bookmarkStart w:id="1651" w:name="_Toc36464663"/>
      <w:bookmarkStart w:id="1652" w:name="_Toc36464841"/>
      <w:bookmarkStart w:id="1653" w:name="_Toc36465019"/>
      <w:bookmarkStart w:id="1654" w:name="_Toc36465457"/>
      <w:bookmarkStart w:id="1655" w:name="_Toc36469133"/>
      <w:bookmarkStart w:id="1656" w:name="_Toc38465087"/>
      <w:bookmarkStart w:id="1657" w:name="_Toc41042369"/>
      <w:r w:rsidRPr="00A24BBB">
        <w:rPr>
          <w:rFonts w:cs="Times New Roman"/>
          <w:lang w:val="ro-RO"/>
        </w:rPr>
        <w:t>Faza de testare de acceptanță: activități cheie</w:t>
      </w:r>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p>
    <w:p w14:paraId="10D2F246" w14:textId="5F85684C"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activitățile cheie în testarea de acceptanță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07A5264C"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Tabelul 2.13. conține cerințele privind activitățile cheie ale fazei de testare de acceptanță</w:t>
      </w:r>
      <w:r w:rsidRPr="00A24BBB">
        <w:rPr>
          <w:rFonts w:ascii="Times New Roman" w:hAnsi="Times New Roman" w:cs="Times New Roman"/>
          <w:i/>
          <w:sz w:val="24"/>
          <w:szCs w:val="24"/>
          <w:lang w:val="ro-RO"/>
        </w:rPr>
        <w:t>.</w:t>
      </w:r>
    </w:p>
    <w:p w14:paraId="65BAF44B" w14:textId="77777777" w:rsidR="00CA2166" w:rsidRPr="00A24BBB" w:rsidRDefault="00CA2166" w:rsidP="00CA2166">
      <w:pPr>
        <w:pStyle w:val="Caption"/>
        <w:outlineLvl w:val="0"/>
        <w:rPr>
          <w:rFonts w:ascii="Times New Roman" w:hAnsi="Times New Roman" w:cs="Times New Roman"/>
          <w:sz w:val="24"/>
          <w:szCs w:val="24"/>
        </w:rPr>
      </w:pPr>
      <w:bookmarkStart w:id="1658" w:name="_Toc36460332"/>
      <w:bookmarkStart w:id="1659" w:name="_Toc36460627"/>
      <w:bookmarkStart w:id="1660" w:name="_Toc36463937"/>
      <w:bookmarkStart w:id="1661" w:name="_Toc36464115"/>
      <w:bookmarkStart w:id="1662" w:name="_Toc36464486"/>
      <w:bookmarkStart w:id="1663" w:name="_Toc36464664"/>
      <w:bookmarkStart w:id="1664" w:name="_Toc36464842"/>
      <w:bookmarkStart w:id="1665" w:name="_Toc36465020"/>
      <w:bookmarkStart w:id="1666" w:name="_Toc36465458"/>
      <w:bookmarkStart w:id="1667" w:name="_Toc36469134"/>
      <w:bookmarkStart w:id="1668" w:name="_Toc38465088"/>
      <w:bookmarkStart w:id="1669" w:name="_Toc41042370"/>
      <w:r w:rsidRPr="00A24BBB">
        <w:rPr>
          <w:rFonts w:ascii="Times New Roman" w:hAnsi="Times New Roman" w:cs="Times New Roman"/>
          <w:sz w:val="24"/>
          <w:szCs w:val="24"/>
        </w:rPr>
        <w:t>Tabelul 2.13. Cerințele privind activitățile cheie ale fazei de testare de acceptanță</w:t>
      </w:r>
      <w:bookmarkEnd w:id="1658"/>
      <w:bookmarkEnd w:id="1659"/>
      <w:bookmarkEnd w:id="1660"/>
      <w:bookmarkEnd w:id="1661"/>
      <w:bookmarkEnd w:id="1662"/>
      <w:bookmarkEnd w:id="1663"/>
      <w:bookmarkEnd w:id="1664"/>
      <w:bookmarkEnd w:id="1665"/>
      <w:bookmarkEnd w:id="1666"/>
      <w:bookmarkEnd w:id="1667"/>
      <w:bookmarkEnd w:id="1668"/>
      <w:bookmarkEnd w:id="1669"/>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7"/>
        <w:gridCol w:w="1630"/>
        <w:gridCol w:w="6960"/>
      </w:tblGrid>
      <w:tr w:rsidR="00CA2166" w:rsidRPr="00A24BBB" w14:paraId="5F5FF7A3"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03AD469"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7"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F3A0F3"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4C727E3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2380360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FAC203F"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095E10A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78B131E0" w14:textId="25F32B3D"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La această etapă toate componentele </w:t>
            </w:r>
            <w:r w:rsidR="00814BD4">
              <w:rPr>
                <w:rFonts w:ascii="Times New Roman" w:hAnsi="Times New Roman"/>
                <w:sz w:val="24"/>
              </w:rPr>
              <w:t>e-RCA</w:t>
            </w:r>
            <w:r w:rsidRPr="00A24BBB">
              <w:rPr>
                <w:rFonts w:ascii="Times New Roman" w:hAnsi="Times New Roman"/>
                <w:sz w:val="24"/>
              </w:rPr>
              <w:t xml:space="preserve"> sunt implementate și configurate conform specificațiilor funcționale și non-funcționale.</w:t>
            </w:r>
          </w:p>
          <w:p w14:paraId="40D35776" w14:textId="1A3F3F25" w:rsidR="00CA2166" w:rsidRPr="00A24BBB" w:rsidRDefault="00814BD4" w:rsidP="00CA2166">
            <w:pPr>
              <w:pStyle w:val="TabelContinut"/>
              <w:rPr>
                <w:rFonts w:ascii="Times New Roman" w:hAnsi="Times New Roman"/>
                <w:sz w:val="24"/>
              </w:rPr>
            </w:pPr>
            <w:r>
              <w:rPr>
                <w:rFonts w:ascii="Times New Roman" w:hAnsi="Times New Roman"/>
                <w:i/>
                <w:sz w:val="24"/>
              </w:rPr>
              <w:t>E-RCA</w:t>
            </w:r>
            <w:r w:rsidR="00CA2166" w:rsidRPr="00A24BBB">
              <w:rPr>
                <w:rFonts w:ascii="Times New Roman" w:hAnsi="Times New Roman"/>
                <w:sz w:val="24"/>
              </w:rPr>
              <w:t xml:space="preserve"> este disponibil și operațional în toate mediile în care a fost implementat.</w:t>
            </w:r>
          </w:p>
          <w:p w14:paraId="06CF11B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organiza testarea de acceptanță a sistemului. În acest scop, acesta va executa cel puțin următoarele activități:</w:t>
            </w:r>
          </w:p>
          <w:p w14:paraId="50E7C777"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lastRenderedPageBreak/>
              <w:t>definirea strategiei de testare și a procedurii de testare;</w:t>
            </w:r>
          </w:p>
          <w:p w14:paraId="66DBF13A"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pregătirea planurilor detaliate de testare, inclusiv scenarii de testare;</w:t>
            </w:r>
          </w:p>
          <w:p w14:paraId="1EC22579"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recepționarea erorilor depistate și înlăturarea acestora;</w:t>
            </w:r>
          </w:p>
          <w:p w14:paraId="19245FE9"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pregătirea planului cu rezultatele finale ale testării, inclusiv statutul tuturor erorilor identificate.</w:t>
            </w:r>
          </w:p>
        </w:tc>
      </w:tr>
      <w:tr w:rsidR="00CA2166" w:rsidRPr="00A24BBB" w14:paraId="7DED89F4" w14:textId="77777777" w:rsidTr="00CA2166">
        <w:trPr>
          <w:trHeight w:val="651"/>
        </w:trPr>
        <w:tc>
          <w:tcPr>
            <w:tcW w:w="540" w:type="pct"/>
            <w:tcBorders>
              <w:top w:val="single" w:sz="4" w:space="0" w:color="auto"/>
              <w:left w:val="single" w:sz="12" w:space="0" w:color="auto"/>
              <w:bottom w:val="single" w:sz="12" w:space="0" w:color="auto"/>
              <w:right w:val="single" w:sz="4" w:space="0" w:color="auto"/>
            </w:tcBorders>
            <w:vAlign w:val="center"/>
          </w:tcPr>
          <w:p w14:paraId="08A56FDB"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12" w:space="0" w:color="auto"/>
              <w:right w:val="single" w:sz="4" w:space="0" w:color="auto"/>
            </w:tcBorders>
            <w:vAlign w:val="center"/>
            <w:hideMark/>
          </w:tcPr>
          <w:p w14:paraId="4DC0D8B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12" w:space="0" w:color="auto"/>
              <w:right w:val="single" w:sz="12" w:space="0" w:color="auto"/>
            </w:tcBorders>
            <w:hideMark/>
          </w:tcPr>
          <w:p w14:paraId="7A4681C6" w14:textId="75CDF36B"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Acoperirea cu unit teste pentru capabilitățile </w:t>
            </w:r>
            <w:r w:rsidR="00814BD4">
              <w:rPr>
                <w:rFonts w:ascii="Times New Roman" w:hAnsi="Times New Roman"/>
                <w:sz w:val="24"/>
              </w:rPr>
              <w:t>e-RCA</w:t>
            </w:r>
            <w:r w:rsidRPr="00A24BBB">
              <w:rPr>
                <w:rFonts w:ascii="Times New Roman" w:hAnsi="Times New Roman"/>
                <w:sz w:val="24"/>
              </w:rPr>
              <w:t xml:space="preserve"> va fi minim 90%.</w:t>
            </w:r>
          </w:p>
        </w:tc>
      </w:tr>
    </w:tbl>
    <w:p w14:paraId="1CD24DC1"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670" w:name="_Toc476000609"/>
      <w:bookmarkStart w:id="1671" w:name="_Toc468828776"/>
      <w:bookmarkStart w:id="1672" w:name="_Toc35953484"/>
      <w:bookmarkStart w:id="1673" w:name="_Toc36460333"/>
      <w:bookmarkStart w:id="1674" w:name="_Toc36460628"/>
      <w:bookmarkStart w:id="1675" w:name="_Toc36463938"/>
      <w:bookmarkStart w:id="1676" w:name="_Toc36464116"/>
      <w:bookmarkStart w:id="1677" w:name="_Toc36464487"/>
      <w:bookmarkStart w:id="1678" w:name="_Toc36464665"/>
      <w:bookmarkStart w:id="1679" w:name="_Toc36464843"/>
      <w:bookmarkStart w:id="1680" w:name="_Toc36465021"/>
      <w:bookmarkStart w:id="1681" w:name="_Toc36465459"/>
      <w:bookmarkStart w:id="1682" w:name="_Toc36469135"/>
      <w:bookmarkStart w:id="1683" w:name="_Toc38465089"/>
      <w:bookmarkStart w:id="1684" w:name="_Toc41042371"/>
      <w:r w:rsidRPr="00A24BBB">
        <w:rPr>
          <w:rFonts w:cs="Times New Roman"/>
          <w:lang w:val="ro-RO"/>
        </w:rPr>
        <w:t>Faza de testare de acceptanță: livrabile</w:t>
      </w:r>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p>
    <w:p w14:paraId="4AFD9F2F" w14:textId="19499A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livrabilele fazei de testare de acceptanță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7ED09F25"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Tabelul 2.14. conține cerințele privind livrabilele fazei de testare de acceptanță</w:t>
      </w:r>
      <w:r w:rsidRPr="00A24BBB">
        <w:rPr>
          <w:rFonts w:ascii="Times New Roman" w:hAnsi="Times New Roman" w:cs="Times New Roman"/>
          <w:i/>
          <w:sz w:val="24"/>
          <w:szCs w:val="24"/>
          <w:lang w:val="ro-RO"/>
        </w:rPr>
        <w:t>.</w:t>
      </w:r>
    </w:p>
    <w:p w14:paraId="24763CD0" w14:textId="77777777" w:rsidR="00CA2166" w:rsidRPr="00A24BBB" w:rsidRDefault="00CA2166" w:rsidP="00CA2166">
      <w:pPr>
        <w:pStyle w:val="Caption"/>
        <w:outlineLvl w:val="0"/>
        <w:rPr>
          <w:rFonts w:ascii="Times New Roman" w:hAnsi="Times New Roman" w:cs="Times New Roman"/>
          <w:sz w:val="24"/>
          <w:szCs w:val="24"/>
        </w:rPr>
      </w:pPr>
      <w:bookmarkStart w:id="1685" w:name="_Toc36460334"/>
      <w:bookmarkStart w:id="1686" w:name="_Toc36460629"/>
      <w:bookmarkStart w:id="1687" w:name="_Toc36463939"/>
      <w:bookmarkStart w:id="1688" w:name="_Toc36464117"/>
      <w:bookmarkStart w:id="1689" w:name="_Toc36464488"/>
      <w:bookmarkStart w:id="1690" w:name="_Toc36464666"/>
      <w:bookmarkStart w:id="1691" w:name="_Toc36464844"/>
      <w:bookmarkStart w:id="1692" w:name="_Toc36465022"/>
      <w:bookmarkStart w:id="1693" w:name="_Toc36465460"/>
      <w:bookmarkStart w:id="1694" w:name="_Toc36469136"/>
      <w:bookmarkStart w:id="1695" w:name="_Toc38465090"/>
      <w:bookmarkStart w:id="1696" w:name="_Toc41042372"/>
      <w:r w:rsidRPr="00A24BBB">
        <w:rPr>
          <w:rFonts w:ascii="Times New Roman" w:hAnsi="Times New Roman" w:cs="Times New Roman"/>
          <w:sz w:val="24"/>
          <w:szCs w:val="24"/>
        </w:rPr>
        <w:t>Tabelul 2.14. Cerințele privind livrabilele fazei de migrare a datelor</w:t>
      </w:r>
      <w:bookmarkEnd w:id="1685"/>
      <w:bookmarkEnd w:id="1686"/>
      <w:bookmarkEnd w:id="1687"/>
      <w:bookmarkEnd w:id="1688"/>
      <w:bookmarkEnd w:id="1689"/>
      <w:bookmarkEnd w:id="1690"/>
      <w:bookmarkEnd w:id="1691"/>
      <w:bookmarkEnd w:id="1692"/>
      <w:bookmarkEnd w:id="1693"/>
      <w:bookmarkEnd w:id="1694"/>
      <w:bookmarkEnd w:id="1695"/>
      <w:bookmarkEnd w:id="1696"/>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7"/>
        <w:gridCol w:w="1630"/>
        <w:gridCol w:w="6960"/>
      </w:tblGrid>
      <w:tr w:rsidR="00CA2166" w:rsidRPr="00A24BBB" w14:paraId="7772FCC9"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6707C077"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7"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6F8B52"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65408674"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422E521"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1589366"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0E1B649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4BEE684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livra spre coordonare și acceptare către </w:t>
            </w:r>
            <w:r w:rsidRPr="00A24BBB">
              <w:rPr>
                <w:rFonts w:ascii="Times New Roman" w:hAnsi="Times New Roman"/>
                <w:i/>
                <w:sz w:val="24"/>
              </w:rPr>
              <w:t xml:space="preserve">CNPF </w:t>
            </w:r>
            <w:r w:rsidRPr="00A24BBB">
              <w:rPr>
                <w:rFonts w:ascii="Times New Roman" w:hAnsi="Times New Roman"/>
                <w:sz w:val="24"/>
              </w:rPr>
              <w:t>planul de testare de acceptanță;</w:t>
            </w:r>
          </w:p>
        </w:tc>
      </w:tr>
      <w:tr w:rsidR="00CA2166" w:rsidRPr="00A24BBB" w14:paraId="1E28C2B1"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9BCD019"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7B880FE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2DD6A29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livra spre coordonare și acceptare către </w:t>
            </w:r>
            <w:r w:rsidRPr="00A24BBB">
              <w:rPr>
                <w:rFonts w:ascii="Times New Roman" w:hAnsi="Times New Roman"/>
                <w:i/>
                <w:sz w:val="24"/>
              </w:rPr>
              <w:t>CNPF s</w:t>
            </w:r>
            <w:r w:rsidRPr="00A24BBB">
              <w:rPr>
                <w:rFonts w:ascii="Times New Roman" w:hAnsi="Times New Roman"/>
                <w:sz w:val="24"/>
              </w:rPr>
              <w:t>cenariile de testare pentru toate categoriile de teste (</w:t>
            </w:r>
            <w:r w:rsidRPr="00A24BBB">
              <w:rPr>
                <w:rFonts w:ascii="Times New Roman" w:hAnsi="Times New Roman"/>
                <w:i/>
                <w:sz w:val="24"/>
              </w:rPr>
              <w:t>unit testing, integration testing, stress testing, load testing, security testing etc.</w:t>
            </w:r>
            <w:r w:rsidRPr="00A24BBB">
              <w:rPr>
                <w:rFonts w:ascii="Times New Roman" w:hAnsi="Times New Roman"/>
                <w:sz w:val="24"/>
              </w:rPr>
              <w:t>).</w:t>
            </w:r>
          </w:p>
        </w:tc>
      </w:tr>
      <w:tr w:rsidR="00CA2166" w:rsidRPr="00A24BBB" w14:paraId="1AE813B5" w14:textId="77777777" w:rsidTr="00CA2166">
        <w:trPr>
          <w:trHeight w:val="637"/>
        </w:trPr>
        <w:tc>
          <w:tcPr>
            <w:tcW w:w="540" w:type="pct"/>
            <w:tcBorders>
              <w:top w:val="single" w:sz="4" w:space="0" w:color="auto"/>
              <w:left w:val="single" w:sz="12" w:space="0" w:color="auto"/>
              <w:bottom w:val="single" w:sz="12" w:space="0" w:color="auto"/>
              <w:right w:val="single" w:sz="4" w:space="0" w:color="auto"/>
            </w:tcBorders>
            <w:vAlign w:val="center"/>
          </w:tcPr>
          <w:p w14:paraId="1CC1C47D"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12" w:space="0" w:color="auto"/>
              <w:right w:val="single" w:sz="4" w:space="0" w:color="auto"/>
            </w:tcBorders>
            <w:vAlign w:val="center"/>
            <w:hideMark/>
          </w:tcPr>
          <w:p w14:paraId="509BAE2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12" w:space="0" w:color="auto"/>
              <w:right w:val="single" w:sz="12" w:space="0" w:color="auto"/>
            </w:tcBorders>
            <w:hideMark/>
          </w:tcPr>
          <w:p w14:paraId="7F73DCBC" w14:textId="185ADBDB"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livra spre coordonare și acceptare către </w:t>
            </w:r>
            <w:r w:rsidRPr="00A24BBB">
              <w:rPr>
                <w:rFonts w:ascii="Times New Roman" w:hAnsi="Times New Roman"/>
                <w:i/>
                <w:sz w:val="24"/>
              </w:rPr>
              <w:t xml:space="preserve">CNPF </w:t>
            </w:r>
            <w:r w:rsidRPr="00A24BBB">
              <w:rPr>
                <w:rFonts w:ascii="Times New Roman" w:hAnsi="Times New Roman"/>
                <w:sz w:val="24"/>
              </w:rPr>
              <w:t xml:space="preserve">raportul cu privire la rezultatele testării </w:t>
            </w:r>
            <w:r w:rsidR="00814BD4">
              <w:rPr>
                <w:rFonts w:ascii="Times New Roman" w:hAnsi="Times New Roman"/>
                <w:sz w:val="24"/>
              </w:rPr>
              <w:t>e-RCA</w:t>
            </w:r>
            <w:r w:rsidRPr="00A24BBB">
              <w:rPr>
                <w:rFonts w:ascii="Times New Roman" w:hAnsi="Times New Roman"/>
                <w:sz w:val="24"/>
              </w:rPr>
              <w:t>.</w:t>
            </w:r>
          </w:p>
        </w:tc>
      </w:tr>
    </w:tbl>
    <w:p w14:paraId="5448C086"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697" w:name="_Toc476000610"/>
      <w:bookmarkStart w:id="1698" w:name="_Toc468828777"/>
      <w:bookmarkStart w:id="1699" w:name="_Toc35953485"/>
      <w:bookmarkStart w:id="1700" w:name="_Toc36460335"/>
      <w:bookmarkStart w:id="1701" w:name="_Toc36460630"/>
      <w:bookmarkStart w:id="1702" w:name="_Toc36463940"/>
      <w:bookmarkStart w:id="1703" w:name="_Toc36464118"/>
      <w:bookmarkStart w:id="1704" w:name="_Toc36464489"/>
      <w:bookmarkStart w:id="1705" w:name="_Toc36464667"/>
      <w:bookmarkStart w:id="1706" w:name="_Toc36464845"/>
      <w:bookmarkStart w:id="1707" w:name="_Toc36465023"/>
      <w:bookmarkStart w:id="1708" w:name="_Toc36465461"/>
      <w:bookmarkStart w:id="1709" w:name="_Toc36469137"/>
      <w:bookmarkStart w:id="1710" w:name="_Toc38465091"/>
      <w:bookmarkStart w:id="1711" w:name="_Toc41042373"/>
      <w:r w:rsidRPr="00A24BBB">
        <w:rPr>
          <w:rFonts w:cs="Times New Roman"/>
          <w:lang w:val="ro-RO"/>
        </w:rPr>
        <w:t>Faza de testare de acceptanță: criterii de acceptanță a livrabilelor</w:t>
      </w:r>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p>
    <w:p w14:paraId="060EB03F" w14:textId="5506E72E"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criteriile de acceptanță a livrabilelor fazei de testare de acceptanță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7C8C1303" w14:textId="169D33B0"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2.15. conține cerințele privind criteriile de acceptanță a livrabilelor fazei de testare de acceptanță a sistemului informatic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24C247C9" w14:textId="21B06C21" w:rsidR="00CA2166" w:rsidRPr="00A24BBB" w:rsidRDefault="00CA2166" w:rsidP="00CA2166">
      <w:pPr>
        <w:pStyle w:val="Caption"/>
        <w:outlineLvl w:val="0"/>
        <w:rPr>
          <w:rFonts w:ascii="Times New Roman" w:hAnsi="Times New Roman" w:cs="Times New Roman"/>
          <w:sz w:val="24"/>
          <w:szCs w:val="24"/>
        </w:rPr>
      </w:pPr>
      <w:bookmarkStart w:id="1712" w:name="_Toc36460336"/>
      <w:bookmarkStart w:id="1713" w:name="_Toc36460631"/>
      <w:bookmarkStart w:id="1714" w:name="_Toc36463941"/>
      <w:bookmarkStart w:id="1715" w:name="_Toc36464119"/>
      <w:bookmarkStart w:id="1716" w:name="_Toc36464490"/>
      <w:bookmarkStart w:id="1717" w:name="_Toc36464668"/>
      <w:bookmarkStart w:id="1718" w:name="_Toc36464846"/>
      <w:bookmarkStart w:id="1719" w:name="_Toc36465024"/>
      <w:bookmarkStart w:id="1720" w:name="_Toc36465462"/>
      <w:bookmarkStart w:id="1721" w:name="_Toc36469138"/>
      <w:bookmarkStart w:id="1722" w:name="_Toc38465092"/>
      <w:bookmarkStart w:id="1723" w:name="_Toc41042374"/>
      <w:r w:rsidRPr="00A24BBB">
        <w:rPr>
          <w:rFonts w:ascii="Times New Roman" w:hAnsi="Times New Roman" w:cs="Times New Roman"/>
          <w:sz w:val="24"/>
          <w:szCs w:val="24"/>
        </w:rPr>
        <w:t xml:space="preserve">Tabelul 2.15. Cerințele privind criteriile de acceptanță a </w:t>
      </w:r>
      <w:r w:rsidR="00814BD4">
        <w:rPr>
          <w:rFonts w:ascii="Times New Roman" w:hAnsi="Times New Roman" w:cs="Times New Roman"/>
          <w:sz w:val="24"/>
          <w:szCs w:val="24"/>
        </w:rPr>
        <w:t>e-RCA</w:t>
      </w:r>
      <w:bookmarkEnd w:id="1712"/>
      <w:bookmarkEnd w:id="1713"/>
      <w:bookmarkEnd w:id="1714"/>
      <w:bookmarkEnd w:id="1715"/>
      <w:bookmarkEnd w:id="1716"/>
      <w:bookmarkEnd w:id="1717"/>
      <w:bookmarkEnd w:id="1718"/>
      <w:bookmarkEnd w:id="1719"/>
      <w:bookmarkEnd w:id="1720"/>
      <w:bookmarkEnd w:id="1721"/>
      <w:bookmarkEnd w:id="1722"/>
      <w:bookmarkEnd w:id="1723"/>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7"/>
        <w:gridCol w:w="1630"/>
        <w:gridCol w:w="6960"/>
      </w:tblGrid>
      <w:tr w:rsidR="00CA2166" w:rsidRPr="00A24BBB" w14:paraId="670466C9"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4C48C0DC"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7"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1BA5C5"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25B334FC"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7FE61D86"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EE8128C"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181C636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141EE28E" w14:textId="01320664"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efectua toate testele planificate conform Planului de testare și rezultatele finale ale acestora sunt acceptabile de </w:t>
            </w:r>
            <w:r w:rsidR="00814BD4">
              <w:rPr>
                <w:rFonts w:ascii="Times New Roman" w:hAnsi="Times New Roman"/>
                <w:sz w:val="24"/>
              </w:rPr>
              <w:t>e-RCA</w:t>
            </w:r>
            <w:r w:rsidRPr="00A24BBB">
              <w:rPr>
                <w:rFonts w:ascii="Times New Roman" w:hAnsi="Times New Roman"/>
                <w:sz w:val="24"/>
              </w:rPr>
              <w:t>.</w:t>
            </w:r>
          </w:p>
        </w:tc>
      </w:tr>
      <w:tr w:rsidR="00CA2166" w:rsidRPr="00A24BBB" w14:paraId="22EA6B59"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A07A9DF"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530CA42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27026BB3"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Acceptarea livrabilelor se va face dacă se vor descoperi zero nonconformități critice și mai puțin de 3 nonconformități majore.</w:t>
            </w:r>
          </w:p>
        </w:tc>
      </w:tr>
      <w:tr w:rsidR="00CA2166" w:rsidRPr="00A24BBB" w14:paraId="7E29B2CB"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6250D73"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2681BFA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5AA16EEF"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Acceptarea va fi datată cu ziua când vor fi rectificate toate nonconformitățile descoperite la livrare.</w:t>
            </w:r>
          </w:p>
        </w:tc>
      </w:tr>
      <w:tr w:rsidR="00CA2166" w:rsidRPr="00A24BBB" w14:paraId="7E4076C8"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20BD0C23"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12" w:space="0" w:color="auto"/>
              <w:right w:val="single" w:sz="4" w:space="0" w:color="auto"/>
            </w:tcBorders>
            <w:vAlign w:val="center"/>
            <w:hideMark/>
          </w:tcPr>
          <w:p w14:paraId="0F874DE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12" w:space="0" w:color="auto"/>
              <w:right w:val="single" w:sz="12" w:space="0" w:color="auto"/>
            </w:tcBorders>
            <w:hideMark/>
          </w:tcPr>
          <w:p w14:paraId="54C3FFFD" w14:textId="6B221FE6"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Actul de acceptanță a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este semnat de către Furnizor și </w:t>
            </w:r>
            <w:r w:rsidRPr="00A24BBB">
              <w:rPr>
                <w:rFonts w:ascii="Times New Roman" w:hAnsi="Times New Roman"/>
                <w:i/>
                <w:sz w:val="24"/>
              </w:rPr>
              <w:t>CNPF</w:t>
            </w:r>
            <w:r w:rsidRPr="00A24BBB">
              <w:rPr>
                <w:rFonts w:ascii="Times New Roman" w:hAnsi="Times New Roman"/>
                <w:sz w:val="24"/>
              </w:rPr>
              <w:t>.</w:t>
            </w:r>
          </w:p>
        </w:tc>
      </w:tr>
    </w:tbl>
    <w:p w14:paraId="0A19C9C0"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724" w:name="_Toc476000611"/>
      <w:bookmarkStart w:id="1725" w:name="_Toc468828778"/>
      <w:bookmarkStart w:id="1726" w:name="_Toc35953486"/>
      <w:bookmarkStart w:id="1727" w:name="_Toc36460337"/>
      <w:bookmarkStart w:id="1728" w:name="_Toc36460632"/>
      <w:bookmarkStart w:id="1729" w:name="_Toc36463942"/>
      <w:bookmarkStart w:id="1730" w:name="_Toc36464120"/>
      <w:bookmarkStart w:id="1731" w:name="_Toc36464491"/>
      <w:bookmarkStart w:id="1732" w:name="_Toc36464669"/>
      <w:bookmarkStart w:id="1733" w:name="_Toc36464847"/>
      <w:bookmarkStart w:id="1734" w:name="_Toc36465025"/>
      <w:bookmarkStart w:id="1735" w:name="_Toc36465463"/>
      <w:bookmarkStart w:id="1736" w:name="_Toc36469139"/>
      <w:bookmarkStart w:id="1737" w:name="_Toc38465093"/>
      <w:bookmarkStart w:id="1738" w:name="_Toc41042375"/>
      <w:r w:rsidRPr="00A24BBB">
        <w:rPr>
          <w:rFonts w:cs="Times New Roman"/>
          <w:lang w:val="ro-RO"/>
        </w:rPr>
        <w:t>Faza de instruire și documentare: constrângeri de demarare</w:t>
      </w:r>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p>
    <w:p w14:paraId="1A5D7E3A" w14:textId="76DC34ED"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constrângerile ce trebuie îndeplinite pentru demararea activităților de instruire în utilizarea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0FC048BF" w14:textId="6125FD4E"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2.16. conține totalitatea constrângerilor necesare instruirii personalului </w:t>
      </w:r>
      <w:r w:rsidRPr="00A24BBB">
        <w:rPr>
          <w:rFonts w:ascii="Times New Roman" w:hAnsi="Times New Roman" w:cs="Times New Roman"/>
          <w:i/>
          <w:sz w:val="24"/>
          <w:szCs w:val="24"/>
          <w:lang w:val="ro-RO"/>
        </w:rPr>
        <w:t xml:space="preserve">CNPF </w:t>
      </w:r>
      <w:r w:rsidRPr="00A24BBB">
        <w:rPr>
          <w:rFonts w:ascii="Times New Roman" w:hAnsi="Times New Roman" w:cs="Times New Roman"/>
          <w:sz w:val="24"/>
          <w:szCs w:val="24"/>
          <w:lang w:val="ro-RO"/>
        </w:rPr>
        <w:t xml:space="preserve">în utilizarea sistemului informatic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5EB37A69" w14:textId="3143A6E9" w:rsidR="00CA2166" w:rsidRPr="00A24BBB" w:rsidRDefault="00CA2166" w:rsidP="00CA2166">
      <w:pPr>
        <w:pStyle w:val="Caption"/>
        <w:rPr>
          <w:rFonts w:ascii="Times New Roman" w:hAnsi="Times New Roman" w:cs="Times New Roman"/>
          <w:sz w:val="24"/>
          <w:szCs w:val="24"/>
        </w:rPr>
      </w:pPr>
      <w:r w:rsidRPr="00A24BBB">
        <w:rPr>
          <w:rFonts w:ascii="Times New Roman" w:hAnsi="Times New Roman" w:cs="Times New Roman"/>
          <w:sz w:val="24"/>
          <w:szCs w:val="24"/>
        </w:rPr>
        <w:lastRenderedPageBreak/>
        <w:t xml:space="preserve">Tabelul 2.16. Cerințele privind constrângerile de demarare a instruirii în utilizarea </w:t>
      </w:r>
      <w:r w:rsidR="00814BD4">
        <w:rPr>
          <w:rFonts w:ascii="Times New Roman" w:hAnsi="Times New Roman" w:cs="Times New Roman"/>
          <w:sz w:val="24"/>
          <w:szCs w:val="24"/>
        </w:rPr>
        <w:t>e-RCA</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7"/>
        <w:gridCol w:w="1630"/>
        <w:gridCol w:w="6960"/>
      </w:tblGrid>
      <w:tr w:rsidR="00CA2166" w:rsidRPr="00A24BBB" w14:paraId="01A57BEA"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266C02BC"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7"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1B20D"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740868B2"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0B42083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48F6E3D"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4D84F6C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I</w:t>
            </w:r>
          </w:p>
        </w:tc>
        <w:tc>
          <w:tcPr>
            <w:tcW w:w="3633" w:type="pct"/>
            <w:tcBorders>
              <w:top w:val="single" w:sz="4" w:space="0" w:color="auto"/>
              <w:left w:val="single" w:sz="4" w:space="0" w:color="auto"/>
              <w:bottom w:val="single" w:sz="4" w:space="0" w:color="auto"/>
              <w:right w:val="single" w:sz="12" w:space="0" w:color="auto"/>
            </w:tcBorders>
            <w:hideMark/>
          </w:tcPr>
          <w:p w14:paraId="00FBDC5B" w14:textId="0C652EE9"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Beneficiarul va asigura toate facilitățile necesare organizării instruirii utilizatorilor </w:t>
            </w:r>
            <w:r w:rsidRPr="00A24BBB">
              <w:rPr>
                <w:rFonts w:ascii="Times New Roman" w:hAnsi="Times New Roman"/>
                <w:i/>
                <w:sz w:val="24"/>
              </w:rPr>
              <w:t xml:space="preserve">CNPF </w:t>
            </w:r>
            <w:r w:rsidRPr="00A24BBB">
              <w:rPr>
                <w:rFonts w:ascii="Times New Roman" w:hAnsi="Times New Roman"/>
                <w:sz w:val="24"/>
              </w:rPr>
              <w:t xml:space="preserve">în exploatarea sistemului informatic </w:t>
            </w:r>
            <w:r w:rsidR="00814BD4">
              <w:rPr>
                <w:rFonts w:ascii="Times New Roman" w:hAnsi="Times New Roman"/>
                <w:sz w:val="24"/>
              </w:rPr>
              <w:t>e-RCA</w:t>
            </w:r>
            <w:r w:rsidRPr="00A24BBB">
              <w:rPr>
                <w:rFonts w:ascii="Times New Roman" w:hAnsi="Times New Roman"/>
                <w:sz w:val="24"/>
              </w:rPr>
              <w:t>:</w:t>
            </w:r>
          </w:p>
          <w:p w14:paraId="59413B0A"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sală pentru instruire;</w:t>
            </w:r>
          </w:p>
          <w:p w14:paraId="3682E060"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stații de lucru cu conectare la rețea;</w:t>
            </w:r>
          </w:p>
          <w:p w14:paraId="55E69DD6"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echipament tehnic necesar pentru instruire; </w:t>
            </w:r>
          </w:p>
        </w:tc>
      </w:tr>
      <w:tr w:rsidR="00CA2166" w:rsidRPr="00A24BBB" w14:paraId="2101E9B9"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7F41E7EA"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12" w:space="0" w:color="auto"/>
              <w:right w:val="single" w:sz="4" w:space="0" w:color="auto"/>
            </w:tcBorders>
            <w:vAlign w:val="center"/>
            <w:hideMark/>
          </w:tcPr>
          <w:p w14:paraId="1E6AF63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12" w:space="0" w:color="auto"/>
              <w:right w:val="single" w:sz="12" w:space="0" w:color="auto"/>
            </w:tcBorders>
            <w:hideMark/>
          </w:tcPr>
          <w:p w14:paraId="08747FB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asigura:</w:t>
            </w:r>
          </w:p>
          <w:p w14:paraId="785439E3"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Mediul de instruire (testare) pregătit;</w:t>
            </w:r>
          </w:p>
          <w:p w14:paraId="523DB253"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materialele de suport pentru instruire (în limba Română);</w:t>
            </w:r>
          </w:p>
          <w:p w14:paraId="23EEF38B"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teste de verificare a eficienței instruirii (în limba Română).</w:t>
            </w:r>
          </w:p>
        </w:tc>
      </w:tr>
    </w:tbl>
    <w:p w14:paraId="617029F5"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739" w:name="_Toc476000612"/>
      <w:bookmarkStart w:id="1740" w:name="_Toc468828779"/>
      <w:bookmarkStart w:id="1741" w:name="_Toc35953487"/>
      <w:bookmarkStart w:id="1742" w:name="_Toc36460338"/>
      <w:bookmarkStart w:id="1743" w:name="_Toc36460633"/>
      <w:bookmarkStart w:id="1744" w:name="_Toc36463943"/>
      <w:bookmarkStart w:id="1745" w:name="_Toc36464121"/>
      <w:bookmarkStart w:id="1746" w:name="_Toc36464492"/>
      <w:bookmarkStart w:id="1747" w:name="_Toc36464670"/>
      <w:bookmarkStart w:id="1748" w:name="_Toc36464848"/>
      <w:bookmarkStart w:id="1749" w:name="_Toc36465026"/>
      <w:bookmarkStart w:id="1750" w:name="_Toc36465464"/>
      <w:bookmarkStart w:id="1751" w:name="_Toc36469140"/>
      <w:bookmarkStart w:id="1752" w:name="_Toc38465094"/>
      <w:bookmarkStart w:id="1753" w:name="_Toc41042376"/>
      <w:r w:rsidRPr="00A24BBB">
        <w:rPr>
          <w:rFonts w:cs="Times New Roman"/>
          <w:lang w:val="ro-RO"/>
        </w:rPr>
        <w:t>Faza de instruire și documentare: activități cheie</w:t>
      </w:r>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p>
    <w:p w14:paraId="27068E59" w14:textId="5001DADC"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Compartimentul dat conține cerințele privind activitățile cheie în instruirea și documentarea sistemului informatic</w:t>
      </w:r>
      <w:r>
        <w:rPr>
          <w:rFonts w:ascii="Times New Roman" w:hAnsi="Times New Roman" w:cs="Times New Roman"/>
          <w:sz w:val="24"/>
          <w:szCs w:val="24"/>
          <w:lang w:val="ro-RO"/>
        </w:rPr>
        <w:t xml:space="preserve"> </w:t>
      </w:r>
      <w:r w:rsidRPr="00A24BBB">
        <w:rPr>
          <w:rFonts w:ascii="Times New Roman" w:hAnsi="Times New Roman" w:cs="Times New Roman"/>
          <w:sz w:val="24"/>
          <w:szCs w:val="24"/>
          <w:lang w:val="ro-RO"/>
        </w:rPr>
        <w:t xml:space="preserve">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418FA6DA"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Tabelul 2.17. conține cerințele privind activitățile cheie ale fazei de instruire și documentare</w:t>
      </w:r>
      <w:r w:rsidRPr="00A24BBB">
        <w:rPr>
          <w:rFonts w:ascii="Times New Roman" w:hAnsi="Times New Roman" w:cs="Times New Roman"/>
          <w:i/>
          <w:sz w:val="24"/>
          <w:szCs w:val="24"/>
          <w:lang w:val="ro-RO"/>
        </w:rPr>
        <w:t>.</w:t>
      </w:r>
    </w:p>
    <w:p w14:paraId="3F00CDB7" w14:textId="77777777" w:rsidR="00CA2166" w:rsidRPr="00A24BBB" w:rsidRDefault="00CA2166" w:rsidP="00CA2166">
      <w:pPr>
        <w:pStyle w:val="Caption"/>
        <w:outlineLvl w:val="0"/>
        <w:rPr>
          <w:rFonts w:ascii="Times New Roman" w:hAnsi="Times New Roman" w:cs="Times New Roman"/>
          <w:sz w:val="24"/>
          <w:szCs w:val="24"/>
        </w:rPr>
      </w:pPr>
      <w:bookmarkStart w:id="1754" w:name="_Toc36460339"/>
      <w:bookmarkStart w:id="1755" w:name="_Toc36460634"/>
      <w:bookmarkStart w:id="1756" w:name="_Toc36463944"/>
      <w:bookmarkStart w:id="1757" w:name="_Toc36464122"/>
      <w:bookmarkStart w:id="1758" w:name="_Toc36464493"/>
      <w:bookmarkStart w:id="1759" w:name="_Toc36464671"/>
      <w:bookmarkStart w:id="1760" w:name="_Toc36464849"/>
      <w:bookmarkStart w:id="1761" w:name="_Toc36465027"/>
      <w:bookmarkStart w:id="1762" w:name="_Toc36465465"/>
      <w:bookmarkStart w:id="1763" w:name="_Toc36469141"/>
      <w:bookmarkStart w:id="1764" w:name="_Toc38465095"/>
      <w:bookmarkStart w:id="1765" w:name="_Toc41042377"/>
      <w:r w:rsidRPr="00A24BBB">
        <w:rPr>
          <w:rFonts w:ascii="Times New Roman" w:hAnsi="Times New Roman" w:cs="Times New Roman"/>
          <w:sz w:val="24"/>
          <w:szCs w:val="24"/>
        </w:rPr>
        <w:t>Tabelul 2.17. Cerințele privind activitățile cheie ale fazei de instruire și documentare</w:t>
      </w:r>
      <w:bookmarkEnd w:id="1754"/>
      <w:bookmarkEnd w:id="1755"/>
      <w:bookmarkEnd w:id="1756"/>
      <w:bookmarkEnd w:id="1757"/>
      <w:bookmarkEnd w:id="1758"/>
      <w:bookmarkEnd w:id="1759"/>
      <w:bookmarkEnd w:id="1760"/>
      <w:bookmarkEnd w:id="1761"/>
      <w:bookmarkEnd w:id="1762"/>
      <w:bookmarkEnd w:id="1763"/>
      <w:bookmarkEnd w:id="1764"/>
      <w:bookmarkEnd w:id="1765"/>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7"/>
        <w:gridCol w:w="1630"/>
        <w:gridCol w:w="6960"/>
      </w:tblGrid>
      <w:tr w:rsidR="00CA2166" w:rsidRPr="00A24BBB" w14:paraId="4BED7CEC"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1CE0BB2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7"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7785B3"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28512462"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79A010AD"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0DE41D9"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1991130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6D949EE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elabora și livra programe de instruire pentru toate categoriile de utilizatori.</w:t>
            </w:r>
          </w:p>
        </w:tc>
      </w:tr>
      <w:tr w:rsidR="00CA2166" w:rsidRPr="00A24BBB" w14:paraId="0662D971"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CACAF44"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57CC854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5C21591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stabili de comun acord cu </w:t>
            </w:r>
            <w:r w:rsidRPr="00A24BBB">
              <w:rPr>
                <w:rFonts w:ascii="Times New Roman" w:hAnsi="Times New Roman"/>
                <w:i/>
                <w:sz w:val="24"/>
              </w:rPr>
              <w:t>CNPF</w:t>
            </w:r>
            <w:r w:rsidRPr="00A24BBB">
              <w:rPr>
                <w:rFonts w:ascii="Times New Roman" w:hAnsi="Times New Roman"/>
                <w:sz w:val="24"/>
              </w:rPr>
              <w:t xml:space="preserve"> Planul de organizare a sesiunilor de instruire.</w:t>
            </w:r>
          </w:p>
        </w:tc>
      </w:tr>
      <w:tr w:rsidR="00CA2166" w:rsidRPr="00A24BBB" w14:paraId="55C328C6"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93C659F"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3D1346A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2789350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efectua instruirea utilizatorilor conform planului și programelor de instruire agresate în comun cu </w:t>
            </w:r>
            <w:r w:rsidRPr="00A24BBB">
              <w:rPr>
                <w:rFonts w:ascii="Times New Roman" w:hAnsi="Times New Roman"/>
                <w:i/>
                <w:sz w:val="24"/>
              </w:rPr>
              <w:t>CNPF</w:t>
            </w:r>
            <w:r w:rsidRPr="00A24BBB">
              <w:rPr>
                <w:rFonts w:ascii="Times New Roman" w:hAnsi="Times New Roman"/>
                <w:sz w:val="24"/>
              </w:rPr>
              <w:t>. Instruirea va fi efectuată în limba Română.</w:t>
            </w:r>
          </w:p>
        </w:tc>
      </w:tr>
      <w:tr w:rsidR="00CA2166" w:rsidRPr="00A24BBB" w14:paraId="63A633DB" w14:textId="77777777" w:rsidTr="00CA2166">
        <w:trPr>
          <w:trHeight w:val="679"/>
        </w:trPr>
        <w:tc>
          <w:tcPr>
            <w:tcW w:w="540" w:type="pct"/>
            <w:tcBorders>
              <w:top w:val="single" w:sz="4" w:space="0" w:color="auto"/>
              <w:left w:val="single" w:sz="12" w:space="0" w:color="auto"/>
              <w:bottom w:val="single" w:sz="12" w:space="0" w:color="auto"/>
              <w:right w:val="single" w:sz="4" w:space="0" w:color="auto"/>
            </w:tcBorders>
            <w:vAlign w:val="center"/>
          </w:tcPr>
          <w:p w14:paraId="3B0023B9"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12" w:space="0" w:color="auto"/>
              <w:right w:val="single" w:sz="4" w:space="0" w:color="auto"/>
            </w:tcBorders>
            <w:vAlign w:val="center"/>
            <w:hideMark/>
          </w:tcPr>
          <w:p w14:paraId="0F674A5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12" w:space="0" w:color="auto"/>
              <w:right w:val="single" w:sz="12" w:space="0" w:color="auto"/>
            </w:tcBorders>
            <w:hideMark/>
          </w:tcPr>
          <w:p w14:paraId="089BFF85" w14:textId="1F3ACA7E" w:rsidR="00CA2166" w:rsidRPr="00A24BBB" w:rsidRDefault="00CA2166" w:rsidP="00CA2166">
            <w:pPr>
              <w:pStyle w:val="TabelContinut"/>
              <w:rPr>
                <w:rFonts w:ascii="Times New Roman" w:hAnsi="Times New Roman"/>
                <w:i/>
                <w:sz w:val="24"/>
              </w:rPr>
            </w:pPr>
            <w:r w:rsidRPr="00A24BBB">
              <w:rPr>
                <w:rFonts w:ascii="Times New Roman" w:hAnsi="Times New Roman"/>
                <w:sz w:val="24"/>
              </w:rPr>
              <w:t xml:space="preserve">Furnizorul va instrui un grup țintă a utilizatorilor – traineri care vor oferi suport și continua instruirile după punerea în producție a sistemului informatic </w:t>
            </w:r>
            <w:r w:rsidR="00814BD4">
              <w:rPr>
                <w:rFonts w:ascii="Times New Roman" w:hAnsi="Times New Roman"/>
                <w:sz w:val="24"/>
              </w:rPr>
              <w:t>e-RCA</w:t>
            </w:r>
            <w:r>
              <w:rPr>
                <w:rFonts w:ascii="Times New Roman" w:hAnsi="Times New Roman"/>
                <w:i/>
                <w:sz w:val="24"/>
              </w:rPr>
              <w:t>-</w:t>
            </w:r>
            <w:r w:rsidRPr="00A24BBB">
              <w:rPr>
                <w:rFonts w:ascii="Times New Roman" w:hAnsi="Times New Roman"/>
                <w:i/>
                <w:sz w:val="24"/>
              </w:rPr>
              <w:t>.</w:t>
            </w:r>
          </w:p>
        </w:tc>
      </w:tr>
    </w:tbl>
    <w:p w14:paraId="7A204EA4"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766" w:name="_Toc476000613"/>
      <w:bookmarkStart w:id="1767" w:name="_Toc468828780"/>
      <w:bookmarkStart w:id="1768" w:name="_Toc35953488"/>
      <w:bookmarkStart w:id="1769" w:name="_Toc36460340"/>
      <w:bookmarkStart w:id="1770" w:name="_Toc36460635"/>
      <w:bookmarkStart w:id="1771" w:name="_Toc36463945"/>
      <w:bookmarkStart w:id="1772" w:name="_Toc36464123"/>
      <w:bookmarkStart w:id="1773" w:name="_Toc36464494"/>
      <w:bookmarkStart w:id="1774" w:name="_Toc36464672"/>
      <w:bookmarkStart w:id="1775" w:name="_Toc36464850"/>
      <w:bookmarkStart w:id="1776" w:name="_Toc36465028"/>
      <w:bookmarkStart w:id="1777" w:name="_Toc36465466"/>
      <w:bookmarkStart w:id="1778" w:name="_Toc36469142"/>
      <w:bookmarkStart w:id="1779" w:name="_Toc38465096"/>
      <w:bookmarkStart w:id="1780" w:name="_Toc41042378"/>
      <w:r w:rsidRPr="00A24BBB">
        <w:rPr>
          <w:rFonts w:cs="Times New Roman"/>
          <w:lang w:val="ro-RO"/>
        </w:rPr>
        <w:t>Faza de instruire și documentare: livrabile</w:t>
      </w:r>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p>
    <w:p w14:paraId="4475F3F9" w14:textId="4CF46A80"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livrabilele fazei de instruire și documentare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 xml:space="preserve">. </w:t>
      </w:r>
    </w:p>
    <w:p w14:paraId="7C1D5DD0" w14:textId="77777777"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Tabelul 2.18. conține cerințele privind livrabilele fazei de instruire și documentare</w:t>
      </w:r>
      <w:r w:rsidRPr="00A24BBB">
        <w:rPr>
          <w:rFonts w:ascii="Times New Roman" w:hAnsi="Times New Roman" w:cs="Times New Roman"/>
          <w:i/>
          <w:sz w:val="24"/>
          <w:szCs w:val="24"/>
          <w:lang w:val="ro-RO"/>
        </w:rPr>
        <w:t>.</w:t>
      </w:r>
    </w:p>
    <w:p w14:paraId="0DA4E3E9" w14:textId="77777777" w:rsidR="00CA2166" w:rsidRPr="00A24BBB" w:rsidRDefault="00CA2166" w:rsidP="00CA2166">
      <w:pPr>
        <w:pStyle w:val="Caption"/>
        <w:outlineLvl w:val="0"/>
        <w:rPr>
          <w:rFonts w:ascii="Times New Roman" w:hAnsi="Times New Roman" w:cs="Times New Roman"/>
          <w:sz w:val="24"/>
          <w:szCs w:val="24"/>
        </w:rPr>
      </w:pPr>
      <w:bookmarkStart w:id="1781" w:name="_Toc36460341"/>
      <w:bookmarkStart w:id="1782" w:name="_Toc36460636"/>
      <w:bookmarkStart w:id="1783" w:name="_Toc36463946"/>
      <w:bookmarkStart w:id="1784" w:name="_Toc36464124"/>
      <w:bookmarkStart w:id="1785" w:name="_Toc36464495"/>
      <w:bookmarkStart w:id="1786" w:name="_Toc36464673"/>
      <w:bookmarkStart w:id="1787" w:name="_Toc36464851"/>
      <w:bookmarkStart w:id="1788" w:name="_Toc36465029"/>
      <w:bookmarkStart w:id="1789" w:name="_Toc36465467"/>
      <w:bookmarkStart w:id="1790" w:name="_Toc36469143"/>
      <w:bookmarkStart w:id="1791" w:name="_Toc38465097"/>
      <w:bookmarkStart w:id="1792" w:name="_Toc41042379"/>
      <w:r w:rsidRPr="00A24BBB">
        <w:rPr>
          <w:rFonts w:ascii="Times New Roman" w:hAnsi="Times New Roman" w:cs="Times New Roman"/>
          <w:sz w:val="24"/>
          <w:szCs w:val="24"/>
        </w:rPr>
        <w:t>Tabelul 2.18. Cerințele privind livrabilele fazei de instruire și documentare</w:t>
      </w:r>
      <w:bookmarkEnd w:id="1781"/>
      <w:bookmarkEnd w:id="1782"/>
      <w:bookmarkEnd w:id="1783"/>
      <w:bookmarkEnd w:id="1784"/>
      <w:bookmarkEnd w:id="1785"/>
      <w:bookmarkEnd w:id="1786"/>
      <w:bookmarkEnd w:id="1787"/>
      <w:bookmarkEnd w:id="1788"/>
      <w:bookmarkEnd w:id="1789"/>
      <w:bookmarkEnd w:id="1790"/>
      <w:bookmarkEnd w:id="1791"/>
      <w:bookmarkEnd w:id="1792"/>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30365519" w14:textId="77777777" w:rsidTr="00CA216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09C81220"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6C1D1B"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5DA57996"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5F22794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F6B5F3F" w14:textId="77777777" w:rsidR="00CA2166" w:rsidRPr="00A24BBB" w:rsidRDefault="00CA2166" w:rsidP="00CA2166">
            <w:pPr>
              <w:pStyle w:val="ListParagraph"/>
              <w:keepNext/>
              <w:keepLines/>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4531D27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2363421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Faza de instruire și documentare presupune asigurarea următoarelor categorii de livrabile:</w:t>
            </w:r>
          </w:p>
          <w:p w14:paraId="31EB7507" w14:textId="2CC529E1"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instruire privind utilizarea de business a </w:t>
            </w:r>
            <w:r w:rsidR="00814BD4">
              <w:rPr>
                <w:rFonts w:ascii="Times New Roman" w:hAnsi="Times New Roman"/>
                <w:sz w:val="24"/>
              </w:rPr>
              <w:t>e-RCA</w:t>
            </w:r>
            <w:r w:rsidRPr="00A24BBB">
              <w:rPr>
                <w:rFonts w:ascii="Times New Roman" w:hAnsi="Times New Roman"/>
                <w:sz w:val="24"/>
              </w:rPr>
              <w:t xml:space="preserve"> (utilizatorii cu rol non-administrator);</w:t>
            </w:r>
          </w:p>
          <w:p w14:paraId="30F54D02" w14:textId="30EDE5B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instruire pentru administrare și configurare </w:t>
            </w:r>
            <w:r w:rsidR="00814BD4">
              <w:rPr>
                <w:rFonts w:ascii="Times New Roman" w:hAnsi="Times New Roman"/>
                <w:sz w:val="24"/>
              </w:rPr>
              <w:t>e-RCA</w:t>
            </w:r>
            <w:r w:rsidRPr="00A24BBB">
              <w:rPr>
                <w:rFonts w:ascii="Times New Roman" w:hAnsi="Times New Roman"/>
                <w:sz w:val="24"/>
              </w:rPr>
              <w:t xml:space="preserve"> (utilizatorii cu rol administrator);</w:t>
            </w:r>
          </w:p>
          <w:p w14:paraId="4D9819CC" w14:textId="04F9B203"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ghiduri complete pentru toate categoriile de utilizatori </w:t>
            </w:r>
            <w:r w:rsidR="00814BD4">
              <w:rPr>
                <w:rFonts w:ascii="Times New Roman" w:hAnsi="Times New Roman"/>
                <w:i/>
                <w:sz w:val="24"/>
              </w:rPr>
              <w:t>E-RCA</w:t>
            </w:r>
            <w:r w:rsidRPr="00A24BBB">
              <w:rPr>
                <w:rFonts w:ascii="Times New Roman" w:hAnsi="Times New Roman"/>
                <w:i/>
                <w:sz w:val="24"/>
              </w:rPr>
              <w:t xml:space="preserve"> </w:t>
            </w:r>
            <w:r w:rsidRPr="00A24BBB">
              <w:rPr>
                <w:rFonts w:ascii="Times New Roman" w:hAnsi="Times New Roman"/>
                <w:sz w:val="24"/>
              </w:rPr>
              <w:t xml:space="preserve">destinate exploatării și administrării sistemului informatic </w:t>
            </w:r>
            <w:r w:rsidR="00814BD4">
              <w:rPr>
                <w:rFonts w:ascii="Times New Roman" w:hAnsi="Times New Roman"/>
                <w:sz w:val="24"/>
              </w:rPr>
              <w:t>e-RCA</w:t>
            </w:r>
            <w:r w:rsidRPr="00A24BBB">
              <w:rPr>
                <w:rFonts w:ascii="Times New Roman" w:hAnsi="Times New Roman"/>
                <w:sz w:val="24"/>
              </w:rPr>
              <w:t>.</w:t>
            </w:r>
          </w:p>
        </w:tc>
      </w:tr>
      <w:tr w:rsidR="00CA2166" w:rsidRPr="00A24BBB" w14:paraId="744AA563"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48948924"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055E01D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0278A3AB" w14:textId="715A58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pregăti și livra cel puțin următoarele documente însoțitoare ale sistemului informatic </w:t>
            </w:r>
            <w:r w:rsidR="00814BD4">
              <w:rPr>
                <w:rFonts w:ascii="Times New Roman" w:hAnsi="Times New Roman"/>
                <w:sz w:val="24"/>
              </w:rPr>
              <w:t>e-RCA</w:t>
            </w:r>
            <w:r w:rsidRPr="00A24BBB">
              <w:rPr>
                <w:rFonts w:ascii="Times New Roman" w:hAnsi="Times New Roman"/>
                <w:sz w:val="24"/>
              </w:rPr>
              <w:t>:</w:t>
            </w:r>
          </w:p>
          <w:p w14:paraId="692B8A72" w14:textId="627CFC9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lastRenderedPageBreak/>
              <w:t xml:space="preserve">document de arhitectură tehnică a sistemului informatic </w:t>
            </w:r>
            <w:r w:rsidR="00814BD4">
              <w:rPr>
                <w:rFonts w:ascii="Times New Roman" w:hAnsi="Times New Roman"/>
                <w:sz w:val="24"/>
              </w:rPr>
              <w:t>e-RCA</w:t>
            </w:r>
            <w:r w:rsidRPr="00A24BBB">
              <w:rPr>
                <w:rFonts w:ascii="Times New Roman" w:hAnsi="Times New Roman"/>
                <w:sz w:val="24"/>
              </w:rPr>
              <w:t>;</w:t>
            </w:r>
          </w:p>
          <w:p w14:paraId="466B2184" w14:textId="59ADC853"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ghidul de administrare a sistemului informatic </w:t>
            </w:r>
            <w:r w:rsidR="00814BD4">
              <w:rPr>
                <w:rFonts w:ascii="Times New Roman" w:hAnsi="Times New Roman"/>
                <w:sz w:val="24"/>
              </w:rPr>
              <w:t>e-RCA</w:t>
            </w:r>
            <w:r w:rsidRPr="00A24BBB">
              <w:rPr>
                <w:rFonts w:ascii="Times New Roman" w:hAnsi="Times New Roman"/>
                <w:sz w:val="24"/>
              </w:rPr>
              <w:t>;</w:t>
            </w:r>
          </w:p>
          <w:p w14:paraId="16F1973A" w14:textId="3007EB3C"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ghidu</w:t>
            </w:r>
            <w:r w:rsidR="00BC30FD">
              <w:rPr>
                <w:rFonts w:ascii="Times New Roman" w:hAnsi="Times New Roman"/>
                <w:sz w:val="24"/>
              </w:rPr>
              <w:t>rile</w:t>
            </w:r>
            <w:r w:rsidRPr="00A24BBB">
              <w:rPr>
                <w:rFonts w:ascii="Times New Roman" w:hAnsi="Times New Roman"/>
                <w:sz w:val="24"/>
              </w:rPr>
              <w:t xml:space="preserve"> utilizatorilor sistemului informatic </w:t>
            </w:r>
            <w:r w:rsidR="00814BD4">
              <w:rPr>
                <w:rFonts w:ascii="Times New Roman" w:hAnsi="Times New Roman"/>
                <w:sz w:val="24"/>
              </w:rPr>
              <w:t>e-RCA</w:t>
            </w:r>
            <w:r w:rsidRPr="00A24BBB">
              <w:rPr>
                <w:rFonts w:ascii="Times New Roman" w:hAnsi="Times New Roman"/>
                <w:sz w:val="24"/>
              </w:rPr>
              <w:t>;</w:t>
            </w:r>
          </w:p>
          <w:p w14:paraId="4D43507B" w14:textId="00EE4A1A"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ghidul de instalare a sistemului informatic </w:t>
            </w:r>
            <w:r w:rsidR="00814BD4">
              <w:rPr>
                <w:rFonts w:ascii="Times New Roman" w:hAnsi="Times New Roman"/>
                <w:sz w:val="24"/>
              </w:rPr>
              <w:t>e-RCA</w:t>
            </w:r>
            <w:r w:rsidRPr="00A24BBB">
              <w:rPr>
                <w:rFonts w:ascii="Times New Roman" w:hAnsi="Times New Roman"/>
                <w:sz w:val="24"/>
              </w:rPr>
              <w:t>;</w:t>
            </w:r>
          </w:p>
          <w:p w14:paraId="2A73524E" w14:textId="423CDB88"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ghidul de configurare și menținere operațională a tuturor componentelor sistemului informatic </w:t>
            </w:r>
            <w:r w:rsidR="00814BD4">
              <w:rPr>
                <w:rFonts w:ascii="Times New Roman" w:hAnsi="Times New Roman"/>
                <w:sz w:val="24"/>
              </w:rPr>
              <w:t>e-RCA</w:t>
            </w:r>
            <w:r w:rsidRPr="00A24BBB">
              <w:rPr>
                <w:rFonts w:ascii="Times New Roman" w:hAnsi="Times New Roman"/>
                <w:i/>
                <w:sz w:val="24"/>
              </w:rPr>
              <w:t>;</w:t>
            </w:r>
          </w:p>
          <w:p w14:paraId="25294916"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ghiduri pentru dezvoltatori, în limita componentelor admise pentru dezvoltare interna pe partea CNPF;</w:t>
            </w:r>
          </w:p>
          <w:p w14:paraId="3BE5A729"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materiale de suport pentru instruirea utilizatorilor cu rol non-administrator și administrator. </w:t>
            </w:r>
          </w:p>
        </w:tc>
      </w:tr>
      <w:tr w:rsidR="00CA2166" w:rsidRPr="00A24BBB" w14:paraId="50A599A7"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EB7AA78"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17139FD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66E74096"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Ghidurile trebuie să fie complete, detaliate și actualizate pentru toate grupele de utilizatori. </w:t>
            </w:r>
          </w:p>
        </w:tc>
      </w:tr>
      <w:tr w:rsidR="00CA2166" w:rsidRPr="00A24BBB" w14:paraId="19EC564B"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7C04695E"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504B22D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6D84C7A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Ghidurile pentru utilizatorii non-administrativi vor fi în limba Română. Altă documentație va fi în limba Română, Rusă sau Engleză. </w:t>
            </w:r>
          </w:p>
        </w:tc>
      </w:tr>
      <w:tr w:rsidR="00CA2166" w:rsidRPr="00A24BBB" w14:paraId="003E21F0"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AB74235" w14:textId="77777777" w:rsidR="00CA2166" w:rsidRPr="00A24BBB" w:rsidRDefault="00CA2166" w:rsidP="00CA2166">
            <w:pPr>
              <w:pStyle w:val="ListParagraph"/>
              <w:numPr>
                <w:ilvl w:val="0"/>
                <w:numId w:val="42"/>
              </w:numPr>
              <w:spacing w:after="0" w:line="360" w:lineRule="auto"/>
              <w:ind w:left="-30" w:firstLine="2"/>
              <w:jc w:val="center"/>
              <w:rPr>
                <w:rFonts w:ascii="Times New Roman" w:hAnsi="Times New Roman" w:cs="Times New Roman"/>
                <w:sz w:val="24"/>
                <w:szCs w:val="24"/>
                <w:lang w:val="ro-RO"/>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03739F4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05B15CB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livra ghidurile în format electronic. Ghidurile trebuie să fie comod de accesat și navigat, iar informația necesară lesne de identificat.</w:t>
            </w:r>
          </w:p>
        </w:tc>
      </w:tr>
      <w:tr w:rsidR="00CA2166" w:rsidRPr="00A24BBB" w14:paraId="308CFADF"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AA89EAB"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61DC05F3"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50DD1EDB" w14:textId="394D85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pregăti și livra următoarele categorii de instrucțiuni operaționale ale sistemului informatic </w:t>
            </w:r>
            <w:r w:rsidR="00814BD4">
              <w:rPr>
                <w:rFonts w:ascii="Times New Roman" w:hAnsi="Times New Roman"/>
                <w:sz w:val="24"/>
              </w:rPr>
              <w:t>e-RCA</w:t>
            </w:r>
            <w:r w:rsidRPr="00A24BBB">
              <w:rPr>
                <w:rFonts w:ascii="Times New Roman" w:hAnsi="Times New Roman"/>
                <w:sz w:val="24"/>
              </w:rPr>
              <w:t>:</w:t>
            </w:r>
          </w:p>
          <w:p w14:paraId="4DF5A0C2" w14:textId="75BF3569"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ghidul de înlăturarea defecțiunilor sistemului informatic </w:t>
            </w:r>
            <w:r w:rsidR="00814BD4">
              <w:rPr>
                <w:rFonts w:ascii="Times New Roman" w:hAnsi="Times New Roman"/>
                <w:sz w:val="24"/>
              </w:rPr>
              <w:t>e-RCA</w:t>
            </w:r>
            <w:r w:rsidRPr="00A24BBB">
              <w:rPr>
                <w:rFonts w:ascii="Times New Roman" w:hAnsi="Times New Roman"/>
                <w:sz w:val="24"/>
              </w:rPr>
              <w:t>;</w:t>
            </w:r>
          </w:p>
          <w:p w14:paraId="63250D37" w14:textId="5C8C80EE"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manual de instalare și configurare sistemului informatic </w:t>
            </w:r>
            <w:r w:rsidR="00814BD4">
              <w:rPr>
                <w:rFonts w:ascii="Times New Roman" w:hAnsi="Times New Roman"/>
                <w:sz w:val="24"/>
              </w:rPr>
              <w:t>e-RCA</w:t>
            </w:r>
            <w:r w:rsidRPr="00A24BBB">
              <w:rPr>
                <w:rFonts w:ascii="Times New Roman" w:hAnsi="Times New Roman"/>
                <w:sz w:val="24"/>
              </w:rPr>
              <w:t>;</w:t>
            </w:r>
          </w:p>
          <w:p w14:paraId="1F78CF8C" w14:textId="13A53535"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materiale de instruire pentru administratorii sistemului informatic </w:t>
            </w:r>
            <w:r w:rsidR="00814BD4">
              <w:rPr>
                <w:rFonts w:ascii="Times New Roman" w:hAnsi="Times New Roman"/>
                <w:sz w:val="24"/>
              </w:rPr>
              <w:t>e-RCA</w:t>
            </w:r>
            <w:r w:rsidRPr="00A24BBB">
              <w:rPr>
                <w:rFonts w:ascii="Times New Roman" w:hAnsi="Times New Roman"/>
                <w:sz w:val="24"/>
              </w:rPr>
              <w:t>;</w:t>
            </w:r>
          </w:p>
          <w:p w14:paraId="78BEFC28" w14:textId="75560062"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Ghiduri de efectuare copii de rezervă și restabilire a datelor sistemului informatic </w:t>
            </w:r>
            <w:r w:rsidR="00814BD4">
              <w:rPr>
                <w:rFonts w:ascii="Times New Roman" w:hAnsi="Times New Roman"/>
                <w:sz w:val="24"/>
              </w:rPr>
              <w:t>e-RCA</w:t>
            </w:r>
            <w:r w:rsidRPr="00A24BBB">
              <w:rPr>
                <w:rFonts w:ascii="Times New Roman" w:hAnsi="Times New Roman"/>
                <w:sz w:val="24"/>
              </w:rPr>
              <w:t>;</w:t>
            </w:r>
          </w:p>
          <w:p w14:paraId="51DC839D" w14:textId="2C503F50"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Documentația procesului de arhivare și restabilire a datelor din arhiva sistemului informatic </w:t>
            </w:r>
            <w:r w:rsidR="00814BD4">
              <w:rPr>
                <w:rFonts w:ascii="Times New Roman" w:hAnsi="Times New Roman"/>
                <w:sz w:val="24"/>
              </w:rPr>
              <w:t>e-RCA</w:t>
            </w:r>
            <w:r w:rsidRPr="00A24BBB">
              <w:rPr>
                <w:rFonts w:ascii="Times New Roman" w:hAnsi="Times New Roman"/>
                <w:sz w:val="24"/>
              </w:rPr>
              <w:t>;</w:t>
            </w:r>
          </w:p>
          <w:p w14:paraId="13B20C42" w14:textId="2DFC1EE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Documentația de securitate a sistemului informatic </w:t>
            </w:r>
            <w:r w:rsidR="00814BD4">
              <w:rPr>
                <w:rFonts w:ascii="Times New Roman" w:hAnsi="Times New Roman"/>
                <w:sz w:val="24"/>
              </w:rPr>
              <w:t>e-RCA</w:t>
            </w:r>
            <w:r w:rsidRPr="00A24BBB">
              <w:rPr>
                <w:rFonts w:ascii="Times New Roman" w:hAnsi="Times New Roman"/>
                <w:sz w:val="24"/>
              </w:rPr>
              <w:t>.</w:t>
            </w:r>
          </w:p>
        </w:tc>
      </w:tr>
      <w:tr w:rsidR="00CA2166" w:rsidRPr="00A24BBB" w14:paraId="120E05EF"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2B810E03"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11034A2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463FA0F1" w14:textId="21ED1E09"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livra codul sursă aferent dezvoltărilor custom efectuate pentru </w:t>
            </w:r>
            <w:r w:rsidR="00814BD4">
              <w:rPr>
                <w:rFonts w:ascii="Times New Roman" w:hAnsi="Times New Roman"/>
                <w:sz w:val="24"/>
              </w:rPr>
              <w:t>e-RCA</w:t>
            </w:r>
            <w:r w:rsidRPr="00A24BBB">
              <w:rPr>
                <w:rFonts w:ascii="Times New Roman" w:hAnsi="Times New Roman"/>
                <w:sz w:val="24"/>
              </w:rPr>
              <w:t xml:space="preserve">. Codul sursă va conține suficiente comentarii pentru a putea fi înțeles de angajații </w:t>
            </w:r>
            <w:r w:rsidRPr="00A24BBB">
              <w:rPr>
                <w:rFonts w:ascii="Times New Roman" w:hAnsi="Times New Roman"/>
                <w:i/>
                <w:sz w:val="24"/>
              </w:rPr>
              <w:t>CNPF</w:t>
            </w:r>
            <w:r w:rsidRPr="00A24BBB">
              <w:rPr>
                <w:rFonts w:ascii="Times New Roman" w:hAnsi="Times New Roman"/>
                <w:sz w:val="24"/>
              </w:rPr>
              <w:t>.</w:t>
            </w:r>
          </w:p>
        </w:tc>
      </w:tr>
    </w:tbl>
    <w:p w14:paraId="3F066722"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793" w:name="_Toc476000614"/>
      <w:bookmarkStart w:id="1794" w:name="_Toc468828781"/>
      <w:bookmarkStart w:id="1795" w:name="_Toc35953489"/>
      <w:bookmarkStart w:id="1796" w:name="_Toc36460342"/>
      <w:bookmarkStart w:id="1797" w:name="_Toc36460637"/>
      <w:bookmarkStart w:id="1798" w:name="_Toc36463947"/>
      <w:bookmarkStart w:id="1799" w:name="_Toc36464125"/>
      <w:bookmarkStart w:id="1800" w:name="_Toc36464496"/>
      <w:bookmarkStart w:id="1801" w:name="_Toc36464674"/>
      <w:bookmarkStart w:id="1802" w:name="_Toc36464852"/>
      <w:bookmarkStart w:id="1803" w:name="_Toc36465030"/>
      <w:bookmarkStart w:id="1804" w:name="_Toc36465468"/>
      <w:bookmarkStart w:id="1805" w:name="_Toc36469144"/>
      <w:bookmarkStart w:id="1806" w:name="_Toc38465098"/>
      <w:bookmarkStart w:id="1807" w:name="_Toc41042380"/>
      <w:r w:rsidRPr="00A24BBB">
        <w:rPr>
          <w:rFonts w:cs="Times New Roman"/>
          <w:lang w:val="ro-RO"/>
        </w:rPr>
        <w:t>Faza de instruire și documentare: criterii de acceptanță</w:t>
      </w:r>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p>
    <w:p w14:paraId="73AF5DDD" w14:textId="1CC833BF"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criteriile de acceptanță a livrabilelor fazei de instruire și documentare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29B0D14F" w14:textId="111C6EFA"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2.19. conține cerințele privind criteriile de acceptanță a livrabilelor fazei de instruire și documentare a sistemului informatic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7F5A9E6F" w14:textId="77777777" w:rsidR="00CA2166" w:rsidRPr="00A24BBB" w:rsidRDefault="00CA2166" w:rsidP="00CA2166">
      <w:pPr>
        <w:pStyle w:val="Caption"/>
        <w:rPr>
          <w:rFonts w:ascii="Times New Roman" w:hAnsi="Times New Roman" w:cs="Times New Roman"/>
          <w:sz w:val="24"/>
          <w:szCs w:val="24"/>
        </w:rPr>
      </w:pPr>
      <w:r w:rsidRPr="00A24BBB">
        <w:rPr>
          <w:rFonts w:ascii="Times New Roman" w:hAnsi="Times New Roman" w:cs="Times New Roman"/>
          <w:sz w:val="24"/>
          <w:szCs w:val="24"/>
        </w:rPr>
        <w:t>Tabelul 2.19. Cerințele privind criteriile de acceptanță a livrabilelor fazei de instruire și documentare</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5"/>
        <w:gridCol w:w="1630"/>
        <w:gridCol w:w="6952"/>
      </w:tblGrid>
      <w:tr w:rsidR="00CA2166" w:rsidRPr="00A24BBB" w14:paraId="21085E93" w14:textId="77777777" w:rsidTr="00CA2166">
        <w:trPr>
          <w:tblHeader/>
        </w:trPr>
        <w:tc>
          <w:tcPr>
            <w:tcW w:w="548"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27D074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19"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8C1711"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165DA179"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0728E19" w14:textId="77777777" w:rsidTr="00CA2166">
        <w:tc>
          <w:tcPr>
            <w:tcW w:w="548" w:type="pct"/>
            <w:tcBorders>
              <w:top w:val="single" w:sz="4" w:space="0" w:color="auto"/>
              <w:left w:val="single" w:sz="12" w:space="0" w:color="auto"/>
              <w:bottom w:val="single" w:sz="4" w:space="0" w:color="auto"/>
              <w:right w:val="single" w:sz="4" w:space="0" w:color="auto"/>
            </w:tcBorders>
            <w:vAlign w:val="center"/>
          </w:tcPr>
          <w:p w14:paraId="5920E90B"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19" w:type="pct"/>
            <w:tcBorders>
              <w:top w:val="single" w:sz="4" w:space="0" w:color="auto"/>
              <w:left w:val="single" w:sz="4" w:space="0" w:color="auto"/>
              <w:bottom w:val="single" w:sz="4" w:space="0" w:color="auto"/>
              <w:right w:val="single" w:sz="4" w:space="0" w:color="auto"/>
            </w:tcBorders>
            <w:vAlign w:val="center"/>
            <w:hideMark/>
          </w:tcPr>
          <w:p w14:paraId="5E993B5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3785509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trebuie să efectueze toate sesiunile de instruire conform Planului agreat în comun acord cu </w:t>
            </w:r>
            <w:r w:rsidRPr="00A24BBB">
              <w:rPr>
                <w:rFonts w:ascii="Times New Roman" w:hAnsi="Times New Roman"/>
                <w:i/>
                <w:sz w:val="24"/>
              </w:rPr>
              <w:t>CNPF</w:t>
            </w:r>
            <w:r w:rsidRPr="00A24BBB">
              <w:rPr>
                <w:rFonts w:ascii="Times New Roman" w:hAnsi="Times New Roman"/>
                <w:sz w:val="24"/>
              </w:rPr>
              <w:t>.</w:t>
            </w:r>
          </w:p>
        </w:tc>
      </w:tr>
      <w:tr w:rsidR="00CA2166" w:rsidRPr="00A24BBB" w14:paraId="3E34AF7B" w14:textId="77777777" w:rsidTr="00CA2166">
        <w:tc>
          <w:tcPr>
            <w:tcW w:w="548" w:type="pct"/>
            <w:tcBorders>
              <w:top w:val="single" w:sz="4" w:space="0" w:color="auto"/>
              <w:left w:val="single" w:sz="12" w:space="0" w:color="auto"/>
              <w:bottom w:val="single" w:sz="4" w:space="0" w:color="auto"/>
              <w:right w:val="single" w:sz="4" w:space="0" w:color="auto"/>
            </w:tcBorders>
            <w:vAlign w:val="center"/>
          </w:tcPr>
          <w:p w14:paraId="15C2209D"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19" w:type="pct"/>
            <w:tcBorders>
              <w:top w:val="single" w:sz="4" w:space="0" w:color="auto"/>
              <w:left w:val="single" w:sz="4" w:space="0" w:color="auto"/>
              <w:bottom w:val="single" w:sz="4" w:space="0" w:color="auto"/>
              <w:right w:val="single" w:sz="4" w:space="0" w:color="auto"/>
            </w:tcBorders>
            <w:vAlign w:val="center"/>
            <w:hideMark/>
          </w:tcPr>
          <w:p w14:paraId="5369DE1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1F7A9F0E" w14:textId="6B836762"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Documentația sistemului informatic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trebuie să fie completă și livrată în forma solicitată de </w:t>
            </w:r>
            <w:r w:rsidRPr="00A24BBB">
              <w:rPr>
                <w:rFonts w:ascii="Times New Roman" w:hAnsi="Times New Roman"/>
                <w:i/>
                <w:sz w:val="24"/>
              </w:rPr>
              <w:t>CNPF.</w:t>
            </w:r>
          </w:p>
        </w:tc>
      </w:tr>
      <w:tr w:rsidR="00CA2166" w:rsidRPr="00A24BBB" w14:paraId="50A6D674" w14:textId="77777777" w:rsidTr="00CA2166">
        <w:tc>
          <w:tcPr>
            <w:tcW w:w="548" w:type="pct"/>
            <w:tcBorders>
              <w:top w:val="single" w:sz="4" w:space="0" w:color="auto"/>
              <w:left w:val="single" w:sz="12" w:space="0" w:color="auto"/>
              <w:bottom w:val="single" w:sz="4" w:space="0" w:color="auto"/>
              <w:right w:val="single" w:sz="4" w:space="0" w:color="auto"/>
            </w:tcBorders>
            <w:vAlign w:val="center"/>
          </w:tcPr>
          <w:p w14:paraId="063CE1E5"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19" w:type="pct"/>
            <w:tcBorders>
              <w:top w:val="single" w:sz="4" w:space="0" w:color="auto"/>
              <w:left w:val="single" w:sz="4" w:space="0" w:color="auto"/>
              <w:bottom w:val="single" w:sz="4" w:space="0" w:color="auto"/>
              <w:right w:val="single" w:sz="4" w:space="0" w:color="auto"/>
            </w:tcBorders>
            <w:vAlign w:val="center"/>
            <w:hideMark/>
          </w:tcPr>
          <w:p w14:paraId="68B2CA5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2E09FFCB" w14:textId="569360C5"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Codul sursă pentru dezvoltările custom efectuate la </w:t>
            </w:r>
            <w:r w:rsidR="00814BD4">
              <w:rPr>
                <w:rFonts w:ascii="Times New Roman" w:hAnsi="Times New Roman"/>
                <w:sz w:val="24"/>
              </w:rPr>
              <w:t>e-RCA</w:t>
            </w:r>
            <w:r w:rsidRPr="00A24BBB">
              <w:rPr>
                <w:rFonts w:ascii="Times New Roman" w:hAnsi="Times New Roman"/>
                <w:sz w:val="24"/>
              </w:rPr>
              <w:t>, va fi livrat.</w:t>
            </w:r>
          </w:p>
        </w:tc>
      </w:tr>
      <w:tr w:rsidR="00CA2166" w:rsidRPr="00A24BBB" w14:paraId="49E0F3DD" w14:textId="77777777" w:rsidTr="00CA2166">
        <w:tc>
          <w:tcPr>
            <w:tcW w:w="548" w:type="pct"/>
            <w:tcBorders>
              <w:top w:val="single" w:sz="4" w:space="0" w:color="auto"/>
              <w:left w:val="single" w:sz="12" w:space="0" w:color="auto"/>
              <w:bottom w:val="single" w:sz="12" w:space="0" w:color="auto"/>
              <w:right w:val="single" w:sz="4" w:space="0" w:color="auto"/>
            </w:tcBorders>
            <w:vAlign w:val="center"/>
          </w:tcPr>
          <w:p w14:paraId="2B7DF376"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19" w:type="pct"/>
            <w:tcBorders>
              <w:top w:val="single" w:sz="4" w:space="0" w:color="auto"/>
              <w:left w:val="single" w:sz="4" w:space="0" w:color="auto"/>
              <w:bottom w:val="single" w:sz="12" w:space="0" w:color="auto"/>
              <w:right w:val="single" w:sz="4" w:space="0" w:color="auto"/>
            </w:tcBorders>
            <w:vAlign w:val="center"/>
            <w:hideMark/>
          </w:tcPr>
          <w:p w14:paraId="19F1CF1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12" w:space="0" w:color="auto"/>
              <w:right w:val="single" w:sz="12" w:space="0" w:color="auto"/>
            </w:tcBorders>
            <w:hideMark/>
          </w:tcPr>
          <w:p w14:paraId="6CA3257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Actul de acceptanță a instruirilor și documentației trebuie să fie semnat de către Furnizor și </w:t>
            </w:r>
            <w:r w:rsidRPr="00A24BBB">
              <w:rPr>
                <w:rFonts w:ascii="Times New Roman" w:hAnsi="Times New Roman"/>
                <w:i/>
                <w:sz w:val="24"/>
              </w:rPr>
              <w:t>CNPF</w:t>
            </w:r>
            <w:r w:rsidRPr="00A24BBB">
              <w:rPr>
                <w:rFonts w:ascii="Times New Roman" w:hAnsi="Times New Roman"/>
                <w:sz w:val="24"/>
              </w:rPr>
              <w:t>.</w:t>
            </w:r>
          </w:p>
        </w:tc>
      </w:tr>
    </w:tbl>
    <w:p w14:paraId="55F83096"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808" w:name="_Toc476000615"/>
      <w:bookmarkStart w:id="1809" w:name="_Toc468828782"/>
      <w:bookmarkStart w:id="1810" w:name="_Toc35953490"/>
      <w:bookmarkStart w:id="1811" w:name="_Toc36460343"/>
      <w:bookmarkStart w:id="1812" w:name="_Toc36460638"/>
      <w:bookmarkStart w:id="1813" w:name="_Toc36463948"/>
      <w:bookmarkStart w:id="1814" w:name="_Toc36464126"/>
      <w:bookmarkStart w:id="1815" w:name="_Toc36464497"/>
      <w:bookmarkStart w:id="1816" w:name="_Toc36464675"/>
      <w:bookmarkStart w:id="1817" w:name="_Toc36464853"/>
      <w:bookmarkStart w:id="1818" w:name="_Toc36465031"/>
      <w:bookmarkStart w:id="1819" w:name="_Toc36465469"/>
      <w:bookmarkStart w:id="1820" w:name="_Toc36469145"/>
      <w:bookmarkStart w:id="1821" w:name="_Toc38465099"/>
      <w:bookmarkStart w:id="1822" w:name="_Toc41042381"/>
      <w:r w:rsidRPr="00A24BBB">
        <w:rPr>
          <w:rFonts w:cs="Times New Roman"/>
          <w:lang w:val="ro-RO"/>
        </w:rPr>
        <w:t>Faza de lansare în producție: activități cheie</w:t>
      </w:r>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p>
    <w:p w14:paraId="2D6CD963" w14:textId="2F057E5B"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activitățile cheie pentru lansarea în producție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43DC7E36" w14:textId="59DD6DA5"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2.20. conține cerințele privind activitățile cheie pentru lansarea în producție a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7CE2AFE3" w14:textId="77777777" w:rsidR="00CA2166" w:rsidRPr="00A24BBB" w:rsidRDefault="00CA2166" w:rsidP="00CA2166">
      <w:pPr>
        <w:pStyle w:val="Caption"/>
        <w:outlineLvl w:val="0"/>
        <w:rPr>
          <w:rFonts w:ascii="Times New Roman" w:hAnsi="Times New Roman" w:cs="Times New Roman"/>
          <w:sz w:val="24"/>
          <w:szCs w:val="24"/>
        </w:rPr>
      </w:pPr>
      <w:bookmarkStart w:id="1823" w:name="_Toc36460344"/>
      <w:bookmarkStart w:id="1824" w:name="_Toc36460639"/>
      <w:bookmarkStart w:id="1825" w:name="_Toc36463949"/>
      <w:bookmarkStart w:id="1826" w:name="_Toc36464127"/>
      <w:bookmarkStart w:id="1827" w:name="_Toc36464498"/>
      <w:bookmarkStart w:id="1828" w:name="_Toc36464676"/>
      <w:bookmarkStart w:id="1829" w:name="_Toc36464854"/>
      <w:bookmarkStart w:id="1830" w:name="_Toc36465032"/>
      <w:bookmarkStart w:id="1831" w:name="_Toc36465470"/>
      <w:bookmarkStart w:id="1832" w:name="_Toc36469146"/>
      <w:bookmarkStart w:id="1833" w:name="_Toc38465100"/>
      <w:bookmarkStart w:id="1834" w:name="_Toc41042382"/>
      <w:r w:rsidRPr="00A24BBB">
        <w:rPr>
          <w:rFonts w:ascii="Times New Roman" w:hAnsi="Times New Roman" w:cs="Times New Roman"/>
          <w:sz w:val="24"/>
          <w:szCs w:val="24"/>
        </w:rPr>
        <w:t>Tabelul 2.20. Cerințele privind activitățile cheie ale fazei de instruire și documentare</w:t>
      </w:r>
      <w:bookmarkEnd w:id="1823"/>
      <w:bookmarkEnd w:id="1824"/>
      <w:bookmarkEnd w:id="1825"/>
      <w:bookmarkEnd w:id="1826"/>
      <w:bookmarkEnd w:id="1827"/>
      <w:bookmarkEnd w:id="1828"/>
      <w:bookmarkEnd w:id="1829"/>
      <w:bookmarkEnd w:id="1830"/>
      <w:bookmarkEnd w:id="1831"/>
      <w:bookmarkEnd w:id="1832"/>
      <w:bookmarkEnd w:id="1833"/>
      <w:bookmarkEnd w:id="1834"/>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4"/>
        <w:gridCol w:w="1630"/>
        <w:gridCol w:w="6953"/>
      </w:tblGrid>
      <w:tr w:rsidR="00CA2166" w:rsidRPr="00A24BBB" w14:paraId="3F2D99D7" w14:textId="77777777" w:rsidTr="00CA2166">
        <w:tc>
          <w:tcPr>
            <w:tcW w:w="548"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1F82823D"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18"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CB31DA"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4A447447"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485F395" w14:textId="77777777" w:rsidTr="00CA2166">
        <w:tc>
          <w:tcPr>
            <w:tcW w:w="548" w:type="pct"/>
            <w:tcBorders>
              <w:top w:val="single" w:sz="4" w:space="0" w:color="auto"/>
              <w:left w:val="single" w:sz="12" w:space="0" w:color="auto"/>
              <w:bottom w:val="single" w:sz="4" w:space="0" w:color="auto"/>
              <w:right w:val="single" w:sz="4" w:space="0" w:color="auto"/>
            </w:tcBorders>
            <w:vAlign w:val="center"/>
          </w:tcPr>
          <w:p w14:paraId="5373A2F9"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18" w:type="pct"/>
            <w:tcBorders>
              <w:top w:val="single" w:sz="4" w:space="0" w:color="auto"/>
              <w:left w:val="single" w:sz="4" w:space="0" w:color="auto"/>
              <w:bottom w:val="single" w:sz="4" w:space="0" w:color="auto"/>
              <w:right w:val="single" w:sz="4" w:space="0" w:color="auto"/>
            </w:tcBorders>
            <w:vAlign w:val="center"/>
            <w:hideMark/>
          </w:tcPr>
          <w:p w14:paraId="16400A7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1DD5EAD" w14:textId="683E830C"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propune abordarea sa pentru lansarea în producție a sistemului informatic </w:t>
            </w:r>
            <w:r w:rsidR="00814BD4">
              <w:rPr>
                <w:rFonts w:ascii="Times New Roman" w:hAnsi="Times New Roman"/>
                <w:sz w:val="24"/>
              </w:rPr>
              <w:t>e-RCA</w:t>
            </w:r>
            <w:r w:rsidRPr="00A24BBB">
              <w:rPr>
                <w:rFonts w:ascii="Times New Roman" w:hAnsi="Times New Roman"/>
                <w:sz w:val="24"/>
              </w:rPr>
              <w:t xml:space="preserve"> (</w:t>
            </w:r>
            <w:r w:rsidRPr="00A24BBB">
              <w:rPr>
                <w:rFonts w:ascii="Times New Roman" w:hAnsi="Times New Roman"/>
                <w:i/>
                <w:sz w:val="24"/>
              </w:rPr>
              <w:t>exemplu: secvențial, big-bang, rulare paralelă, pilot</w:t>
            </w:r>
            <w:r w:rsidRPr="00A24BBB">
              <w:rPr>
                <w:rFonts w:ascii="Times New Roman" w:hAnsi="Times New Roman"/>
                <w:sz w:val="24"/>
              </w:rPr>
              <w:t>) și va justifica această abordare.</w:t>
            </w:r>
          </w:p>
        </w:tc>
      </w:tr>
      <w:tr w:rsidR="00CA2166" w:rsidRPr="00A24BBB" w14:paraId="3E13E56A" w14:textId="77777777" w:rsidTr="00CA2166">
        <w:tc>
          <w:tcPr>
            <w:tcW w:w="548" w:type="pct"/>
            <w:tcBorders>
              <w:top w:val="single" w:sz="4" w:space="0" w:color="auto"/>
              <w:left w:val="single" w:sz="12" w:space="0" w:color="auto"/>
              <w:bottom w:val="single" w:sz="12" w:space="0" w:color="auto"/>
              <w:right w:val="single" w:sz="4" w:space="0" w:color="auto"/>
            </w:tcBorders>
            <w:vAlign w:val="center"/>
          </w:tcPr>
          <w:p w14:paraId="71DE61B5"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18" w:type="pct"/>
            <w:tcBorders>
              <w:top w:val="single" w:sz="4" w:space="0" w:color="auto"/>
              <w:left w:val="single" w:sz="4" w:space="0" w:color="auto"/>
              <w:bottom w:val="single" w:sz="12" w:space="0" w:color="auto"/>
              <w:right w:val="single" w:sz="4" w:space="0" w:color="auto"/>
            </w:tcBorders>
            <w:vAlign w:val="center"/>
            <w:hideMark/>
          </w:tcPr>
          <w:p w14:paraId="7B57610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62312DC4" w14:textId="5BE75BE4"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participa la toate etapele de punere în producție a sistemului informatic </w:t>
            </w:r>
            <w:r w:rsidR="00814BD4">
              <w:rPr>
                <w:rFonts w:ascii="Times New Roman" w:hAnsi="Times New Roman"/>
                <w:sz w:val="24"/>
              </w:rPr>
              <w:t>e-RCA</w:t>
            </w:r>
            <w:r w:rsidRPr="00A24BBB">
              <w:rPr>
                <w:rFonts w:ascii="Times New Roman" w:hAnsi="Times New Roman"/>
                <w:sz w:val="24"/>
              </w:rPr>
              <w:t>. În acest scop, Furnizorul fa executa cel puțin următoarele acțiuni:</w:t>
            </w:r>
          </w:p>
          <w:p w14:paraId="13B5A048"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va elabora Planul de lansare în producție (</w:t>
            </w:r>
            <w:r w:rsidRPr="00A24BBB">
              <w:rPr>
                <w:rFonts w:ascii="Times New Roman" w:hAnsi="Times New Roman"/>
                <w:i/>
                <w:sz w:val="24"/>
              </w:rPr>
              <w:t>planul de cut-over</w:t>
            </w:r>
            <w:r w:rsidRPr="00A24BBB">
              <w:rPr>
                <w:rFonts w:ascii="Times New Roman" w:hAnsi="Times New Roman"/>
                <w:sz w:val="24"/>
              </w:rPr>
              <w:t>);</w:t>
            </w:r>
          </w:p>
          <w:p w14:paraId="39D2A919"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va elabora planul de roll-back (</w:t>
            </w:r>
            <w:r w:rsidRPr="00A24BBB">
              <w:rPr>
                <w:rFonts w:ascii="Times New Roman" w:hAnsi="Times New Roman"/>
                <w:i/>
                <w:sz w:val="24"/>
              </w:rPr>
              <w:t>unde este aplicabil</w:t>
            </w:r>
            <w:r w:rsidRPr="00A24BBB">
              <w:rPr>
                <w:rFonts w:ascii="Times New Roman" w:hAnsi="Times New Roman"/>
                <w:sz w:val="24"/>
              </w:rPr>
              <w:t>);</w:t>
            </w:r>
          </w:p>
          <w:p w14:paraId="61ADEDBC" w14:textId="388F0078"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va actualiza seturile de date ce au fost generate/modificate în sistemele actuale după executarea procedurii de </w:t>
            </w:r>
            <w:r w:rsidR="00F03719">
              <w:rPr>
                <w:rFonts w:ascii="Times New Roman" w:hAnsi="Times New Roman"/>
                <w:sz w:val="24"/>
              </w:rPr>
              <w:t>migrare</w:t>
            </w:r>
            <w:r w:rsidRPr="00A24BBB">
              <w:rPr>
                <w:rFonts w:ascii="Times New Roman" w:hAnsi="Times New Roman"/>
                <w:sz w:val="24"/>
              </w:rPr>
              <w:t xml:space="preserve"> cu date inițiale;</w:t>
            </w:r>
          </w:p>
          <w:p w14:paraId="68863457"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va oferi suport la executarea Planului de lansare în producție;</w:t>
            </w:r>
          </w:p>
          <w:p w14:paraId="7F92CEC9" w14:textId="5576CCF3"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 xml:space="preserve">va înlătura operativ erorile și defecțiunile apărute în funcționarea sistemului informatic </w:t>
            </w:r>
            <w:r w:rsidR="00814BD4">
              <w:rPr>
                <w:rFonts w:ascii="Times New Roman" w:hAnsi="Times New Roman"/>
                <w:sz w:val="24"/>
              </w:rPr>
              <w:t>e-RCA</w:t>
            </w:r>
            <w:r w:rsidRPr="00A24BBB">
              <w:rPr>
                <w:rFonts w:ascii="Times New Roman" w:hAnsi="Times New Roman"/>
                <w:sz w:val="24"/>
              </w:rPr>
              <w:t>.</w:t>
            </w:r>
          </w:p>
        </w:tc>
      </w:tr>
    </w:tbl>
    <w:p w14:paraId="1C54D8AB"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835" w:name="_Toc476000616"/>
      <w:bookmarkStart w:id="1836" w:name="_Toc468828783"/>
      <w:bookmarkStart w:id="1837" w:name="_Toc35953491"/>
      <w:bookmarkStart w:id="1838" w:name="_Toc36460345"/>
      <w:bookmarkStart w:id="1839" w:name="_Toc36460640"/>
      <w:bookmarkStart w:id="1840" w:name="_Toc36463950"/>
      <w:bookmarkStart w:id="1841" w:name="_Toc36464128"/>
      <w:bookmarkStart w:id="1842" w:name="_Toc36464499"/>
      <w:bookmarkStart w:id="1843" w:name="_Toc36464677"/>
      <w:bookmarkStart w:id="1844" w:name="_Toc36464855"/>
      <w:bookmarkStart w:id="1845" w:name="_Toc36465033"/>
      <w:bookmarkStart w:id="1846" w:name="_Toc36465471"/>
      <w:bookmarkStart w:id="1847" w:name="_Toc36469147"/>
      <w:bookmarkStart w:id="1848" w:name="_Toc38465101"/>
      <w:bookmarkStart w:id="1849" w:name="_Toc41042383"/>
      <w:r w:rsidRPr="00A24BBB">
        <w:rPr>
          <w:rFonts w:cs="Times New Roman"/>
          <w:lang w:val="ro-RO"/>
        </w:rPr>
        <w:t>Faza de lansare în producție: livrabile</w:t>
      </w:r>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p>
    <w:p w14:paraId="7E08E4B2" w14:textId="523B6AAD"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livrabilele fazei de lansare în producție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363A72EE" w14:textId="407D5799"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2.21. conține cerințele privind lansarea în producție a </w:t>
      </w:r>
      <w:r w:rsidR="00814BD4">
        <w:rPr>
          <w:rFonts w:ascii="Times New Roman" w:hAnsi="Times New Roman" w:cs="Times New Roman"/>
          <w:sz w:val="24"/>
          <w:szCs w:val="24"/>
          <w:lang w:val="ro-RO"/>
        </w:rPr>
        <w:t>e-RCA</w:t>
      </w:r>
      <w:r>
        <w:rPr>
          <w:rFonts w:ascii="Times New Roman" w:hAnsi="Times New Roman" w:cs="Times New Roman"/>
          <w:i/>
          <w:sz w:val="24"/>
          <w:szCs w:val="24"/>
          <w:lang w:val="ro-RO"/>
        </w:rPr>
        <w:t>-</w:t>
      </w:r>
      <w:r w:rsidRPr="00A24BBB">
        <w:rPr>
          <w:rFonts w:ascii="Times New Roman" w:hAnsi="Times New Roman" w:cs="Times New Roman"/>
          <w:i/>
          <w:sz w:val="24"/>
          <w:szCs w:val="24"/>
          <w:lang w:val="ro-RO"/>
        </w:rPr>
        <w:t>.</w:t>
      </w:r>
    </w:p>
    <w:p w14:paraId="7B57EE72" w14:textId="77777777" w:rsidR="00CA2166" w:rsidRPr="00A24BBB" w:rsidRDefault="00CA2166" w:rsidP="00CA2166">
      <w:pPr>
        <w:pStyle w:val="Caption"/>
        <w:outlineLvl w:val="0"/>
        <w:rPr>
          <w:rFonts w:ascii="Times New Roman" w:hAnsi="Times New Roman" w:cs="Times New Roman"/>
          <w:sz w:val="24"/>
          <w:szCs w:val="24"/>
        </w:rPr>
      </w:pPr>
      <w:bookmarkStart w:id="1850" w:name="_Toc36460346"/>
      <w:bookmarkStart w:id="1851" w:name="_Toc36460641"/>
      <w:bookmarkStart w:id="1852" w:name="_Toc36463951"/>
      <w:bookmarkStart w:id="1853" w:name="_Toc36464129"/>
      <w:bookmarkStart w:id="1854" w:name="_Toc36464500"/>
      <w:bookmarkStart w:id="1855" w:name="_Toc36464678"/>
      <w:bookmarkStart w:id="1856" w:name="_Toc36464856"/>
      <w:bookmarkStart w:id="1857" w:name="_Toc36465034"/>
      <w:bookmarkStart w:id="1858" w:name="_Toc36465472"/>
      <w:bookmarkStart w:id="1859" w:name="_Toc36469148"/>
      <w:bookmarkStart w:id="1860" w:name="_Toc38465102"/>
      <w:bookmarkStart w:id="1861" w:name="_Toc41042384"/>
      <w:r w:rsidRPr="00A24BBB">
        <w:rPr>
          <w:rFonts w:ascii="Times New Roman" w:hAnsi="Times New Roman" w:cs="Times New Roman"/>
          <w:sz w:val="24"/>
          <w:szCs w:val="24"/>
        </w:rPr>
        <w:t>Tabelul 2.21. Cerințele privind livrabilele fazei de lansare în producție a</w:t>
      </w:r>
      <w:r>
        <w:rPr>
          <w:rFonts w:ascii="Times New Roman" w:hAnsi="Times New Roman" w:cs="Times New Roman"/>
          <w:sz w:val="24"/>
          <w:szCs w:val="24"/>
        </w:rPr>
        <w:t xml:space="preserve"> e-</w:t>
      </w:r>
      <w:r w:rsidRPr="00A24BBB">
        <w:rPr>
          <w:rFonts w:ascii="Times New Roman" w:hAnsi="Times New Roman" w:cs="Times New Roman"/>
          <w:sz w:val="24"/>
          <w:szCs w:val="24"/>
        </w:rPr>
        <w:t xml:space="preserve"> RCA</w:t>
      </w:r>
      <w:bookmarkEnd w:id="1850"/>
      <w:bookmarkEnd w:id="1851"/>
      <w:bookmarkEnd w:id="1852"/>
      <w:bookmarkEnd w:id="1853"/>
      <w:bookmarkEnd w:id="1854"/>
      <w:bookmarkEnd w:id="1855"/>
      <w:bookmarkEnd w:id="1856"/>
      <w:bookmarkEnd w:id="1857"/>
      <w:bookmarkEnd w:id="1858"/>
      <w:bookmarkEnd w:id="1859"/>
      <w:bookmarkEnd w:id="1860"/>
      <w:bookmarkEnd w:id="1861"/>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7"/>
        <w:gridCol w:w="1630"/>
        <w:gridCol w:w="6960"/>
      </w:tblGrid>
      <w:tr w:rsidR="00CA2166" w:rsidRPr="00A24BBB" w14:paraId="6963652B"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77639162"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7"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CD541D"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7D20AB95"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5CE649C2"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52D0E25"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4C846E0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0F7D81B9" w14:textId="59C68C5D"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perfecta și coordona cu </w:t>
            </w:r>
            <w:r w:rsidRPr="00A24BBB">
              <w:rPr>
                <w:rFonts w:ascii="Times New Roman" w:hAnsi="Times New Roman"/>
                <w:i/>
                <w:sz w:val="24"/>
              </w:rPr>
              <w:t xml:space="preserve">CNPF </w:t>
            </w:r>
            <w:r w:rsidRPr="00A24BBB">
              <w:rPr>
                <w:rFonts w:ascii="Times New Roman" w:hAnsi="Times New Roman"/>
                <w:sz w:val="24"/>
              </w:rPr>
              <w:t xml:space="preserve">Planul de lansare în producție a sistemului informatic </w:t>
            </w:r>
            <w:r w:rsidR="00814BD4">
              <w:rPr>
                <w:rFonts w:ascii="Times New Roman" w:hAnsi="Times New Roman"/>
                <w:sz w:val="24"/>
              </w:rPr>
              <w:t>e-RCA</w:t>
            </w:r>
            <w:r w:rsidRPr="00A24BBB">
              <w:rPr>
                <w:rFonts w:ascii="Times New Roman" w:hAnsi="Times New Roman"/>
                <w:sz w:val="24"/>
              </w:rPr>
              <w:t>.</w:t>
            </w:r>
          </w:p>
        </w:tc>
      </w:tr>
      <w:tr w:rsidR="00CA2166" w:rsidRPr="00A24BBB" w14:paraId="1BFCB6F1"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09A8701F"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12" w:space="0" w:color="auto"/>
              <w:right w:val="single" w:sz="4" w:space="0" w:color="auto"/>
            </w:tcBorders>
            <w:vAlign w:val="center"/>
            <w:hideMark/>
          </w:tcPr>
          <w:p w14:paraId="1DE2042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12" w:space="0" w:color="auto"/>
              <w:right w:val="single" w:sz="12" w:space="0" w:color="auto"/>
            </w:tcBorders>
            <w:hideMark/>
          </w:tcPr>
          <w:p w14:paraId="02C6B43A" w14:textId="76C73C55"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Sistemul informatic </w:t>
            </w:r>
            <w:r w:rsidR="00814BD4">
              <w:rPr>
                <w:rFonts w:ascii="Times New Roman" w:hAnsi="Times New Roman"/>
                <w:sz w:val="24"/>
              </w:rPr>
              <w:t>e-RCA</w:t>
            </w:r>
            <w:r w:rsidRPr="00A24BBB">
              <w:rPr>
                <w:rFonts w:ascii="Times New Roman" w:hAnsi="Times New Roman"/>
                <w:sz w:val="24"/>
              </w:rPr>
              <w:t xml:space="preserve"> este lansat în producție.</w:t>
            </w:r>
          </w:p>
        </w:tc>
      </w:tr>
    </w:tbl>
    <w:p w14:paraId="4902F2ED" w14:textId="77777777"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862" w:name="_Toc476000617"/>
      <w:bookmarkStart w:id="1863" w:name="_Toc468828784"/>
      <w:bookmarkStart w:id="1864" w:name="_Toc35953492"/>
      <w:bookmarkStart w:id="1865" w:name="_Toc36460347"/>
      <w:bookmarkStart w:id="1866" w:name="_Toc36460642"/>
      <w:bookmarkStart w:id="1867" w:name="_Toc36463952"/>
      <w:bookmarkStart w:id="1868" w:name="_Toc36464130"/>
      <w:bookmarkStart w:id="1869" w:name="_Toc36464501"/>
      <w:bookmarkStart w:id="1870" w:name="_Toc36464679"/>
      <w:bookmarkStart w:id="1871" w:name="_Toc36464857"/>
      <w:bookmarkStart w:id="1872" w:name="_Toc36465035"/>
      <w:bookmarkStart w:id="1873" w:name="_Toc36465473"/>
      <w:bookmarkStart w:id="1874" w:name="_Toc36469149"/>
      <w:bookmarkStart w:id="1875" w:name="_Toc38465103"/>
      <w:bookmarkStart w:id="1876" w:name="_Toc41042385"/>
      <w:r w:rsidRPr="00A24BBB">
        <w:rPr>
          <w:rFonts w:cs="Times New Roman"/>
          <w:lang w:val="ro-RO"/>
        </w:rPr>
        <w:t>Faza de lansare în producție: criterii de acceptanță</w:t>
      </w:r>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p>
    <w:p w14:paraId="112E417F" w14:textId="63571A9E"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criteriile de acceptanță a livrabilelor fazei de lansare în producție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36935EFB" w14:textId="1A6163A6"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2.22. conține cerințele privind criteriile de acceptanță a livrabilelor fazei de lansare în producție a sistemului informatic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4EAFA5B7" w14:textId="07B7AF3C" w:rsidR="00CA2166" w:rsidRPr="00A24BBB" w:rsidRDefault="00CA2166" w:rsidP="00CA2166">
      <w:pPr>
        <w:pStyle w:val="Caption"/>
        <w:rPr>
          <w:rFonts w:ascii="Times New Roman" w:hAnsi="Times New Roman" w:cs="Times New Roman"/>
          <w:sz w:val="24"/>
          <w:szCs w:val="24"/>
        </w:rPr>
      </w:pPr>
      <w:r w:rsidRPr="00A24BBB">
        <w:rPr>
          <w:rFonts w:ascii="Times New Roman" w:hAnsi="Times New Roman" w:cs="Times New Roman"/>
          <w:sz w:val="24"/>
          <w:szCs w:val="24"/>
        </w:rPr>
        <w:lastRenderedPageBreak/>
        <w:t xml:space="preserve">Tabelul 2.22. Cerințele privind criteriile de acceptanță a livrabilelor fazei de testare în producție a </w:t>
      </w:r>
      <w:r w:rsidR="00814BD4">
        <w:rPr>
          <w:rFonts w:ascii="Times New Roman" w:hAnsi="Times New Roman" w:cs="Times New Roman"/>
          <w:sz w:val="24"/>
          <w:szCs w:val="24"/>
        </w:rPr>
        <w:t>e-RCA</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7"/>
        <w:gridCol w:w="1630"/>
        <w:gridCol w:w="6960"/>
      </w:tblGrid>
      <w:tr w:rsidR="00CA2166" w:rsidRPr="00A24BBB" w14:paraId="3A828167"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437531DA"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7"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063FE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44CE543D"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66ABE3FE"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3BAB23B6"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2F85C80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3A58406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Sistemul este disponibil și funcțional pentru toți utilizatorii autorizați ai Beneficiarul.</w:t>
            </w:r>
          </w:p>
        </w:tc>
      </w:tr>
      <w:tr w:rsidR="00CA2166" w:rsidRPr="00A24BBB" w14:paraId="4AB3B782"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6B567E08"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12" w:space="0" w:color="auto"/>
              <w:right w:val="single" w:sz="4" w:space="0" w:color="auto"/>
            </w:tcBorders>
            <w:vAlign w:val="center"/>
            <w:hideMark/>
          </w:tcPr>
          <w:p w14:paraId="702DF54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12" w:space="0" w:color="auto"/>
              <w:right w:val="single" w:sz="12" w:space="0" w:color="auto"/>
            </w:tcBorders>
            <w:hideMark/>
          </w:tcPr>
          <w:p w14:paraId="2E27DF71" w14:textId="659EAF20"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Actul de acceptanță în producție a sistemului informatic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este semnat de Beneficiar și </w:t>
            </w:r>
            <w:r w:rsidRPr="00A24BBB">
              <w:rPr>
                <w:rFonts w:ascii="Times New Roman" w:hAnsi="Times New Roman"/>
                <w:i/>
                <w:sz w:val="24"/>
              </w:rPr>
              <w:t>CNPF</w:t>
            </w:r>
            <w:r w:rsidRPr="00A24BBB">
              <w:rPr>
                <w:rFonts w:ascii="Times New Roman" w:hAnsi="Times New Roman"/>
                <w:sz w:val="24"/>
              </w:rPr>
              <w:t>.</w:t>
            </w:r>
          </w:p>
        </w:tc>
      </w:tr>
    </w:tbl>
    <w:p w14:paraId="6B93DEAD" w14:textId="16701E1D"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877" w:name="_Toc476000618"/>
      <w:bookmarkStart w:id="1878" w:name="_Toc468828785"/>
      <w:bookmarkStart w:id="1879" w:name="_Toc35953493"/>
      <w:bookmarkStart w:id="1880" w:name="_Toc36460348"/>
      <w:bookmarkStart w:id="1881" w:name="_Toc36460643"/>
      <w:bookmarkStart w:id="1882" w:name="_Toc36463953"/>
      <w:bookmarkStart w:id="1883" w:name="_Toc36464131"/>
      <w:bookmarkStart w:id="1884" w:name="_Toc36464502"/>
      <w:bookmarkStart w:id="1885" w:name="_Toc36464680"/>
      <w:bookmarkStart w:id="1886" w:name="_Toc36464858"/>
      <w:bookmarkStart w:id="1887" w:name="_Toc36465036"/>
      <w:bookmarkStart w:id="1888" w:name="_Toc36465474"/>
      <w:bookmarkStart w:id="1889" w:name="_Toc36469150"/>
      <w:bookmarkStart w:id="1890" w:name="_Toc38465104"/>
      <w:bookmarkStart w:id="1891" w:name="_Toc41042386"/>
      <w:r w:rsidRPr="00A24BBB">
        <w:rPr>
          <w:rFonts w:cs="Times New Roman"/>
          <w:lang w:val="ro-RO"/>
        </w:rPr>
        <w:t xml:space="preserve">Faza de testare în producție a sistemului informatic </w:t>
      </w:r>
      <w:r w:rsidR="00814BD4">
        <w:rPr>
          <w:rFonts w:cs="Times New Roman"/>
          <w:lang w:val="ro-RO"/>
        </w:rPr>
        <w:t>e-RCA</w:t>
      </w:r>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p>
    <w:p w14:paraId="22D274A2" w14:textId="7EB27016"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Compartimentul dat conține cerințele privind perioada de testare în producție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 xml:space="preserve">. Tabelul 2.23. conține cerințele privind perioada de testare în producție a sistemului informatic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7ED11FF9" w14:textId="23E946B4" w:rsidR="00CA2166" w:rsidRPr="00A24BBB" w:rsidRDefault="00CA2166" w:rsidP="00CA2166">
      <w:pPr>
        <w:pStyle w:val="Caption"/>
        <w:outlineLvl w:val="0"/>
        <w:rPr>
          <w:rFonts w:ascii="Times New Roman" w:hAnsi="Times New Roman" w:cs="Times New Roman"/>
          <w:sz w:val="24"/>
          <w:szCs w:val="24"/>
        </w:rPr>
      </w:pPr>
      <w:bookmarkStart w:id="1892" w:name="_Toc36460349"/>
      <w:bookmarkStart w:id="1893" w:name="_Toc36460644"/>
      <w:bookmarkStart w:id="1894" w:name="_Toc36463954"/>
      <w:bookmarkStart w:id="1895" w:name="_Toc36464132"/>
      <w:bookmarkStart w:id="1896" w:name="_Toc36464503"/>
      <w:bookmarkStart w:id="1897" w:name="_Toc36464681"/>
      <w:bookmarkStart w:id="1898" w:name="_Toc36464859"/>
      <w:bookmarkStart w:id="1899" w:name="_Toc36465037"/>
      <w:bookmarkStart w:id="1900" w:name="_Toc36465475"/>
      <w:bookmarkStart w:id="1901" w:name="_Toc36469151"/>
      <w:bookmarkStart w:id="1902" w:name="_Toc38465105"/>
      <w:bookmarkStart w:id="1903" w:name="_Toc41042387"/>
      <w:r w:rsidRPr="00A24BBB">
        <w:rPr>
          <w:rFonts w:ascii="Times New Roman" w:hAnsi="Times New Roman" w:cs="Times New Roman"/>
          <w:sz w:val="24"/>
          <w:szCs w:val="24"/>
        </w:rPr>
        <w:t xml:space="preserve">Tabelul 2.23. Cerințele privind perioada de testare în producție a </w:t>
      </w:r>
      <w:r w:rsidR="00814BD4">
        <w:rPr>
          <w:rFonts w:ascii="Times New Roman" w:hAnsi="Times New Roman" w:cs="Times New Roman"/>
          <w:sz w:val="24"/>
          <w:szCs w:val="24"/>
        </w:rPr>
        <w:t>e-RCA</w:t>
      </w:r>
      <w:bookmarkEnd w:id="1892"/>
      <w:bookmarkEnd w:id="1893"/>
      <w:bookmarkEnd w:id="1894"/>
      <w:bookmarkEnd w:id="1895"/>
      <w:bookmarkEnd w:id="1896"/>
      <w:bookmarkEnd w:id="1897"/>
      <w:bookmarkEnd w:id="1898"/>
      <w:bookmarkEnd w:id="1899"/>
      <w:bookmarkEnd w:id="1900"/>
      <w:bookmarkEnd w:id="1901"/>
      <w:bookmarkEnd w:id="1902"/>
      <w:bookmarkEnd w:id="1903"/>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7"/>
        <w:gridCol w:w="1630"/>
        <w:gridCol w:w="6960"/>
      </w:tblGrid>
      <w:tr w:rsidR="00CA2166" w:rsidRPr="00A24BBB" w14:paraId="32945F65"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37C48B58"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7"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227A6D"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3"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67BF57B3"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70558244"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011C78B7"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4" w:space="0" w:color="auto"/>
              <w:right w:val="single" w:sz="4" w:space="0" w:color="auto"/>
            </w:tcBorders>
            <w:vAlign w:val="center"/>
            <w:hideMark/>
          </w:tcPr>
          <w:p w14:paraId="3C4FC1D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4" w:space="0" w:color="auto"/>
              <w:right w:val="single" w:sz="12" w:space="0" w:color="auto"/>
            </w:tcBorders>
            <w:hideMark/>
          </w:tcPr>
          <w:p w14:paraId="5ACC729B" w14:textId="723102D3"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oferi suportul gratis on site pentru o perioadă de 4 luni după lansarea în producție, pentru fixarea erorilor și deficiențelor în funcționarea </w:t>
            </w:r>
            <w:r w:rsidR="00814BD4">
              <w:rPr>
                <w:rFonts w:ascii="Times New Roman" w:hAnsi="Times New Roman"/>
                <w:sz w:val="24"/>
              </w:rPr>
              <w:t>e-RCA</w:t>
            </w:r>
            <w:r w:rsidRPr="00A24BBB">
              <w:rPr>
                <w:rFonts w:ascii="Times New Roman" w:hAnsi="Times New Roman"/>
                <w:sz w:val="24"/>
              </w:rPr>
              <w:t xml:space="preserve">. Pe parcursul acestei perioade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se consideră testat în producție</w:t>
            </w:r>
          </w:p>
        </w:tc>
      </w:tr>
      <w:tr w:rsidR="00CA2166" w:rsidRPr="00A24BBB" w14:paraId="7E7644E7"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1B73625E"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7" w:type="pct"/>
            <w:tcBorders>
              <w:top w:val="single" w:sz="4" w:space="0" w:color="auto"/>
              <w:left w:val="single" w:sz="4" w:space="0" w:color="auto"/>
              <w:bottom w:val="single" w:sz="12" w:space="0" w:color="auto"/>
              <w:right w:val="single" w:sz="4" w:space="0" w:color="auto"/>
            </w:tcBorders>
            <w:vAlign w:val="center"/>
            <w:hideMark/>
          </w:tcPr>
          <w:p w14:paraId="349166C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3" w:type="pct"/>
            <w:tcBorders>
              <w:top w:val="single" w:sz="4" w:space="0" w:color="auto"/>
              <w:left w:val="single" w:sz="4" w:space="0" w:color="auto"/>
              <w:bottom w:val="single" w:sz="12" w:space="0" w:color="auto"/>
              <w:right w:val="single" w:sz="12" w:space="0" w:color="auto"/>
            </w:tcBorders>
            <w:hideMark/>
          </w:tcPr>
          <w:p w14:paraId="49207D5D" w14:textId="1E087B5B" w:rsidR="00CA2166" w:rsidRPr="00A24BBB" w:rsidRDefault="00CA2166" w:rsidP="00CA2166">
            <w:pPr>
              <w:pStyle w:val="TabelContinut"/>
              <w:rPr>
                <w:rFonts w:ascii="Times New Roman" w:hAnsi="Times New Roman"/>
                <w:i/>
                <w:sz w:val="24"/>
              </w:rPr>
            </w:pPr>
            <w:r w:rsidRPr="00A24BBB">
              <w:rPr>
                <w:rFonts w:ascii="Times New Roman" w:hAnsi="Times New Roman"/>
                <w:sz w:val="24"/>
              </w:rPr>
              <w:t xml:space="preserve">Pe parcursul perioadei de testare în producție a </w:t>
            </w:r>
            <w:r w:rsidR="00814BD4">
              <w:rPr>
                <w:rFonts w:ascii="Times New Roman" w:hAnsi="Times New Roman"/>
                <w:sz w:val="24"/>
              </w:rPr>
              <w:t>e-RCA</w:t>
            </w:r>
            <w:r>
              <w:rPr>
                <w:rFonts w:ascii="Times New Roman" w:hAnsi="Times New Roman"/>
                <w:i/>
                <w:sz w:val="24"/>
              </w:rPr>
              <w:t>-</w:t>
            </w:r>
            <w:r w:rsidRPr="00A24BBB">
              <w:rPr>
                <w:rFonts w:ascii="Times New Roman" w:hAnsi="Times New Roman"/>
                <w:i/>
                <w:sz w:val="24"/>
              </w:rPr>
              <w:t xml:space="preserve">, </w:t>
            </w:r>
            <w:r w:rsidRPr="00A24BBB">
              <w:rPr>
                <w:rFonts w:ascii="Times New Roman" w:hAnsi="Times New Roman"/>
                <w:sz w:val="24"/>
              </w:rPr>
              <w:t xml:space="preserve">Furnizorul va efectua gratis activități de dezvoltare pentru înlăturarea erorilor și deficiențelor, va analiza înregistrările de jurnalizare în vederea prevenirii unor eventuale probleme, va efectua ajustări la interfața utilizator și modulele critice ale </w:t>
            </w:r>
            <w:r w:rsidR="00814BD4">
              <w:rPr>
                <w:rFonts w:ascii="Times New Roman" w:hAnsi="Times New Roman"/>
                <w:sz w:val="24"/>
              </w:rPr>
              <w:t>e-RCA</w:t>
            </w:r>
            <w:r w:rsidRPr="00A24BBB">
              <w:rPr>
                <w:rFonts w:ascii="Times New Roman" w:hAnsi="Times New Roman"/>
                <w:i/>
                <w:sz w:val="24"/>
              </w:rPr>
              <w:t>.</w:t>
            </w:r>
          </w:p>
        </w:tc>
      </w:tr>
    </w:tbl>
    <w:p w14:paraId="1A3E563E" w14:textId="7B4F8F05" w:rsidR="00CA2166" w:rsidRPr="00A24BBB" w:rsidRDefault="00CA2166" w:rsidP="00CA2166">
      <w:pPr>
        <w:pStyle w:val="Heading3"/>
        <w:keepLines w:val="0"/>
        <w:numPr>
          <w:ilvl w:val="1"/>
          <w:numId w:val="27"/>
        </w:numPr>
        <w:suppressAutoHyphens/>
        <w:spacing w:before="240" w:after="120" w:line="252" w:lineRule="auto"/>
        <w:jc w:val="both"/>
        <w:rPr>
          <w:rFonts w:eastAsia="MS Mincho" w:cs="Times New Roman"/>
          <w:lang w:val="ro-RO" w:eastAsia="zh-CN"/>
        </w:rPr>
      </w:pPr>
      <w:bookmarkStart w:id="1904" w:name="_Toc476000619"/>
      <w:bookmarkStart w:id="1905" w:name="_Toc468828786"/>
      <w:bookmarkStart w:id="1906" w:name="_Toc35953494"/>
      <w:bookmarkStart w:id="1907" w:name="_Toc36460350"/>
      <w:bookmarkStart w:id="1908" w:name="_Toc36460645"/>
      <w:bookmarkStart w:id="1909" w:name="_Toc36463955"/>
      <w:bookmarkStart w:id="1910" w:name="_Toc36464133"/>
      <w:bookmarkStart w:id="1911" w:name="_Toc36464504"/>
      <w:bookmarkStart w:id="1912" w:name="_Toc36464682"/>
      <w:bookmarkStart w:id="1913" w:name="_Toc36464860"/>
      <w:bookmarkStart w:id="1914" w:name="_Toc36465038"/>
      <w:bookmarkStart w:id="1915" w:name="_Toc36465476"/>
      <w:bookmarkStart w:id="1916" w:name="_Toc36469152"/>
      <w:bookmarkStart w:id="1917" w:name="_Toc38465106"/>
      <w:bookmarkStart w:id="1918" w:name="_Toc41042388"/>
      <w:r w:rsidRPr="00A24BBB">
        <w:rPr>
          <w:rFonts w:cs="Times New Roman"/>
          <w:lang w:val="ro-RO"/>
        </w:rPr>
        <w:t xml:space="preserve">Faza de acceptanță finală a sistemului informatic </w:t>
      </w:r>
      <w:bookmarkEnd w:id="1904"/>
      <w:bookmarkEnd w:id="1905"/>
      <w:bookmarkEnd w:id="1906"/>
      <w:bookmarkEnd w:id="1907"/>
      <w:bookmarkEnd w:id="1908"/>
      <w:bookmarkEnd w:id="1909"/>
      <w:bookmarkEnd w:id="1910"/>
      <w:bookmarkEnd w:id="1911"/>
      <w:bookmarkEnd w:id="1912"/>
      <w:bookmarkEnd w:id="1913"/>
      <w:bookmarkEnd w:id="1914"/>
      <w:bookmarkEnd w:id="1915"/>
      <w:bookmarkEnd w:id="1916"/>
      <w:r w:rsidR="00814BD4">
        <w:rPr>
          <w:rFonts w:cs="Times New Roman"/>
          <w:lang w:val="ro-RO"/>
        </w:rPr>
        <w:t>e-RCA</w:t>
      </w:r>
      <w:r>
        <w:rPr>
          <w:rFonts w:cs="Times New Roman"/>
          <w:lang w:val="ro-RO"/>
        </w:rPr>
        <w:t>-</w:t>
      </w:r>
      <w:bookmarkEnd w:id="1917"/>
      <w:bookmarkEnd w:id="1918"/>
    </w:p>
    <w:p w14:paraId="647F59F8" w14:textId="10C07EA3"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privind acceptanța finală a sistemului informatic </w:t>
      </w:r>
      <w:r w:rsidR="00814BD4">
        <w:rPr>
          <w:rFonts w:ascii="Times New Roman" w:hAnsi="Times New Roman" w:cs="Times New Roman"/>
          <w:sz w:val="24"/>
          <w:szCs w:val="24"/>
          <w:lang w:val="ro-RO"/>
        </w:rPr>
        <w:t>e-RCA</w:t>
      </w:r>
      <w:r>
        <w:rPr>
          <w:rFonts w:ascii="Times New Roman" w:hAnsi="Times New Roman" w:cs="Times New Roman"/>
          <w:i/>
          <w:sz w:val="24"/>
          <w:szCs w:val="24"/>
          <w:lang w:val="ro-RO"/>
        </w:rPr>
        <w:t>-</w:t>
      </w:r>
      <w:r w:rsidRPr="00A24BBB">
        <w:rPr>
          <w:rFonts w:ascii="Times New Roman" w:hAnsi="Times New Roman" w:cs="Times New Roman"/>
          <w:sz w:val="24"/>
          <w:szCs w:val="24"/>
          <w:lang w:val="ro-RO"/>
        </w:rPr>
        <w:t>.</w:t>
      </w:r>
    </w:p>
    <w:p w14:paraId="04AB69F2" w14:textId="419DF9B0"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2.24. conține cerințele privind acceptanța finală a sistemului informatic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3F0C1D24" w14:textId="367EC852" w:rsidR="00CA2166" w:rsidRPr="00A24BBB" w:rsidRDefault="00CA2166" w:rsidP="00CA2166">
      <w:pPr>
        <w:pStyle w:val="Caption"/>
        <w:outlineLvl w:val="0"/>
        <w:rPr>
          <w:rFonts w:ascii="Times New Roman" w:hAnsi="Times New Roman" w:cs="Times New Roman"/>
          <w:sz w:val="24"/>
          <w:szCs w:val="24"/>
        </w:rPr>
      </w:pPr>
      <w:bookmarkStart w:id="1919" w:name="_Toc36460351"/>
      <w:bookmarkStart w:id="1920" w:name="_Toc36460646"/>
      <w:bookmarkStart w:id="1921" w:name="_Toc36463956"/>
      <w:bookmarkStart w:id="1922" w:name="_Toc36464134"/>
      <w:bookmarkStart w:id="1923" w:name="_Toc36464505"/>
      <w:bookmarkStart w:id="1924" w:name="_Toc36464683"/>
      <w:bookmarkStart w:id="1925" w:name="_Toc36464861"/>
      <w:bookmarkStart w:id="1926" w:name="_Toc36465039"/>
      <w:bookmarkStart w:id="1927" w:name="_Toc36465477"/>
      <w:bookmarkStart w:id="1928" w:name="_Toc36469153"/>
      <w:bookmarkStart w:id="1929" w:name="_Toc38465107"/>
      <w:bookmarkStart w:id="1930" w:name="_Toc41042389"/>
      <w:r w:rsidRPr="00A24BBB">
        <w:rPr>
          <w:rFonts w:ascii="Times New Roman" w:hAnsi="Times New Roman" w:cs="Times New Roman"/>
          <w:sz w:val="24"/>
          <w:szCs w:val="24"/>
        </w:rPr>
        <w:t xml:space="preserve">Tabelul 2.24. Cerințele privind acceptanța finală a sistemului informatic </w:t>
      </w:r>
      <w:r w:rsidR="00814BD4">
        <w:rPr>
          <w:rFonts w:ascii="Times New Roman" w:hAnsi="Times New Roman" w:cs="Times New Roman"/>
          <w:sz w:val="24"/>
          <w:szCs w:val="24"/>
        </w:rPr>
        <w:t>e-RCA</w:t>
      </w:r>
      <w:bookmarkEnd w:id="1919"/>
      <w:bookmarkEnd w:id="1920"/>
      <w:bookmarkEnd w:id="1921"/>
      <w:bookmarkEnd w:id="1922"/>
      <w:bookmarkEnd w:id="1923"/>
      <w:bookmarkEnd w:id="1924"/>
      <w:bookmarkEnd w:id="1925"/>
      <w:bookmarkEnd w:id="1926"/>
      <w:bookmarkEnd w:id="1927"/>
      <w:bookmarkEnd w:id="1928"/>
      <w:bookmarkEnd w:id="1929"/>
      <w:bookmarkEnd w:id="1930"/>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596C2207" w14:textId="77777777" w:rsidTr="00AA0026">
        <w:trPr>
          <w:tblHeader/>
        </w:trPr>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4EC6B8B5"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A8CE4C"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3EFF0B95"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36413DE9"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24624AA6"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69D68F8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674E1ED7" w14:textId="709E5DE8"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Acceptanța finală a implementării </w:t>
            </w:r>
            <w:r w:rsidR="00814BD4">
              <w:rPr>
                <w:rFonts w:ascii="Times New Roman" w:hAnsi="Times New Roman"/>
                <w:sz w:val="24"/>
              </w:rPr>
              <w:t>e-RCA</w:t>
            </w:r>
            <w:r w:rsidRPr="00A24BBB">
              <w:rPr>
                <w:rFonts w:ascii="Times New Roman" w:hAnsi="Times New Roman"/>
                <w:sz w:val="24"/>
              </w:rPr>
              <w:t xml:space="preserve">se va consemna în baza Actului de acceptanță finală semnat de către Furnizor și </w:t>
            </w:r>
            <w:r w:rsidRPr="00A24BBB">
              <w:rPr>
                <w:rFonts w:ascii="Times New Roman" w:hAnsi="Times New Roman"/>
                <w:i/>
                <w:sz w:val="24"/>
              </w:rPr>
              <w:t>CNPF</w:t>
            </w:r>
            <w:r w:rsidRPr="00A24BBB">
              <w:rPr>
                <w:rFonts w:ascii="Times New Roman" w:hAnsi="Times New Roman"/>
                <w:sz w:val="24"/>
              </w:rPr>
              <w:t>, cu condiția îndeplinirii următoarelor condiții:</w:t>
            </w:r>
          </w:p>
          <w:p w14:paraId="3B01F94B"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perioada de testare în producție a expirat;</w:t>
            </w:r>
          </w:p>
          <w:p w14:paraId="55C58E42"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toate erorile, deficiențele și problemele de gravitate 1 sunt înlăturate;</w:t>
            </w:r>
          </w:p>
          <w:p w14:paraId="16EF55EB"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sunt mai puțin de 10 erori și probleme de gravitate 2 neînlăturate.</w:t>
            </w:r>
          </w:p>
          <w:p w14:paraId="76BFC6F9" w14:textId="77777777" w:rsidR="00CA2166" w:rsidRPr="00A24BBB" w:rsidRDefault="00CA2166" w:rsidP="00CA2166">
            <w:pPr>
              <w:pStyle w:val="TabelContinut"/>
              <w:keepNext/>
              <w:keepLines/>
              <w:numPr>
                <w:ilvl w:val="0"/>
                <w:numId w:val="38"/>
              </w:numPr>
              <w:spacing w:before="60" w:after="60"/>
              <w:rPr>
                <w:rFonts w:ascii="Times New Roman" w:hAnsi="Times New Roman"/>
                <w:sz w:val="24"/>
              </w:rPr>
            </w:pPr>
            <w:r w:rsidRPr="00A24BBB">
              <w:rPr>
                <w:rFonts w:ascii="Times New Roman" w:hAnsi="Times New Roman"/>
                <w:sz w:val="24"/>
              </w:rPr>
              <w:t>nici un scenariu de testare nu va corupe integritatea datelor</w:t>
            </w:r>
          </w:p>
        </w:tc>
      </w:tr>
      <w:tr w:rsidR="00CA2166" w:rsidRPr="00A24BBB" w14:paraId="34474DC4"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7FF0EC6E" w14:textId="77777777" w:rsidR="00CA2166" w:rsidRPr="00A24BBB" w:rsidRDefault="00CA2166" w:rsidP="00CA2166">
            <w:pPr>
              <w:pStyle w:val="ListParagraph"/>
              <w:numPr>
                <w:ilvl w:val="0"/>
                <w:numId w:val="42"/>
              </w:numPr>
              <w:spacing w:after="0" w:line="360" w:lineRule="auto"/>
              <w:ind w:left="-30" w:firstLine="2"/>
              <w:jc w:val="center"/>
              <w:rPr>
                <w:rFonts w:ascii="Times New Roman" w:eastAsia="Times New Roman" w:hAnsi="Times New Roman" w:cs="Times New Roman"/>
                <w:sz w:val="24"/>
                <w:szCs w:val="24"/>
                <w:lang w:val="ro-RO" w:eastAsia="ru-RU"/>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58AB418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3CFDC4C4" w14:textId="49D71F25"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O eroare sau problemă aferentă </w:t>
            </w:r>
            <w:r w:rsidR="00814BD4">
              <w:rPr>
                <w:rFonts w:ascii="Times New Roman" w:hAnsi="Times New Roman"/>
                <w:sz w:val="24"/>
              </w:rPr>
              <w:t>e-RCA</w:t>
            </w:r>
            <w:r w:rsidRPr="00A24BBB">
              <w:rPr>
                <w:rFonts w:ascii="Times New Roman" w:hAnsi="Times New Roman"/>
                <w:sz w:val="24"/>
              </w:rPr>
              <w:t xml:space="preserve"> este considerată de gravitate 1 dacă aceasta blochează sau face dificilă utilizarea funcționalităților cheie ale sistemului informatic.</w:t>
            </w:r>
          </w:p>
          <w:p w14:paraId="6E725C2E" w14:textId="1915BDC1"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O eroare sau problemă aferentă </w:t>
            </w:r>
            <w:r w:rsidR="00814BD4">
              <w:rPr>
                <w:rFonts w:ascii="Times New Roman" w:hAnsi="Times New Roman"/>
                <w:sz w:val="24"/>
              </w:rPr>
              <w:t>e-RCA</w:t>
            </w:r>
            <w:r w:rsidRPr="00A24BBB">
              <w:rPr>
                <w:rFonts w:ascii="Times New Roman" w:hAnsi="Times New Roman"/>
                <w:sz w:val="24"/>
              </w:rPr>
              <w:t xml:space="preserve"> este considerată de gravitate 2 dacă aceasta blochează sau face dificilă utilizarea funcționalităților pentru care însă există opțiuni alternative.</w:t>
            </w:r>
          </w:p>
        </w:tc>
      </w:tr>
    </w:tbl>
    <w:p w14:paraId="2E7F3830" w14:textId="77777777" w:rsidR="00CA2166" w:rsidRPr="00A24BBB" w:rsidRDefault="00CA2166" w:rsidP="00CA2166">
      <w:pPr>
        <w:spacing w:after="0" w:line="240" w:lineRule="auto"/>
        <w:rPr>
          <w:rFonts w:ascii="Times New Roman" w:eastAsia="MS Mincho" w:hAnsi="Times New Roman" w:cs="Times New Roman"/>
          <w:sz w:val="24"/>
          <w:szCs w:val="24"/>
          <w:lang w:val="ro-RO" w:eastAsia="zh-CN"/>
        </w:rPr>
      </w:pPr>
    </w:p>
    <w:p w14:paraId="5118CB97" w14:textId="766A5CCC" w:rsidR="00CA2166" w:rsidRPr="00A24BBB" w:rsidRDefault="00CA2166" w:rsidP="00CA2166">
      <w:pPr>
        <w:pStyle w:val="Heading1"/>
        <w:keepLines w:val="0"/>
        <w:numPr>
          <w:ilvl w:val="0"/>
          <w:numId w:val="27"/>
        </w:numPr>
        <w:suppressAutoHyphens/>
        <w:spacing w:before="360" w:after="240" w:line="252" w:lineRule="auto"/>
        <w:rPr>
          <w:rFonts w:cs="Times New Roman"/>
          <w:sz w:val="24"/>
          <w:szCs w:val="24"/>
          <w:lang w:val="ro-RO"/>
        </w:rPr>
      </w:pPr>
      <w:bookmarkStart w:id="1931" w:name="_Toc9926247"/>
      <w:bookmarkStart w:id="1932" w:name="_Toc512998228"/>
      <w:bookmarkStart w:id="1933" w:name="_Toc476000620"/>
      <w:bookmarkStart w:id="1934" w:name="_Toc468828787"/>
      <w:bookmarkStart w:id="1935" w:name="_Toc35953495"/>
      <w:bookmarkStart w:id="1936" w:name="_Toc36460352"/>
      <w:bookmarkStart w:id="1937" w:name="_Toc36460647"/>
      <w:bookmarkStart w:id="1938" w:name="_Toc36463957"/>
      <w:bookmarkStart w:id="1939" w:name="_Toc36464135"/>
      <w:bookmarkStart w:id="1940" w:name="_Toc36464506"/>
      <w:bookmarkStart w:id="1941" w:name="_Toc36464684"/>
      <w:bookmarkStart w:id="1942" w:name="_Toc36464862"/>
      <w:bookmarkStart w:id="1943" w:name="_Toc36465040"/>
      <w:bookmarkStart w:id="1944" w:name="_Toc36465478"/>
      <w:bookmarkStart w:id="1945" w:name="_Toc36469154"/>
      <w:bookmarkStart w:id="1946" w:name="_Toc38465108"/>
      <w:bookmarkStart w:id="1947" w:name="_Toc41042390"/>
      <w:r w:rsidRPr="00A24BBB">
        <w:rPr>
          <w:rFonts w:cs="Times New Roman"/>
          <w:sz w:val="24"/>
          <w:szCs w:val="24"/>
          <w:lang w:val="ro-RO"/>
        </w:rPr>
        <w:lastRenderedPageBreak/>
        <w:t>Cerințe pentru garanție, mentenanță și suport</w:t>
      </w:r>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p>
    <w:p w14:paraId="3F4747DB" w14:textId="681D7E89"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Scopul serviciilor de garanție, suport și mentenanță a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 xml:space="preserve"> este de a asigura pentru CNPF realizarea următoarelor obiective:</w:t>
      </w:r>
    </w:p>
    <w:p w14:paraId="2C9C7AE5" w14:textId="77777777" w:rsidR="00CA2166" w:rsidRPr="00A24BBB" w:rsidRDefault="00CA2166" w:rsidP="00CA2166">
      <w:pPr>
        <w:pStyle w:val="Bulinebune"/>
        <w:numPr>
          <w:ilvl w:val="0"/>
          <w:numId w:val="43"/>
        </w:numPr>
        <w:tabs>
          <w:tab w:val="left" w:pos="720"/>
        </w:tabs>
        <w:spacing w:line="276" w:lineRule="auto"/>
        <w:ind w:left="1066" w:hanging="357"/>
        <w:contextualSpacing/>
        <w:rPr>
          <w:rFonts w:ascii="Times New Roman" w:hAnsi="Times New Roman" w:cs="Times New Roman"/>
          <w:sz w:val="24"/>
        </w:rPr>
      </w:pPr>
      <w:r w:rsidRPr="00A24BBB">
        <w:rPr>
          <w:rFonts w:ascii="Times New Roman" w:hAnsi="Times New Roman" w:cs="Times New Roman"/>
          <w:sz w:val="24"/>
        </w:rPr>
        <w:t>Funcționalitatea oferită de sistem va fi aliniată în timp în funcție de schimbarea necesităților de business;</w:t>
      </w:r>
    </w:p>
    <w:p w14:paraId="0A2370F8" w14:textId="73AFC822" w:rsidR="00CA2166" w:rsidRPr="00A24BBB" w:rsidRDefault="00CA2166" w:rsidP="00CA2166">
      <w:pPr>
        <w:pStyle w:val="Bulinebune"/>
        <w:numPr>
          <w:ilvl w:val="0"/>
          <w:numId w:val="43"/>
        </w:numPr>
        <w:tabs>
          <w:tab w:val="left" w:pos="720"/>
        </w:tabs>
        <w:spacing w:line="276" w:lineRule="auto"/>
        <w:ind w:left="1066" w:hanging="357"/>
        <w:contextualSpacing/>
        <w:rPr>
          <w:rFonts w:ascii="Times New Roman" w:hAnsi="Times New Roman" w:cs="Times New Roman"/>
          <w:sz w:val="24"/>
        </w:rPr>
      </w:pPr>
      <w:r w:rsidRPr="00A24BBB">
        <w:rPr>
          <w:rFonts w:ascii="Times New Roman" w:hAnsi="Times New Roman" w:cs="Times New Roman"/>
          <w:sz w:val="24"/>
        </w:rPr>
        <w:t xml:space="preserve">Incidentele și problemele apărute în procesul de exploatare a sistemului informatic </w:t>
      </w:r>
      <w:r w:rsidR="00814BD4">
        <w:rPr>
          <w:rFonts w:ascii="Times New Roman" w:hAnsi="Times New Roman" w:cs="Times New Roman"/>
          <w:sz w:val="24"/>
        </w:rPr>
        <w:t>e-RCA</w:t>
      </w:r>
      <w:r w:rsidRPr="00A24BBB">
        <w:rPr>
          <w:rFonts w:ascii="Times New Roman" w:hAnsi="Times New Roman" w:cs="Times New Roman"/>
          <w:i/>
          <w:sz w:val="24"/>
        </w:rPr>
        <w:t xml:space="preserve"> </w:t>
      </w:r>
      <w:r w:rsidRPr="00A24BBB">
        <w:rPr>
          <w:rFonts w:ascii="Times New Roman" w:hAnsi="Times New Roman" w:cs="Times New Roman"/>
          <w:sz w:val="24"/>
        </w:rPr>
        <w:t>vor fi adresate, preluate și soluționate în timp util, cu impact minim asupra activității utilizatorilor;</w:t>
      </w:r>
    </w:p>
    <w:p w14:paraId="0CB1A267" w14:textId="705342F9" w:rsidR="00CA2166" w:rsidRPr="00A24BBB" w:rsidRDefault="00CA2166" w:rsidP="00CA2166">
      <w:pPr>
        <w:pStyle w:val="Bulinebune"/>
        <w:numPr>
          <w:ilvl w:val="0"/>
          <w:numId w:val="43"/>
        </w:numPr>
        <w:tabs>
          <w:tab w:val="left" w:pos="720"/>
        </w:tabs>
        <w:spacing w:line="276" w:lineRule="auto"/>
        <w:ind w:left="1066" w:hanging="357"/>
        <w:contextualSpacing/>
        <w:rPr>
          <w:rFonts w:ascii="Times New Roman" w:hAnsi="Times New Roman" w:cs="Times New Roman"/>
          <w:sz w:val="24"/>
        </w:rPr>
      </w:pPr>
      <w:r w:rsidRPr="00A24BBB">
        <w:rPr>
          <w:rFonts w:ascii="Times New Roman" w:hAnsi="Times New Roman" w:cs="Times New Roman"/>
          <w:sz w:val="24"/>
        </w:rPr>
        <w:t xml:space="preserve">Dificultățile în exploatarea </w:t>
      </w:r>
      <w:r w:rsidR="00814BD4">
        <w:rPr>
          <w:rFonts w:ascii="Times New Roman" w:hAnsi="Times New Roman" w:cs="Times New Roman"/>
          <w:sz w:val="24"/>
        </w:rPr>
        <w:t>e-RCA</w:t>
      </w:r>
      <w:r w:rsidRPr="00A24BBB">
        <w:rPr>
          <w:rFonts w:ascii="Times New Roman" w:hAnsi="Times New Roman" w:cs="Times New Roman"/>
          <w:i/>
          <w:sz w:val="24"/>
        </w:rPr>
        <w:t xml:space="preserve"> </w:t>
      </w:r>
      <w:r w:rsidRPr="00A24BBB">
        <w:rPr>
          <w:rFonts w:ascii="Times New Roman" w:hAnsi="Times New Roman" w:cs="Times New Roman"/>
          <w:sz w:val="24"/>
        </w:rPr>
        <w:t>vor putea fi depășite corect și în timp util, fără a afecta funcționarea sistemului informatic.</w:t>
      </w:r>
    </w:p>
    <w:p w14:paraId="15B007C3"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așteaptă ca serviciile de suport și mentenanță să fie bazată pe cele mai bune practici în domeniul managementului proiectelor și managementul serviciilor TI (</w:t>
      </w:r>
      <w:r w:rsidRPr="00A24BBB">
        <w:rPr>
          <w:rFonts w:ascii="Times New Roman" w:hAnsi="Times New Roman" w:cs="Times New Roman"/>
          <w:i/>
          <w:sz w:val="24"/>
          <w:szCs w:val="24"/>
          <w:lang w:val="ro-RO"/>
        </w:rPr>
        <w:t>exemplu: ISO 20000, ITIL etc.</w:t>
      </w:r>
      <w:r w:rsidRPr="00A24BBB">
        <w:rPr>
          <w:rFonts w:ascii="Times New Roman" w:hAnsi="Times New Roman" w:cs="Times New Roman"/>
          <w:sz w:val="24"/>
          <w:szCs w:val="24"/>
          <w:lang w:val="ro-RO"/>
        </w:rPr>
        <w:t>).</w:t>
      </w:r>
    </w:p>
    <w:p w14:paraId="1D267C1D" w14:textId="77777777" w:rsidR="00CA2166" w:rsidRPr="00A24BBB" w:rsidRDefault="00CA2166" w:rsidP="00CA2166">
      <w:pPr>
        <w:pStyle w:val="Heading2"/>
        <w:keepLines w:val="0"/>
        <w:numPr>
          <w:ilvl w:val="1"/>
          <w:numId w:val="27"/>
        </w:numPr>
        <w:suppressAutoHyphens/>
        <w:spacing w:before="300" w:after="160" w:line="252" w:lineRule="auto"/>
        <w:rPr>
          <w:rFonts w:cs="Times New Roman"/>
          <w:sz w:val="24"/>
          <w:szCs w:val="24"/>
          <w:lang w:val="ro-RO"/>
        </w:rPr>
      </w:pPr>
      <w:bookmarkStart w:id="1948" w:name="_Toc9926248"/>
      <w:bookmarkStart w:id="1949" w:name="_Toc512998229"/>
      <w:bookmarkStart w:id="1950" w:name="_Toc476000621"/>
      <w:bookmarkStart w:id="1951" w:name="_Toc468828788"/>
      <w:bookmarkStart w:id="1952" w:name="_Toc35953496"/>
      <w:bookmarkStart w:id="1953" w:name="_Toc36460353"/>
      <w:bookmarkStart w:id="1954" w:name="_Toc36460648"/>
      <w:bookmarkStart w:id="1955" w:name="_Toc36463958"/>
      <w:bookmarkStart w:id="1956" w:name="_Toc36464136"/>
      <w:bookmarkStart w:id="1957" w:name="_Toc36464507"/>
      <w:bookmarkStart w:id="1958" w:name="_Toc36464685"/>
      <w:bookmarkStart w:id="1959" w:name="_Toc36464863"/>
      <w:bookmarkStart w:id="1960" w:name="_Toc36465041"/>
      <w:bookmarkStart w:id="1961" w:name="_Toc36465479"/>
      <w:bookmarkStart w:id="1962" w:name="_Toc36469155"/>
      <w:bookmarkStart w:id="1963" w:name="_Toc38465109"/>
      <w:bookmarkStart w:id="1964" w:name="_Toc41042391"/>
      <w:r w:rsidRPr="00A24BBB">
        <w:rPr>
          <w:rFonts w:cs="Times New Roman"/>
          <w:sz w:val="24"/>
          <w:szCs w:val="24"/>
          <w:lang w:val="ro-RO"/>
        </w:rPr>
        <w:t>Cerințele generale de mentenanță și suport</w:t>
      </w:r>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p>
    <w:p w14:paraId="687427D2" w14:textId="5A0476F9"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Compartimentul dat conține cerințele generale ale proceselor de mentenanță și suport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4B288179" w14:textId="4F7C7714" w:rsidR="00CA2166" w:rsidRPr="00A24BBB" w:rsidRDefault="00CA2166" w:rsidP="00CA2166">
      <w:pPr>
        <w:outlineLvl w:val="0"/>
        <w:rPr>
          <w:rFonts w:ascii="Times New Roman" w:hAnsi="Times New Roman" w:cs="Times New Roman"/>
          <w:sz w:val="24"/>
          <w:szCs w:val="24"/>
          <w:lang w:val="ro-RO"/>
        </w:rPr>
      </w:pPr>
      <w:bookmarkStart w:id="1965" w:name="_Toc36460354"/>
      <w:bookmarkStart w:id="1966" w:name="_Toc36460649"/>
      <w:bookmarkStart w:id="1967" w:name="_Toc36463959"/>
      <w:bookmarkStart w:id="1968" w:name="_Toc36464137"/>
      <w:bookmarkStart w:id="1969" w:name="_Toc36464508"/>
      <w:bookmarkStart w:id="1970" w:name="_Toc36464686"/>
      <w:bookmarkStart w:id="1971" w:name="_Toc36464864"/>
      <w:bookmarkStart w:id="1972" w:name="_Toc36465042"/>
      <w:bookmarkStart w:id="1973" w:name="_Toc36465480"/>
      <w:bookmarkStart w:id="1974" w:name="_Toc36469156"/>
      <w:bookmarkStart w:id="1975" w:name="_Toc38465110"/>
      <w:bookmarkStart w:id="1976" w:name="_Toc41042392"/>
      <w:r w:rsidRPr="00A24BBB">
        <w:rPr>
          <w:rFonts w:ascii="Times New Roman" w:hAnsi="Times New Roman" w:cs="Times New Roman"/>
          <w:b/>
          <w:sz w:val="24"/>
          <w:szCs w:val="24"/>
          <w:lang w:val="ro-RO"/>
        </w:rPr>
        <w:t>Tabelul 3.</w:t>
      </w:r>
      <w:r w:rsidRPr="00A24BBB">
        <w:rPr>
          <w:rFonts w:ascii="Times New Roman" w:hAnsi="Times New Roman" w:cs="Times New Roman"/>
          <w:b/>
          <w:sz w:val="24"/>
          <w:szCs w:val="24"/>
          <w:lang w:val="ro-RO"/>
        </w:rPr>
        <w:fldChar w:fldCharType="begin"/>
      </w:r>
      <w:r w:rsidRPr="00A24BBB">
        <w:rPr>
          <w:rFonts w:ascii="Times New Roman" w:hAnsi="Times New Roman" w:cs="Times New Roman"/>
          <w:b/>
          <w:sz w:val="24"/>
          <w:szCs w:val="24"/>
          <w:lang w:val="ro-RO"/>
        </w:rPr>
        <w:instrText xml:space="preserve"> SEQ Tabelul \* ARABIC \s 1 </w:instrText>
      </w:r>
      <w:r w:rsidRPr="00A24BBB">
        <w:rPr>
          <w:rFonts w:ascii="Times New Roman" w:hAnsi="Times New Roman" w:cs="Times New Roman"/>
          <w:b/>
          <w:sz w:val="24"/>
          <w:szCs w:val="24"/>
          <w:lang w:val="ro-RO"/>
        </w:rPr>
        <w:fldChar w:fldCharType="separate"/>
      </w:r>
      <w:r w:rsidR="00406D9A">
        <w:rPr>
          <w:rFonts w:ascii="Times New Roman" w:hAnsi="Times New Roman" w:cs="Times New Roman"/>
          <w:b/>
          <w:noProof/>
          <w:sz w:val="24"/>
          <w:szCs w:val="24"/>
          <w:lang w:val="ro-RO"/>
        </w:rPr>
        <w:t>1</w:t>
      </w:r>
      <w:r w:rsidRPr="00A24BBB">
        <w:rPr>
          <w:rFonts w:ascii="Times New Roman" w:hAnsi="Times New Roman" w:cs="Times New Roman"/>
          <w:b/>
          <w:sz w:val="24"/>
          <w:szCs w:val="24"/>
          <w:lang w:val="ro-RO"/>
        </w:rPr>
        <w:fldChar w:fldCharType="end"/>
      </w:r>
      <w:r w:rsidRPr="00A24BBB">
        <w:rPr>
          <w:rFonts w:ascii="Times New Roman" w:hAnsi="Times New Roman" w:cs="Times New Roman"/>
          <w:b/>
          <w:sz w:val="24"/>
          <w:szCs w:val="24"/>
          <w:lang w:val="ro-RO"/>
        </w:rPr>
        <w:t>. Cerințele generale de mentenanță și suport</w:t>
      </w:r>
      <w:bookmarkEnd w:id="1965"/>
      <w:bookmarkEnd w:id="1966"/>
      <w:bookmarkEnd w:id="1967"/>
      <w:bookmarkEnd w:id="1968"/>
      <w:bookmarkEnd w:id="1969"/>
      <w:bookmarkEnd w:id="1970"/>
      <w:bookmarkEnd w:id="1971"/>
      <w:bookmarkEnd w:id="1972"/>
      <w:bookmarkEnd w:id="1973"/>
      <w:bookmarkEnd w:id="1974"/>
      <w:bookmarkEnd w:id="1975"/>
      <w:bookmarkEnd w:id="1976"/>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38"/>
        <w:gridCol w:w="1587"/>
        <w:gridCol w:w="6982"/>
      </w:tblGrid>
      <w:tr w:rsidR="00CA2166" w:rsidRPr="00A24BBB" w14:paraId="13CE68EA" w14:textId="77777777" w:rsidTr="00CA2166">
        <w:trPr>
          <w:cantSplit/>
          <w:tblHeader/>
        </w:trPr>
        <w:tc>
          <w:tcPr>
            <w:tcW w:w="1038" w:type="dxa"/>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6BFBE528"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ID</w:t>
            </w:r>
          </w:p>
        </w:tc>
        <w:tc>
          <w:tcPr>
            <w:tcW w:w="1587" w:type="dxa"/>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932671"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6983" w:type="dxa"/>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5D36A114"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2900A15C" w14:textId="77777777" w:rsidTr="00CA2166">
        <w:trPr>
          <w:cantSplit/>
        </w:trPr>
        <w:tc>
          <w:tcPr>
            <w:tcW w:w="1038" w:type="dxa"/>
            <w:tcBorders>
              <w:top w:val="single" w:sz="4" w:space="0" w:color="auto"/>
              <w:left w:val="single" w:sz="12" w:space="0" w:color="auto"/>
              <w:bottom w:val="single" w:sz="4" w:space="0" w:color="auto"/>
              <w:right w:val="single" w:sz="4" w:space="0" w:color="auto"/>
            </w:tcBorders>
            <w:vAlign w:val="center"/>
          </w:tcPr>
          <w:p w14:paraId="709B9B04"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1587" w:type="dxa"/>
            <w:tcBorders>
              <w:top w:val="single" w:sz="4" w:space="0" w:color="auto"/>
              <w:left w:val="single" w:sz="4" w:space="0" w:color="auto"/>
              <w:bottom w:val="single" w:sz="4" w:space="0" w:color="auto"/>
              <w:right w:val="single" w:sz="4" w:space="0" w:color="auto"/>
            </w:tcBorders>
            <w:vAlign w:val="center"/>
            <w:hideMark/>
          </w:tcPr>
          <w:p w14:paraId="1C96E9A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983" w:type="dxa"/>
            <w:tcBorders>
              <w:top w:val="single" w:sz="4" w:space="0" w:color="auto"/>
              <w:left w:val="single" w:sz="4" w:space="0" w:color="auto"/>
              <w:bottom w:val="single" w:sz="4" w:space="0" w:color="auto"/>
              <w:right w:val="single" w:sz="12" w:space="0" w:color="auto"/>
            </w:tcBorders>
            <w:hideMark/>
          </w:tcPr>
          <w:p w14:paraId="648DA505" w14:textId="1036513C"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presta servicii garanție, mentenanță și suport pentru aplicațiile sistemul informatic </w:t>
            </w:r>
            <w:r w:rsidR="00814BD4">
              <w:rPr>
                <w:rFonts w:ascii="Times New Roman" w:hAnsi="Times New Roman"/>
                <w:sz w:val="24"/>
              </w:rPr>
              <w:t>e-RCA</w:t>
            </w:r>
            <w:r w:rsidRPr="00A24BBB">
              <w:rPr>
                <w:rFonts w:ascii="Times New Roman" w:hAnsi="Times New Roman"/>
                <w:sz w:val="24"/>
              </w:rPr>
              <w:t xml:space="preserve"> </w:t>
            </w:r>
            <w:r w:rsidRPr="00200C9B">
              <w:rPr>
                <w:rFonts w:ascii="Times New Roman" w:hAnsi="Times New Roman"/>
                <w:b/>
                <w:sz w:val="24"/>
              </w:rPr>
              <w:t>pentru un termen de 24 luni</w:t>
            </w:r>
            <w:r w:rsidRPr="00A24BBB">
              <w:rPr>
                <w:rFonts w:ascii="Times New Roman" w:hAnsi="Times New Roman"/>
                <w:sz w:val="24"/>
              </w:rPr>
              <w:t>. Costul respectivelor servicii vor fi indicate intr-o linie separata</w:t>
            </w:r>
            <w:r w:rsidR="00200C9B">
              <w:rPr>
                <w:rFonts w:ascii="Times New Roman" w:hAnsi="Times New Roman"/>
                <w:sz w:val="24"/>
              </w:rPr>
              <w:t xml:space="preserve"> însă vor face parte din costul total al ofertei</w:t>
            </w:r>
            <w:r w:rsidRPr="00A24BBB">
              <w:rPr>
                <w:rFonts w:ascii="Times New Roman" w:hAnsi="Times New Roman"/>
                <w:sz w:val="24"/>
              </w:rPr>
              <w:t>.</w:t>
            </w:r>
          </w:p>
        </w:tc>
      </w:tr>
      <w:tr w:rsidR="00CA2166" w:rsidRPr="00A24BBB" w14:paraId="12EE02AA" w14:textId="77777777" w:rsidTr="00CA2166">
        <w:trPr>
          <w:cantSplit/>
        </w:trPr>
        <w:tc>
          <w:tcPr>
            <w:tcW w:w="1038" w:type="dxa"/>
            <w:tcBorders>
              <w:top w:val="single" w:sz="4" w:space="0" w:color="auto"/>
              <w:left w:val="single" w:sz="12" w:space="0" w:color="auto"/>
              <w:bottom w:val="single" w:sz="4" w:space="0" w:color="auto"/>
              <w:right w:val="single" w:sz="4" w:space="0" w:color="auto"/>
            </w:tcBorders>
            <w:vAlign w:val="center"/>
          </w:tcPr>
          <w:p w14:paraId="183B1985"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1587" w:type="dxa"/>
            <w:tcBorders>
              <w:top w:val="single" w:sz="4" w:space="0" w:color="auto"/>
              <w:left w:val="single" w:sz="4" w:space="0" w:color="auto"/>
              <w:bottom w:val="single" w:sz="4" w:space="0" w:color="auto"/>
              <w:right w:val="single" w:sz="4" w:space="0" w:color="auto"/>
            </w:tcBorders>
            <w:vAlign w:val="center"/>
          </w:tcPr>
          <w:p w14:paraId="2E4EC7A7" w14:textId="77777777" w:rsidR="00CA2166" w:rsidRPr="00A24BBB" w:rsidRDefault="00CA2166" w:rsidP="00CA2166">
            <w:pPr>
              <w:pStyle w:val="TabelContinut"/>
              <w:jc w:val="center"/>
              <w:rPr>
                <w:rFonts w:ascii="Times New Roman" w:hAnsi="Times New Roman"/>
                <w:sz w:val="24"/>
              </w:rPr>
            </w:pPr>
            <w:r>
              <w:rPr>
                <w:rFonts w:ascii="Times New Roman" w:hAnsi="Times New Roman"/>
                <w:sz w:val="24"/>
              </w:rPr>
              <w:t>M</w:t>
            </w:r>
          </w:p>
        </w:tc>
        <w:tc>
          <w:tcPr>
            <w:tcW w:w="6983" w:type="dxa"/>
            <w:tcBorders>
              <w:top w:val="single" w:sz="4" w:space="0" w:color="auto"/>
              <w:left w:val="single" w:sz="4" w:space="0" w:color="auto"/>
              <w:bottom w:val="single" w:sz="4" w:space="0" w:color="auto"/>
              <w:right w:val="single" w:sz="12" w:space="0" w:color="auto"/>
            </w:tcBorders>
          </w:tcPr>
          <w:p w14:paraId="1F4E1E5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Funcționalitatea oferită de sistem va fi aliniată în timp în funcție de schimbarea necesităților de business</w:t>
            </w:r>
            <w:r>
              <w:rPr>
                <w:rFonts w:ascii="Times New Roman" w:hAnsi="Times New Roman"/>
                <w:sz w:val="24"/>
              </w:rPr>
              <w:t>, rigorilor și normelor legale.</w:t>
            </w:r>
          </w:p>
        </w:tc>
      </w:tr>
      <w:tr w:rsidR="00CA2166" w:rsidRPr="00A24BBB" w14:paraId="0EBBB4D3" w14:textId="77777777" w:rsidTr="00CA2166">
        <w:trPr>
          <w:cantSplit/>
        </w:trPr>
        <w:tc>
          <w:tcPr>
            <w:tcW w:w="1038" w:type="dxa"/>
            <w:tcBorders>
              <w:top w:val="single" w:sz="4" w:space="0" w:color="auto"/>
              <w:left w:val="single" w:sz="12" w:space="0" w:color="auto"/>
              <w:bottom w:val="single" w:sz="4" w:space="0" w:color="auto"/>
              <w:right w:val="single" w:sz="4" w:space="0" w:color="auto"/>
            </w:tcBorders>
            <w:vAlign w:val="center"/>
          </w:tcPr>
          <w:p w14:paraId="4FE8E330"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1587" w:type="dxa"/>
            <w:tcBorders>
              <w:top w:val="single" w:sz="4" w:space="0" w:color="auto"/>
              <w:left w:val="single" w:sz="4" w:space="0" w:color="auto"/>
              <w:bottom w:val="single" w:sz="4" w:space="0" w:color="auto"/>
              <w:right w:val="single" w:sz="4" w:space="0" w:color="auto"/>
            </w:tcBorders>
            <w:vAlign w:val="center"/>
          </w:tcPr>
          <w:p w14:paraId="34608174" w14:textId="77777777" w:rsidR="00CA2166" w:rsidRPr="00A24BBB" w:rsidRDefault="00CA2166" w:rsidP="00CA2166">
            <w:pPr>
              <w:pStyle w:val="TabelContinut"/>
              <w:jc w:val="center"/>
              <w:rPr>
                <w:rFonts w:ascii="Times New Roman" w:hAnsi="Times New Roman"/>
                <w:sz w:val="24"/>
              </w:rPr>
            </w:pPr>
            <w:r>
              <w:rPr>
                <w:rFonts w:ascii="Times New Roman" w:hAnsi="Times New Roman"/>
                <w:sz w:val="24"/>
              </w:rPr>
              <w:t>M</w:t>
            </w:r>
          </w:p>
        </w:tc>
        <w:tc>
          <w:tcPr>
            <w:tcW w:w="6983" w:type="dxa"/>
            <w:tcBorders>
              <w:top w:val="single" w:sz="4" w:space="0" w:color="auto"/>
              <w:left w:val="single" w:sz="4" w:space="0" w:color="auto"/>
              <w:bottom w:val="single" w:sz="4" w:space="0" w:color="auto"/>
              <w:right w:val="single" w:sz="12" w:space="0" w:color="auto"/>
            </w:tcBorders>
            <w:hideMark/>
          </w:tcPr>
          <w:p w14:paraId="755310E2" w14:textId="58ACE9EA"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Toate erorile de funcționare a </w:t>
            </w:r>
            <w:r w:rsidR="00814BD4">
              <w:rPr>
                <w:rFonts w:ascii="Times New Roman" w:hAnsi="Times New Roman"/>
                <w:sz w:val="24"/>
              </w:rPr>
              <w:t>e-RCA</w:t>
            </w:r>
            <w:r w:rsidRPr="00A24BBB">
              <w:rPr>
                <w:rFonts w:ascii="Times New Roman" w:hAnsi="Times New Roman"/>
                <w:sz w:val="24"/>
              </w:rPr>
              <w:t xml:space="preserve"> depistate pe parcursul perioadei de garanție vor fi remediate din contul Furnizorului.</w:t>
            </w:r>
          </w:p>
        </w:tc>
      </w:tr>
      <w:tr w:rsidR="00CA2166" w:rsidRPr="00A24BBB" w14:paraId="32B0CFE4" w14:textId="77777777" w:rsidTr="00CA2166">
        <w:trPr>
          <w:cantSplit/>
        </w:trPr>
        <w:tc>
          <w:tcPr>
            <w:tcW w:w="1038" w:type="dxa"/>
            <w:tcBorders>
              <w:top w:val="single" w:sz="4" w:space="0" w:color="auto"/>
              <w:left w:val="single" w:sz="12" w:space="0" w:color="auto"/>
              <w:bottom w:val="single" w:sz="4" w:space="0" w:color="auto"/>
              <w:right w:val="single" w:sz="4" w:space="0" w:color="auto"/>
            </w:tcBorders>
            <w:vAlign w:val="center"/>
          </w:tcPr>
          <w:p w14:paraId="5214CCE8"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1587" w:type="dxa"/>
            <w:tcBorders>
              <w:top w:val="single" w:sz="4" w:space="0" w:color="auto"/>
              <w:left w:val="single" w:sz="4" w:space="0" w:color="auto"/>
              <w:bottom w:val="single" w:sz="4" w:space="0" w:color="auto"/>
              <w:right w:val="single" w:sz="4" w:space="0" w:color="auto"/>
            </w:tcBorders>
            <w:vAlign w:val="center"/>
            <w:hideMark/>
          </w:tcPr>
          <w:p w14:paraId="0305BA5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983" w:type="dxa"/>
            <w:tcBorders>
              <w:top w:val="single" w:sz="4" w:space="0" w:color="auto"/>
              <w:left w:val="single" w:sz="4" w:space="0" w:color="auto"/>
              <w:bottom w:val="single" w:sz="4" w:space="0" w:color="auto"/>
              <w:right w:val="single" w:sz="12" w:space="0" w:color="auto"/>
            </w:tcBorders>
            <w:hideMark/>
          </w:tcPr>
          <w:p w14:paraId="0DCAA88D"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După finisarea termenului de mentenanță și suport, </w:t>
            </w:r>
            <w:r w:rsidRPr="00A24BBB">
              <w:rPr>
                <w:rFonts w:ascii="Times New Roman" w:hAnsi="Times New Roman"/>
                <w:i/>
                <w:sz w:val="24"/>
              </w:rPr>
              <w:t>CNPF</w:t>
            </w:r>
            <w:r w:rsidRPr="00A24BBB">
              <w:rPr>
                <w:rFonts w:ascii="Times New Roman" w:hAnsi="Times New Roman"/>
                <w:sz w:val="24"/>
              </w:rPr>
              <w:t xml:space="preserve"> poate solicita prelungirea prestării serviciilor.</w:t>
            </w:r>
          </w:p>
        </w:tc>
      </w:tr>
      <w:tr w:rsidR="00CA2166" w:rsidRPr="00A24BBB" w14:paraId="6A78D3FC" w14:textId="77777777" w:rsidTr="00CA2166">
        <w:trPr>
          <w:cantSplit/>
        </w:trPr>
        <w:tc>
          <w:tcPr>
            <w:tcW w:w="1038" w:type="dxa"/>
            <w:tcBorders>
              <w:top w:val="single" w:sz="4" w:space="0" w:color="auto"/>
              <w:left w:val="single" w:sz="12" w:space="0" w:color="auto"/>
              <w:bottom w:val="single" w:sz="12" w:space="0" w:color="auto"/>
              <w:right w:val="single" w:sz="4" w:space="0" w:color="auto"/>
            </w:tcBorders>
            <w:vAlign w:val="center"/>
          </w:tcPr>
          <w:p w14:paraId="44241DD1"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1587" w:type="dxa"/>
            <w:tcBorders>
              <w:top w:val="single" w:sz="4" w:space="0" w:color="auto"/>
              <w:left w:val="single" w:sz="4" w:space="0" w:color="auto"/>
              <w:bottom w:val="single" w:sz="12" w:space="0" w:color="auto"/>
              <w:right w:val="single" w:sz="4" w:space="0" w:color="auto"/>
            </w:tcBorders>
            <w:vAlign w:val="center"/>
            <w:hideMark/>
          </w:tcPr>
          <w:p w14:paraId="3898B96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983" w:type="dxa"/>
            <w:tcBorders>
              <w:top w:val="single" w:sz="4" w:space="0" w:color="auto"/>
              <w:left w:val="single" w:sz="4" w:space="0" w:color="auto"/>
              <w:bottom w:val="single" w:sz="12" w:space="0" w:color="auto"/>
              <w:right w:val="single" w:sz="12" w:space="0" w:color="auto"/>
            </w:tcBorders>
            <w:hideMark/>
          </w:tcPr>
          <w:p w14:paraId="560DCCDB"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Limba oficială de raportare și de comunicare este limba română.</w:t>
            </w:r>
          </w:p>
        </w:tc>
      </w:tr>
    </w:tbl>
    <w:p w14:paraId="38695000"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1977" w:name="_Toc9926249"/>
      <w:bookmarkStart w:id="1978" w:name="_Toc512998230"/>
      <w:bookmarkStart w:id="1979" w:name="_Toc476000622"/>
      <w:bookmarkStart w:id="1980" w:name="_Toc468828789"/>
      <w:bookmarkStart w:id="1981" w:name="_Toc35953497"/>
      <w:bookmarkStart w:id="1982" w:name="_Toc36460355"/>
      <w:bookmarkStart w:id="1983" w:name="_Toc36460650"/>
      <w:bookmarkStart w:id="1984" w:name="_Toc36463960"/>
      <w:bookmarkStart w:id="1985" w:name="_Toc36464138"/>
      <w:bookmarkStart w:id="1986" w:name="_Toc36464509"/>
      <w:bookmarkStart w:id="1987" w:name="_Toc36464687"/>
      <w:bookmarkStart w:id="1988" w:name="_Toc36464865"/>
      <w:bookmarkStart w:id="1989" w:name="_Toc36465043"/>
      <w:bookmarkStart w:id="1990" w:name="_Toc36465481"/>
      <w:bookmarkStart w:id="1991" w:name="_Toc36469157"/>
      <w:bookmarkStart w:id="1992" w:name="_Toc38465111"/>
      <w:bookmarkStart w:id="1993" w:name="_Toc41042393"/>
      <w:r w:rsidRPr="00A24BBB">
        <w:rPr>
          <w:rFonts w:cs="Times New Roman"/>
          <w:sz w:val="24"/>
          <w:szCs w:val="24"/>
          <w:lang w:val="ro-RO"/>
        </w:rPr>
        <w:t>Specificațiile serviciilor de suport și mentenanță</w:t>
      </w:r>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p>
    <w:p w14:paraId="3B2EE797"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În acest punct sunt stabilite tipurile de servicii de suport și mentenanță solicitate. Orice referință ulterioară la acești termeni va avea semnificația indicată la acest punct. De asemenea, sunt stabilite cerințele CNPF pentru fiecare tip de servicii în parte.</w:t>
      </w:r>
    </w:p>
    <w:p w14:paraId="117772A9" w14:textId="388C18D2" w:rsidR="00CA2166" w:rsidRPr="00A24BBB" w:rsidRDefault="00CA2166" w:rsidP="00CA2166">
      <w:pPr>
        <w:pStyle w:val="Heading3"/>
        <w:keepLines w:val="0"/>
        <w:numPr>
          <w:ilvl w:val="2"/>
          <w:numId w:val="27"/>
        </w:numPr>
        <w:suppressAutoHyphens/>
        <w:spacing w:before="240" w:after="120" w:line="252" w:lineRule="auto"/>
        <w:jc w:val="both"/>
        <w:rPr>
          <w:rFonts w:cs="Times New Roman"/>
          <w:lang w:val="ro-RO"/>
        </w:rPr>
      </w:pPr>
      <w:bookmarkStart w:id="1994" w:name="_Toc35953498"/>
      <w:bookmarkStart w:id="1995" w:name="_Toc36460356"/>
      <w:bookmarkStart w:id="1996" w:name="_Toc36460651"/>
      <w:bookmarkStart w:id="1997" w:name="_Toc36463961"/>
      <w:bookmarkStart w:id="1998" w:name="_Toc36464139"/>
      <w:bookmarkStart w:id="1999" w:name="_Toc36464510"/>
      <w:bookmarkStart w:id="2000" w:name="_Toc36464688"/>
      <w:bookmarkStart w:id="2001" w:name="_Toc36464866"/>
      <w:bookmarkStart w:id="2002" w:name="_Toc36465044"/>
      <w:bookmarkStart w:id="2003" w:name="_Toc36465482"/>
      <w:bookmarkStart w:id="2004" w:name="_Toc36469158"/>
      <w:bookmarkStart w:id="2005" w:name="_Toc38465112"/>
      <w:bookmarkStart w:id="2006" w:name="_Toc41042394"/>
      <w:bookmarkStart w:id="2007" w:name="_Toc9926250"/>
      <w:bookmarkStart w:id="2008" w:name="_Toc512998231"/>
      <w:bookmarkStart w:id="2009" w:name="_Toc476000623"/>
      <w:bookmarkStart w:id="2010" w:name="_Toc468828790"/>
      <w:r w:rsidRPr="00A24BBB">
        <w:rPr>
          <w:rFonts w:cs="Times New Roman"/>
          <w:lang w:val="ro-RO"/>
        </w:rPr>
        <w:t xml:space="preserve">Serviciile de suport pentru sistemul informatic </w:t>
      </w:r>
      <w:r w:rsidR="00814BD4">
        <w:rPr>
          <w:rFonts w:cs="Times New Roman"/>
          <w:lang w:val="ro-RO"/>
        </w:rPr>
        <w:t>E-RCA</w:t>
      </w:r>
      <w:bookmarkEnd w:id="1994"/>
      <w:bookmarkEnd w:id="1995"/>
      <w:bookmarkEnd w:id="1996"/>
      <w:bookmarkEnd w:id="1997"/>
      <w:bookmarkEnd w:id="1998"/>
      <w:bookmarkEnd w:id="1999"/>
      <w:bookmarkEnd w:id="2000"/>
      <w:bookmarkEnd w:id="2001"/>
      <w:bookmarkEnd w:id="2002"/>
      <w:bookmarkEnd w:id="2003"/>
      <w:bookmarkEnd w:id="2004"/>
      <w:bookmarkEnd w:id="2005"/>
      <w:bookmarkEnd w:id="2006"/>
      <w:r w:rsidRPr="00A24BBB">
        <w:rPr>
          <w:rFonts w:cs="Times New Roman"/>
          <w:lang w:val="ro-RO"/>
        </w:rPr>
        <w:t xml:space="preserve"> </w:t>
      </w:r>
      <w:bookmarkEnd w:id="2007"/>
      <w:bookmarkEnd w:id="2008"/>
      <w:bookmarkEnd w:id="2009"/>
      <w:bookmarkEnd w:id="2010"/>
    </w:p>
    <w:p w14:paraId="2E7678F7" w14:textId="7F6CB5B1"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Serviciile de suport sunt prestate de Furnizor în vederea depășirii incidentelor produse ca urmare a exploatării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 xml:space="preserve">, în vederea soluționării problemelor depistate pe parcursul exploatării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 xml:space="preserve"> și în scopul utilizării corecte și eficiente a </w:t>
      </w:r>
      <w:r w:rsidR="00814BD4">
        <w:rPr>
          <w:rFonts w:ascii="Times New Roman" w:hAnsi="Times New Roman" w:cs="Times New Roman"/>
          <w:sz w:val="24"/>
          <w:szCs w:val="24"/>
          <w:lang w:val="ro-RO"/>
        </w:rPr>
        <w:t>e-RCA</w:t>
      </w:r>
      <w:r>
        <w:rPr>
          <w:rFonts w:ascii="Times New Roman" w:hAnsi="Times New Roman" w:cs="Times New Roman"/>
          <w:sz w:val="24"/>
          <w:szCs w:val="24"/>
          <w:lang w:val="ro-RO"/>
        </w:rPr>
        <w:t>-</w:t>
      </w:r>
      <w:r w:rsidRPr="00A24BBB">
        <w:rPr>
          <w:rFonts w:ascii="Times New Roman" w:hAnsi="Times New Roman" w:cs="Times New Roman"/>
          <w:sz w:val="24"/>
          <w:szCs w:val="24"/>
          <w:lang w:val="ro-RO"/>
        </w:rPr>
        <w:t xml:space="preserve"> de către utilizatori.</w:t>
      </w:r>
    </w:p>
    <w:p w14:paraId="120B5EB8" w14:textId="232ED334"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Un incident aferent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 xml:space="preserve"> este orice eveniment ce a afectat sau ar fi putut afecta funcționarea normală a sistemului informatic. O problemă aferentă </w:t>
      </w:r>
      <w:r w:rsidR="00814BD4">
        <w:rPr>
          <w:rFonts w:ascii="Times New Roman" w:hAnsi="Times New Roman" w:cs="Times New Roman"/>
          <w:sz w:val="24"/>
          <w:szCs w:val="24"/>
          <w:lang w:val="ro-RO"/>
        </w:rPr>
        <w:t>e-RCA</w:t>
      </w:r>
      <w:r>
        <w:rPr>
          <w:rFonts w:ascii="Times New Roman" w:hAnsi="Times New Roman" w:cs="Times New Roman"/>
          <w:sz w:val="24"/>
          <w:szCs w:val="24"/>
          <w:lang w:val="ro-RO"/>
        </w:rPr>
        <w:t>-</w:t>
      </w:r>
      <w:r w:rsidRPr="00A24BBB">
        <w:rPr>
          <w:rFonts w:ascii="Times New Roman" w:hAnsi="Times New Roman" w:cs="Times New Roman"/>
          <w:sz w:val="24"/>
          <w:szCs w:val="24"/>
          <w:lang w:val="ro-RO"/>
        </w:rPr>
        <w:t xml:space="preserve"> este o cauză ce a dus sau poate duce la producerea unui incident.</w:t>
      </w:r>
    </w:p>
    <w:p w14:paraId="593D7B27" w14:textId="1F6303EE"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lastRenderedPageBreak/>
        <w:t xml:space="preserve">O solicitare de consultanță este o adresare din partea utilizatorilor către Furnizor în vederea obținerii suportului consultativ la utilizarea, configurarea și menținerea în funcțiune a sistemului informatic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w:t>
      </w:r>
    </w:p>
    <w:p w14:paraId="26AA7DDB" w14:textId="24D2895F"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Serviciile de suport sunt destinate să asigure utilizarea în timp a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la parametri de calitate necesari CNPF. Parametrii de calitate pentru funcționarea Sistemului sunt:</w:t>
      </w:r>
    </w:p>
    <w:p w14:paraId="75AB099B" w14:textId="77777777" w:rsidR="00CA2166" w:rsidRPr="00A24BBB" w:rsidRDefault="00CA2166" w:rsidP="00CA2166">
      <w:pPr>
        <w:pStyle w:val="Bulinebune"/>
        <w:numPr>
          <w:ilvl w:val="0"/>
          <w:numId w:val="43"/>
        </w:numPr>
        <w:tabs>
          <w:tab w:val="left" w:pos="720"/>
        </w:tabs>
        <w:spacing w:line="276" w:lineRule="auto"/>
        <w:rPr>
          <w:rFonts w:ascii="Times New Roman" w:hAnsi="Times New Roman" w:cs="Times New Roman"/>
          <w:sz w:val="24"/>
        </w:rPr>
      </w:pPr>
      <w:r w:rsidRPr="00A24BBB">
        <w:rPr>
          <w:rFonts w:ascii="Times New Roman" w:hAnsi="Times New Roman" w:cs="Times New Roman"/>
          <w:b/>
          <w:sz w:val="24"/>
        </w:rPr>
        <w:t>Disponibilitatea</w:t>
      </w:r>
      <w:r w:rsidRPr="00A24BBB">
        <w:rPr>
          <w:rFonts w:ascii="Times New Roman" w:hAnsi="Times New Roman" w:cs="Times New Roman"/>
          <w:sz w:val="24"/>
        </w:rPr>
        <w:t xml:space="preserve"> – capacitatea sistemului informatic și a componentelor sale de a primi interogări din partea entităților autorizate și de a răspunde în timp util la aceste interogări;</w:t>
      </w:r>
    </w:p>
    <w:p w14:paraId="3D9C715A" w14:textId="77777777" w:rsidR="00CA2166" w:rsidRPr="00A24BBB" w:rsidRDefault="00CA2166" w:rsidP="00CA2166">
      <w:pPr>
        <w:pStyle w:val="Bulinebune"/>
        <w:numPr>
          <w:ilvl w:val="0"/>
          <w:numId w:val="43"/>
        </w:numPr>
        <w:tabs>
          <w:tab w:val="left" w:pos="720"/>
        </w:tabs>
        <w:spacing w:line="276" w:lineRule="auto"/>
        <w:rPr>
          <w:rFonts w:ascii="Times New Roman" w:hAnsi="Times New Roman" w:cs="Times New Roman"/>
          <w:sz w:val="24"/>
        </w:rPr>
      </w:pPr>
      <w:r w:rsidRPr="00A24BBB">
        <w:rPr>
          <w:rFonts w:ascii="Times New Roman" w:hAnsi="Times New Roman" w:cs="Times New Roman"/>
          <w:b/>
          <w:sz w:val="24"/>
        </w:rPr>
        <w:t>Utilizabilitatea</w:t>
      </w:r>
      <w:r w:rsidRPr="00A24BBB">
        <w:rPr>
          <w:rFonts w:ascii="Times New Roman" w:hAnsi="Times New Roman" w:cs="Times New Roman"/>
          <w:sz w:val="24"/>
        </w:rPr>
        <w:t xml:space="preserve"> – capacitatea sistemului informatic de a funcționa corect, livrând către utilizatori și entități autorizate serviciile scontate;</w:t>
      </w:r>
    </w:p>
    <w:p w14:paraId="35B54EDB" w14:textId="77777777" w:rsidR="00CA2166" w:rsidRPr="00A24BBB" w:rsidRDefault="00CA2166" w:rsidP="00CA2166">
      <w:pPr>
        <w:pStyle w:val="Bulinebune"/>
        <w:numPr>
          <w:ilvl w:val="0"/>
          <w:numId w:val="43"/>
        </w:numPr>
        <w:tabs>
          <w:tab w:val="left" w:pos="720"/>
        </w:tabs>
        <w:spacing w:line="276" w:lineRule="auto"/>
        <w:rPr>
          <w:rFonts w:ascii="Times New Roman" w:hAnsi="Times New Roman" w:cs="Times New Roman"/>
          <w:sz w:val="24"/>
        </w:rPr>
      </w:pPr>
      <w:r w:rsidRPr="00A24BBB">
        <w:rPr>
          <w:rFonts w:ascii="Times New Roman" w:hAnsi="Times New Roman" w:cs="Times New Roman"/>
          <w:b/>
          <w:sz w:val="24"/>
        </w:rPr>
        <w:t>Performanța</w:t>
      </w:r>
      <w:r w:rsidRPr="00A24BBB">
        <w:rPr>
          <w:rFonts w:ascii="Times New Roman" w:hAnsi="Times New Roman" w:cs="Times New Roman"/>
          <w:sz w:val="24"/>
        </w:rPr>
        <w:t xml:space="preserve"> – capacitatea sistemului informatic de a răspunde la interogările legitime la parametri stabiliți;</w:t>
      </w:r>
    </w:p>
    <w:p w14:paraId="079EF424" w14:textId="77777777" w:rsidR="00CA2166" w:rsidRPr="00A24BBB" w:rsidRDefault="00CA2166" w:rsidP="00CA2166">
      <w:pPr>
        <w:pStyle w:val="Bulinebune"/>
        <w:numPr>
          <w:ilvl w:val="0"/>
          <w:numId w:val="43"/>
        </w:numPr>
        <w:tabs>
          <w:tab w:val="left" w:pos="720"/>
        </w:tabs>
        <w:spacing w:line="276" w:lineRule="auto"/>
        <w:rPr>
          <w:rFonts w:ascii="Times New Roman" w:hAnsi="Times New Roman" w:cs="Times New Roman"/>
          <w:sz w:val="24"/>
        </w:rPr>
      </w:pPr>
      <w:r w:rsidRPr="00A24BBB">
        <w:rPr>
          <w:rFonts w:ascii="Times New Roman" w:hAnsi="Times New Roman" w:cs="Times New Roman"/>
          <w:b/>
          <w:sz w:val="24"/>
        </w:rPr>
        <w:t>Securitatea</w:t>
      </w:r>
      <w:r w:rsidRPr="00A24BBB">
        <w:rPr>
          <w:rFonts w:ascii="Times New Roman" w:hAnsi="Times New Roman" w:cs="Times New Roman"/>
          <w:sz w:val="24"/>
        </w:rPr>
        <w:t xml:space="preserve"> – capacitatea sistemului informatic de a asigura confidențialitatea, integritatea și disponibilitatea datelor stocate și gestionate.</w:t>
      </w:r>
    </w:p>
    <w:p w14:paraId="7808AE9D"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Tabelul 3.2 conține cerințele serviciilor de suport pe care trebuie să le presteze Furnizorul pe parcursul perioadei de garanție și mentenanță.</w:t>
      </w:r>
    </w:p>
    <w:p w14:paraId="001FBD51" w14:textId="1E0EFD41" w:rsidR="00CA2166" w:rsidRPr="00A24BBB" w:rsidRDefault="00CA2166" w:rsidP="00CA2166">
      <w:pPr>
        <w:pStyle w:val="Caption"/>
        <w:outlineLvl w:val="0"/>
        <w:rPr>
          <w:rFonts w:ascii="Times New Roman" w:hAnsi="Times New Roman" w:cs="Times New Roman"/>
          <w:sz w:val="24"/>
          <w:szCs w:val="24"/>
        </w:rPr>
      </w:pPr>
      <w:bookmarkStart w:id="2011" w:name="_Toc36460357"/>
      <w:bookmarkStart w:id="2012" w:name="_Toc36460652"/>
      <w:bookmarkStart w:id="2013" w:name="_Toc36463962"/>
      <w:bookmarkStart w:id="2014" w:name="_Toc36464140"/>
      <w:bookmarkStart w:id="2015" w:name="_Toc36464511"/>
      <w:bookmarkStart w:id="2016" w:name="_Toc36464689"/>
      <w:bookmarkStart w:id="2017" w:name="_Toc36464867"/>
      <w:bookmarkStart w:id="2018" w:name="_Toc36465045"/>
      <w:bookmarkStart w:id="2019" w:name="_Toc36465483"/>
      <w:bookmarkStart w:id="2020" w:name="_Toc36469159"/>
      <w:bookmarkStart w:id="2021" w:name="_Toc38465113"/>
      <w:bookmarkStart w:id="2022" w:name="_Toc41042395"/>
      <w:r w:rsidRPr="00A24BBB">
        <w:rPr>
          <w:rFonts w:ascii="Times New Roman" w:hAnsi="Times New Roman" w:cs="Times New Roman"/>
          <w:sz w:val="24"/>
          <w:szCs w:val="24"/>
        </w:rPr>
        <w:t>Tabelul 3.</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2</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privind serviciile de suport pentru </w:t>
      </w:r>
      <w:r w:rsidR="00814BD4">
        <w:rPr>
          <w:rFonts w:ascii="Times New Roman" w:hAnsi="Times New Roman" w:cs="Times New Roman"/>
          <w:sz w:val="24"/>
          <w:szCs w:val="24"/>
        </w:rPr>
        <w:t>e-RCA</w:t>
      </w:r>
      <w:bookmarkEnd w:id="2011"/>
      <w:bookmarkEnd w:id="2012"/>
      <w:bookmarkEnd w:id="2013"/>
      <w:bookmarkEnd w:id="2014"/>
      <w:bookmarkEnd w:id="2015"/>
      <w:bookmarkEnd w:id="2016"/>
      <w:bookmarkEnd w:id="2017"/>
      <w:bookmarkEnd w:id="2018"/>
      <w:bookmarkEnd w:id="2019"/>
      <w:bookmarkEnd w:id="2020"/>
      <w:bookmarkEnd w:id="2021"/>
      <w:bookmarkEnd w:id="2022"/>
      <w:r w:rsidRPr="00A24BBB">
        <w:rPr>
          <w:rFonts w:ascii="Times New Roman" w:hAnsi="Times New Roman" w:cs="Times New Roman"/>
          <w:sz w:val="24"/>
          <w:szCs w:val="24"/>
        </w:rPr>
        <w:t xml:space="preserve">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6"/>
        <w:gridCol w:w="1789"/>
        <w:gridCol w:w="6982"/>
      </w:tblGrid>
      <w:tr w:rsidR="00CA2166" w:rsidRPr="00A24BBB" w14:paraId="064A170A" w14:textId="77777777" w:rsidTr="00AA5DD5">
        <w:trPr>
          <w:tblHeader/>
        </w:trPr>
        <w:tc>
          <w:tcPr>
            <w:tcW w:w="836" w:type="dxa"/>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CAE7EB4"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ID</w:t>
            </w:r>
          </w:p>
        </w:tc>
        <w:tc>
          <w:tcPr>
            <w:tcW w:w="1789" w:type="dxa"/>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3F94A9"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6982" w:type="dxa"/>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7B36F461"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71D14E05" w14:textId="77777777" w:rsidTr="00AA5DD5">
        <w:tc>
          <w:tcPr>
            <w:tcW w:w="836" w:type="dxa"/>
            <w:tcBorders>
              <w:top w:val="single" w:sz="4" w:space="0" w:color="auto"/>
              <w:left w:val="single" w:sz="12" w:space="0" w:color="auto"/>
              <w:bottom w:val="single" w:sz="4" w:space="0" w:color="auto"/>
              <w:right w:val="single" w:sz="4" w:space="0" w:color="auto"/>
            </w:tcBorders>
            <w:vAlign w:val="center"/>
          </w:tcPr>
          <w:p w14:paraId="6362A064"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1789" w:type="dxa"/>
            <w:tcBorders>
              <w:top w:val="single" w:sz="4" w:space="0" w:color="auto"/>
              <w:left w:val="single" w:sz="4" w:space="0" w:color="auto"/>
              <w:bottom w:val="single" w:sz="4" w:space="0" w:color="auto"/>
              <w:right w:val="single" w:sz="4" w:space="0" w:color="auto"/>
            </w:tcBorders>
            <w:vAlign w:val="center"/>
            <w:hideMark/>
          </w:tcPr>
          <w:p w14:paraId="59AFFA4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982" w:type="dxa"/>
            <w:tcBorders>
              <w:top w:val="single" w:sz="4" w:space="0" w:color="auto"/>
              <w:left w:val="single" w:sz="4" w:space="0" w:color="auto"/>
              <w:bottom w:val="single" w:sz="4" w:space="0" w:color="auto"/>
              <w:right w:val="single" w:sz="12" w:space="0" w:color="auto"/>
            </w:tcBorders>
            <w:hideMark/>
          </w:tcPr>
          <w:p w14:paraId="4F21BA2E" w14:textId="1F4CC083"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oferi suport utilizatorilor la soluționarea incidentelor aferente </w:t>
            </w:r>
            <w:r w:rsidR="00814BD4">
              <w:rPr>
                <w:rFonts w:ascii="Times New Roman" w:hAnsi="Times New Roman"/>
                <w:sz w:val="24"/>
              </w:rPr>
              <w:t>e-RCA</w:t>
            </w:r>
            <w:r w:rsidRPr="00A24BBB">
              <w:rPr>
                <w:rFonts w:ascii="Times New Roman" w:hAnsi="Times New Roman"/>
                <w:sz w:val="24"/>
              </w:rPr>
              <w:t>, indiferent de cauzele ce au dus la apariția incidentului (</w:t>
            </w:r>
            <w:r w:rsidRPr="00A24BBB">
              <w:rPr>
                <w:rFonts w:ascii="Times New Roman" w:hAnsi="Times New Roman"/>
                <w:i/>
                <w:sz w:val="24"/>
              </w:rPr>
              <w:t>exemplu: erori în aplicație, probleme la nivel de soft de sistem, probleme în aplicații externe</w:t>
            </w:r>
            <w:bookmarkStart w:id="2023" w:name="OLE_LINK5"/>
            <w:bookmarkStart w:id="2024" w:name="OLE_LINK6"/>
            <w:r w:rsidRPr="00A24BBB">
              <w:rPr>
                <w:rFonts w:ascii="Times New Roman" w:hAnsi="Times New Roman"/>
                <w:sz w:val="24"/>
              </w:rPr>
              <w:t>).</w:t>
            </w:r>
          </w:p>
          <w:p w14:paraId="5BF0539F"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În acest scop, în funcție de specificului fiecărui caz de incident în parte, Furnizorul poate întreprinde următoarele acțiuni:</w:t>
            </w:r>
            <w:bookmarkEnd w:id="2023"/>
            <w:bookmarkEnd w:id="2024"/>
          </w:p>
          <w:p w14:paraId="2DC4DD98"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recepționarea de la utilizatori a informației despre incidentul produs și contextul producerii acestuia;</w:t>
            </w:r>
          </w:p>
          <w:p w14:paraId="7475DA18"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localizarea incidentului și identificarea activităților imediate ce trebuie să fie întreprinse în vederea diminuării impactului incidentului;</w:t>
            </w:r>
          </w:p>
          <w:p w14:paraId="683CCEAA"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identificarea cauzelor incidentului și stabilirea acțiunilor necesar a fi întreprinse în vederea înlăturării incidentului;</w:t>
            </w:r>
          </w:p>
          <w:p w14:paraId="7FD14B03"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ghidarea utilizatorilor în vederea întreprinderii acțiunilor pentru diminuarea impactului incidentului și soluționarea acestuia în limita de timp stabilită;</w:t>
            </w:r>
          </w:p>
          <w:p w14:paraId="1B37AA94"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 xml:space="preserve">prezentarea informației detaliate către </w:t>
            </w:r>
            <w:r w:rsidRPr="00A24BBB">
              <w:rPr>
                <w:rFonts w:ascii="Times New Roman" w:hAnsi="Times New Roman"/>
                <w:i/>
                <w:sz w:val="24"/>
              </w:rPr>
              <w:t>CNPF</w:t>
            </w:r>
            <w:r w:rsidRPr="00A24BBB">
              <w:rPr>
                <w:rFonts w:ascii="Times New Roman" w:hAnsi="Times New Roman"/>
                <w:sz w:val="24"/>
              </w:rPr>
              <w:t xml:space="preserve"> privind cauzele incidentului, raționamentul acțiunilor întreprinse și acțiunile planificate pentru a preveni repetarea incidentelor similare;</w:t>
            </w:r>
          </w:p>
          <w:p w14:paraId="4197A63D" w14:textId="4265DCB5"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 xml:space="preserve">examinarea necesității de înregistrare a unei noi probleme aferente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(în cazul înregistrării problemei, Furnizorul o va gestiona conform cerințelor aferente serviciilor de suport pentru soluționarea problemelor).</w:t>
            </w:r>
          </w:p>
        </w:tc>
      </w:tr>
      <w:tr w:rsidR="00CA2166" w:rsidRPr="00A24BBB" w14:paraId="11699FAD" w14:textId="77777777" w:rsidTr="00AA5DD5">
        <w:tc>
          <w:tcPr>
            <w:tcW w:w="836" w:type="dxa"/>
            <w:tcBorders>
              <w:top w:val="single" w:sz="4" w:space="0" w:color="auto"/>
              <w:left w:val="single" w:sz="12" w:space="0" w:color="auto"/>
              <w:bottom w:val="single" w:sz="4" w:space="0" w:color="auto"/>
              <w:right w:val="single" w:sz="4" w:space="0" w:color="auto"/>
            </w:tcBorders>
            <w:vAlign w:val="center"/>
          </w:tcPr>
          <w:p w14:paraId="05AB0A2F"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1789" w:type="dxa"/>
            <w:tcBorders>
              <w:top w:val="single" w:sz="4" w:space="0" w:color="auto"/>
              <w:left w:val="single" w:sz="4" w:space="0" w:color="auto"/>
              <w:bottom w:val="single" w:sz="4" w:space="0" w:color="auto"/>
              <w:right w:val="single" w:sz="4" w:space="0" w:color="auto"/>
            </w:tcBorders>
            <w:vAlign w:val="center"/>
            <w:hideMark/>
          </w:tcPr>
          <w:p w14:paraId="0DB2640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982" w:type="dxa"/>
            <w:tcBorders>
              <w:top w:val="single" w:sz="4" w:space="0" w:color="auto"/>
              <w:left w:val="single" w:sz="4" w:space="0" w:color="auto"/>
              <w:bottom w:val="single" w:sz="4" w:space="0" w:color="auto"/>
              <w:right w:val="single" w:sz="12" w:space="0" w:color="auto"/>
            </w:tcBorders>
            <w:hideMark/>
          </w:tcPr>
          <w:p w14:paraId="0FB30CF3"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presta servicii de suport pentru soluționarea problemelor înregistrate la nivelul aplicațiilor. În acest scop, în funcție de specificul fiecărui caz în parte, Furnizorul poate întreprinde următoarele acțiuni:</w:t>
            </w:r>
          </w:p>
          <w:p w14:paraId="63047B8D"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recepționarea și colectarea informației aferente problemei, simptome, efecte, condiții specifice;</w:t>
            </w:r>
          </w:p>
          <w:p w14:paraId="3E04AFAF" w14:textId="5EE2A276"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lastRenderedPageBreak/>
              <w:t xml:space="preserve">analiza și localizarea problemei la nivelul componentelor </w:t>
            </w:r>
            <w:r w:rsidR="00814BD4">
              <w:rPr>
                <w:rFonts w:ascii="Times New Roman" w:hAnsi="Times New Roman"/>
                <w:sz w:val="24"/>
              </w:rPr>
              <w:t>e-RCA</w:t>
            </w:r>
            <w:r w:rsidRPr="00A24BBB">
              <w:rPr>
                <w:rFonts w:ascii="Times New Roman" w:hAnsi="Times New Roman"/>
                <w:i/>
                <w:sz w:val="24"/>
              </w:rPr>
              <w:t>,</w:t>
            </w:r>
            <w:r w:rsidRPr="00A24BBB">
              <w:rPr>
                <w:rFonts w:ascii="Times New Roman" w:hAnsi="Times New Roman"/>
                <w:sz w:val="24"/>
              </w:rPr>
              <w:t xml:space="preserve"> identificarea interdependențelor ce contribuie la manifestarea problemei sau sunt afectate de problema;</w:t>
            </w:r>
          </w:p>
          <w:p w14:paraId="54D48FC9"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identificarea soluțiilor temporare pentru a diminua efectele problemei și ghidarea utilizatorilor în vederea aplicării acestora;</w:t>
            </w:r>
          </w:p>
          <w:p w14:paraId="799CE93C"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identificarea soluțiilor aferente problemei, comunicarea regulata cu utilizatorii privind progresele făcute în vederea identificării soluțiilor;</w:t>
            </w:r>
          </w:p>
          <w:p w14:paraId="13AC8D20"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în cazul în care soluțiile țin de configurări la nivelul aplicației, va fi efectuată ghidarea utilizatorilor</w:t>
            </w:r>
            <w:r w:rsidRPr="00A24BBB">
              <w:rPr>
                <w:rFonts w:ascii="Times New Roman" w:hAnsi="Times New Roman"/>
                <w:i/>
                <w:sz w:val="24"/>
              </w:rPr>
              <w:t xml:space="preserve"> </w:t>
            </w:r>
            <w:r w:rsidRPr="00A24BBB">
              <w:rPr>
                <w:rFonts w:ascii="Times New Roman" w:hAnsi="Times New Roman"/>
                <w:sz w:val="24"/>
              </w:rPr>
              <w:t>în vederea implementării acestora;</w:t>
            </w:r>
          </w:p>
          <w:p w14:paraId="5DAEAE82" w14:textId="2F44F10B"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 xml:space="preserve">în cazul în care soluțiile presupun modificări la nivelul codului program al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 acestea vor operate de </w:t>
            </w:r>
            <w:r w:rsidRPr="00A24BBB">
              <w:rPr>
                <w:rFonts w:ascii="Times New Roman" w:hAnsi="Times New Roman"/>
                <w:i/>
                <w:sz w:val="24"/>
              </w:rPr>
              <w:t>Furnizor</w:t>
            </w:r>
            <w:r w:rsidRPr="00A24BBB">
              <w:rPr>
                <w:rFonts w:ascii="Times New Roman" w:hAnsi="Times New Roman"/>
                <w:sz w:val="24"/>
              </w:rPr>
              <w:t xml:space="preserve"> și implementate în cadrul serviciilor de Mentenanță în limita de timp stabilită.</w:t>
            </w:r>
          </w:p>
        </w:tc>
      </w:tr>
      <w:tr w:rsidR="00CA2166" w:rsidRPr="00A24BBB" w14:paraId="402BA699" w14:textId="77777777" w:rsidTr="00AA5DD5">
        <w:tc>
          <w:tcPr>
            <w:tcW w:w="836" w:type="dxa"/>
            <w:tcBorders>
              <w:top w:val="single" w:sz="4" w:space="0" w:color="auto"/>
              <w:left w:val="single" w:sz="12" w:space="0" w:color="auto"/>
              <w:bottom w:val="single" w:sz="4" w:space="0" w:color="auto"/>
              <w:right w:val="single" w:sz="4" w:space="0" w:color="auto"/>
            </w:tcBorders>
            <w:vAlign w:val="center"/>
          </w:tcPr>
          <w:p w14:paraId="1C1F5949"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1789" w:type="dxa"/>
            <w:tcBorders>
              <w:top w:val="single" w:sz="4" w:space="0" w:color="auto"/>
              <w:left w:val="single" w:sz="4" w:space="0" w:color="auto"/>
              <w:bottom w:val="single" w:sz="4" w:space="0" w:color="auto"/>
              <w:right w:val="single" w:sz="4" w:space="0" w:color="auto"/>
            </w:tcBorders>
            <w:vAlign w:val="center"/>
            <w:hideMark/>
          </w:tcPr>
          <w:p w14:paraId="79B10A2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982" w:type="dxa"/>
            <w:tcBorders>
              <w:top w:val="single" w:sz="4" w:space="0" w:color="auto"/>
              <w:left w:val="single" w:sz="4" w:space="0" w:color="auto"/>
              <w:bottom w:val="single" w:sz="4" w:space="0" w:color="auto"/>
              <w:right w:val="single" w:sz="12" w:space="0" w:color="auto"/>
            </w:tcBorders>
            <w:hideMark/>
          </w:tcPr>
          <w:p w14:paraId="17DF62B2" w14:textId="68C67A7F"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Furnizorul va presta servicii de suport consultativ la utilizarea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de către utilizatori. În acest scop, în funcție de specificul necesitaților de consultanță ale utilizatorilor, Furnizorul poate întreprinde următoarele acțiuni:</w:t>
            </w:r>
          </w:p>
          <w:p w14:paraId="6FDA091F"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recepționarea solicitării de consultanță din partea utilizatorilor și a informației aferente contextului în care este necesara consultanța;</w:t>
            </w:r>
          </w:p>
          <w:p w14:paraId="1A9CEEE3"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identificarea soluțiilor și validarea acestora în mediile de testare ale Furnizorului;</w:t>
            </w:r>
          </w:p>
          <w:p w14:paraId="1185416D" w14:textId="084AAA7E"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 xml:space="preserve">Oferirea răspunsurilor complete și corecte privind modul în care trebuie să acționeze utilizatorii la exploatarea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conform solicitării de consultanță.</w:t>
            </w:r>
          </w:p>
        </w:tc>
      </w:tr>
      <w:tr w:rsidR="00CA2166" w:rsidRPr="00A24BBB" w14:paraId="588FC394" w14:textId="77777777" w:rsidTr="00AA5DD5">
        <w:tc>
          <w:tcPr>
            <w:tcW w:w="836" w:type="dxa"/>
            <w:tcBorders>
              <w:top w:val="single" w:sz="4" w:space="0" w:color="auto"/>
              <w:left w:val="single" w:sz="12" w:space="0" w:color="auto"/>
              <w:bottom w:val="single" w:sz="12" w:space="0" w:color="auto"/>
              <w:right w:val="single" w:sz="4" w:space="0" w:color="auto"/>
            </w:tcBorders>
            <w:vAlign w:val="center"/>
          </w:tcPr>
          <w:p w14:paraId="65A317AB"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1789" w:type="dxa"/>
            <w:tcBorders>
              <w:top w:val="single" w:sz="4" w:space="0" w:color="auto"/>
              <w:left w:val="single" w:sz="4" w:space="0" w:color="auto"/>
              <w:bottom w:val="single" w:sz="12" w:space="0" w:color="auto"/>
              <w:right w:val="single" w:sz="4" w:space="0" w:color="auto"/>
            </w:tcBorders>
            <w:vAlign w:val="center"/>
            <w:hideMark/>
          </w:tcPr>
          <w:p w14:paraId="3CCFDE0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6982" w:type="dxa"/>
            <w:tcBorders>
              <w:top w:val="single" w:sz="4" w:space="0" w:color="auto"/>
              <w:left w:val="single" w:sz="4" w:space="0" w:color="auto"/>
              <w:bottom w:val="single" w:sz="12" w:space="0" w:color="auto"/>
              <w:right w:val="single" w:sz="12" w:space="0" w:color="auto"/>
            </w:tcBorders>
            <w:hideMark/>
          </w:tcPr>
          <w:p w14:paraId="0D858365"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Furnizorul va presta servicii de administrare a sistemelor de operare și a bazei de date. În acest scop, în funcție de specificul necesităților, Furnizorul poate întreprinde următoarele acțiuni:</w:t>
            </w:r>
          </w:p>
          <w:p w14:paraId="560E6CCB" w14:textId="77777777" w:rsidR="00CA2166" w:rsidRPr="00A24BBB" w:rsidRDefault="00CA2166" w:rsidP="00CA2166">
            <w:pPr>
              <w:pStyle w:val="TabelContinut"/>
              <w:numPr>
                <w:ilvl w:val="0"/>
                <w:numId w:val="45"/>
              </w:numPr>
              <w:suppressAutoHyphens/>
              <w:spacing w:line="276" w:lineRule="auto"/>
              <w:rPr>
                <w:rFonts w:ascii="Times New Roman" w:hAnsi="Times New Roman"/>
                <w:sz w:val="24"/>
              </w:rPr>
            </w:pPr>
            <w:r w:rsidRPr="00A24BBB">
              <w:rPr>
                <w:rFonts w:ascii="Times New Roman" w:hAnsi="Times New Roman"/>
                <w:sz w:val="24"/>
              </w:rPr>
              <w:t>recepționarea și colectarea informației aferente problemelor, simptomelor, efectelor, condițiilor specifice;</w:t>
            </w:r>
          </w:p>
          <w:p w14:paraId="02707CF2" w14:textId="77777777" w:rsidR="00CA2166" w:rsidRPr="00A24BBB" w:rsidRDefault="00CA2166" w:rsidP="00CA2166">
            <w:pPr>
              <w:pStyle w:val="TabelContinut"/>
              <w:numPr>
                <w:ilvl w:val="0"/>
                <w:numId w:val="45"/>
              </w:numPr>
              <w:suppressAutoHyphens/>
              <w:spacing w:line="276" w:lineRule="auto"/>
              <w:rPr>
                <w:rFonts w:ascii="Times New Roman" w:hAnsi="Times New Roman"/>
                <w:sz w:val="24"/>
              </w:rPr>
            </w:pPr>
            <w:r w:rsidRPr="00A24BBB">
              <w:rPr>
                <w:rFonts w:ascii="Times New Roman" w:hAnsi="Times New Roman"/>
                <w:sz w:val="24"/>
              </w:rPr>
              <w:t>localizarea și identificarea activităților imediate ce trebuie să fie întreprinse în vederea utilizării raționale a resurselor;</w:t>
            </w:r>
          </w:p>
          <w:p w14:paraId="3075F12F" w14:textId="77777777" w:rsidR="00CA2166" w:rsidRPr="00A24BBB" w:rsidRDefault="00CA2166" w:rsidP="00CA2166">
            <w:pPr>
              <w:pStyle w:val="TabelContinut"/>
              <w:numPr>
                <w:ilvl w:val="0"/>
                <w:numId w:val="45"/>
              </w:numPr>
              <w:suppressAutoHyphens/>
              <w:spacing w:line="276" w:lineRule="auto"/>
              <w:rPr>
                <w:rFonts w:ascii="Times New Roman" w:hAnsi="Times New Roman"/>
                <w:sz w:val="24"/>
              </w:rPr>
            </w:pPr>
            <w:r w:rsidRPr="00A24BBB">
              <w:rPr>
                <w:rFonts w:ascii="Times New Roman" w:hAnsi="Times New Roman"/>
                <w:sz w:val="24"/>
              </w:rPr>
              <w:t>prezentarea informației detaliate către CNPF privind acțiunile necesare a fi întreprinse și acțiunile planificate pentru a întruni cerințele SLA;</w:t>
            </w:r>
          </w:p>
          <w:p w14:paraId="37B2646E" w14:textId="77777777" w:rsidR="00CA2166" w:rsidRPr="00A24BBB" w:rsidRDefault="00CA2166" w:rsidP="00CA2166">
            <w:pPr>
              <w:pStyle w:val="TabelContinut"/>
              <w:numPr>
                <w:ilvl w:val="0"/>
                <w:numId w:val="45"/>
              </w:numPr>
              <w:suppressAutoHyphens/>
              <w:spacing w:line="276" w:lineRule="auto"/>
              <w:rPr>
                <w:rFonts w:ascii="Times New Roman" w:hAnsi="Times New Roman"/>
                <w:sz w:val="24"/>
              </w:rPr>
            </w:pPr>
            <w:r w:rsidRPr="00A24BBB">
              <w:rPr>
                <w:rFonts w:ascii="Times New Roman" w:hAnsi="Times New Roman"/>
                <w:sz w:val="24"/>
              </w:rPr>
              <w:t xml:space="preserve">solicitarea din partea CNPF a permisiunilor de acces necesare pentru ași onora obligațiunile; </w:t>
            </w:r>
          </w:p>
          <w:p w14:paraId="51C39DF6" w14:textId="1D47EA01" w:rsidR="00CA2166" w:rsidRPr="00A24BBB" w:rsidRDefault="00CA2166" w:rsidP="00CA2166">
            <w:pPr>
              <w:pStyle w:val="ListParagraph"/>
              <w:numPr>
                <w:ilvl w:val="0"/>
                <w:numId w:val="45"/>
              </w:numPr>
              <w:spacing w:after="0" w:line="276" w:lineRule="auto"/>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examinarea necesității de înregistrare a unor noi probleme aferente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(în cazul înregistrării problemei, Furnizorul o va gestiona conform cerințelor aferente serviciilor de suport pentru soluționarea problemelor).</w:t>
            </w:r>
          </w:p>
        </w:tc>
      </w:tr>
    </w:tbl>
    <w:p w14:paraId="1E4EDD1C" w14:textId="027D3653"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2025" w:name="_Toc35953499"/>
      <w:bookmarkStart w:id="2026" w:name="_Toc36460358"/>
      <w:bookmarkStart w:id="2027" w:name="_Toc36460653"/>
      <w:bookmarkStart w:id="2028" w:name="_Toc36463963"/>
      <w:bookmarkStart w:id="2029" w:name="_Toc36464141"/>
      <w:bookmarkStart w:id="2030" w:name="_Toc36464512"/>
      <w:bookmarkStart w:id="2031" w:name="_Toc36464690"/>
      <w:bookmarkStart w:id="2032" w:name="_Toc36464868"/>
      <w:bookmarkStart w:id="2033" w:name="_Toc36465046"/>
      <w:bookmarkStart w:id="2034" w:name="_Toc36465484"/>
      <w:bookmarkStart w:id="2035" w:name="_Toc36469160"/>
      <w:bookmarkStart w:id="2036" w:name="_Toc38465114"/>
      <w:bookmarkStart w:id="2037" w:name="_Toc41042396"/>
      <w:bookmarkStart w:id="2038" w:name="_Toc9926251"/>
      <w:bookmarkStart w:id="2039" w:name="_Toc512998232"/>
      <w:bookmarkStart w:id="2040" w:name="_Toc476000624"/>
      <w:bookmarkStart w:id="2041" w:name="_Toc468828791"/>
      <w:r w:rsidRPr="00A24BBB">
        <w:rPr>
          <w:rFonts w:cs="Times New Roman"/>
          <w:lang w:val="ro-RO"/>
        </w:rPr>
        <w:lastRenderedPageBreak/>
        <w:t xml:space="preserve">Serviciile de mentenanță pentru sistemul informatic </w:t>
      </w:r>
      <w:r w:rsidR="00814BD4">
        <w:rPr>
          <w:rFonts w:cs="Times New Roman"/>
          <w:lang w:val="ro-RO"/>
        </w:rPr>
        <w:t>e-RCA</w:t>
      </w:r>
      <w:bookmarkEnd w:id="2025"/>
      <w:bookmarkEnd w:id="2026"/>
      <w:bookmarkEnd w:id="2027"/>
      <w:bookmarkEnd w:id="2028"/>
      <w:bookmarkEnd w:id="2029"/>
      <w:bookmarkEnd w:id="2030"/>
      <w:bookmarkEnd w:id="2031"/>
      <w:bookmarkEnd w:id="2032"/>
      <w:bookmarkEnd w:id="2033"/>
      <w:bookmarkEnd w:id="2034"/>
      <w:bookmarkEnd w:id="2035"/>
      <w:bookmarkEnd w:id="2036"/>
      <w:bookmarkEnd w:id="2037"/>
      <w:r w:rsidRPr="00A24BBB">
        <w:rPr>
          <w:rFonts w:cs="Times New Roman"/>
          <w:lang w:val="ro-RO"/>
        </w:rPr>
        <w:t xml:space="preserve"> </w:t>
      </w:r>
      <w:bookmarkEnd w:id="2038"/>
      <w:bookmarkEnd w:id="2039"/>
      <w:bookmarkEnd w:id="2040"/>
      <w:bookmarkEnd w:id="2041"/>
    </w:p>
    <w:p w14:paraId="52853491"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Serviciile de mentenanță trebuie să fie prestate de Furnizor în scopul menținerii în timp a aplicațiilor la parametri de funcționare optimi. În acest scop, Furnizorul poate veni cu actualizări și modificări la nivelul aplicațiilor precum și noi versiuni ale aplicațiilor.</w:t>
      </w:r>
    </w:p>
    <w:p w14:paraId="5B3E7DC2" w14:textId="5795833C"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Actualizări ale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 xml:space="preserve">sunt modificări la nivelul aplicațiilor, transmise către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la inițiativa Furnizorului și destinate să îmbunătățească performanța aplicațiilor, să înlăture probleme, erori și vulnerabilități cunoscute Furnizorului.</w:t>
      </w:r>
    </w:p>
    <w:p w14:paraId="076B6893" w14:textId="12897B5B"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Versiuni noi (new releases) sunt pachete de software aferente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 xml:space="preserve">, transmise către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la inițiativa Furnizorului și care conțin toate modificările efectuate anterior la nivelul aplicațiilor. Suplimentar, pot conține modificări și actualizări, componente noi de aplicație, ce nu au fost prezente în versiunile vechi ale aplicațiilor.</w:t>
      </w:r>
    </w:p>
    <w:p w14:paraId="3E9794DC"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Tabelul 3.3 conține cerințele serviciilor de mentenanță pe care trebuie să le presteze Furnizorul pe parcursul acestei perioade.</w:t>
      </w:r>
    </w:p>
    <w:p w14:paraId="5836A45F" w14:textId="75929E9A" w:rsidR="00CA2166" w:rsidRPr="00A24BBB" w:rsidRDefault="00CA2166" w:rsidP="00CA2166">
      <w:pPr>
        <w:pStyle w:val="Caption"/>
        <w:outlineLvl w:val="0"/>
        <w:rPr>
          <w:rFonts w:ascii="Times New Roman" w:hAnsi="Times New Roman" w:cs="Times New Roman"/>
          <w:sz w:val="24"/>
          <w:szCs w:val="24"/>
        </w:rPr>
      </w:pPr>
      <w:bookmarkStart w:id="2042" w:name="_Toc36460359"/>
      <w:bookmarkStart w:id="2043" w:name="_Toc36460654"/>
      <w:bookmarkStart w:id="2044" w:name="_Toc36463964"/>
      <w:bookmarkStart w:id="2045" w:name="_Toc36464142"/>
      <w:bookmarkStart w:id="2046" w:name="_Toc36464513"/>
      <w:bookmarkStart w:id="2047" w:name="_Toc36464691"/>
      <w:bookmarkStart w:id="2048" w:name="_Toc36464869"/>
      <w:bookmarkStart w:id="2049" w:name="_Toc36465047"/>
      <w:bookmarkStart w:id="2050" w:name="_Toc36465485"/>
      <w:bookmarkStart w:id="2051" w:name="_Toc36469161"/>
      <w:bookmarkStart w:id="2052" w:name="_Toc38465115"/>
      <w:bookmarkStart w:id="2053" w:name="_Toc41042397"/>
      <w:r w:rsidRPr="00A24BBB">
        <w:rPr>
          <w:rFonts w:ascii="Times New Roman" w:hAnsi="Times New Roman" w:cs="Times New Roman"/>
          <w:sz w:val="24"/>
          <w:szCs w:val="24"/>
        </w:rPr>
        <w:t>Tabelul 3.</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3</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privind serviciile de mentenanță pentru </w:t>
      </w:r>
      <w:r w:rsidR="00814BD4">
        <w:rPr>
          <w:rFonts w:ascii="Times New Roman" w:hAnsi="Times New Roman" w:cs="Times New Roman"/>
          <w:sz w:val="24"/>
          <w:szCs w:val="24"/>
        </w:rPr>
        <w:t>E-RCA</w:t>
      </w:r>
      <w:bookmarkEnd w:id="2042"/>
      <w:bookmarkEnd w:id="2043"/>
      <w:bookmarkEnd w:id="2044"/>
      <w:bookmarkEnd w:id="2045"/>
      <w:bookmarkEnd w:id="2046"/>
      <w:bookmarkEnd w:id="2047"/>
      <w:bookmarkEnd w:id="2048"/>
      <w:bookmarkEnd w:id="2049"/>
      <w:bookmarkEnd w:id="2050"/>
      <w:bookmarkEnd w:id="2051"/>
      <w:bookmarkEnd w:id="2052"/>
      <w:bookmarkEnd w:id="2053"/>
      <w:r w:rsidRPr="00A24BBB">
        <w:rPr>
          <w:rFonts w:ascii="Times New Roman" w:hAnsi="Times New Roman" w:cs="Times New Roman"/>
          <w:sz w:val="24"/>
          <w:szCs w:val="24"/>
        </w:rPr>
        <w:t xml:space="preserve">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6"/>
        <w:gridCol w:w="1630"/>
        <w:gridCol w:w="6961"/>
      </w:tblGrid>
      <w:tr w:rsidR="00CA2166" w:rsidRPr="00A24BBB" w14:paraId="098A14EE" w14:textId="77777777" w:rsidTr="00CA2166">
        <w:tc>
          <w:tcPr>
            <w:tcW w:w="540"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434CB24B"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ID</w:t>
            </w:r>
          </w:p>
        </w:tc>
        <w:tc>
          <w:tcPr>
            <w:tcW w:w="826"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60C2A8"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4"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4B1897F3"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39EA5E02"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1151A529"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0439E04D"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B5EAB9C" w14:textId="192E0263"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presta servicii de actualizare a </w:t>
            </w:r>
            <w:r w:rsidR="00814BD4">
              <w:rPr>
                <w:rFonts w:ascii="Times New Roman" w:hAnsi="Times New Roman"/>
                <w:i/>
                <w:sz w:val="24"/>
              </w:rPr>
              <w:t>E-RCA</w:t>
            </w:r>
            <w:r w:rsidRPr="00A24BBB">
              <w:rPr>
                <w:rFonts w:ascii="Times New Roman" w:hAnsi="Times New Roman"/>
                <w:i/>
                <w:sz w:val="24"/>
              </w:rPr>
              <w:t xml:space="preserve"> </w:t>
            </w:r>
            <w:r w:rsidRPr="00A24BBB">
              <w:rPr>
                <w:rFonts w:ascii="Times New Roman" w:hAnsi="Times New Roman"/>
                <w:sz w:val="24"/>
              </w:rPr>
              <w:t>și de livrare a versiunilor noi.</w:t>
            </w:r>
          </w:p>
        </w:tc>
      </w:tr>
      <w:tr w:rsidR="00CA2166" w:rsidRPr="00A24BBB" w14:paraId="7A4071A8" w14:textId="77777777" w:rsidTr="00CA2166">
        <w:tc>
          <w:tcPr>
            <w:tcW w:w="540" w:type="pct"/>
            <w:tcBorders>
              <w:top w:val="single" w:sz="4" w:space="0" w:color="auto"/>
              <w:left w:val="single" w:sz="12" w:space="0" w:color="auto"/>
              <w:bottom w:val="single" w:sz="4" w:space="0" w:color="auto"/>
              <w:right w:val="single" w:sz="4" w:space="0" w:color="auto"/>
            </w:tcBorders>
            <w:vAlign w:val="center"/>
          </w:tcPr>
          <w:p w14:paraId="6F254080"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26" w:type="pct"/>
            <w:tcBorders>
              <w:top w:val="single" w:sz="4" w:space="0" w:color="auto"/>
              <w:left w:val="single" w:sz="4" w:space="0" w:color="auto"/>
              <w:bottom w:val="single" w:sz="4" w:space="0" w:color="auto"/>
              <w:right w:val="single" w:sz="4" w:space="0" w:color="auto"/>
            </w:tcBorders>
            <w:vAlign w:val="center"/>
            <w:hideMark/>
          </w:tcPr>
          <w:p w14:paraId="03285D2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4" w:space="0" w:color="auto"/>
              <w:right w:val="single" w:sz="12" w:space="0" w:color="auto"/>
            </w:tcBorders>
            <w:hideMark/>
          </w:tcPr>
          <w:p w14:paraId="3E8B1F66"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În acest scop Furnizorul va pregăti pachetele software și documentația aferentă actualizărilor și noilor versiuni.</w:t>
            </w:r>
          </w:p>
        </w:tc>
      </w:tr>
      <w:tr w:rsidR="00CA2166" w:rsidRPr="00A24BBB" w14:paraId="60BBB89E" w14:textId="77777777" w:rsidTr="00CA2166">
        <w:tc>
          <w:tcPr>
            <w:tcW w:w="540" w:type="pct"/>
            <w:tcBorders>
              <w:top w:val="single" w:sz="4" w:space="0" w:color="auto"/>
              <w:left w:val="single" w:sz="12" w:space="0" w:color="auto"/>
              <w:bottom w:val="single" w:sz="12" w:space="0" w:color="auto"/>
              <w:right w:val="single" w:sz="4" w:space="0" w:color="auto"/>
            </w:tcBorders>
            <w:vAlign w:val="center"/>
          </w:tcPr>
          <w:p w14:paraId="15553691"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26" w:type="pct"/>
            <w:tcBorders>
              <w:top w:val="single" w:sz="4" w:space="0" w:color="auto"/>
              <w:left w:val="single" w:sz="4" w:space="0" w:color="auto"/>
              <w:bottom w:val="single" w:sz="12" w:space="0" w:color="auto"/>
              <w:right w:val="single" w:sz="4" w:space="0" w:color="auto"/>
            </w:tcBorders>
            <w:vAlign w:val="center"/>
            <w:hideMark/>
          </w:tcPr>
          <w:p w14:paraId="011B07F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4" w:type="pct"/>
            <w:tcBorders>
              <w:top w:val="single" w:sz="4" w:space="0" w:color="auto"/>
              <w:left w:val="single" w:sz="4" w:space="0" w:color="auto"/>
              <w:bottom w:val="single" w:sz="12" w:space="0" w:color="auto"/>
              <w:right w:val="single" w:sz="12" w:space="0" w:color="auto"/>
            </w:tcBorders>
            <w:hideMark/>
          </w:tcPr>
          <w:p w14:paraId="050D0D16"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Implementarea tuturor actualizărilor și noilor versiuni se va efectua conform cerințelor stabilite la punctul „</w:t>
            </w:r>
            <w:r w:rsidRPr="00A24BBB">
              <w:rPr>
                <w:rFonts w:ascii="Times New Roman" w:hAnsi="Times New Roman"/>
                <w:i/>
                <w:sz w:val="24"/>
              </w:rPr>
              <w:t>Managementul schimbărilor</w:t>
            </w:r>
            <w:r w:rsidRPr="00A24BBB">
              <w:rPr>
                <w:rFonts w:ascii="Times New Roman" w:hAnsi="Times New Roman"/>
                <w:sz w:val="24"/>
              </w:rPr>
              <w:t>” al prezentului caiet de sarcini.</w:t>
            </w:r>
          </w:p>
        </w:tc>
      </w:tr>
    </w:tbl>
    <w:p w14:paraId="1CA67082" w14:textId="48249428"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2054" w:name="_Toc9926252"/>
      <w:bookmarkStart w:id="2055" w:name="_Toc512998233"/>
      <w:bookmarkStart w:id="2056" w:name="_Toc35953500"/>
      <w:bookmarkStart w:id="2057" w:name="_Toc36460360"/>
      <w:bookmarkStart w:id="2058" w:name="_Toc36460655"/>
      <w:bookmarkStart w:id="2059" w:name="_Toc36463965"/>
      <w:bookmarkStart w:id="2060" w:name="_Toc36464143"/>
      <w:bookmarkStart w:id="2061" w:name="_Toc36464514"/>
      <w:bookmarkStart w:id="2062" w:name="_Toc36464692"/>
      <w:bookmarkStart w:id="2063" w:name="_Toc36464870"/>
      <w:bookmarkStart w:id="2064" w:name="_Toc36465048"/>
      <w:bookmarkStart w:id="2065" w:name="_Toc36465486"/>
      <w:bookmarkStart w:id="2066" w:name="_Toc36469162"/>
      <w:bookmarkStart w:id="2067" w:name="_Toc38465116"/>
      <w:bookmarkStart w:id="2068" w:name="_Toc41042398"/>
      <w:bookmarkStart w:id="2069" w:name="_Toc476000625"/>
      <w:bookmarkStart w:id="2070" w:name="_Toc468828792"/>
      <w:r w:rsidRPr="00A24BBB">
        <w:rPr>
          <w:rFonts w:cs="Times New Roman"/>
          <w:lang w:val="ro-RO"/>
        </w:rPr>
        <w:t xml:space="preserve">Serviciile de modificare/dezvoltare pentru sistemul informatic </w:t>
      </w:r>
      <w:r w:rsidR="00814BD4">
        <w:rPr>
          <w:rFonts w:cs="Times New Roman"/>
          <w:lang w:val="ro-RO"/>
        </w:rPr>
        <w:t>e-RCA</w:t>
      </w:r>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r w:rsidRPr="00A24BBB">
        <w:rPr>
          <w:rFonts w:cs="Times New Roman"/>
          <w:lang w:val="ro-RO"/>
        </w:rPr>
        <w:t xml:space="preserve"> </w:t>
      </w:r>
      <w:bookmarkEnd w:id="2069"/>
      <w:bookmarkEnd w:id="2070"/>
    </w:p>
    <w:p w14:paraId="3836DD0E" w14:textId="0C0E60E6"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Serviciile de dezvoltare sunt prestate de Furnizor la solicitarea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în scopul alinierii </w:t>
      </w:r>
      <w:r w:rsidR="00814BD4">
        <w:rPr>
          <w:rFonts w:ascii="Times New Roman" w:hAnsi="Times New Roman" w:cs="Times New Roman"/>
          <w:sz w:val="24"/>
          <w:szCs w:val="24"/>
          <w:lang w:val="ro-RO"/>
        </w:rPr>
        <w:t>e-RCA</w:t>
      </w:r>
      <w:r w:rsidRPr="00A24BBB">
        <w:rPr>
          <w:rFonts w:ascii="Times New Roman" w:hAnsi="Times New Roman" w:cs="Times New Roman"/>
          <w:sz w:val="24"/>
          <w:szCs w:val="24"/>
          <w:lang w:val="ro-RO"/>
        </w:rPr>
        <w:t xml:space="preserve">la necesitățile de schimbare ale </w:t>
      </w:r>
      <w:r w:rsidRPr="00A24BBB">
        <w:rPr>
          <w:rFonts w:ascii="Times New Roman" w:hAnsi="Times New Roman" w:cs="Times New Roman"/>
          <w:i/>
          <w:sz w:val="24"/>
          <w:szCs w:val="24"/>
          <w:lang w:val="ro-RO"/>
        </w:rPr>
        <w:t>CNPF și a proceselor de business aferente.</w:t>
      </w:r>
    </w:p>
    <w:p w14:paraId="2BCB33E9"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Serviciile de dezvoltare reprezintă parte integrată a garanției și a mentenanței adaptive și corective.</w:t>
      </w:r>
    </w:p>
    <w:p w14:paraId="2D93329C"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Tabelul 3.4 conține cerințele serviciilor de dezvoltare pe care trebuie să le presteze Furnizorul pe parcursul perioadei de mentenanță.</w:t>
      </w:r>
    </w:p>
    <w:p w14:paraId="030950A9" w14:textId="4E982CCE" w:rsidR="00CA2166" w:rsidRPr="00A24BBB" w:rsidRDefault="00CA2166" w:rsidP="00CA2166">
      <w:pPr>
        <w:pStyle w:val="Caption"/>
        <w:outlineLvl w:val="0"/>
        <w:rPr>
          <w:rFonts w:ascii="Times New Roman" w:hAnsi="Times New Roman" w:cs="Times New Roman"/>
          <w:sz w:val="24"/>
          <w:szCs w:val="24"/>
        </w:rPr>
      </w:pPr>
      <w:bookmarkStart w:id="2071" w:name="_Toc36460361"/>
      <w:bookmarkStart w:id="2072" w:name="_Toc36460656"/>
      <w:bookmarkStart w:id="2073" w:name="_Toc36463966"/>
      <w:bookmarkStart w:id="2074" w:name="_Toc36464144"/>
      <w:bookmarkStart w:id="2075" w:name="_Toc36464515"/>
      <w:bookmarkStart w:id="2076" w:name="_Toc36464693"/>
      <w:bookmarkStart w:id="2077" w:name="_Toc36464871"/>
      <w:bookmarkStart w:id="2078" w:name="_Toc36465049"/>
      <w:bookmarkStart w:id="2079" w:name="_Toc36465487"/>
      <w:bookmarkStart w:id="2080" w:name="_Toc36469163"/>
      <w:bookmarkStart w:id="2081" w:name="_Toc38465117"/>
      <w:bookmarkStart w:id="2082" w:name="_Toc41042399"/>
      <w:r w:rsidRPr="00A24BBB">
        <w:rPr>
          <w:rFonts w:ascii="Times New Roman" w:hAnsi="Times New Roman" w:cs="Times New Roman"/>
          <w:sz w:val="24"/>
          <w:szCs w:val="24"/>
        </w:rPr>
        <w:t>Tabelul 3.</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4</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Cerințele privind serviciile de dezvoltare pentru </w:t>
      </w:r>
      <w:r w:rsidR="00814BD4">
        <w:rPr>
          <w:rFonts w:ascii="Times New Roman" w:hAnsi="Times New Roman" w:cs="Times New Roman"/>
          <w:sz w:val="24"/>
          <w:szCs w:val="24"/>
        </w:rPr>
        <w:t>e-RCA</w:t>
      </w:r>
      <w:bookmarkEnd w:id="2071"/>
      <w:bookmarkEnd w:id="2072"/>
      <w:bookmarkEnd w:id="2073"/>
      <w:bookmarkEnd w:id="2074"/>
      <w:bookmarkEnd w:id="2075"/>
      <w:bookmarkEnd w:id="2076"/>
      <w:bookmarkEnd w:id="2077"/>
      <w:bookmarkEnd w:id="2078"/>
      <w:bookmarkEnd w:id="2079"/>
      <w:bookmarkEnd w:id="2080"/>
      <w:bookmarkEnd w:id="2081"/>
      <w:bookmarkEnd w:id="2082"/>
      <w:r w:rsidRPr="00A24BBB">
        <w:rPr>
          <w:rFonts w:ascii="Times New Roman" w:hAnsi="Times New Roman" w:cs="Times New Roman"/>
          <w:sz w:val="24"/>
          <w:szCs w:val="24"/>
        </w:rPr>
        <w:t xml:space="preserve">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22"/>
        <w:gridCol w:w="1601"/>
        <w:gridCol w:w="6984"/>
      </w:tblGrid>
      <w:tr w:rsidR="00CA2166" w:rsidRPr="00A24BBB" w14:paraId="23439A2A" w14:textId="77777777" w:rsidTr="00CA2166">
        <w:trPr>
          <w:tblHeader/>
        </w:trPr>
        <w:tc>
          <w:tcPr>
            <w:tcW w:w="532"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17680989"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4291B6"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5" w:type="pct"/>
            <w:tcBorders>
              <w:top w:val="single" w:sz="12" w:space="0" w:color="auto"/>
              <w:left w:val="single" w:sz="4" w:space="0" w:color="auto"/>
              <w:bottom w:val="single" w:sz="4" w:space="0" w:color="auto"/>
              <w:right w:val="single" w:sz="12" w:space="0" w:color="auto"/>
            </w:tcBorders>
            <w:shd w:val="clear" w:color="auto" w:fill="BFBFBF" w:themeFill="background1" w:themeFillShade="BF"/>
            <w:vAlign w:val="center"/>
            <w:hideMark/>
          </w:tcPr>
          <w:p w14:paraId="4DDC9B6E"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A53B54B"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737DF082"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1808E5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7BE21EE2" w14:textId="4F1759EE"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presta servicii de modificare și dezvoltare a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Perimetrul modificărilor va include cel puțin</w:t>
            </w:r>
            <w:r>
              <w:rPr>
                <w:rFonts w:ascii="Times New Roman" w:hAnsi="Times New Roman"/>
                <w:sz w:val="24"/>
              </w:rPr>
              <w:t xml:space="preserve"> una din optiunile de</w:t>
            </w:r>
            <w:r w:rsidRPr="00A24BBB">
              <w:rPr>
                <w:rFonts w:ascii="Times New Roman" w:hAnsi="Times New Roman"/>
                <w:sz w:val="24"/>
              </w:rPr>
              <w:t>:</w:t>
            </w:r>
          </w:p>
          <w:p w14:paraId="2CC7BE89" w14:textId="6B829A5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 xml:space="preserve">modificări pentru nivelul de prezentare a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w:t>
            </w:r>
          </w:p>
          <w:p w14:paraId="05E5601F" w14:textId="0C76230D"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 xml:space="preserve">modificări pentru nivelul logicii de business a </w:t>
            </w:r>
            <w:r w:rsidR="00814BD4">
              <w:rPr>
                <w:rFonts w:ascii="Times New Roman" w:hAnsi="Times New Roman"/>
                <w:sz w:val="24"/>
              </w:rPr>
              <w:t>e-RCA</w:t>
            </w:r>
            <w:r w:rsidRPr="00A24BBB">
              <w:rPr>
                <w:rFonts w:ascii="Times New Roman" w:hAnsi="Times New Roman"/>
                <w:sz w:val="24"/>
              </w:rPr>
              <w:t>;</w:t>
            </w:r>
          </w:p>
          <w:p w14:paraId="4BA52A47" w14:textId="38F3E71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 xml:space="preserve">modificări pentru nivelul de date a </w:t>
            </w:r>
            <w:r w:rsidR="00814BD4">
              <w:rPr>
                <w:rFonts w:ascii="Times New Roman" w:hAnsi="Times New Roman"/>
                <w:sz w:val="24"/>
              </w:rPr>
              <w:t>e-RCA</w:t>
            </w:r>
            <w:r w:rsidRPr="00A24BBB">
              <w:rPr>
                <w:rFonts w:ascii="Times New Roman" w:hAnsi="Times New Roman"/>
                <w:sz w:val="24"/>
              </w:rPr>
              <w:t>.</w:t>
            </w:r>
          </w:p>
        </w:tc>
      </w:tr>
      <w:tr w:rsidR="00CA2166" w:rsidRPr="00A24BBB" w14:paraId="277EAC4F"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185ECD60"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07F9882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0AE94DC9" w14:textId="7AAFC939"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Parte a serviciilor de modificare și dezvoltare ale </w:t>
            </w:r>
            <w:r w:rsidR="00814BD4">
              <w:rPr>
                <w:rFonts w:ascii="Times New Roman" w:hAnsi="Times New Roman"/>
                <w:sz w:val="24"/>
              </w:rPr>
              <w:t>e-RCA</w:t>
            </w:r>
            <w:r w:rsidRPr="00A24BBB">
              <w:rPr>
                <w:rFonts w:ascii="Times New Roman" w:hAnsi="Times New Roman"/>
                <w:sz w:val="24"/>
              </w:rPr>
              <w:t>, Furnizorul va efectua:</w:t>
            </w:r>
          </w:p>
          <w:p w14:paraId="3359D709"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recepționarea solicitării de modificare cu descrierea specificațiilor funcționale aferente;</w:t>
            </w:r>
          </w:p>
          <w:p w14:paraId="189B44E5"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 xml:space="preserve">elaborarea proiectului tehnic (SRS+SDD) aferent solicitării și coordonarea acestuia cu </w:t>
            </w:r>
            <w:r w:rsidRPr="00A24BBB">
              <w:rPr>
                <w:rFonts w:ascii="Times New Roman" w:hAnsi="Times New Roman"/>
                <w:i/>
                <w:sz w:val="24"/>
              </w:rPr>
              <w:t>CNPF</w:t>
            </w:r>
            <w:r w:rsidRPr="00A24BBB">
              <w:rPr>
                <w:rFonts w:ascii="Times New Roman" w:hAnsi="Times New Roman"/>
                <w:sz w:val="24"/>
              </w:rPr>
              <w:t>;</w:t>
            </w:r>
          </w:p>
          <w:p w14:paraId="17AEC9C1" w14:textId="38419FDF"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sz w:val="24"/>
              </w:rPr>
              <w:t xml:space="preserve">efectuarea modificărilor și dezvoltărilor la nivelul componentelor </w:t>
            </w:r>
            <w:r w:rsidR="00814BD4">
              <w:rPr>
                <w:rFonts w:ascii="Times New Roman" w:hAnsi="Times New Roman"/>
                <w:sz w:val="24"/>
              </w:rPr>
              <w:t>e-RCA</w:t>
            </w:r>
            <w:r w:rsidRPr="00A24BBB">
              <w:rPr>
                <w:rFonts w:ascii="Times New Roman" w:hAnsi="Times New Roman"/>
                <w:sz w:val="24"/>
              </w:rPr>
              <w:t>.</w:t>
            </w:r>
          </w:p>
        </w:tc>
      </w:tr>
      <w:tr w:rsidR="00CA2166" w:rsidRPr="00A24BBB" w14:paraId="04081610"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41A51935"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75C4DD2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1C65AF7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Implementarea modificărilor și dezvoltărilor la nivel de sistem se va efectua conform cerințelor stabilite la punctul „</w:t>
            </w:r>
            <w:r w:rsidRPr="00A24BBB">
              <w:rPr>
                <w:rFonts w:ascii="Times New Roman" w:hAnsi="Times New Roman"/>
                <w:i/>
                <w:sz w:val="24"/>
              </w:rPr>
              <w:t>Managementul schimbărilor</w:t>
            </w:r>
            <w:r w:rsidRPr="00A24BBB">
              <w:rPr>
                <w:rFonts w:ascii="Times New Roman" w:hAnsi="Times New Roman"/>
                <w:sz w:val="24"/>
              </w:rPr>
              <w:t>”.</w:t>
            </w:r>
          </w:p>
        </w:tc>
      </w:tr>
      <w:tr w:rsidR="00CA2166" w:rsidRPr="00A24BBB" w14:paraId="750FFBEE" w14:textId="77777777" w:rsidTr="00CA2166">
        <w:tc>
          <w:tcPr>
            <w:tcW w:w="532" w:type="pct"/>
            <w:tcBorders>
              <w:top w:val="single" w:sz="4" w:space="0" w:color="auto"/>
              <w:left w:val="single" w:sz="12" w:space="0" w:color="auto"/>
              <w:bottom w:val="single" w:sz="12" w:space="0" w:color="auto"/>
              <w:right w:val="single" w:sz="4" w:space="0" w:color="auto"/>
            </w:tcBorders>
            <w:vAlign w:val="center"/>
          </w:tcPr>
          <w:p w14:paraId="45430408"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36FE84C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12" w:space="0" w:color="auto"/>
              <w:right w:val="single" w:sz="12" w:space="0" w:color="auto"/>
            </w:tcBorders>
            <w:hideMark/>
          </w:tcPr>
          <w:p w14:paraId="5D392A13" w14:textId="07B97FDB"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Orice dezvoltare pentru softul aplicativ aferent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va fi inițiată în baza unei solicitări de modificare din partea </w:t>
            </w:r>
            <w:r w:rsidRPr="00A24BBB">
              <w:rPr>
                <w:rFonts w:ascii="Times New Roman" w:hAnsi="Times New Roman"/>
                <w:i/>
                <w:sz w:val="24"/>
              </w:rPr>
              <w:t>CNPF</w:t>
            </w:r>
            <w:r w:rsidRPr="00A24BBB">
              <w:rPr>
                <w:rFonts w:ascii="Times New Roman" w:hAnsi="Times New Roman"/>
                <w:sz w:val="24"/>
              </w:rPr>
              <w:t xml:space="preserve">. Implementarea oricărei modificări aferente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va trece prin procesul de management al schimbărilor agreat cu CNPF.</w:t>
            </w:r>
          </w:p>
        </w:tc>
      </w:tr>
    </w:tbl>
    <w:p w14:paraId="0140E249" w14:textId="03A89152"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2083" w:name="_Toc9926253"/>
      <w:bookmarkStart w:id="2084" w:name="_Toc512998234"/>
      <w:bookmarkStart w:id="2085" w:name="_Toc476000626"/>
      <w:bookmarkStart w:id="2086" w:name="_Toc468828793"/>
      <w:bookmarkStart w:id="2087" w:name="_Toc35953501"/>
      <w:bookmarkStart w:id="2088" w:name="_Toc36460362"/>
      <w:bookmarkStart w:id="2089" w:name="_Toc36460657"/>
      <w:bookmarkStart w:id="2090" w:name="_Toc36463967"/>
      <w:bookmarkStart w:id="2091" w:name="_Toc36464145"/>
      <w:bookmarkStart w:id="2092" w:name="_Toc36464516"/>
      <w:bookmarkStart w:id="2093" w:name="_Toc36464694"/>
      <w:bookmarkStart w:id="2094" w:name="_Toc36464872"/>
      <w:bookmarkStart w:id="2095" w:name="_Toc36465050"/>
      <w:bookmarkStart w:id="2096" w:name="_Toc36465488"/>
      <w:bookmarkStart w:id="2097" w:name="_Toc36469164"/>
      <w:bookmarkStart w:id="2098" w:name="_Toc38465118"/>
      <w:bookmarkStart w:id="2099" w:name="_Toc41042400"/>
      <w:r w:rsidRPr="00A24BBB">
        <w:rPr>
          <w:rFonts w:cs="Times New Roman"/>
          <w:sz w:val="24"/>
          <w:szCs w:val="24"/>
          <w:lang w:val="ro-RO"/>
        </w:rPr>
        <w:t xml:space="preserve">Nivelul serviciilor aferente </w:t>
      </w:r>
      <w:r w:rsidR="00814BD4">
        <w:rPr>
          <w:rFonts w:cs="Times New Roman"/>
          <w:sz w:val="24"/>
          <w:szCs w:val="24"/>
          <w:lang w:val="ro-RO"/>
        </w:rPr>
        <w:t>E-RCA</w:t>
      </w:r>
      <w:r w:rsidRPr="00A24BBB">
        <w:rPr>
          <w:rFonts w:cs="Times New Roman"/>
          <w:sz w:val="24"/>
          <w:szCs w:val="24"/>
          <w:lang w:val="ro-RO"/>
        </w:rPr>
        <w:t xml:space="preserve"> (service level)</w:t>
      </w:r>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p>
    <w:p w14:paraId="3135B1B5"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Nivelul serviciilor de suport și mentenanța stabilește cerințele privind parametrii la care trebuie să fie prestate aceste servicii de către Furnizor.</w:t>
      </w:r>
    </w:p>
    <w:p w14:paraId="73EF4684" w14:textId="77777777" w:rsidR="00CA2166" w:rsidRPr="00A24BBB" w:rsidRDefault="00CA2166" w:rsidP="00CA2166">
      <w:pPr>
        <w:pStyle w:val="Heading3"/>
        <w:keepLines w:val="0"/>
        <w:numPr>
          <w:ilvl w:val="2"/>
          <w:numId w:val="27"/>
        </w:numPr>
        <w:suppressAutoHyphens/>
        <w:spacing w:before="240" w:after="120" w:line="252" w:lineRule="auto"/>
        <w:jc w:val="both"/>
        <w:rPr>
          <w:rFonts w:cs="Times New Roman"/>
          <w:lang w:val="ro-RO"/>
        </w:rPr>
      </w:pPr>
      <w:bookmarkStart w:id="2100" w:name="_Toc9926254"/>
      <w:bookmarkStart w:id="2101" w:name="_Toc512998235"/>
      <w:bookmarkStart w:id="2102" w:name="_Toc476000627"/>
      <w:bookmarkStart w:id="2103" w:name="_Toc468828794"/>
      <w:bookmarkStart w:id="2104" w:name="_Toc35953502"/>
      <w:bookmarkStart w:id="2105" w:name="_Toc36460363"/>
      <w:bookmarkStart w:id="2106" w:name="_Toc36460658"/>
      <w:bookmarkStart w:id="2107" w:name="_Toc36463968"/>
      <w:bookmarkStart w:id="2108" w:name="_Toc36464146"/>
      <w:bookmarkStart w:id="2109" w:name="_Toc36464517"/>
      <w:bookmarkStart w:id="2110" w:name="_Toc36464695"/>
      <w:bookmarkStart w:id="2111" w:name="_Toc36464873"/>
      <w:bookmarkStart w:id="2112" w:name="_Toc36465051"/>
      <w:bookmarkStart w:id="2113" w:name="_Toc36465489"/>
      <w:bookmarkStart w:id="2114" w:name="_Toc36469165"/>
      <w:bookmarkStart w:id="2115" w:name="_Toc38465119"/>
      <w:bookmarkStart w:id="2116" w:name="_Toc41042401"/>
      <w:r w:rsidRPr="00A24BBB">
        <w:rPr>
          <w:rFonts w:cs="Times New Roman"/>
          <w:lang w:val="ro-RO"/>
        </w:rPr>
        <w:t>Nivelul serviciilor de suport</w:t>
      </w:r>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p>
    <w:p w14:paraId="3D713286"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Parametrii ce caracterizează nivelul serviciilor de suport sunt următorii:</w:t>
      </w:r>
    </w:p>
    <w:p w14:paraId="3AAC0497" w14:textId="77777777" w:rsidR="00CA2166" w:rsidRPr="00A24BBB" w:rsidRDefault="00CA2166" w:rsidP="00CA2166">
      <w:pPr>
        <w:pStyle w:val="Bulinebune"/>
        <w:numPr>
          <w:ilvl w:val="0"/>
          <w:numId w:val="43"/>
        </w:numPr>
        <w:tabs>
          <w:tab w:val="left" w:pos="720"/>
        </w:tabs>
        <w:spacing w:line="276" w:lineRule="auto"/>
        <w:rPr>
          <w:rFonts w:ascii="Times New Roman" w:hAnsi="Times New Roman" w:cs="Times New Roman"/>
          <w:sz w:val="24"/>
        </w:rPr>
      </w:pPr>
      <w:r w:rsidRPr="00A24BBB">
        <w:rPr>
          <w:rFonts w:ascii="Times New Roman" w:hAnsi="Times New Roman" w:cs="Times New Roman"/>
          <w:b/>
          <w:sz w:val="24"/>
        </w:rPr>
        <w:t>Timpul de Răspuns (TR)</w:t>
      </w:r>
      <w:r w:rsidRPr="00A24BBB">
        <w:rPr>
          <w:rFonts w:ascii="Times New Roman" w:hAnsi="Times New Roman" w:cs="Times New Roman"/>
          <w:sz w:val="24"/>
        </w:rPr>
        <w:t xml:space="preserve"> - este timpul în care Furnizorul va reacționa la o solicitare de suport, va diagnostica situația și va stabili acțiunile necesar a fi întreprinse pentru soluționare;</w:t>
      </w:r>
    </w:p>
    <w:p w14:paraId="7438DA63" w14:textId="77777777" w:rsidR="00CA2166" w:rsidRPr="00A24BBB" w:rsidRDefault="00CA2166" w:rsidP="00CA2166">
      <w:pPr>
        <w:pStyle w:val="Bulinebune"/>
        <w:numPr>
          <w:ilvl w:val="0"/>
          <w:numId w:val="43"/>
        </w:numPr>
        <w:tabs>
          <w:tab w:val="left" w:pos="720"/>
        </w:tabs>
        <w:spacing w:line="276" w:lineRule="auto"/>
        <w:rPr>
          <w:rFonts w:ascii="Times New Roman" w:hAnsi="Times New Roman" w:cs="Times New Roman"/>
          <w:sz w:val="24"/>
        </w:rPr>
      </w:pPr>
      <w:r w:rsidRPr="00A24BBB">
        <w:rPr>
          <w:rFonts w:ascii="Times New Roman" w:hAnsi="Times New Roman" w:cs="Times New Roman"/>
          <w:b/>
          <w:sz w:val="24"/>
        </w:rPr>
        <w:t>Timpul de Soluționare (TS)</w:t>
      </w:r>
      <w:r w:rsidRPr="00A24BBB">
        <w:rPr>
          <w:rFonts w:ascii="Times New Roman" w:hAnsi="Times New Roman" w:cs="Times New Roman"/>
          <w:sz w:val="24"/>
        </w:rPr>
        <w:t xml:space="preserve"> – este timpul obiectiv în care se așteaptă că Furnizorul va întreprinde acțiunile în zona sa de responsabilitate pentru a soluționa complet solicitarea </w:t>
      </w:r>
      <w:r w:rsidRPr="00A24BBB">
        <w:rPr>
          <w:rFonts w:ascii="Times New Roman" w:hAnsi="Times New Roman" w:cs="Times New Roman"/>
          <w:i/>
          <w:sz w:val="24"/>
        </w:rPr>
        <w:t>utilizatorilor</w:t>
      </w:r>
      <w:r w:rsidRPr="00A24BBB">
        <w:rPr>
          <w:rFonts w:ascii="Times New Roman" w:hAnsi="Times New Roman" w:cs="Times New Roman"/>
          <w:sz w:val="24"/>
        </w:rPr>
        <w:t>.</w:t>
      </w:r>
    </w:p>
    <w:p w14:paraId="441EF762" w14:textId="24CB9C92"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Solicitările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pentru servicii de suport și mentenanță sunt clasificate din punct de vedere al importanței acestora pentru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Importanța pentru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este apreciată în funcție de impactul (produs sau probabil) evenimentului ce a generat necesitatea plasării solicitării serviciilor de suport asupra parametrilor de calitate de funcționare a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w:t>
      </w:r>
    </w:p>
    <w:p w14:paraId="73054856"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Tabelul 3.5 conține clasificarea solicitărilor </w:t>
      </w:r>
      <w:r w:rsidRPr="00A24BBB">
        <w:rPr>
          <w:rFonts w:ascii="Times New Roman" w:hAnsi="Times New Roman" w:cs="Times New Roman"/>
          <w:i/>
          <w:sz w:val="24"/>
          <w:szCs w:val="24"/>
          <w:lang w:val="ro-RO"/>
        </w:rPr>
        <w:t xml:space="preserve">CNPF </w:t>
      </w:r>
      <w:r w:rsidRPr="00A24BBB">
        <w:rPr>
          <w:rFonts w:ascii="Times New Roman" w:hAnsi="Times New Roman" w:cs="Times New Roman"/>
          <w:sz w:val="24"/>
          <w:szCs w:val="24"/>
          <w:lang w:val="ro-RO"/>
        </w:rPr>
        <w:t>în funcție de importanța acestora.</w:t>
      </w:r>
    </w:p>
    <w:p w14:paraId="2CB4EE00" w14:textId="5BF06548" w:rsidR="00CA2166" w:rsidRPr="00A24BBB" w:rsidRDefault="00CA2166" w:rsidP="00CA2166">
      <w:pPr>
        <w:pStyle w:val="Caption"/>
        <w:outlineLvl w:val="0"/>
        <w:rPr>
          <w:rFonts w:ascii="Times New Roman" w:hAnsi="Times New Roman" w:cs="Times New Roman"/>
          <w:sz w:val="24"/>
          <w:szCs w:val="24"/>
        </w:rPr>
      </w:pPr>
      <w:bookmarkStart w:id="2117" w:name="_Toc36460364"/>
      <w:bookmarkStart w:id="2118" w:name="_Toc36460659"/>
      <w:bookmarkStart w:id="2119" w:name="_Toc36463969"/>
      <w:bookmarkStart w:id="2120" w:name="_Toc36464147"/>
      <w:bookmarkStart w:id="2121" w:name="_Toc36464518"/>
      <w:bookmarkStart w:id="2122" w:name="_Toc36464696"/>
      <w:bookmarkStart w:id="2123" w:name="_Toc36464874"/>
      <w:bookmarkStart w:id="2124" w:name="_Toc36465052"/>
      <w:bookmarkStart w:id="2125" w:name="_Toc36465490"/>
      <w:bookmarkStart w:id="2126" w:name="_Toc36469166"/>
      <w:bookmarkStart w:id="2127" w:name="_Toc38465120"/>
      <w:bookmarkStart w:id="2128" w:name="_Toc41042402"/>
      <w:r w:rsidRPr="00A24BBB">
        <w:rPr>
          <w:rFonts w:ascii="Times New Roman" w:hAnsi="Times New Roman" w:cs="Times New Roman"/>
          <w:sz w:val="24"/>
          <w:szCs w:val="24"/>
        </w:rPr>
        <w:t>Tabelul 3.</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5</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Clasificarea importanței solicitărilor de suport</w:t>
      </w:r>
      <w:bookmarkEnd w:id="2117"/>
      <w:bookmarkEnd w:id="2118"/>
      <w:bookmarkEnd w:id="2119"/>
      <w:bookmarkEnd w:id="2120"/>
      <w:bookmarkEnd w:id="2121"/>
      <w:bookmarkEnd w:id="2122"/>
      <w:bookmarkEnd w:id="2123"/>
      <w:bookmarkEnd w:id="2124"/>
      <w:bookmarkEnd w:id="2125"/>
      <w:bookmarkEnd w:id="2126"/>
      <w:bookmarkEnd w:id="2127"/>
      <w:bookmarkEnd w:id="2128"/>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1685"/>
        <w:gridCol w:w="7922"/>
      </w:tblGrid>
      <w:tr w:rsidR="00CA2166" w:rsidRPr="00A24BBB" w14:paraId="3A0338EC" w14:textId="77777777" w:rsidTr="00CA2166">
        <w:trPr>
          <w:cantSplit/>
          <w:trHeight w:val="376"/>
          <w:tblHeader/>
          <w:jc w:val="center"/>
        </w:trPr>
        <w:tc>
          <w:tcPr>
            <w:tcW w:w="877" w:type="pct"/>
            <w:tcBorders>
              <w:top w:val="single" w:sz="12" w:space="0" w:color="auto"/>
              <w:left w:val="single" w:sz="12" w:space="0" w:color="auto"/>
              <w:bottom w:val="single" w:sz="4" w:space="0" w:color="000000"/>
              <w:right w:val="single" w:sz="4" w:space="0" w:color="000000"/>
            </w:tcBorders>
            <w:shd w:val="clear" w:color="auto" w:fill="BFBFBF" w:themeFill="background1" w:themeFillShade="BF"/>
            <w:vAlign w:val="center"/>
            <w:hideMark/>
          </w:tcPr>
          <w:p w14:paraId="341B3910"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Clasificare</w:t>
            </w:r>
          </w:p>
        </w:tc>
        <w:tc>
          <w:tcPr>
            <w:tcW w:w="4123" w:type="pct"/>
            <w:tcBorders>
              <w:top w:val="single" w:sz="12" w:space="0" w:color="auto"/>
              <w:left w:val="single" w:sz="4" w:space="0" w:color="000000"/>
              <w:bottom w:val="single" w:sz="4" w:space="0" w:color="000000"/>
              <w:right w:val="single" w:sz="12" w:space="0" w:color="auto"/>
            </w:tcBorders>
            <w:shd w:val="clear" w:color="auto" w:fill="BFBFBF" w:themeFill="background1" w:themeFillShade="BF"/>
            <w:vAlign w:val="center"/>
            <w:hideMark/>
          </w:tcPr>
          <w:p w14:paraId="1368E418"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Impactul asupra parametrilor de calitate pentru funcționarea aplicațiilor</w:t>
            </w:r>
          </w:p>
        </w:tc>
      </w:tr>
      <w:tr w:rsidR="00CA2166" w:rsidRPr="00A24BBB" w14:paraId="1B03801A" w14:textId="77777777" w:rsidTr="00CA2166">
        <w:trPr>
          <w:jc w:val="center"/>
        </w:trPr>
        <w:tc>
          <w:tcPr>
            <w:tcW w:w="877" w:type="pct"/>
            <w:tcBorders>
              <w:top w:val="single" w:sz="4" w:space="0" w:color="000000"/>
              <w:left w:val="single" w:sz="12" w:space="0" w:color="auto"/>
              <w:bottom w:val="single" w:sz="4" w:space="0" w:color="000000"/>
              <w:right w:val="single" w:sz="4" w:space="0" w:color="000000"/>
            </w:tcBorders>
            <w:vAlign w:val="center"/>
            <w:hideMark/>
          </w:tcPr>
          <w:p w14:paraId="28AB852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Critică</w:t>
            </w:r>
          </w:p>
        </w:tc>
        <w:tc>
          <w:tcPr>
            <w:tcW w:w="4123" w:type="pct"/>
            <w:tcBorders>
              <w:top w:val="single" w:sz="4" w:space="0" w:color="000000"/>
              <w:left w:val="single" w:sz="4" w:space="0" w:color="000000"/>
              <w:bottom w:val="single" w:sz="4" w:space="0" w:color="000000"/>
              <w:right w:val="single" w:sz="12" w:space="0" w:color="auto"/>
            </w:tcBorders>
            <w:hideMark/>
          </w:tcPr>
          <w:p w14:paraId="57203E0D"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Disponibilitatea</w:t>
            </w:r>
            <w:r w:rsidRPr="00A24BBB">
              <w:rPr>
                <w:rFonts w:ascii="Times New Roman" w:hAnsi="Times New Roman"/>
                <w:sz w:val="24"/>
              </w:rPr>
              <w:t>: sistemul informatic este indisponibil pentru toți sau majoritatea utilizatorilor. Tranzacții importante sunt necesare a fi efectuate cat mai curând posibil (de la 15 min. până la max. 1 oră).</w:t>
            </w:r>
          </w:p>
          <w:p w14:paraId="0AF94F7E"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Utilizabilitatea</w:t>
            </w:r>
            <w:r w:rsidRPr="00A24BBB">
              <w:rPr>
                <w:rFonts w:ascii="Times New Roman" w:hAnsi="Times New Roman"/>
                <w:sz w:val="24"/>
              </w:rPr>
              <w:t>: funcții cheie de business nu pot fi utilizate. Nu există proceduri și funcționalități alternative.</w:t>
            </w:r>
          </w:p>
          <w:p w14:paraId="196B554A"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Performanța</w:t>
            </w:r>
            <w:r w:rsidRPr="00A24BBB">
              <w:rPr>
                <w:rFonts w:ascii="Times New Roman" w:hAnsi="Times New Roman"/>
                <w:sz w:val="24"/>
              </w:rPr>
              <w:t>: timpul de răspuns la interogările utilizatorilor fac practic indisponibil sistemul informatic.</w:t>
            </w:r>
          </w:p>
          <w:p w14:paraId="45B3BA6B"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Securitatea</w:t>
            </w:r>
            <w:r w:rsidRPr="00A24BBB">
              <w:rPr>
                <w:rFonts w:ascii="Times New Roman" w:hAnsi="Times New Roman"/>
                <w:sz w:val="24"/>
              </w:rPr>
              <w:t>: există riscuri majore de compromitere a confidențialității, integrității sau disponibilității datelor.</w:t>
            </w:r>
          </w:p>
        </w:tc>
      </w:tr>
      <w:tr w:rsidR="00CA2166" w:rsidRPr="00A24BBB" w14:paraId="6029B5B3" w14:textId="77777777" w:rsidTr="00CA2166">
        <w:trPr>
          <w:jc w:val="center"/>
        </w:trPr>
        <w:tc>
          <w:tcPr>
            <w:tcW w:w="877" w:type="pct"/>
            <w:tcBorders>
              <w:top w:val="single" w:sz="4" w:space="0" w:color="000000"/>
              <w:left w:val="single" w:sz="12" w:space="0" w:color="auto"/>
              <w:bottom w:val="single" w:sz="4" w:space="0" w:color="000000"/>
              <w:right w:val="single" w:sz="4" w:space="0" w:color="000000"/>
            </w:tcBorders>
            <w:vAlign w:val="center"/>
            <w:hideMark/>
          </w:tcPr>
          <w:p w14:paraId="7056282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Înaltă</w:t>
            </w:r>
          </w:p>
        </w:tc>
        <w:tc>
          <w:tcPr>
            <w:tcW w:w="4123" w:type="pct"/>
            <w:tcBorders>
              <w:top w:val="single" w:sz="4" w:space="0" w:color="000000"/>
              <w:left w:val="single" w:sz="4" w:space="0" w:color="000000"/>
              <w:bottom w:val="single" w:sz="4" w:space="0" w:color="000000"/>
              <w:right w:val="single" w:sz="12" w:space="0" w:color="auto"/>
            </w:tcBorders>
            <w:hideMark/>
          </w:tcPr>
          <w:p w14:paraId="344E6D27"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Disponibilitatea</w:t>
            </w:r>
            <w:r w:rsidRPr="00A24BBB">
              <w:rPr>
                <w:rFonts w:ascii="Times New Roman" w:hAnsi="Times New Roman"/>
                <w:sz w:val="24"/>
              </w:rPr>
              <w:t>: sistemul informatic este indisponibil pentru o bună parte din utilizatori. Tranzacții și operațiuni importante sunt necesare a fi efectuate până la începutul următoarei zile.</w:t>
            </w:r>
          </w:p>
          <w:p w14:paraId="3FBE520D"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Utilizabilitatea</w:t>
            </w:r>
            <w:r w:rsidRPr="00A24BBB">
              <w:rPr>
                <w:rFonts w:ascii="Times New Roman" w:hAnsi="Times New Roman"/>
                <w:sz w:val="24"/>
              </w:rPr>
              <w:t>: funcții cheie de business pot fi utilizate limitat.</w:t>
            </w:r>
          </w:p>
          <w:p w14:paraId="035E913F"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Performanța</w:t>
            </w:r>
            <w:r w:rsidRPr="00A24BBB">
              <w:rPr>
                <w:rFonts w:ascii="Times New Roman" w:hAnsi="Times New Roman"/>
                <w:sz w:val="24"/>
              </w:rPr>
              <w:t>: timpul de răspuns la interogările utilizatorilor afectează în măsura semnificativă desfășurarea proceselor de business cheie.</w:t>
            </w:r>
          </w:p>
          <w:p w14:paraId="5DF6CD2A"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Securitatea</w:t>
            </w:r>
            <w:r w:rsidRPr="00A24BBB">
              <w:rPr>
                <w:rFonts w:ascii="Times New Roman" w:hAnsi="Times New Roman"/>
                <w:sz w:val="24"/>
              </w:rPr>
              <w:t>: există riscuri înalte de compromitere a confidențialității, integrității sau disponibilității datelor.</w:t>
            </w:r>
          </w:p>
        </w:tc>
      </w:tr>
      <w:tr w:rsidR="00CA2166" w:rsidRPr="00A24BBB" w14:paraId="61DD3957" w14:textId="77777777" w:rsidTr="00CA2166">
        <w:trPr>
          <w:jc w:val="center"/>
        </w:trPr>
        <w:tc>
          <w:tcPr>
            <w:tcW w:w="877" w:type="pct"/>
            <w:tcBorders>
              <w:top w:val="single" w:sz="4" w:space="0" w:color="000000"/>
              <w:left w:val="single" w:sz="12" w:space="0" w:color="auto"/>
              <w:bottom w:val="single" w:sz="4" w:space="0" w:color="000000"/>
              <w:right w:val="single" w:sz="4" w:space="0" w:color="000000"/>
            </w:tcBorders>
            <w:vAlign w:val="center"/>
            <w:hideMark/>
          </w:tcPr>
          <w:p w14:paraId="3B2C6E0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lastRenderedPageBreak/>
              <w:t>Ordinară</w:t>
            </w:r>
          </w:p>
        </w:tc>
        <w:tc>
          <w:tcPr>
            <w:tcW w:w="4123" w:type="pct"/>
            <w:tcBorders>
              <w:top w:val="single" w:sz="4" w:space="0" w:color="000000"/>
              <w:left w:val="single" w:sz="4" w:space="0" w:color="000000"/>
              <w:bottom w:val="single" w:sz="4" w:space="0" w:color="000000"/>
              <w:right w:val="single" w:sz="12" w:space="0" w:color="auto"/>
            </w:tcBorders>
            <w:hideMark/>
          </w:tcPr>
          <w:p w14:paraId="32856F10"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Disponibilitatea</w:t>
            </w:r>
            <w:r w:rsidRPr="00A24BBB">
              <w:rPr>
                <w:rFonts w:ascii="Times New Roman" w:hAnsi="Times New Roman"/>
                <w:sz w:val="24"/>
              </w:rPr>
              <w:t>: sistemul informatic este indisponibil pentru o parte din utilizatori. Sunt tranzacții și operațiuni ce trebuie să fie executate în următoarele trei zile.</w:t>
            </w:r>
          </w:p>
          <w:p w14:paraId="440289F6"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Utilizabilitatea</w:t>
            </w:r>
            <w:r w:rsidRPr="00A24BBB">
              <w:rPr>
                <w:rFonts w:ascii="Times New Roman" w:hAnsi="Times New Roman"/>
                <w:sz w:val="24"/>
              </w:rPr>
              <w:t>: funcționalitatea de business a sistemului poate fi utilizată limitat.</w:t>
            </w:r>
          </w:p>
          <w:p w14:paraId="30737158"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Performanța</w:t>
            </w:r>
            <w:r w:rsidRPr="00A24BBB">
              <w:rPr>
                <w:rFonts w:ascii="Times New Roman" w:hAnsi="Times New Roman"/>
                <w:sz w:val="24"/>
              </w:rPr>
              <w:t>: timpul de răspuns la interogările utilizatorilor afectează în măsură moderată desfășurarea proceselor de business.</w:t>
            </w:r>
          </w:p>
          <w:p w14:paraId="57D001AD"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Securitatea</w:t>
            </w:r>
            <w:r w:rsidRPr="00A24BBB">
              <w:rPr>
                <w:rFonts w:ascii="Times New Roman" w:hAnsi="Times New Roman"/>
                <w:sz w:val="24"/>
              </w:rPr>
              <w:t>: există riscuri de compromitere a confidențialității, integrității sau disponibilității datelor.</w:t>
            </w:r>
          </w:p>
        </w:tc>
      </w:tr>
      <w:tr w:rsidR="00CA2166" w:rsidRPr="00A24BBB" w14:paraId="19267B5F" w14:textId="77777777" w:rsidTr="00CA2166">
        <w:trPr>
          <w:jc w:val="center"/>
        </w:trPr>
        <w:tc>
          <w:tcPr>
            <w:tcW w:w="877" w:type="pct"/>
            <w:tcBorders>
              <w:top w:val="single" w:sz="4" w:space="0" w:color="000000"/>
              <w:left w:val="single" w:sz="12" w:space="0" w:color="auto"/>
              <w:bottom w:val="single" w:sz="12" w:space="0" w:color="auto"/>
              <w:right w:val="single" w:sz="4" w:space="0" w:color="000000"/>
            </w:tcBorders>
            <w:vAlign w:val="center"/>
            <w:hideMark/>
          </w:tcPr>
          <w:p w14:paraId="7EEDA33B"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Joasă</w:t>
            </w:r>
          </w:p>
        </w:tc>
        <w:tc>
          <w:tcPr>
            <w:tcW w:w="4123" w:type="pct"/>
            <w:tcBorders>
              <w:top w:val="single" w:sz="4" w:space="0" w:color="000000"/>
              <w:left w:val="single" w:sz="4" w:space="0" w:color="000000"/>
              <w:bottom w:val="single" w:sz="12" w:space="0" w:color="auto"/>
              <w:right w:val="single" w:sz="12" w:space="0" w:color="auto"/>
            </w:tcBorders>
            <w:hideMark/>
          </w:tcPr>
          <w:p w14:paraId="7D9C0C76"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Disponibilitatea</w:t>
            </w:r>
            <w:r w:rsidRPr="00A24BBB">
              <w:rPr>
                <w:rFonts w:ascii="Times New Roman" w:hAnsi="Times New Roman"/>
                <w:sz w:val="24"/>
              </w:rPr>
              <w:t>: sistemul informatic este indisponibil pentru un număr limitat de utilizatori. Nu sunt tranzacții și operațiuni ce trebuie executate în termen de până la trei zile.</w:t>
            </w:r>
          </w:p>
          <w:p w14:paraId="6696F8C9"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Utilizabilitatea</w:t>
            </w:r>
            <w:r w:rsidRPr="00A24BBB">
              <w:rPr>
                <w:rFonts w:ascii="Times New Roman" w:hAnsi="Times New Roman"/>
                <w:sz w:val="24"/>
              </w:rPr>
              <w:t>: funcționalitatea de business a sistemului informatic este afectată nesemnificativ. Există proceduri și funcționalități alternative.</w:t>
            </w:r>
          </w:p>
          <w:p w14:paraId="48D322D7"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Performanța</w:t>
            </w:r>
            <w:r w:rsidRPr="00A24BBB">
              <w:rPr>
                <w:rFonts w:ascii="Times New Roman" w:hAnsi="Times New Roman"/>
                <w:sz w:val="24"/>
              </w:rPr>
              <w:t>: timpul de răspuns la interogările utilizatorilor este mai mare decât cel obișnuit. Nu este afectată desfășurarea proceselor de business.</w:t>
            </w:r>
          </w:p>
          <w:p w14:paraId="66EC7A8E" w14:textId="77777777" w:rsidR="00CA2166" w:rsidRPr="00A24BBB" w:rsidRDefault="00CA2166" w:rsidP="00CA2166">
            <w:pPr>
              <w:pStyle w:val="TabelContinut"/>
              <w:rPr>
                <w:rFonts w:ascii="Times New Roman" w:hAnsi="Times New Roman"/>
                <w:sz w:val="24"/>
              </w:rPr>
            </w:pPr>
            <w:r w:rsidRPr="00A24BBB">
              <w:rPr>
                <w:rFonts w:ascii="Times New Roman" w:hAnsi="Times New Roman"/>
                <w:i/>
                <w:sz w:val="24"/>
              </w:rPr>
              <w:t>Securitatea</w:t>
            </w:r>
            <w:r w:rsidRPr="00A24BBB">
              <w:rPr>
                <w:rFonts w:ascii="Times New Roman" w:hAnsi="Times New Roman"/>
                <w:sz w:val="24"/>
              </w:rPr>
              <w:t>: există riscuri minore de compromitere a confidențialității, integrității sau disponibilității datelor.</w:t>
            </w:r>
          </w:p>
        </w:tc>
      </w:tr>
    </w:tbl>
    <w:p w14:paraId="7457A08F" w14:textId="77777777" w:rsidR="00CA2166" w:rsidRPr="00A24BBB" w:rsidRDefault="00CA2166" w:rsidP="00CA2166">
      <w:pPr>
        <w:rPr>
          <w:rFonts w:ascii="Times New Roman" w:eastAsia="MS Mincho" w:hAnsi="Times New Roman" w:cs="Times New Roman"/>
          <w:sz w:val="24"/>
          <w:szCs w:val="24"/>
          <w:lang w:val="ro-RO" w:eastAsia="zh-CN"/>
        </w:rPr>
      </w:pPr>
      <w:r w:rsidRPr="00A24BBB">
        <w:rPr>
          <w:rFonts w:ascii="Times New Roman" w:hAnsi="Times New Roman" w:cs="Times New Roman"/>
          <w:sz w:val="24"/>
          <w:szCs w:val="24"/>
          <w:lang w:val="ro-RO"/>
        </w:rPr>
        <w:t xml:space="preserve">La plasarea unei solicitări pentru servicii de suport și mentenanță,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stabilește clasificarea pentru ele.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va atașa informație succintă pentru a explica clasificarea efectuată. </w:t>
      </w:r>
      <w:r w:rsidRPr="00A24BBB">
        <w:rPr>
          <w:rFonts w:ascii="Times New Roman" w:hAnsi="Times New Roman" w:cs="Times New Roman"/>
          <w:i/>
          <w:sz w:val="24"/>
          <w:szCs w:val="24"/>
          <w:lang w:val="ro-RO"/>
        </w:rPr>
        <w:t>CNPF</w:t>
      </w:r>
      <w:r w:rsidRPr="00A24BBB">
        <w:rPr>
          <w:rFonts w:ascii="Times New Roman" w:hAnsi="Times New Roman" w:cs="Times New Roman"/>
          <w:sz w:val="24"/>
          <w:szCs w:val="24"/>
          <w:lang w:val="ro-RO"/>
        </w:rPr>
        <w:t xml:space="preserve"> va putea reclasifica solicitările plasate, în funcție de modificările în contextul aferent solicitărilor.</w:t>
      </w:r>
    </w:p>
    <w:p w14:paraId="60B77EDD" w14:textId="77777777" w:rsidR="00CA2166" w:rsidRPr="00A24BBB" w:rsidRDefault="00CA2166" w:rsidP="00CA2166">
      <w:pPr>
        <w:pStyle w:val="Bulinebune"/>
        <w:numPr>
          <w:ilvl w:val="0"/>
          <w:numId w:val="43"/>
        </w:numPr>
        <w:tabs>
          <w:tab w:val="left" w:pos="720"/>
        </w:tabs>
        <w:spacing w:line="276" w:lineRule="auto"/>
        <w:rPr>
          <w:rFonts w:ascii="Times New Roman" w:hAnsi="Times New Roman" w:cs="Times New Roman"/>
          <w:sz w:val="24"/>
        </w:rPr>
      </w:pPr>
      <w:r w:rsidRPr="00A24BBB">
        <w:rPr>
          <w:rFonts w:ascii="Times New Roman" w:hAnsi="Times New Roman" w:cs="Times New Roman"/>
          <w:sz w:val="24"/>
        </w:rPr>
        <w:t>Furnizorul va presta servicii de suport 24 ore din 24 și 7 zile din 7.</w:t>
      </w:r>
    </w:p>
    <w:p w14:paraId="7A8ADA4B" w14:textId="77777777" w:rsidR="00CA2166" w:rsidRPr="00A24BBB" w:rsidRDefault="00CA2166" w:rsidP="00CA2166">
      <w:pPr>
        <w:pStyle w:val="Bulinebune"/>
        <w:numPr>
          <w:ilvl w:val="0"/>
          <w:numId w:val="43"/>
        </w:numPr>
        <w:tabs>
          <w:tab w:val="left" w:pos="720"/>
        </w:tabs>
        <w:spacing w:line="276" w:lineRule="auto"/>
        <w:rPr>
          <w:rFonts w:ascii="Times New Roman" w:hAnsi="Times New Roman" w:cs="Times New Roman"/>
          <w:sz w:val="24"/>
        </w:rPr>
      </w:pPr>
      <w:r w:rsidRPr="00A24BBB">
        <w:rPr>
          <w:rFonts w:ascii="Times New Roman" w:hAnsi="Times New Roman" w:cs="Times New Roman"/>
          <w:sz w:val="24"/>
        </w:rPr>
        <w:t>Nivelul serviciilor de suport prestate de furnizor și durata soluționării solicitărilor de suport trebuie să corespundă cerințelor specificate în Tabelul 3.6.</w:t>
      </w:r>
    </w:p>
    <w:p w14:paraId="3BE572AC" w14:textId="5D4A1BF9" w:rsidR="00CA2166" w:rsidRPr="00A24BBB" w:rsidRDefault="00CA2166" w:rsidP="00CA2166">
      <w:pPr>
        <w:pStyle w:val="Caption"/>
        <w:outlineLvl w:val="0"/>
        <w:rPr>
          <w:rFonts w:ascii="Times New Roman" w:hAnsi="Times New Roman" w:cs="Times New Roman"/>
          <w:sz w:val="24"/>
          <w:szCs w:val="24"/>
        </w:rPr>
      </w:pPr>
      <w:bookmarkStart w:id="2129" w:name="_Toc36460365"/>
      <w:bookmarkStart w:id="2130" w:name="_Toc36460660"/>
      <w:bookmarkStart w:id="2131" w:name="_Toc36463970"/>
      <w:bookmarkStart w:id="2132" w:name="_Toc36464148"/>
      <w:bookmarkStart w:id="2133" w:name="_Toc36464519"/>
      <w:bookmarkStart w:id="2134" w:name="_Toc36464697"/>
      <w:bookmarkStart w:id="2135" w:name="_Toc36464875"/>
      <w:bookmarkStart w:id="2136" w:name="_Toc36465053"/>
      <w:bookmarkStart w:id="2137" w:name="_Toc36465491"/>
      <w:bookmarkStart w:id="2138" w:name="_Toc36469167"/>
      <w:bookmarkStart w:id="2139" w:name="_Toc38465121"/>
      <w:bookmarkStart w:id="2140" w:name="_Toc41042403"/>
      <w:r w:rsidRPr="00A24BBB">
        <w:rPr>
          <w:rFonts w:ascii="Times New Roman" w:hAnsi="Times New Roman" w:cs="Times New Roman"/>
          <w:sz w:val="24"/>
          <w:szCs w:val="24"/>
        </w:rPr>
        <w:t>Tabelul 3.</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6</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Durata soluționării solicitărilor de suport</w:t>
      </w:r>
      <w:bookmarkEnd w:id="2129"/>
      <w:bookmarkEnd w:id="2130"/>
      <w:bookmarkEnd w:id="2131"/>
      <w:bookmarkEnd w:id="2132"/>
      <w:bookmarkEnd w:id="2133"/>
      <w:bookmarkEnd w:id="2134"/>
      <w:bookmarkEnd w:id="2135"/>
      <w:bookmarkEnd w:id="2136"/>
      <w:bookmarkEnd w:id="2137"/>
      <w:bookmarkEnd w:id="2138"/>
      <w:bookmarkEnd w:id="2139"/>
      <w:bookmarkEnd w:id="2140"/>
    </w:p>
    <w:tbl>
      <w:tblPr>
        <w:tblStyle w:val="TableGrid"/>
        <w:tblW w:w="500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3"/>
        <w:gridCol w:w="1630"/>
        <w:gridCol w:w="2909"/>
        <w:gridCol w:w="2036"/>
        <w:gridCol w:w="2019"/>
      </w:tblGrid>
      <w:tr w:rsidR="00CA2166" w:rsidRPr="00A24BBB" w14:paraId="3E6E8714" w14:textId="77777777" w:rsidTr="00CA2166">
        <w:trPr>
          <w:jc w:val="center"/>
        </w:trPr>
        <w:tc>
          <w:tcPr>
            <w:tcW w:w="532" w:type="pct"/>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hideMark/>
          </w:tcPr>
          <w:p w14:paraId="6C6CFB09"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ID</w:t>
            </w:r>
          </w:p>
        </w:tc>
        <w:tc>
          <w:tcPr>
            <w:tcW w:w="831" w:type="pct"/>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E77E35"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1518" w:type="pct"/>
            <w:tcBorders>
              <w:top w:val="single" w:sz="12" w:space="0" w:color="auto"/>
              <w:left w:val="single" w:sz="4" w:space="0" w:color="auto"/>
              <w:bottom w:val="single" w:sz="4" w:space="0" w:color="auto"/>
              <w:right w:val="single" w:sz="4" w:space="0" w:color="auto"/>
            </w:tcBorders>
            <w:shd w:val="clear" w:color="auto" w:fill="D9D9D9" w:themeFill="background1" w:themeFillShade="D9"/>
            <w:hideMark/>
          </w:tcPr>
          <w:p w14:paraId="6AE18D7E"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Clasificarea solicitării plasate de CNPF</w:t>
            </w:r>
          </w:p>
        </w:tc>
        <w:tc>
          <w:tcPr>
            <w:tcW w:w="1064" w:type="pct"/>
            <w:tcBorders>
              <w:top w:val="single" w:sz="12" w:space="0" w:color="auto"/>
              <w:left w:val="single" w:sz="4" w:space="0" w:color="auto"/>
              <w:bottom w:val="single" w:sz="4" w:space="0" w:color="auto"/>
              <w:right w:val="single" w:sz="4" w:space="0" w:color="auto"/>
            </w:tcBorders>
            <w:shd w:val="clear" w:color="auto" w:fill="D9D9D9" w:themeFill="background1" w:themeFillShade="D9"/>
            <w:hideMark/>
          </w:tcPr>
          <w:p w14:paraId="69FE1D99" w14:textId="77777777" w:rsidR="00CA2166" w:rsidRPr="00A24BBB" w:rsidRDefault="00CA2166" w:rsidP="00CA2166">
            <w:pPr>
              <w:pStyle w:val="TabelAntet"/>
              <w:rPr>
                <w:rFonts w:ascii="Times New Roman" w:hAnsi="Times New Roman" w:cs="Times New Roman"/>
                <w:sz w:val="24"/>
                <w:szCs w:val="24"/>
              </w:rPr>
            </w:pPr>
            <w:r w:rsidRPr="00A24BBB">
              <w:rPr>
                <w:rFonts w:ascii="Times New Roman" w:hAnsi="Times New Roman" w:cs="Times New Roman"/>
                <w:sz w:val="24"/>
                <w:szCs w:val="24"/>
              </w:rPr>
              <w:t>Timpul de Răspuns (TR)</w:t>
            </w:r>
          </w:p>
        </w:tc>
        <w:tc>
          <w:tcPr>
            <w:tcW w:w="1055" w:type="pct"/>
            <w:tcBorders>
              <w:top w:val="single" w:sz="12" w:space="0" w:color="auto"/>
              <w:left w:val="single" w:sz="4" w:space="0" w:color="auto"/>
              <w:bottom w:val="single" w:sz="4" w:space="0" w:color="auto"/>
              <w:right w:val="single" w:sz="12" w:space="0" w:color="auto"/>
            </w:tcBorders>
            <w:shd w:val="clear" w:color="auto" w:fill="D9D9D9" w:themeFill="background1" w:themeFillShade="D9"/>
            <w:hideMark/>
          </w:tcPr>
          <w:p w14:paraId="54C2561D" w14:textId="77777777" w:rsidR="00CA2166" w:rsidRPr="00A24BBB" w:rsidRDefault="00CA2166" w:rsidP="00CA2166">
            <w:pPr>
              <w:pStyle w:val="TabelAntet"/>
              <w:suppressAutoHyphens/>
              <w:spacing w:line="276" w:lineRule="auto"/>
              <w:rPr>
                <w:rFonts w:ascii="Times New Roman" w:hAnsi="Times New Roman" w:cs="Times New Roman"/>
                <w:sz w:val="24"/>
                <w:szCs w:val="24"/>
              </w:rPr>
            </w:pPr>
            <w:r w:rsidRPr="00A24BBB">
              <w:rPr>
                <w:rFonts w:ascii="Times New Roman" w:hAnsi="Times New Roman" w:cs="Times New Roman"/>
                <w:sz w:val="24"/>
                <w:szCs w:val="24"/>
              </w:rPr>
              <w:t>Timpul de Soluționare (TS)</w:t>
            </w:r>
          </w:p>
        </w:tc>
      </w:tr>
      <w:tr w:rsidR="00CA2166" w:rsidRPr="00A24BBB" w14:paraId="0F59706D" w14:textId="77777777" w:rsidTr="00CA2166">
        <w:trPr>
          <w:jc w:val="center"/>
        </w:trPr>
        <w:tc>
          <w:tcPr>
            <w:tcW w:w="532" w:type="pct"/>
            <w:tcBorders>
              <w:top w:val="single" w:sz="4" w:space="0" w:color="auto"/>
              <w:left w:val="single" w:sz="12" w:space="0" w:color="auto"/>
              <w:bottom w:val="single" w:sz="4" w:space="0" w:color="auto"/>
              <w:right w:val="single" w:sz="4" w:space="0" w:color="auto"/>
            </w:tcBorders>
            <w:vAlign w:val="center"/>
          </w:tcPr>
          <w:p w14:paraId="3140DD5D" w14:textId="77777777" w:rsidR="00CA2166" w:rsidRPr="00A24BBB" w:rsidRDefault="00CA2166" w:rsidP="00CA2166">
            <w:pPr>
              <w:pStyle w:val="ListParagraph"/>
              <w:numPr>
                <w:ilvl w:val="0"/>
                <w:numId w:val="44"/>
              </w:numPr>
              <w:suppressAutoHyphens/>
              <w:spacing w:line="276" w:lineRule="auto"/>
              <w:ind w:left="0" w:firstLine="0"/>
              <w:jc w:val="center"/>
              <w:rPr>
                <w:rFonts w:ascii="Times New Roman" w:hAnsi="Times New Roman" w:cs="Times New Roman"/>
                <w:sz w:val="24"/>
                <w:szCs w:val="24"/>
                <w:lang w:val="ro-RO"/>
              </w:rPr>
            </w:pPr>
          </w:p>
        </w:tc>
        <w:tc>
          <w:tcPr>
            <w:tcW w:w="831" w:type="pct"/>
            <w:tcBorders>
              <w:top w:val="single" w:sz="4" w:space="0" w:color="auto"/>
              <w:left w:val="single" w:sz="4" w:space="0" w:color="auto"/>
              <w:bottom w:val="single" w:sz="4" w:space="0" w:color="auto"/>
              <w:right w:val="single" w:sz="4" w:space="0" w:color="auto"/>
            </w:tcBorders>
            <w:vAlign w:val="center"/>
            <w:hideMark/>
          </w:tcPr>
          <w:p w14:paraId="2078FD1F"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1518" w:type="pct"/>
            <w:tcBorders>
              <w:top w:val="single" w:sz="4" w:space="0" w:color="auto"/>
              <w:left w:val="single" w:sz="4" w:space="0" w:color="auto"/>
              <w:bottom w:val="single" w:sz="4" w:space="0" w:color="auto"/>
              <w:right w:val="single" w:sz="4" w:space="0" w:color="auto"/>
            </w:tcBorders>
            <w:hideMark/>
          </w:tcPr>
          <w:p w14:paraId="5C935AE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Critică</w:t>
            </w:r>
          </w:p>
        </w:tc>
        <w:tc>
          <w:tcPr>
            <w:tcW w:w="1064" w:type="pct"/>
            <w:tcBorders>
              <w:top w:val="single" w:sz="4" w:space="0" w:color="auto"/>
              <w:left w:val="single" w:sz="4" w:space="0" w:color="auto"/>
              <w:bottom w:val="single" w:sz="4" w:space="0" w:color="auto"/>
              <w:right w:val="single" w:sz="4" w:space="0" w:color="auto"/>
            </w:tcBorders>
            <w:hideMark/>
          </w:tcPr>
          <w:p w14:paraId="1C1395E2"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5 min</w:t>
            </w:r>
          </w:p>
        </w:tc>
        <w:tc>
          <w:tcPr>
            <w:tcW w:w="1055" w:type="pct"/>
            <w:tcBorders>
              <w:top w:val="single" w:sz="4" w:space="0" w:color="auto"/>
              <w:left w:val="single" w:sz="4" w:space="0" w:color="auto"/>
              <w:bottom w:val="single" w:sz="4" w:space="0" w:color="auto"/>
              <w:right w:val="single" w:sz="12" w:space="0" w:color="auto"/>
            </w:tcBorders>
            <w:hideMark/>
          </w:tcPr>
          <w:p w14:paraId="3669AE88"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30 min</w:t>
            </w:r>
          </w:p>
        </w:tc>
      </w:tr>
      <w:tr w:rsidR="00CA2166" w:rsidRPr="00A24BBB" w14:paraId="1E01A61B" w14:textId="77777777" w:rsidTr="00CA2166">
        <w:trPr>
          <w:jc w:val="center"/>
        </w:trPr>
        <w:tc>
          <w:tcPr>
            <w:tcW w:w="532" w:type="pct"/>
            <w:tcBorders>
              <w:top w:val="single" w:sz="4" w:space="0" w:color="auto"/>
              <w:left w:val="single" w:sz="12" w:space="0" w:color="auto"/>
              <w:bottom w:val="single" w:sz="4" w:space="0" w:color="auto"/>
              <w:right w:val="single" w:sz="4" w:space="0" w:color="auto"/>
            </w:tcBorders>
            <w:vAlign w:val="center"/>
          </w:tcPr>
          <w:p w14:paraId="753AB0FA" w14:textId="77777777" w:rsidR="00CA2166" w:rsidRPr="00A24BBB" w:rsidRDefault="00CA2166" w:rsidP="00CA2166">
            <w:pPr>
              <w:pStyle w:val="ListParagraph"/>
              <w:numPr>
                <w:ilvl w:val="0"/>
                <w:numId w:val="44"/>
              </w:numPr>
              <w:suppressAutoHyphens/>
              <w:spacing w:line="276" w:lineRule="auto"/>
              <w:ind w:left="0" w:firstLine="0"/>
              <w:jc w:val="center"/>
              <w:rPr>
                <w:rFonts w:ascii="Times New Roman" w:hAnsi="Times New Roman" w:cs="Times New Roman"/>
                <w:sz w:val="24"/>
                <w:szCs w:val="24"/>
                <w:lang w:val="ro-RO"/>
              </w:rPr>
            </w:pPr>
          </w:p>
        </w:tc>
        <w:tc>
          <w:tcPr>
            <w:tcW w:w="831" w:type="pct"/>
            <w:tcBorders>
              <w:top w:val="single" w:sz="4" w:space="0" w:color="auto"/>
              <w:left w:val="single" w:sz="4" w:space="0" w:color="auto"/>
              <w:bottom w:val="single" w:sz="4" w:space="0" w:color="auto"/>
              <w:right w:val="single" w:sz="4" w:space="0" w:color="auto"/>
            </w:tcBorders>
            <w:vAlign w:val="center"/>
            <w:hideMark/>
          </w:tcPr>
          <w:p w14:paraId="67A46D8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1518" w:type="pct"/>
            <w:tcBorders>
              <w:top w:val="single" w:sz="4" w:space="0" w:color="auto"/>
              <w:left w:val="single" w:sz="4" w:space="0" w:color="auto"/>
              <w:bottom w:val="single" w:sz="4" w:space="0" w:color="auto"/>
              <w:right w:val="single" w:sz="4" w:space="0" w:color="auto"/>
            </w:tcBorders>
            <w:hideMark/>
          </w:tcPr>
          <w:p w14:paraId="2A0B37C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Înaltă</w:t>
            </w:r>
          </w:p>
        </w:tc>
        <w:tc>
          <w:tcPr>
            <w:tcW w:w="1064" w:type="pct"/>
            <w:tcBorders>
              <w:top w:val="single" w:sz="4" w:space="0" w:color="auto"/>
              <w:left w:val="single" w:sz="4" w:space="0" w:color="auto"/>
              <w:bottom w:val="single" w:sz="4" w:space="0" w:color="auto"/>
              <w:right w:val="single" w:sz="4" w:space="0" w:color="auto"/>
            </w:tcBorders>
            <w:hideMark/>
          </w:tcPr>
          <w:p w14:paraId="0B669AD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30 min</w:t>
            </w:r>
          </w:p>
        </w:tc>
        <w:tc>
          <w:tcPr>
            <w:tcW w:w="1055" w:type="pct"/>
            <w:tcBorders>
              <w:top w:val="single" w:sz="4" w:space="0" w:color="auto"/>
              <w:left w:val="single" w:sz="4" w:space="0" w:color="auto"/>
              <w:bottom w:val="single" w:sz="4" w:space="0" w:color="auto"/>
              <w:right w:val="single" w:sz="12" w:space="0" w:color="auto"/>
            </w:tcBorders>
            <w:hideMark/>
          </w:tcPr>
          <w:p w14:paraId="7A4E0423"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5 ore </w:t>
            </w:r>
          </w:p>
        </w:tc>
      </w:tr>
      <w:tr w:rsidR="00CA2166" w:rsidRPr="00A24BBB" w14:paraId="7C9716C7" w14:textId="77777777" w:rsidTr="00CA2166">
        <w:trPr>
          <w:jc w:val="center"/>
        </w:trPr>
        <w:tc>
          <w:tcPr>
            <w:tcW w:w="532" w:type="pct"/>
            <w:tcBorders>
              <w:top w:val="single" w:sz="4" w:space="0" w:color="auto"/>
              <w:left w:val="single" w:sz="12" w:space="0" w:color="auto"/>
              <w:bottom w:val="single" w:sz="4" w:space="0" w:color="auto"/>
              <w:right w:val="single" w:sz="4" w:space="0" w:color="auto"/>
            </w:tcBorders>
            <w:vAlign w:val="center"/>
          </w:tcPr>
          <w:p w14:paraId="404E2928" w14:textId="77777777" w:rsidR="00CA2166" w:rsidRPr="00A24BBB" w:rsidRDefault="00CA2166" w:rsidP="00CA2166">
            <w:pPr>
              <w:pStyle w:val="ListParagraph"/>
              <w:numPr>
                <w:ilvl w:val="0"/>
                <w:numId w:val="44"/>
              </w:numPr>
              <w:suppressAutoHyphens/>
              <w:spacing w:line="276" w:lineRule="auto"/>
              <w:ind w:left="0" w:firstLine="0"/>
              <w:jc w:val="center"/>
              <w:rPr>
                <w:rFonts w:ascii="Times New Roman" w:hAnsi="Times New Roman" w:cs="Times New Roman"/>
                <w:sz w:val="24"/>
                <w:szCs w:val="24"/>
                <w:lang w:val="ro-RO"/>
              </w:rPr>
            </w:pPr>
          </w:p>
        </w:tc>
        <w:tc>
          <w:tcPr>
            <w:tcW w:w="831" w:type="pct"/>
            <w:tcBorders>
              <w:top w:val="single" w:sz="4" w:space="0" w:color="auto"/>
              <w:left w:val="single" w:sz="4" w:space="0" w:color="auto"/>
              <w:bottom w:val="single" w:sz="4" w:space="0" w:color="auto"/>
              <w:right w:val="single" w:sz="4" w:space="0" w:color="auto"/>
            </w:tcBorders>
            <w:vAlign w:val="center"/>
            <w:hideMark/>
          </w:tcPr>
          <w:p w14:paraId="118DCB16"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1518" w:type="pct"/>
            <w:tcBorders>
              <w:top w:val="single" w:sz="4" w:space="0" w:color="auto"/>
              <w:left w:val="single" w:sz="4" w:space="0" w:color="auto"/>
              <w:bottom w:val="single" w:sz="4" w:space="0" w:color="auto"/>
              <w:right w:val="single" w:sz="4" w:space="0" w:color="auto"/>
            </w:tcBorders>
            <w:hideMark/>
          </w:tcPr>
          <w:p w14:paraId="07B4BF8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Ordinară</w:t>
            </w:r>
          </w:p>
        </w:tc>
        <w:tc>
          <w:tcPr>
            <w:tcW w:w="1064" w:type="pct"/>
            <w:tcBorders>
              <w:top w:val="single" w:sz="4" w:space="0" w:color="auto"/>
              <w:left w:val="single" w:sz="4" w:space="0" w:color="auto"/>
              <w:bottom w:val="single" w:sz="4" w:space="0" w:color="auto"/>
              <w:right w:val="single" w:sz="4" w:space="0" w:color="auto"/>
            </w:tcBorders>
            <w:hideMark/>
          </w:tcPr>
          <w:p w14:paraId="3C24117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5 ore</w:t>
            </w:r>
          </w:p>
        </w:tc>
        <w:tc>
          <w:tcPr>
            <w:tcW w:w="1055" w:type="pct"/>
            <w:tcBorders>
              <w:top w:val="single" w:sz="4" w:space="0" w:color="auto"/>
              <w:left w:val="single" w:sz="4" w:space="0" w:color="auto"/>
              <w:bottom w:val="single" w:sz="4" w:space="0" w:color="auto"/>
              <w:right w:val="single" w:sz="12" w:space="0" w:color="auto"/>
            </w:tcBorders>
            <w:hideMark/>
          </w:tcPr>
          <w:p w14:paraId="4EBE7B9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2 zile</w:t>
            </w:r>
          </w:p>
        </w:tc>
      </w:tr>
      <w:tr w:rsidR="00CA2166" w:rsidRPr="00A24BBB" w14:paraId="00449B4C" w14:textId="77777777" w:rsidTr="00CA2166">
        <w:trPr>
          <w:trHeight w:val="54"/>
          <w:jc w:val="center"/>
        </w:trPr>
        <w:tc>
          <w:tcPr>
            <w:tcW w:w="532" w:type="pct"/>
            <w:tcBorders>
              <w:top w:val="single" w:sz="4" w:space="0" w:color="auto"/>
              <w:left w:val="single" w:sz="12" w:space="0" w:color="auto"/>
              <w:bottom w:val="single" w:sz="12" w:space="0" w:color="auto"/>
              <w:right w:val="single" w:sz="4" w:space="0" w:color="auto"/>
            </w:tcBorders>
            <w:vAlign w:val="center"/>
          </w:tcPr>
          <w:p w14:paraId="4B51DDD5" w14:textId="77777777" w:rsidR="00CA2166" w:rsidRPr="00A24BBB" w:rsidRDefault="00CA2166" w:rsidP="00CA2166">
            <w:pPr>
              <w:pStyle w:val="ListParagraph"/>
              <w:numPr>
                <w:ilvl w:val="0"/>
                <w:numId w:val="44"/>
              </w:numPr>
              <w:suppressAutoHyphens/>
              <w:spacing w:line="276" w:lineRule="auto"/>
              <w:ind w:left="0" w:firstLine="0"/>
              <w:jc w:val="center"/>
              <w:rPr>
                <w:rFonts w:ascii="Times New Roman" w:hAnsi="Times New Roman" w:cs="Times New Roman"/>
                <w:sz w:val="24"/>
                <w:szCs w:val="24"/>
                <w:lang w:val="ro-RO"/>
              </w:rPr>
            </w:pPr>
          </w:p>
        </w:tc>
        <w:tc>
          <w:tcPr>
            <w:tcW w:w="831" w:type="pct"/>
            <w:tcBorders>
              <w:top w:val="single" w:sz="4" w:space="0" w:color="auto"/>
              <w:left w:val="single" w:sz="4" w:space="0" w:color="auto"/>
              <w:bottom w:val="single" w:sz="12" w:space="0" w:color="auto"/>
              <w:right w:val="single" w:sz="4" w:space="0" w:color="auto"/>
            </w:tcBorders>
            <w:vAlign w:val="center"/>
            <w:hideMark/>
          </w:tcPr>
          <w:p w14:paraId="1EB812D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1518" w:type="pct"/>
            <w:tcBorders>
              <w:top w:val="single" w:sz="4" w:space="0" w:color="auto"/>
              <w:left w:val="single" w:sz="4" w:space="0" w:color="auto"/>
              <w:bottom w:val="single" w:sz="12" w:space="0" w:color="auto"/>
              <w:right w:val="single" w:sz="4" w:space="0" w:color="auto"/>
            </w:tcBorders>
            <w:hideMark/>
          </w:tcPr>
          <w:p w14:paraId="16B8840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Joasă</w:t>
            </w:r>
          </w:p>
        </w:tc>
        <w:tc>
          <w:tcPr>
            <w:tcW w:w="1064" w:type="pct"/>
            <w:tcBorders>
              <w:top w:val="single" w:sz="4" w:space="0" w:color="auto"/>
              <w:left w:val="single" w:sz="4" w:space="0" w:color="auto"/>
              <w:bottom w:val="single" w:sz="12" w:space="0" w:color="auto"/>
              <w:right w:val="single" w:sz="4" w:space="0" w:color="auto"/>
            </w:tcBorders>
            <w:hideMark/>
          </w:tcPr>
          <w:p w14:paraId="3FACB41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2 zile</w:t>
            </w:r>
          </w:p>
        </w:tc>
        <w:tc>
          <w:tcPr>
            <w:tcW w:w="1055" w:type="pct"/>
            <w:tcBorders>
              <w:top w:val="single" w:sz="4" w:space="0" w:color="auto"/>
              <w:left w:val="single" w:sz="4" w:space="0" w:color="auto"/>
              <w:bottom w:val="single" w:sz="12" w:space="0" w:color="auto"/>
              <w:right w:val="single" w:sz="12" w:space="0" w:color="auto"/>
            </w:tcBorders>
            <w:hideMark/>
          </w:tcPr>
          <w:p w14:paraId="5F84AF4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Cel mai bun efort*</w:t>
            </w:r>
          </w:p>
        </w:tc>
      </w:tr>
    </w:tbl>
    <w:p w14:paraId="6306730C" w14:textId="77777777" w:rsidR="00CA2166" w:rsidRPr="00A24BBB" w:rsidRDefault="00CA2166" w:rsidP="00CA2166">
      <w:pPr>
        <w:rPr>
          <w:rFonts w:ascii="Times New Roman" w:eastAsia="MS Mincho" w:hAnsi="Times New Roman" w:cs="Times New Roman"/>
          <w:sz w:val="24"/>
          <w:szCs w:val="24"/>
          <w:lang w:val="ro-RO" w:eastAsia="zh-CN"/>
        </w:rPr>
      </w:pPr>
      <w:r w:rsidRPr="00A24BBB">
        <w:rPr>
          <w:rFonts w:ascii="Times New Roman" w:hAnsi="Times New Roman" w:cs="Times New Roman"/>
          <w:sz w:val="24"/>
          <w:szCs w:val="24"/>
          <w:lang w:val="ro-RO"/>
        </w:rPr>
        <w:t>* Furnizorul va depune tot efortul în vederea soluționării cat mai rapide a solicitării pentru servicii, activând în regim normal. Timpul limita pentru soluționarea solicitării va fi comunicat, agreat și acceptat de CNPF. Modificări ulterioare a timpului limita sunt permise doar cu acceptul CNPF.</w:t>
      </w:r>
    </w:p>
    <w:p w14:paraId="0978754C" w14:textId="77777777" w:rsidR="00CA2166" w:rsidRPr="00A24BBB" w:rsidRDefault="00CA2166" w:rsidP="00CA2166">
      <w:pPr>
        <w:pStyle w:val="Heading3"/>
        <w:keepLines w:val="0"/>
        <w:numPr>
          <w:ilvl w:val="2"/>
          <w:numId w:val="27"/>
        </w:numPr>
        <w:suppressAutoHyphens/>
        <w:spacing w:before="240" w:after="120" w:line="252" w:lineRule="auto"/>
        <w:jc w:val="both"/>
        <w:rPr>
          <w:rFonts w:cs="Times New Roman"/>
          <w:lang w:val="ro-RO"/>
        </w:rPr>
      </w:pPr>
      <w:bookmarkStart w:id="2141" w:name="_Toc9926255"/>
      <w:bookmarkStart w:id="2142" w:name="_Toc512998236"/>
      <w:bookmarkStart w:id="2143" w:name="_Toc476000628"/>
      <w:bookmarkStart w:id="2144" w:name="_Toc468828795"/>
      <w:bookmarkStart w:id="2145" w:name="_Toc35953503"/>
      <w:bookmarkStart w:id="2146" w:name="_Toc36460366"/>
      <w:bookmarkStart w:id="2147" w:name="_Toc36460661"/>
      <w:bookmarkStart w:id="2148" w:name="_Toc36463971"/>
      <w:bookmarkStart w:id="2149" w:name="_Toc36464149"/>
      <w:bookmarkStart w:id="2150" w:name="_Toc36464520"/>
      <w:bookmarkStart w:id="2151" w:name="_Toc36464698"/>
      <w:bookmarkStart w:id="2152" w:name="_Toc36464876"/>
      <w:bookmarkStart w:id="2153" w:name="_Toc36465054"/>
      <w:bookmarkStart w:id="2154" w:name="_Toc36465492"/>
      <w:bookmarkStart w:id="2155" w:name="_Toc36469168"/>
      <w:bookmarkStart w:id="2156" w:name="_Toc38465122"/>
      <w:bookmarkStart w:id="2157" w:name="_Toc41042404"/>
      <w:r w:rsidRPr="00A24BBB">
        <w:rPr>
          <w:rFonts w:cs="Times New Roman"/>
          <w:lang w:val="ro-RO"/>
        </w:rPr>
        <w:t>Nivelul serviciilor de mentenanță</w:t>
      </w:r>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p>
    <w:p w14:paraId="6D388F9E" w14:textId="334752E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Parametrii ce caracterizează nivelul serviciilor de mentenanță oferite de Furnizor în perioada de mentenanță a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sunt descriși în Tabelul 3.7.</w:t>
      </w:r>
    </w:p>
    <w:p w14:paraId="2DEA8447" w14:textId="57ECC904" w:rsidR="00CA2166" w:rsidRPr="00A24BBB" w:rsidRDefault="00CA2166" w:rsidP="00CA2166">
      <w:pPr>
        <w:pStyle w:val="Caption"/>
        <w:outlineLvl w:val="0"/>
        <w:rPr>
          <w:rFonts w:ascii="Times New Roman" w:hAnsi="Times New Roman" w:cs="Times New Roman"/>
          <w:sz w:val="24"/>
          <w:szCs w:val="24"/>
        </w:rPr>
      </w:pPr>
      <w:bookmarkStart w:id="2158" w:name="_Toc36460367"/>
      <w:bookmarkStart w:id="2159" w:name="_Toc36460662"/>
      <w:bookmarkStart w:id="2160" w:name="_Toc36463972"/>
      <w:bookmarkStart w:id="2161" w:name="_Toc36464150"/>
      <w:bookmarkStart w:id="2162" w:name="_Toc36464521"/>
      <w:bookmarkStart w:id="2163" w:name="_Toc36464699"/>
      <w:bookmarkStart w:id="2164" w:name="_Toc36464877"/>
      <w:bookmarkStart w:id="2165" w:name="_Toc36465055"/>
      <w:bookmarkStart w:id="2166" w:name="_Toc36465493"/>
      <w:bookmarkStart w:id="2167" w:name="_Toc36469169"/>
      <w:bookmarkStart w:id="2168" w:name="_Toc38465123"/>
      <w:bookmarkStart w:id="2169" w:name="_Toc41042405"/>
      <w:r w:rsidRPr="00A24BBB">
        <w:rPr>
          <w:rFonts w:ascii="Times New Roman" w:hAnsi="Times New Roman" w:cs="Times New Roman"/>
          <w:sz w:val="24"/>
          <w:szCs w:val="24"/>
        </w:rPr>
        <w:t>Tabelul 3.</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7</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 pentru nivelul serviciilor de mentenanță a </w:t>
      </w:r>
      <w:r w:rsidR="00814BD4">
        <w:rPr>
          <w:rFonts w:ascii="Times New Roman" w:hAnsi="Times New Roman" w:cs="Times New Roman"/>
          <w:sz w:val="24"/>
          <w:szCs w:val="24"/>
        </w:rPr>
        <w:t>e-RCA</w:t>
      </w:r>
      <w:bookmarkEnd w:id="2158"/>
      <w:bookmarkEnd w:id="2159"/>
      <w:bookmarkEnd w:id="2160"/>
      <w:bookmarkEnd w:id="2161"/>
      <w:bookmarkEnd w:id="2162"/>
      <w:bookmarkEnd w:id="2163"/>
      <w:bookmarkEnd w:id="2164"/>
      <w:bookmarkEnd w:id="2165"/>
      <w:bookmarkEnd w:id="2166"/>
      <w:bookmarkEnd w:id="2167"/>
      <w:bookmarkEnd w:id="2168"/>
      <w:bookmarkEnd w:id="2169"/>
      <w:r w:rsidRPr="00A24BBB">
        <w:rPr>
          <w:rFonts w:ascii="Times New Roman" w:hAnsi="Times New Roman" w:cs="Times New Roman"/>
          <w:sz w:val="24"/>
          <w:szCs w:val="24"/>
        </w:rPr>
        <w:t xml:space="preserve">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2"/>
        <w:gridCol w:w="1601"/>
        <w:gridCol w:w="6984"/>
      </w:tblGrid>
      <w:tr w:rsidR="00CA2166" w:rsidRPr="00A24BBB" w14:paraId="0D8DB126" w14:textId="77777777" w:rsidTr="00CA2166">
        <w:trPr>
          <w:tblHeader/>
        </w:trPr>
        <w:tc>
          <w:tcPr>
            <w:tcW w:w="532"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18E17694"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8EDCFE"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Importanță</w:t>
            </w:r>
          </w:p>
        </w:tc>
        <w:tc>
          <w:tcPr>
            <w:tcW w:w="3635"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2FC0ABDB"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138A12B3"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0FD1C850"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7DFE5FC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22AE4B43"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aplica o politică de minimizare a frecvenței de emitere a actualizărilor la nivelul aplicațiilor. Politica aplicată de Furnizor va permite aplicarea noilor actualizări lunar. Excepție pot fi actualizările destinate să înlăture probleme critice și de securitate.</w:t>
            </w:r>
          </w:p>
        </w:tc>
      </w:tr>
      <w:tr w:rsidR="00CA2166" w:rsidRPr="00A24BBB" w14:paraId="42C97413"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32FC09D6"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0A12220C"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74B0EEE3"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comunica </w:t>
            </w:r>
            <w:r w:rsidRPr="00A24BBB">
              <w:rPr>
                <w:rFonts w:ascii="Times New Roman" w:hAnsi="Times New Roman"/>
                <w:i/>
                <w:sz w:val="24"/>
              </w:rPr>
              <w:t>CNPF</w:t>
            </w:r>
            <w:r w:rsidRPr="00A24BBB">
              <w:rPr>
                <w:rFonts w:ascii="Times New Roman" w:hAnsi="Times New Roman"/>
                <w:sz w:val="24"/>
              </w:rPr>
              <w:t xml:space="preserve"> graficul său de emitere a actualizărilor și noilor versiuni. Pentru actualizări, Furnizorul urmează să notifice </w:t>
            </w:r>
            <w:r w:rsidRPr="00A24BBB">
              <w:rPr>
                <w:rFonts w:ascii="Times New Roman" w:hAnsi="Times New Roman"/>
                <w:i/>
                <w:sz w:val="24"/>
              </w:rPr>
              <w:t>CNPF</w:t>
            </w:r>
            <w:r w:rsidRPr="00A24BBB">
              <w:rPr>
                <w:rFonts w:ascii="Times New Roman" w:hAnsi="Times New Roman"/>
                <w:sz w:val="24"/>
              </w:rPr>
              <w:t xml:space="preserve"> cu cel puțin 7 zile în prealabil. Pentru noile versiuni, Furnizorul urmează să notifice </w:t>
            </w:r>
            <w:r w:rsidRPr="00A24BBB">
              <w:rPr>
                <w:rFonts w:ascii="Times New Roman" w:hAnsi="Times New Roman"/>
                <w:i/>
                <w:sz w:val="24"/>
              </w:rPr>
              <w:t>CNPF</w:t>
            </w:r>
            <w:r w:rsidRPr="00A24BBB">
              <w:rPr>
                <w:rFonts w:ascii="Times New Roman" w:hAnsi="Times New Roman"/>
                <w:sz w:val="24"/>
              </w:rPr>
              <w:t xml:space="preserve"> cu cel puțin 1 lună în prealabil.</w:t>
            </w:r>
          </w:p>
        </w:tc>
      </w:tr>
      <w:tr w:rsidR="00CA2166" w:rsidRPr="00A24BBB" w14:paraId="260E891C" w14:textId="77777777" w:rsidTr="00CA2166">
        <w:trPr>
          <w:trHeight w:val="54"/>
        </w:trPr>
        <w:tc>
          <w:tcPr>
            <w:tcW w:w="532" w:type="pct"/>
            <w:tcBorders>
              <w:top w:val="single" w:sz="4" w:space="0" w:color="auto"/>
              <w:left w:val="single" w:sz="12" w:space="0" w:color="auto"/>
              <w:bottom w:val="single" w:sz="12" w:space="0" w:color="auto"/>
              <w:right w:val="single" w:sz="4" w:space="0" w:color="auto"/>
            </w:tcBorders>
            <w:vAlign w:val="center"/>
          </w:tcPr>
          <w:p w14:paraId="4576CF40"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79F995A0"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12" w:space="0" w:color="auto"/>
              <w:right w:val="single" w:sz="12" w:space="0" w:color="auto"/>
            </w:tcBorders>
            <w:hideMark/>
          </w:tcPr>
          <w:p w14:paraId="76EE10FC" w14:textId="7DDB214B"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Pentru menținerea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în stare funcțională, Furnizorul poate efectua lucrări de mentenanță la nivelul componentelor TI aferente sistemului informatic. Tipul lucrărilor de mentenanță, perioada și durata acestora sunt stabilite și coordonate în prealabil cu CNPF.</w:t>
            </w:r>
          </w:p>
        </w:tc>
      </w:tr>
    </w:tbl>
    <w:p w14:paraId="16AED0DD" w14:textId="77777777" w:rsidR="00CA2166" w:rsidRPr="00A24BBB" w:rsidRDefault="00CA2166" w:rsidP="00CA2166">
      <w:pPr>
        <w:pStyle w:val="Heading3"/>
        <w:keepLines w:val="0"/>
        <w:numPr>
          <w:ilvl w:val="2"/>
          <w:numId w:val="27"/>
        </w:numPr>
        <w:suppressAutoHyphens/>
        <w:spacing w:before="240" w:after="120" w:line="252" w:lineRule="auto"/>
        <w:jc w:val="both"/>
        <w:rPr>
          <w:rFonts w:eastAsia="MS Mincho" w:cs="Times New Roman"/>
          <w:lang w:val="ro-RO" w:eastAsia="zh-CN"/>
        </w:rPr>
      </w:pPr>
      <w:bookmarkStart w:id="2170" w:name="_Toc9926256"/>
      <w:bookmarkStart w:id="2171" w:name="_Toc512998237"/>
      <w:bookmarkStart w:id="2172" w:name="_Toc476000629"/>
      <w:bookmarkStart w:id="2173" w:name="_Toc468828796"/>
      <w:bookmarkStart w:id="2174" w:name="_Toc35953504"/>
      <w:bookmarkStart w:id="2175" w:name="_Toc36460368"/>
      <w:bookmarkStart w:id="2176" w:name="_Toc36460663"/>
      <w:bookmarkStart w:id="2177" w:name="_Toc36463973"/>
      <w:bookmarkStart w:id="2178" w:name="_Toc36464151"/>
      <w:bookmarkStart w:id="2179" w:name="_Toc36464522"/>
      <w:bookmarkStart w:id="2180" w:name="_Toc36464700"/>
      <w:bookmarkStart w:id="2181" w:name="_Toc36464878"/>
      <w:bookmarkStart w:id="2182" w:name="_Toc36465056"/>
      <w:bookmarkStart w:id="2183" w:name="_Toc36465494"/>
      <w:bookmarkStart w:id="2184" w:name="_Toc36469170"/>
      <w:bookmarkStart w:id="2185" w:name="_Toc38465124"/>
      <w:bookmarkStart w:id="2186" w:name="_Toc41042406"/>
      <w:r w:rsidRPr="00A24BBB">
        <w:rPr>
          <w:rFonts w:cs="Times New Roman"/>
          <w:lang w:val="ro-RO"/>
        </w:rPr>
        <w:t>Nivelul serviciilor de dezvoltare</w:t>
      </w:r>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p>
    <w:p w14:paraId="4B8F7205" w14:textId="42DD058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Parametrii ce caracterizează nivelul serviciilor de dezvoltare oferite de Furnizor în perioada de garanție și mentenanță a </w:t>
      </w:r>
      <w:r w:rsidR="00814BD4">
        <w:rPr>
          <w:rFonts w:ascii="Times New Roman" w:hAnsi="Times New Roman" w:cs="Times New Roman"/>
          <w:i/>
          <w:sz w:val="24"/>
          <w:szCs w:val="24"/>
          <w:lang w:val="ro-RO"/>
        </w:rPr>
        <w:t>E-RCA</w:t>
      </w:r>
      <w:r w:rsidRPr="00A24BBB">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sunt descriși în Tabelul 3.8.</w:t>
      </w:r>
    </w:p>
    <w:p w14:paraId="59160B72" w14:textId="6FEF6AA1" w:rsidR="00CA2166" w:rsidRPr="00A24BBB" w:rsidRDefault="00CA2166" w:rsidP="00CA2166">
      <w:pPr>
        <w:pStyle w:val="Caption"/>
        <w:outlineLvl w:val="0"/>
        <w:rPr>
          <w:rFonts w:ascii="Times New Roman" w:hAnsi="Times New Roman" w:cs="Times New Roman"/>
          <w:sz w:val="24"/>
          <w:szCs w:val="24"/>
        </w:rPr>
      </w:pPr>
      <w:bookmarkStart w:id="2187" w:name="_Toc36460369"/>
      <w:bookmarkStart w:id="2188" w:name="_Toc36460664"/>
      <w:bookmarkStart w:id="2189" w:name="_Toc36463974"/>
      <w:bookmarkStart w:id="2190" w:name="_Toc36464152"/>
      <w:bookmarkStart w:id="2191" w:name="_Toc36464523"/>
      <w:bookmarkStart w:id="2192" w:name="_Toc36464701"/>
      <w:bookmarkStart w:id="2193" w:name="_Toc36464879"/>
      <w:bookmarkStart w:id="2194" w:name="_Toc36465057"/>
      <w:bookmarkStart w:id="2195" w:name="_Toc36465495"/>
      <w:bookmarkStart w:id="2196" w:name="_Toc36469171"/>
      <w:bookmarkStart w:id="2197" w:name="_Toc38465125"/>
      <w:bookmarkStart w:id="2198" w:name="_Toc41042407"/>
      <w:r w:rsidRPr="00A24BBB">
        <w:rPr>
          <w:rFonts w:ascii="Times New Roman" w:hAnsi="Times New Roman" w:cs="Times New Roman"/>
          <w:sz w:val="24"/>
          <w:szCs w:val="24"/>
        </w:rPr>
        <w:t>Tabelul 3.</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8</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xml:space="preserve">. Cerințe pentru serviciile de dezvoltare a </w:t>
      </w:r>
      <w:r w:rsidR="00814BD4">
        <w:rPr>
          <w:rFonts w:ascii="Times New Roman" w:hAnsi="Times New Roman" w:cs="Times New Roman"/>
          <w:sz w:val="24"/>
          <w:szCs w:val="24"/>
        </w:rPr>
        <w:t>e-RCA</w:t>
      </w:r>
      <w:bookmarkEnd w:id="2187"/>
      <w:bookmarkEnd w:id="2188"/>
      <w:bookmarkEnd w:id="2189"/>
      <w:bookmarkEnd w:id="2190"/>
      <w:bookmarkEnd w:id="2191"/>
      <w:bookmarkEnd w:id="2192"/>
      <w:bookmarkEnd w:id="2193"/>
      <w:bookmarkEnd w:id="2194"/>
      <w:bookmarkEnd w:id="2195"/>
      <w:bookmarkEnd w:id="2196"/>
      <w:bookmarkEnd w:id="2197"/>
      <w:bookmarkEnd w:id="2198"/>
      <w:r w:rsidRPr="00A24BBB">
        <w:rPr>
          <w:rFonts w:ascii="Times New Roman" w:hAnsi="Times New Roman" w:cs="Times New Roman"/>
          <w:sz w:val="24"/>
          <w:szCs w:val="24"/>
        </w:rPr>
        <w:t xml:space="preserve">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6"/>
        <w:gridCol w:w="1630"/>
        <w:gridCol w:w="6971"/>
      </w:tblGrid>
      <w:tr w:rsidR="00CA2166" w:rsidRPr="00A24BBB" w14:paraId="711D613A" w14:textId="77777777" w:rsidTr="00CA2166">
        <w:trPr>
          <w:tblHeader/>
        </w:trPr>
        <w:tc>
          <w:tcPr>
            <w:tcW w:w="532"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3DC20841"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ID</w:t>
            </w:r>
          </w:p>
        </w:tc>
        <w:tc>
          <w:tcPr>
            <w:tcW w:w="832"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C37868"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6"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00EF22F9"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6179DF37"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0F27E5CF"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2" w:type="pct"/>
            <w:tcBorders>
              <w:top w:val="single" w:sz="4" w:space="0" w:color="auto"/>
              <w:left w:val="single" w:sz="4" w:space="0" w:color="auto"/>
              <w:bottom w:val="single" w:sz="4" w:space="0" w:color="auto"/>
              <w:right w:val="single" w:sz="4" w:space="0" w:color="auto"/>
            </w:tcBorders>
            <w:vAlign w:val="center"/>
            <w:hideMark/>
          </w:tcPr>
          <w:p w14:paraId="08A7FF4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6" w:type="pct"/>
            <w:tcBorders>
              <w:top w:val="single" w:sz="4" w:space="0" w:color="auto"/>
              <w:left w:val="single" w:sz="4" w:space="0" w:color="auto"/>
              <w:bottom w:val="single" w:sz="4" w:space="0" w:color="auto"/>
              <w:right w:val="single" w:sz="12" w:space="0" w:color="auto"/>
            </w:tcBorders>
            <w:hideMark/>
          </w:tcPr>
          <w:p w14:paraId="2FF83E46"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reacționa la o solicitare de dezvoltare din partea </w:t>
            </w:r>
            <w:r w:rsidRPr="00A24BBB">
              <w:rPr>
                <w:rFonts w:ascii="Times New Roman" w:hAnsi="Times New Roman"/>
                <w:i/>
                <w:sz w:val="24"/>
              </w:rPr>
              <w:t>CNPF</w:t>
            </w:r>
            <w:r w:rsidRPr="00A24BBB">
              <w:rPr>
                <w:rFonts w:ascii="Times New Roman" w:hAnsi="Times New Roman"/>
                <w:sz w:val="24"/>
              </w:rPr>
              <w:t xml:space="preserve"> în maxim 24 ore. </w:t>
            </w:r>
          </w:p>
        </w:tc>
      </w:tr>
      <w:tr w:rsidR="00CA2166" w:rsidRPr="00A24BBB" w14:paraId="2C4E96C6"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1B752E61"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2" w:type="pct"/>
            <w:tcBorders>
              <w:top w:val="single" w:sz="4" w:space="0" w:color="auto"/>
              <w:left w:val="single" w:sz="4" w:space="0" w:color="auto"/>
              <w:bottom w:val="single" w:sz="4" w:space="0" w:color="auto"/>
              <w:right w:val="single" w:sz="4" w:space="0" w:color="auto"/>
            </w:tcBorders>
            <w:vAlign w:val="center"/>
            <w:hideMark/>
          </w:tcPr>
          <w:p w14:paraId="7980FA34"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6" w:type="pct"/>
            <w:tcBorders>
              <w:top w:val="single" w:sz="4" w:space="0" w:color="auto"/>
              <w:left w:val="single" w:sz="4" w:space="0" w:color="auto"/>
              <w:bottom w:val="single" w:sz="4" w:space="0" w:color="auto"/>
              <w:right w:val="single" w:sz="12" w:space="0" w:color="auto"/>
            </w:tcBorders>
            <w:hideMark/>
          </w:tcPr>
          <w:p w14:paraId="640B9B38"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livra soluția în timpul agreat cu </w:t>
            </w:r>
            <w:r w:rsidRPr="00A24BBB">
              <w:rPr>
                <w:rFonts w:ascii="Times New Roman" w:hAnsi="Times New Roman"/>
                <w:i/>
                <w:sz w:val="24"/>
              </w:rPr>
              <w:t>CNPF</w:t>
            </w:r>
            <w:r w:rsidRPr="00A24BBB">
              <w:rPr>
                <w:rFonts w:ascii="Times New Roman" w:hAnsi="Times New Roman"/>
                <w:sz w:val="24"/>
              </w:rPr>
              <w:t>, aplicând principiul „the best effort”.</w:t>
            </w:r>
          </w:p>
        </w:tc>
      </w:tr>
      <w:tr w:rsidR="00CA2166" w:rsidRPr="00A24BBB" w14:paraId="5D0F2A4D" w14:textId="77777777" w:rsidTr="00CA2166">
        <w:trPr>
          <w:trHeight w:val="54"/>
        </w:trPr>
        <w:tc>
          <w:tcPr>
            <w:tcW w:w="532" w:type="pct"/>
            <w:tcBorders>
              <w:top w:val="single" w:sz="4" w:space="0" w:color="auto"/>
              <w:left w:val="single" w:sz="12" w:space="0" w:color="auto"/>
              <w:bottom w:val="single" w:sz="12" w:space="0" w:color="auto"/>
              <w:right w:val="single" w:sz="4" w:space="0" w:color="auto"/>
            </w:tcBorders>
            <w:vAlign w:val="center"/>
          </w:tcPr>
          <w:p w14:paraId="5DFB0531"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2" w:type="pct"/>
            <w:tcBorders>
              <w:top w:val="single" w:sz="4" w:space="0" w:color="auto"/>
              <w:left w:val="single" w:sz="4" w:space="0" w:color="auto"/>
              <w:bottom w:val="single" w:sz="12" w:space="0" w:color="auto"/>
              <w:right w:val="single" w:sz="4" w:space="0" w:color="auto"/>
            </w:tcBorders>
            <w:vAlign w:val="center"/>
            <w:hideMark/>
          </w:tcPr>
          <w:p w14:paraId="02030BC9"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6" w:type="pct"/>
            <w:tcBorders>
              <w:top w:val="single" w:sz="4" w:space="0" w:color="auto"/>
              <w:left w:val="single" w:sz="4" w:space="0" w:color="auto"/>
              <w:bottom w:val="single" w:sz="12" w:space="0" w:color="auto"/>
              <w:right w:val="single" w:sz="12" w:space="0" w:color="auto"/>
            </w:tcBorders>
            <w:hideMark/>
          </w:tcPr>
          <w:p w14:paraId="49E7CF7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permite </w:t>
            </w:r>
            <w:r w:rsidRPr="00A24BBB">
              <w:rPr>
                <w:rFonts w:ascii="Times New Roman" w:hAnsi="Times New Roman"/>
                <w:i/>
                <w:sz w:val="24"/>
              </w:rPr>
              <w:t>CNPF</w:t>
            </w:r>
            <w:r w:rsidRPr="00A24BBB">
              <w:rPr>
                <w:rFonts w:ascii="Times New Roman" w:hAnsi="Times New Roman"/>
                <w:sz w:val="24"/>
              </w:rPr>
              <w:t xml:space="preserve"> setarea priorităților pentru solicitările de dezvoltare și revizuirea ulterioară a acestora. Revizuirea priorităților solicitărilor va face posibilă revizuirea termenelor de livrare a soluțiilor de către Furnizor.</w:t>
            </w:r>
          </w:p>
        </w:tc>
      </w:tr>
    </w:tbl>
    <w:p w14:paraId="29D6B88C" w14:textId="77777777"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2199" w:name="_Toc9926257"/>
      <w:bookmarkStart w:id="2200" w:name="_Toc512998238"/>
      <w:bookmarkStart w:id="2201" w:name="_Toc476000630"/>
      <w:bookmarkStart w:id="2202" w:name="_Toc468828797"/>
      <w:bookmarkStart w:id="2203" w:name="_Toc35953505"/>
      <w:bookmarkStart w:id="2204" w:name="_Toc36460370"/>
      <w:bookmarkStart w:id="2205" w:name="_Toc36460665"/>
      <w:bookmarkStart w:id="2206" w:name="_Toc36463975"/>
      <w:bookmarkStart w:id="2207" w:name="_Toc36464153"/>
      <w:bookmarkStart w:id="2208" w:name="_Toc36464524"/>
      <w:bookmarkStart w:id="2209" w:name="_Toc36464702"/>
      <w:bookmarkStart w:id="2210" w:name="_Toc36464880"/>
      <w:bookmarkStart w:id="2211" w:name="_Toc36465058"/>
      <w:bookmarkStart w:id="2212" w:name="_Toc36465496"/>
      <w:bookmarkStart w:id="2213" w:name="_Toc36469172"/>
      <w:bookmarkStart w:id="2214" w:name="_Toc38465126"/>
      <w:bookmarkStart w:id="2215" w:name="_Toc41042408"/>
      <w:r w:rsidRPr="00A24BBB">
        <w:rPr>
          <w:rFonts w:cs="Times New Roman"/>
          <w:sz w:val="24"/>
          <w:szCs w:val="24"/>
          <w:lang w:val="ro-RO"/>
        </w:rPr>
        <w:t>Managementul serviciilor de suport</w:t>
      </w:r>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p>
    <w:p w14:paraId="2D728DE8" w14:textId="77777777"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Modalitatea de organizare a serviciilor de suport sunt</w:t>
      </w:r>
      <w:r w:rsidRPr="00A24BBB">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descrise în cerințele nefuncționale incluse în Tabelul 3.9.</w:t>
      </w:r>
    </w:p>
    <w:p w14:paraId="1EBAB5DB" w14:textId="412B7F5F" w:rsidR="00CA2166" w:rsidRPr="00A24BBB" w:rsidRDefault="00CA2166" w:rsidP="00CA2166">
      <w:pPr>
        <w:pStyle w:val="Caption"/>
        <w:outlineLvl w:val="0"/>
        <w:rPr>
          <w:rFonts w:ascii="Times New Roman" w:hAnsi="Times New Roman" w:cs="Times New Roman"/>
          <w:sz w:val="24"/>
          <w:szCs w:val="24"/>
        </w:rPr>
      </w:pPr>
      <w:bookmarkStart w:id="2216" w:name="_Toc36460371"/>
      <w:bookmarkStart w:id="2217" w:name="_Toc36460666"/>
      <w:bookmarkStart w:id="2218" w:name="_Toc36463976"/>
      <w:bookmarkStart w:id="2219" w:name="_Toc36464154"/>
      <w:bookmarkStart w:id="2220" w:name="_Toc36464525"/>
      <w:bookmarkStart w:id="2221" w:name="_Toc36464703"/>
      <w:bookmarkStart w:id="2222" w:name="_Toc36464881"/>
      <w:bookmarkStart w:id="2223" w:name="_Toc36465059"/>
      <w:bookmarkStart w:id="2224" w:name="_Toc36465497"/>
      <w:bookmarkStart w:id="2225" w:name="_Toc36469173"/>
      <w:bookmarkStart w:id="2226" w:name="_Toc38465127"/>
      <w:bookmarkStart w:id="2227" w:name="_Toc41042409"/>
      <w:r w:rsidRPr="00A24BBB">
        <w:rPr>
          <w:rFonts w:ascii="Times New Roman" w:hAnsi="Times New Roman" w:cs="Times New Roman"/>
          <w:sz w:val="24"/>
          <w:szCs w:val="24"/>
        </w:rPr>
        <w:t>Tabelul 3.</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9</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Cerințe pentru managementul serviciilor de suport</w:t>
      </w:r>
      <w:bookmarkEnd w:id="2216"/>
      <w:bookmarkEnd w:id="2217"/>
      <w:bookmarkEnd w:id="2218"/>
      <w:bookmarkEnd w:id="2219"/>
      <w:bookmarkEnd w:id="2220"/>
      <w:bookmarkEnd w:id="2221"/>
      <w:bookmarkEnd w:id="2222"/>
      <w:bookmarkEnd w:id="2223"/>
      <w:bookmarkEnd w:id="2224"/>
      <w:bookmarkEnd w:id="2225"/>
      <w:bookmarkEnd w:id="2226"/>
      <w:bookmarkEnd w:id="2227"/>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7"/>
        <w:gridCol w:w="1630"/>
        <w:gridCol w:w="6970"/>
      </w:tblGrid>
      <w:tr w:rsidR="00CA2166" w:rsidRPr="00A24BBB" w14:paraId="3FD8C00B" w14:textId="77777777" w:rsidTr="00CA2166">
        <w:trPr>
          <w:tblHeader/>
        </w:trPr>
        <w:tc>
          <w:tcPr>
            <w:tcW w:w="532"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7BDF4B5A"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5AAFC2"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5"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72158D40"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42169789" w14:textId="77777777" w:rsidTr="00CA2166">
        <w:trPr>
          <w:trHeight w:val="871"/>
        </w:trPr>
        <w:tc>
          <w:tcPr>
            <w:tcW w:w="532" w:type="pct"/>
            <w:tcBorders>
              <w:top w:val="single" w:sz="4" w:space="0" w:color="auto"/>
              <w:left w:val="single" w:sz="12" w:space="0" w:color="auto"/>
              <w:bottom w:val="single" w:sz="4" w:space="0" w:color="auto"/>
              <w:right w:val="single" w:sz="4" w:space="0" w:color="auto"/>
            </w:tcBorders>
            <w:vAlign w:val="center"/>
          </w:tcPr>
          <w:p w14:paraId="794C4022"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7D4545E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6597519C"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Prestarea serviciilor de către Furnizorul selectat către </w:t>
            </w:r>
            <w:r w:rsidRPr="00A24BBB">
              <w:rPr>
                <w:rFonts w:ascii="Times New Roman" w:hAnsi="Times New Roman"/>
                <w:i/>
                <w:sz w:val="24"/>
              </w:rPr>
              <w:t>CNPF</w:t>
            </w:r>
            <w:r w:rsidRPr="00A24BBB">
              <w:rPr>
                <w:rFonts w:ascii="Times New Roman" w:hAnsi="Times New Roman"/>
                <w:sz w:val="24"/>
              </w:rPr>
              <w:t xml:space="preserve"> se va face considerând standardele </w:t>
            </w:r>
            <w:r w:rsidRPr="00A24BBB">
              <w:rPr>
                <w:rFonts w:ascii="Times New Roman" w:hAnsi="Times New Roman"/>
                <w:i/>
                <w:sz w:val="24"/>
              </w:rPr>
              <w:t>ISO 20000</w:t>
            </w:r>
            <w:r w:rsidRPr="00A24BBB">
              <w:rPr>
                <w:rFonts w:ascii="Times New Roman" w:hAnsi="Times New Roman"/>
                <w:sz w:val="24"/>
              </w:rPr>
              <w:t xml:space="preserve"> și setul de practici </w:t>
            </w:r>
            <w:r w:rsidRPr="00A24BBB">
              <w:rPr>
                <w:rFonts w:ascii="Times New Roman" w:hAnsi="Times New Roman"/>
                <w:i/>
                <w:sz w:val="24"/>
              </w:rPr>
              <w:t>ITIL</w:t>
            </w:r>
            <w:r w:rsidRPr="00A24BBB">
              <w:rPr>
                <w:rFonts w:ascii="Times New Roman" w:hAnsi="Times New Roman"/>
                <w:sz w:val="24"/>
              </w:rPr>
              <w:t>.</w:t>
            </w:r>
          </w:p>
          <w:p w14:paraId="7922AB67"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trebuie să dețină capacitatea de a interacționa cu </w:t>
            </w:r>
            <w:r w:rsidRPr="00A24BBB">
              <w:rPr>
                <w:rFonts w:ascii="Times New Roman" w:hAnsi="Times New Roman"/>
                <w:i/>
                <w:sz w:val="24"/>
              </w:rPr>
              <w:t>CNPF</w:t>
            </w:r>
            <w:r w:rsidRPr="00A24BBB">
              <w:rPr>
                <w:rFonts w:ascii="Times New Roman" w:hAnsi="Times New Roman"/>
                <w:sz w:val="24"/>
              </w:rPr>
              <w:t xml:space="preserve"> conform celor mai bune practici stabilite. De asemenea, trebuie să dețină procese și capabilități interne de a presta operațional conform practicilor menționate în domeniu.</w:t>
            </w:r>
          </w:p>
        </w:tc>
      </w:tr>
      <w:tr w:rsidR="00CA2166" w:rsidRPr="00A24BBB" w14:paraId="7D645E96"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77C04C31"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2737E37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261D58C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deține un Centru de suport clienți către care vor fi direcționate toate solicitările din partea utilizatorilor.</w:t>
            </w:r>
          </w:p>
          <w:p w14:paraId="4EE3349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Programul de lucru și organizarea activității Centrului de suport trebuie să asigure prestarea serviciilor de suport și mentenanță la nivelul stabilit în acest caiet de sarcini.</w:t>
            </w:r>
          </w:p>
        </w:tc>
      </w:tr>
      <w:tr w:rsidR="00CA2166" w:rsidRPr="00A24BBB" w14:paraId="28F4B8CB"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0E8D9E60"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A01825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56F25005"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trebuie să poată demonstra accesul în timp util a Centrului de suport la specialiști certificați și calificați de către producătorii soluțiilor aplicative furnizate.</w:t>
            </w:r>
          </w:p>
        </w:tc>
      </w:tr>
      <w:tr w:rsidR="00CA2166" w:rsidRPr="00A24BBB" w14:paraId="043F598C"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4F620994"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7F1657B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172F14D8"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Serviciile de suport vor fi prestate la distanță. La necesitate, specialiștii Furnizorului se vor deplasa la sediul </w:t>
            </w:r>
            <w:r w:rsidRPr="00A24BBB">
              <w:rPr>
                <w:rFonts w:ascii="Times New Roman" w:hAnsi="Times New Roman"/>
                <w:i/>
                <w:sz w:val="24"/>
              </w:rPr>
              <w:t>CNPF</w:t>
            </w:r>
            <w:r w:rsidRPr="00A24BBB">
              <w:rPr>
                <w:rFonts w:ascii="Times New Roman" w:hAnsi="Times New Roman"/>
                <w:sz w:val="24"/>
              </w:rPr>
              <w:t>.</w:t>
            </w:r>
          </w:p>
        </w:tc>
      </w:tr>
      <w:tr w:rsidR="00CA2166" w:rsidRPr="00A24BBB" w14:paraId="3EC4C98E"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0D5AF062"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74C48CA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33540310"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Pentru prestarea serviciilor de suport și mentenanță, Furnizorul va pune la dispoziția </w:t>
            </w:r>
            <w:r w:rsidRPr="00A24BBB">
              <w:rPr>
                <w:rFonts w:ascii="Times New Roman" w:hAnsi="Times New Roman"/>
                <w:i/>
                <w:sz w:val="24"/>
              </w:rPr>
              <w:t>CNPF</w:t>
            </w:r>
            <w:r w:rsidRPr="00A24BBB">
              <w:rPr>
                <w:rFonts w:ascii="Times New Roman" w:hAnsi="Times New Roman"/>
                <w:sz w:val="24"/>
              </w:rPr>
              <w:t xml:space="preserve"> o platforma aplicativă, disponibilă pentru </w:t>
            </w:r>
            <w:r w:rsidRPr="00A24BBB">
              <w:rPr>
                <w:rFonts w:ascii="Times New Roman" w:hAnsi="Times New Roman"/>
                <w:i/>
                <w:sz w:val="24"/>
              </w:rPr>
              <w:t>CNPF</w:t>
            </w:r>
            <w:r w:rsidRPr="00A24BBB">
              <w:rPr>
                <w:rFonts w:ascii="Times New Roman" w:hAnsi="Times New Roman"/>
                <w:sz w:val="24"/>
              </w:rPr>
              <w:t xml:space="preserve"> prin rețeaua Internet.</w:t>
            </w:r>
          </w:p>
          <w:p w14:paraId="390638FB"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Platforma aplicativa va fi adecvat securizata. Toate interacțiunile intre Furnizor și Furnizor în cadrul prestării serviciilor de suport și mentenanță se vor efectua prin intermediul platformei respective. </w:t>
            </w:r>
          </w:p>
        </w:tc>
      </w:tr>
      <w:tr w:rsidR="00CA2166" w:rsidRPr="00A24BBB" w14:paraId="1E2F52A9"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1E75144B"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0C985492"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4AF117EA"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monitoriza calitatea serviciilor de suport și mentenanță și va reacționa la abaterile admise în vederea prevenirii acestora.</w:t>
            </w:r>
          </w:p>
        </w:tc>
      </w:tr>
      <w:tr w:rsidR="00CA2166" w:rsidRPr="00A24BBB" w14:paraId="37168008" w14:textId="77777777" w:rsidTr="00CA2166">
        <w:tc>
          <w:tcPr>
            <w:tcW w:w="532" w:type="pct"/>
            <w:tcBorders>
              <w:top w:val="single" w:sz="4" w:space="0" w:color="auto"/>
              <w:left w:val="single" w:sz="12" w:space="0" w:color="auto"/>
              <w:bottom w:val="single" w:sz="12" w:space="0" w:color="auto"/>
              <w:right w:val="single" w:sz="4" w:space="0" w:color="auto"/>
            </w:tcBorders>
            <w:vAlign w:val="center"/>
          </w:tcPr>
          <w:p w14:paraId="1882F164"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7273548E"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12" w:space="0" w:color="auto"/>
              <w:right w:val="single" w:sz="12" w:space="0" w:color="auto"/>
            </w:tcBorders>
            <w:hideMark/>
          </w:tcPr>
          <w:p w14:paraId="4D7FB383"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prezenta rapoarte către </w:t>
            </w:r>
            <w:r w:rsidRPr="00A24BBB">
              <w:rPr>
                <w:rFonts w:ascii="Times New Roman" w:hAnsi="Times New Roman"/>
                <w:i/>
                <w:sz w:val="24"/>
              </w:rPr>
              <w:t>CNPF</w:t>
            </w:r>
            <w:r w:rsidRPr="00A24BBB">
              <w:rPr>
                <w:rFonts w:ascii="Times New Roman" w:hAnsi="Times New Roman"/>
                <w:sz w:val="24"/>
              </w:rPr>
              <w:t xml:space="preserve"> privind serviciile prestate și nivelul acestora. Rapoartele vor conține și informație cu privire la acțiunile întreprinse de furnizor sau planificate, în vederea îmbunătățirii calității serviciilor.</w:t>
            </w:r>
          </w:p>
        </w:tc>
      </w:tr>
    </w:tbl>
    <w:p w14:paraId="753A8BC5" w14:textId="3F5102A7" w:rsidR="00CA2166" w:rsidRPr="00152E22"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2228" w:name="_Toc9926258"/>
      <w:bookmarkStart w:id="2229" w:name="_Toc512998239"/>
      <w:bookmarkStart w:id="2230" w:name="_Toc476000631"/>
      <w:bookmarkStart w:id="2231" w:name="_Toc468828798"/>
      <w:bookmarkStart w:id="2232" w:name="_Toc35953506"/>
      <w:bookmarkStart w:id="2233" w:name="_Toc36460372"/>
      <w:bookmarkStart w:id="2234" w:name="_Toc36460667"/>
      <w:bookmarkStart w:id="2235" w:name="_Toc36463977"/>
      <w:bookmarkStart w:id="2236" w:name="_Toc36464155"/>
      <w:bookmarkStart w:id="2237" w:name="_Toc36464526"/>
      <w:bookmarkStart w:id="2238" w:name="_Toc36464704"/>
      <w:bookmarkStart w:id="2239" w:name="_Toc36464882"/>
      <w:bookmarkStart w:id="2240" w:name="_Toc36465060"/>
      <w:bookmarkStart w:id="2241" w:name="_Toc36465498"/>
      <w:bookmarkStart w:id="2242" w:name="_Toc36469174"/>
      <w:bookmarkStart w:id="2243" w:name="_Toc38465128"/>
      <w:bookmarkStart w:id="2244" w:name="_Toc41042410"/>
      <w:r w:rsidRPr="00152E22">
        <w:rPr>
          <w:rFonts w:cs="Times New Roman"/>
          <w:sz w:val="24"/>
          <w:szCs w:val="24"/>
          <w:lang w:val="ro-RO"/>
        </w:rPr>
        <w:t>Managementul schimbărilor</w:t>
      </w:r>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r w:rsidR="00152E22" w:rsidRPr="00152E22">
        <w:rPr>
          <w:rFonts w:cs="Times New Roman"/>
          <w:sz w:val="24"/>
          <w:szCs w:val="24"/>
          <w:lang w:val="ro-RO"/>
        </w:rPr>
        <w:t xml:space="preserve"> cu impact major în logica de </w:t>
      </w:r>
      <w:bookmarkEnd w:id="2243"/>
      <w:r w:rsidR="00152E22" w:rsidRPr="00152E22">
        <w:rPr>
          <w:rFonts w:cs="Times New Roman"/>
          <w:sz w:val="24"/>
          <w:szCs w:val="24"/>
          <w:lang w:val="ro-RO"/>
        </w:rPr>
        <w:t>business</w:t>
      </w:r>
      <w:bookmarkEnd w:id="2244"/>
    </w:p>
    <w:p w14:paraId="6210EEBD" w14:textId="1D1B5F8E" w:rsidR="00CA2166" w:rsidRPr="00A24BBB" w:rsidRDefault="00CA2166" w:rsidP="00CA2166">
      <w:pPr>
        <w:rPr>
          <w:rFonts w:ascii="Times New Roman" w:hAnsi="Times New Roman" w:cs="Times New Roman"/>
          <w:sz w:val="24"/>
          <w:szCs w:val="24"/>
          <w:lang w:val="ro-RO"/>
        </w:rPr>
      </w:pPr>
      <w:r w:rsidRPr="00A24BBB">
        <w:rPr>
          <w:rFonts w:ascii="Times New Roman" w:hAnsi="Times New Roman" w:cs="Times New Roman"/>
          <w:sz w:val="24"/>
          <w:szCs w:val="24"/>
          <w:lang w:val="ro-RO"/>
        </w:rPr>
        <w:t xml:space="preserve">Toate modificările aplicate în cadrul aplicațiilor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 xml:space="preserve"> </w:t>
      </w:r>
      <w:r w:rsidRPr="00A24BBB">
        <w:rPr>
          <w:rFonts w:ascii="Times New Roman" w:hAnsi="Times New Roman" w:cs="Times New Roman"/>
          <w:sz w:val="24"/>
          <w:szCs w:val="24"/>
          <w:lang w:val="ro-RO"/>
        </w:rPr>
        <w:t>în contextul prestării serviciilor de garanție, suport și mentenanță vor fi gestionate conform unui proces matur de management al schimbărilor.</w:t>
      </w:r>
    </w:p>
    <w:p w14:paraId="3EA3B156" w14:textId="743B471C"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3.10 conține cerințele de organizare a managementului schimbării pentru sistemul informatic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w:t>
      </w:r>
    </w:p>
    <w:p w14:paraId="28D70091" w14:textId="19A157BF" w:rsidR="00CA2166" w:rsidRPr="00A24BBB" w:rsidRDefault="00CA2166" w:rsidP="00CA2166">
      <w:pPr>
        <w:pStyle w:val="Caption"/>
        <w:outlineLvl w:val="0"/>
        <w:rPr>
          <w:rFonts w:ascii="Times New Roman" w:hAnsi="Times New Roman" w:cs="Times New Roman"/>
          <w:sz w:val="24"/>
          <w:szCs w:val="24"/>
        </w:rPr>
      </w:pPr>
      <w:bookmarkStart w:id="2245" w:name="_Toc36460373"/>
      <w:bookmarkStart w:id="2246" w:name="_Toc36460668"/>
      <w:bookmarkStart w:id="2247" w:name="_Toc36463978"/>
      <w:bookmarkStart w:id="2248" w:name="_Toc36464156"/>
      <w:bookmarkStart w:id="2249" w:name="_Toc36464527"/>
      <w:bookmarkStart w:id="2250" w:name="_Toc36464705"/>
      <w:bookmarkStart w:id="2251" w:name="_Toc36464883"/>
      <w:bookmarkStart w:id="2252" w:name="_Toc36465061"/>
      <w:bookmarkStart w:id="2253" w:name="_Toc36465499"/>
      <w:bookmarkStart w:id="2254" w:name="_Toc36469175"/>
      <w:bookmarkStart w:id="2255" w:name="_Toc38465129"/>
      <w:bookmarkStart w:id="2256" w:name="_Toc41042411"/>
      <w:r w:rsidRPr="00A24BBB">
        <w:rPr>
          <w:rFonts w:ascii="Times New Roman" w:hAnsi="Times New Roman" w:cs="Times New Roman"/>
          <w:sz w:val="24"/>
          <w:szCs w:val="24"/>
        </w:rPr>
        <w:t>Tabelul 3.</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10</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Cerințe pentru managementul schimbărilor</w:t>
      </w:r>
      <w:bookmarkEnd w:id="2245"/>
      <w:bookmarkEnd w:id="2246"/>
      <w:bookmarkEnd w:id="2247"/>
      <w:bookmarkEnd w:id="2248"/>
      <w:bookmarkEnd w:id="2249"/>
      <w:bookmarkEnd w:id="2250"/>
      <w:bookmarkEnd w:id="2251"/>
      <w:bookmarkEnd w:id="2252"/>
      <w:bookmarkEnd w:id="2253"/>
      <w:bookmarkEnd w:id="2254"/>
      <w:bookmarkEnd w:id="2255"/>
      <w:bookmarkEnd w:id="2256"/>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7"/>
        <w:gridCol w:w="1630"/>
        <w:gridCol w:w="6970"/>
      </w:tblGrid>
      <w:tr w:rsidR="00CA2166" w:rsidRPr="00A24BBB" w14:paraId="784724FA" w14:textId="77777777" w:rsidTr="00CA2166">
        <w:trPr>
          <w:tblHeader/>
        </w:trPr>
        <w:tc>
          <w:tcPr>
            <w:tcW w:w="532"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B3D89B9"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D9703F"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5"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4AB40C42"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72473D32"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5C628554"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AA1C0C1"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3A6C92C4"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include informație privind abordarea propusă pentru managementul schimbărilor la nivelul aplicațiilor.</w:t>
            </w:r>
          </w:p>
        </w:tc>
      </w:tr>
      <w:tr w:rsidR="00CA2166" w:rsidRPr="00A24BBB" w14:paraId="0259D8E7"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320398C2"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4F080C0A"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02C2B301"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va propune </w:t>
            </w:r>
            <w:r w:rsidRPr="00A24BBB">
              <w:rPr>
                <w:rFonts w:ascii="Times New Roman" w:hAnsi="Times New Roman"/>
                <w:i/>
                <w:sz w:val="24"/>
              </w:rPr>
              <w:t>CNPF</w:t>
            </w:r>
            <w:r w:rsidRPr="00A24BBB">
              <w:rPr>
                <w:rFonts w:ascii="Times New Roman" w:hAnsi="Times New Roman"/>
                <w:sz w:val="24"/>
              </w:rPr>
              <w:t xml:space="preserve"> procedura de management al schimbărilor aferente aplicațiilor. Procedura va fi coordonata și acceptata de </w:t>
            </w:r>
            <w:r w:rsidRPr="00A24BBB">
              <w:rPr>
                <w:rFonts w:ascii="Times New Roman" w:hAnsi="Times New Roman"/>
                <w:i/>
                <w:sz w:val="24"/>
              </w:rPr>
              <w:t>CNPF</w:t>
            </w:r>
            <w:r w:rsidRPr="00A24BBB">
              <w:rPr>
                <w:rFonts w:ascii="Times New Roman" w:hAnsi="Times New Roman"/>
                <w:sz w:val="24"/>
              </w:rPr>
              <w:t xml:space="preserve">. </w:t>
            </w:r>
          </w:p>
        </w:tc>
      </w:tr>
      <w:tr w:rsidR="00CA2166" w:rsidRPr="00A24BBB" w14:paraId="489FA7B4"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4BE2B77D"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53A60F45"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24A4AC99"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Procedura de management al schimbărilor trebuie să prevadă cel puțin următoarele activități în responsabilitatea Furnizorului:</w:t>
            </w:r>
          </w:p>
          <w:p w14:paraId="5C7E3DF3"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efectuarea analizei preprogramare;</w:t>
            </w:r>
          </w:p>
          <w:p w14:paraId="721B8158"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întocmirea Sarcinii tehnice;</w:t>
            </w:r>
          </w:p>
          <w:p w14:paraId="243E06A8"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dezvoltarea/modificarea fluxurilor/business logicii de către programatori;</w:t>
            </w:r>
          </w:p>
          <w:p w14:paraId="7A920DE8"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verificarea de către Analist de sistem și QA Testeri a produsului realizat;</w:t>
            </w:r>
          </w:p>
          <w:p w14:paraId="502C63EF"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 xml:space="preserve">testarea modificărilor în mediul de testare al </w:t>
            </w:r>
            <w:r w:rsidRPr="00A24BBB">
              <w:rPr>
                <w:rFonts w:ascii="Times New Roman" w:hAnsi="Times New Roman"/>
                <w:i/>
                <w:sz w:val="24"/>
              </w:rPr>
              <w:t>Furnizorului și ulterior al CNPF, functionala si de regresie</w:t>
            </w:r>
            <w:r w:rsidRPr="00A24BBB">
              <w:rPr>
                <w:rFonts w:ascii="Times New Roman" w:hAnsi="Times New Roman"/>
                <w:sz w:val="24"/>
              </w:rPr>
              <w:t>;</w:t>
            </w:r>
          </w:p>
          <w:p w14:paraId="52029BF8"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pregătirea planului de implementare a modificărilor;</w:t>
            </w:r>
          </w:p>
          <w:p w14:paraId="49265242"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pregătirea planului de roll back în cazul modificărilor eșuate;</w:t>
            </w:r>
          </w:p>
          <w:p w14:paraId="5E2E8DA9"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pregătirea documentației tehnice aferente modificărilor, inclusiv: scopul modificărilor, componente afectate, ghidul de implementare, ghidul de aplicare a planului de roll back, ghidul de follow-up al modificărilor;</w:t>
            </w:r>
          </w:p>
          <w:p w14:paraId="3AFD6483"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pregătirea documentației tehnice detaliate aferente modificărilor (documentația va include descrierea modificărilor, componentele afectate, instrucțiunile de instalare, planul de rollback în caz de eșec, procedurile de follow up pentru asigurarea implementării corecte a modificărilor);</w:t>
            </w:r>
          </w:p>
          <w:p w14:paraId="2605C072"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 xml:space="preserve">actualizarea documentației utilizator și documentației tehnice aferente aplicațiilor și transmiterea acesteia către </w:t>
            </w:r>
            <w:r w:rsidRPr="00A24BBB">
              <w:rPr>
                <w:rFonts w:ascii="Times New Roman" w:hAnsi="Times New Roman"/>
                <w:i/>
                <w:sz w:val="24"/>
              </w:rPr>
              <w:t>CNPF</w:t>
            </w:r>
            <w:r w:rsidRPr="00A24BBB">
              <w:rPr>
                <w:rFonts w:ascii="Times New Roman" w:hAnsi="Times New Roman"/>
                <w:sz w:val="24"/>
              </w:rPr>
              <w:t>;</w:t>
            </w:r>
          </w:p>
          <w:p w14:paraId="45B49A7F"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furnizarea pachetelor software aferente modificărilor;</w:t>
            </w:r>
          </w:p>
          <w:p w14:paraId="3C97E61C"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furnizarea fișierelor ce conțin codul sursa aferent modificărilor (autenticitatea și integritatea pachetelor software și a codului sursa trebuie să fie asigurata cu aplicarea semnăturii digitale a Furnizorului - code signing);</w:t>
            </w:r>
          </w:p>
          <w:p w14:paraId="2A639032" w14:textId="77777777" w:rsidR="00CA2166" w:rsidRPr="00A24BBB" w:rsidRDefault="00CA2166" w:rsidP="00CA2166">
            <w:pPr>
              <w:pStyle w:val="TabelContinut"/>
              <w:numPr>
                <w:ilvl w:val="0"/>
                <w:numId w:val="46"/>
              </w:numPr>
              <w:suppressAutoHyphens/>
              <w:spacing w:line="276" w:lineRule="auto"/>
              <w:rPr>
                <w:rFonts w:ascii="Times New Roman" w:hAnsi="Times New Roman"/>
                <w:sz w:val="24"/>
              </w:rPr>
            </w:pPr>
            <w:r w:rsidRPr="00A24BBB">
              <w:rPr>
                <w:rFonts w:ascii="Times New Roman" w:hAnsi="Times New Roman"/>
                <w:sz w:val="24"/>
              </w:rPr>
              <w:t>reacționarea imediata în cazul depistării erorilor în modificările implementate și corectarea lor într-un timp cât mai scurt.</w:t>
            </w:r>
          </w:p>
        </w:tc>
      </w:tr>
      <w:tr w:rsidR="00CA2166" w:rsidRPr="00A24BBB" w14:paraId="2D8A59C9" w14:textId="77777777" w:rsidTr="00CA2166">
        <w:tc>
          <w:tcPr>
            <w:tcW w:w="532" w:type="pct"/>
            <w:tcBorders>
              <w:top w:val="single" w:sz="4" w:space="0" w:color="auto"/>
              <w:left w:val="single" w:sz="12" w:space="0" w:color="auto"/>
              <w:bottom w:val="single" w:sz="12" w:space="0" w:color="auto"/>
              <w:right w:val="single" w:sz="4" w:space="0" w:color="auto"/>
            </w:tcBorders>
            <w:vAlign w:val="center"/>
          </w:tcPr>
          <w:p w14:paraId="2FF1808E"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5EDD8B18"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12" w:space="0" w:color="auto"/>
              <w:right w:val="single" w:sz="12" w:space="0" w:color="auto"/>
            </w:tcBorders>
            <w:hideMark/>
          </w:tcPr>
          <w:p w14:paraId="742E0ACE" w14:textId="5E957490"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În procesul de menținere operațională și dezvoltare a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 Furnizorul urmează să efectueze un șir de modificări la nivelul componentelor aferente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 </w:t>
            </w:r>
          </w:p>
          <w:p w14:paraId="2561810A" w14:textId="38FBB2CE"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Toate modificările efectuate la nivelul Sistemului vor fi implementate conform unui proces de comun agreat pentru managementul schimbărilor. Modificările ce pot avea impact semnificativ asupra parametrilor de calitate ai serviciului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vor fi autorizate de </w:t>
            </w:r>
            <w:r w:rsidRPr="00A24BBB">
              <w:rPr>
                <w:rFonts w:ascii="Times New Roman" w:hAnsi="Times New Roman"/>
                <w:i/>
                <w:sz w:val="24"/>
              </w:rPr>
              <w:t>CNPF</w:t>
            </w:r>
            <w:r w:rsidRPr="00A24BBB">
              <w:rPr>
                <w:rFonts w:ascii="Times New Roman" w:hAnsi="Times New Roman"/>
                <w:sz w:val="24"/>
              </w:rPr>
              <w:t>. Elemente obligatorii pentru acest tip de modificări, vor fi:</w:t>
            </w:r>
          </w:p>
          <w:p w14:paraId="28A02E62" w14:textId="77777777" w:rsidR="00CA2166" w:rsidRPr="00A24BBB" w:rsidRDefault="00CA2166" w:rsidP="00CA2166">
            <w:pPr>
              <w:pStyle w:val="TabelContinut"/>
              <w:numPr>
                <w:ilvl w:val="0"/>
                <w:numId w:val="47"/>
              </w:numPr>
              <w:suppressAutoHyphens/>
              <w:spacing w:line="276" w:lineRule="auto"/>
              <w:rPr>
                <w:rFonts w:ascii="Times New Roman" w:hAnsi="Times New Roman"/>
                <w:sz w:val="24"/>
              </w:rPr>
            </w:pPr>
            <w:r w:rsidRPr="00A24BBB">
              <w:rPr>
                <w:rFonts w:ascii="Times New Roman" w:hAnsi="Times New Roman"/>
                <w:sz w:val="24"/>
              </w:rPr>
              <w:t>efectuarea analizei preprogramare și ajustarea interfeței</w:t>
            </w:r>
          </w:p>
          <w:p w14:paraId="24201F99" w14:textId="77777777" w:rsidR="00CA2166" w:rsidRPr="00A24BBB" w:rsidRDefault="00CA2166" w:rsidP="00CA2166">
            <w:pPr>
              <w:pStyle w:val="TabelContinut"/>
              <w:numPr>
                <w:ilvl w:val="0"/>
                <w:numId w:val="47"/>
              </w:numPr>
              <w:suppressAutoHyphens/>
              <w:spacing w:line="276" w:lineRule="auto"/>
              <w:rPr>
                <w:rFonts w:ascii="Times New Roman" w:hAnsi="Times New Roman"/>
                <w:sz w:val="24"/>
              </w:rPr>
            </w:pPr>
            <w:r w:rsidRPr="00A24BBB">
              <w:rPr>
                <w:rFonts w:ascii="Times New Roman" w:hAnsi="Times New Roman"/>
                <w:sz w:val="24"/>
              </w:rPr>
              <w:t>întocmirea Sarcinii tehnice și coordonarea cu CNPF;</w:t>
            </w:r>
          </w:p>
          <w:p w14:paraId="7F68FAAF" w14:textId="77777777" w:rsidR="00CA2166" w:rsidRPr="00A24BBB" w:rsidRDefault="00CA2166" w:rsidP="00CA2166">
            <w:pPr>
              <w:pStyle w:val="TabelContinut"/>
              <w:numPr>
                <w:ilvl w:val="0"/>
                <w:numId w:val="47"/>
              </w:numPr>
              <w:suppressAutoHyphens/>
              <w:spacing w:line="276" w:lineRule="auto"/>
              <w:rPr>
                <w:rFonts w:ascii="Times New Roman" w:hAnsi="Times New Roman"/>
                <w:sz w:val="24"/>
              </w:rPr>
            </w:pPr>
            <w:r w:rsidRPr="00A24BBB">
              <w:rPr>
                <w:rFonts w:ascii="Times New Roman" w:hAnsi="Times New Roman"/>
                <w:sz w:val="24"/>
              </w:rPr>
              <w:t>dezvoltarea/modificarea fluxurilor/business logicii de către programatori;</w:t>
            </w:r>
          </w:p>
          <w:p w14:paraId="7965FE10" w14:textId="77777777" w:rsidR="00CA2166" w:rsidRPr="00A24BBB" w:rsidRDefault="00CA2166" w:rsidP="00CA2166">
            <w:pPr>
              <w:pStyle w:val="TabelContinut"/>
              <w:numPr>
                <w:ilvl w:val="0"/>
                <w:numId w:val="47"/>
              </w:numPr>
              <w:suppressAutoHyphens/>
              <w:spacing w:line="276" w:lineRule="auto"/>
              <w:rPr>
                <w:rFonts w:ascii="Times New Roman" w:hAnsi="Times New Roman"/>
                <w:sz w:val="24"/>
              </w:rPr>
            </w:pPr>
            <w:r w:rsidRPr="00A24BBB">
              <w:rPr>
                <w:rFonts w:ascii="Times New Roman" w:hAnsi="Times New Roman"/>
                <w:sz w:val="24"/>
              </w:rPr>
              <w:t>verificarea de către Analist de sistem și QA Testeri a produsului realizat;</w:t>
            </w:r>
          </w:p>
          <w:p w14:paraId="58D09AA1" w14:textId="77777777" w:rsidR="00CA2166" w:rsidRPr="00A24BBB" w:rsidRDefault="00CA2166" w:rsidP="00CA2166">
            <w:pPr>
              <w:pStyle w:val="TabelContinut"/>
              <w:numPr>
                <w:ilvl w:val="0"/>
                <w:numId w:val="47"/>
              </w:numPr>
              <w:suppressAutoHyphens/>
              <w:spacing w:line="276" w:lineRule="auto"/>
              <w:rPr>
                <w:rFonts w:ascii="Times New Roman" w:hAnsi="Times New Roman"/>
                <w:sz w:val="24"/>
              </w:rPr>
            </w:pPr>
            <w:r w:rsidRPr="00A24BBB">
              <w:rPr>
                <w:rFonts w:ascii="Times New Roman" w:hAnsi="Times New Roman"/>
                <w:sz w:val="24"/>
              </w:rPr>
              <w:t>testarea în mediul de testare;</w:t>
            </w:r>
          </w:p>
          <w:p w14:paraId="55C90534" w14:textId="77777777" w:rsidR="00CA2166" w:rsidRPr="00A24BBB" w:rsidRDefault="00CA2166" w:rsidP="00CA2166">
            <w:pPr>
              <w:pStyle w:val="TabelContinut"/>
              <w:numPr>
                <w:ilvl w:val="0"/>
                <w:numId w:val="47"/>
              </w:numPr>
              <w:suppressAutoHyphens/>
              <w:spacing w:line="276" w:lineRule="auto"/>
              <w:rPr>
                <w:rFonts w:ascii="Times New Roman" w:hAnsi="Times New Roman"/>
                <w:sz w:val="24"/>
              </w:rPr>
            </w:pPr>
            <w:r w:rsidRPr="00A24BBB">
              <w:rPr>
                <w:rFonts w:ascii="Times New Roman" w:hAnsi="Times New Roman"/>
                <w:sz w:val="24"/>
              </w:rPr>
              <w:t>planul de implementare a modificării;</w:t>
            </w:r>
          </w:p>
          <w:p w14:paraId="1BD97941" w14:textId="77777777" w:rsidR="00CA2166" w:rsidRPr="00A24BBB" w:rsidRDefault="00CA2166" w:rsidP="00CA2166">
            <w:pPr>
              <w:pStyle w:val="TabelContinut"/>
              <w:numPr>
                <w:ilvl w:val="0"/>
                <w:numId w:val="47"/>
              </w:numPr>
              <w:suppressAutoHyphens/>
              <w:spacing w:line="276" w:lineRule="auto"/>
              <w:rPr>
                <w:rFonts w:ascii="Times New Roman" w:hAnsi="Times New Roman"/>
                <w:sz w:val="24"/>
              </w:rPr>
            </w:pPr>
            <w:r w:rsidRPr="00A24BBB">
              <w:rPr>
                <w:rFonts w:ascii="Times New Roman" w:hAnsi="Times New Roman"/>
                <w:sz w:val="24"/>
              </w:rPr>
              <w:t>planul de roll back;</w:t>
            </w:r>
          </w:p>
          <w:p w14:paraId="010D7288" w14:textId="77777777" w:rsidR="00CA2166" w:rsidRPr="00A24BBB" w:rsidRDefault="00CA2166" w:rsidP="00CA2166">
            <w:pPr>
              <w:pStyle w:val="TabelContinut"/>
              <w:numPr>
                <w:ilvl w:val="0"/>
                <w:numId w:val="47"/>
              </w:numPr>
              <w:suppressAutoHyphens/>
              <w:spacing w:line="276" w:lineRule="auto"/>
              <w:rPr>
                <w:rFonts w:ascii="Times New Roman" w:hAnsi="Times New Roman"/>
                <w:sz w:val="24"/>
              </w:rPr>
            </w:pPr>
            <w:r w:rsidRPr="00A24BBB">
              <w:rPr>
                <w:rFonts w:ascii="Times New Roman" w:hAnsi="Times New Roman"/>
                <w:sz w:val="24"/>
              </w:rPr>
              <w:t>revizuirea post-implementare.</w:t>
            </w:r>
          </w:p>
          <w:p w14:paraId="7BEF7C8E" w14:textId="561F0FFC" w:rsidR="00CA2166" w:rsidRPr="00A24BBB" w:rsidRDefault="00CA2166" w:rsidP="00CA2166">
            <w:pPr>
              <w:pStyle w:val="TabelContinut"/>
              <w:numPr>
                <w:ilvl w:val="0"/>
                <w:numId w:val="47"/>
              </w:numPr>
              <w:suppressAutoHyphens/>
              <w:spacing w:line="276" w:lineRule="auto"/>
              <w:rPr>
                <w:rFonts w:ascii="Times New Roman" w:hAnsi="Times New Roman"/>
                <w:sz w:val="24"/>
              </w:rPr>
            </w:pPr>
            <w:r w:rsidRPr="00A24BBB">
              <w:rPr>
                <w:rFonts w:ascii="Times New Roman" w:hAnsi="Times New Roman"/>
                <w:sz w:val="24"/>
              </w:rPr>
              <w:t xml:space="preserve">Furnizorul va duce evidența tuturor modificărilor aferente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într-un Registru al modificărilor. </w:t>
            </w:r>
            <w:r w:rsidRPr="00A24BBB">
              <w:rPr>
                <w:rFonts w:ascii="Times New Roman" w:hAnsi="Times New Roman"/>
                <w:i/>
                <w:sz w:val="24"/>
              </w:rPr>
              <w:t>CNPF</w:t>
            </w:r>
            <w:r w:rsidRPr="00A24BBB">
              <w:rPr>
                <w:rFonts w:ascii="Times New Roman" w:hAnsi="Times New Roman"/>
                <w:sz w:val="24"/>
              </w:rPr>
              <w:t xml:space="preserve"> va avea acces de citire la acest Registru</w:t>
            </w:r>
          </w:p>
        </w:tc>
      </w:tr>
    </w:tbl>
    <w:p w14:paraId="2FA33F53" w14:textId="2760258E" w:rsidR="00CA2166" w:rsidRPr="00A24BBB" w:rsidRDefault="00CA2166" w:rsidP="00CA2166">
      <w:pPr>
        <w:pStyle w:val="Heading2"/>
        <w:keepLines w:val="0"/>
        <w:numPr>
          <w:ilvl w:val="1"/>
          <w:numId w:val="27"/>
        </w:numPr>
        <w:suppressAutoHyphens/>
        <w:spacing w:before="300" w:after="160" w:line="252" w:lineRule="auto"/>
        <w:rPr>
          <w:rFonts w:eastAsia="MS Mincho" w:cs="Times New Roman"/>
          <w:sz w:val="24"/>
          <w:szCs w:val="24"/>
          <w:lang w:val="ro-RO" w:eastAsia="zh-CN"/>
        </w:rPr>
      </w:pPr>
      <w:bookmarkStart w:id="2257" w:name="_Toc9926259"/>
      <w:bookmarkStart w:id="2258" w:name="_Toc512998240"/>
      <w:bookmarkStart w:id="2259" w:name="_Toc476000632"/>
      <w:bookmarkStart w:id="2260" w:name="_Toc468828799"/>
      <w:bookmarkStart w:id="2261" w:name="_Toc35953507"/>
      <w:bookmarkStart w:id="2262" w:name="_Toc36460374"/>
      <w:bookmarkStart w:id="2263" w:name="_Toc36460669"/>
      <w:bookmarkStart w:id="2264" w:name="_Toc36463979"/>
      <w:bookmarkStart w:id="2265" w:name="_Toc36464157"/>
      <w:bookmarkStart w:id="2266" w:name="_Toc36464528"/>
      <w:bookmarkStart w:id="2267" w:name="_Toc36464706"/>
      <w:bookmarkStart w:id="2268" w:name="_Toc36464884"/>
      <w:bookmarkStart w:id="2269" w:name="_Toc36465062"/>
      <w:bookmarkStart w:id="2270" w:name="_Toc36465500"/>
      <w:bookmarkStart w:id="2271" w:name="_Toc36469176"/>
      <w:bookmarkStart w:id="2272" w:name="_Toc38465130"/>
      <w:bookmarkStart w:id="2273" w:name="_Toc41042412"/>
      <w:r w:rsidRPr="00A24BBB">
        <w:rPr>
          <w:rFonts w:cs="Times New Roman"/>
          <w:sz w:val="24"/>
          <w:szCs w:val="24"/>
          <w:lang w:val="ro-RO"/>
        </w:rPr>
        <w:t>Asigurarea calității</w:t>
      </w:r>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r w:rsidR="00B60A14">
        <w:rPr>
          <w:rFonts w:cs="Times New Roman"/>
          <w:sz w:val="24"/>
          <w:szCs w:val="24"/>
          <w:lang w:val="ro-RO"/>
        </w:rPr>
        <w:t xml:space="preserve"> </w:t>
      </w:r>
      <w:r w:rsidR="00C855E7">
        <w:rPr>
          <w:rFonts w:cs="Times New Roman"/>
          <w:sz w:val="24"/>
          <w:szCs w:val="24"/>
          <w:lang w:val="ro-RO"/>
        </w:rPr>
        <w:t xml:space="preserve">a </w:t>
      </w:r>
      <w:r w:rsidR="00B60A14">
        <w:rPr>
          <w:rFonts w:cs="Times New Roman"/>
          <w:sz w:val="24"/>
          <w:szCs w:val="24"/>
          <w:lang w:val="ro-RO"/>
        </w:rPr>
        <w:t>serviciilor de mentenanță</w:t>
      </w:r>
      <w:bookmarkEnd w:id="2273"/>
    </w:p>
    <w:p w14:paraId="24C11BAF" w14:textId="3CACFE5D" w:rsidR="00CA2166" w:rsidRPr="00A24BBB" w:rsidRDefault="00CA2166" w:rsidP="00CA2166">
      <w:pPr>
        <w:rPr>
          <w:rFonts w:ascii="Times New Roman" w:hAnsi="Times New Roman" w:cs="Times New Roman"/>
          <w:i/>
          <w:sz w:val="24"/>
          <w:szCs w:val="24"/>
          <w:lang w:val="ro-RO"/>
        </w:rPr>
      </w:pPr>
      <w:r w:rsidRPr="00A24BBB">
        <w:rPr>
          <w:rFonts w:ascii="Times New Roman" w:hAnsi="Times New Roman" w:cs="Times New Roman"/>
          <w:sz w:val="24"/>
          <w:szCs w:val="24"/>
          <w:lang w:val="ro-RO"/>
        </w:rPr>
        <w:t xml:space="preserve">Tabelul 3.11 conține cerințele de privind asigurarea calității în cadrul serviciilor de suport pentru sistemul informatic </w:t>
      </w:r>
      <w:r w:rsidR="00814BD4">
        <w:rPr>
          <w:rFonts w:ascii="Times New Roman" w:hAnsi="Times New Roman" w:cs="Times New Roman"/>
          <w:sz w:val="24"/>
          <w:szCs w:val="24"/>
          <w:lang w:val="ro-RO"/>
        </w:rPr>
        <w:t>e-RCA</w:t>
      </w:r>
      <w:r w:rsidRPr="00A24BBB">
        <w:rPr>
          <w:rFonts w:ascii="Times New Roman" w:hAnsi="Times New Roman" w:cs="Times New Roman"/>
          <w:i/>
          <w:sz w:val="24"/>
          <w:szCs w:val="24"/>
          <w:lang w:val="ro-RO"/>
        </w:rPr>
        <w:t xml:space="preserve"> .</w:t>
      </w:r>
    </w:p>
    <w:p w14:paraId="1F4FDBD2" w14:textId="2B206AF7" w:rsidR="00CA2166" w:rsidRPr="00A24BBB" w:rsidRDefault="00CA2166" w:rsidP="00CA2166">
      <w:pPr>
        <w:pStyle w:val="Caption"/>
        <w:outlineLvl w:val="0"/>
        <w:rPr>
          <w:rFonts w:ascii="Times New Roman" w:hAnsi="Times New Roman" w:cs="Times New Roman"/>
          <w:sz w:val="24"/>
          <w:szCs w:val="24"/>
        </w:rPr>
      </w:pPr>
      <w:bookmarkStart w:id="2274" w:name="_Toc36460375"/>
      <w:bookmarkStart w:id="2275" w:name="_Toc36460670"/>
      <w:bookmarkStart w:id="2276" w:name="_Toc36463980"/>
      <w:bookmarkStart w:id="2277" w:name="_Toc36464158"/>
      <w:bookmarkStart w:id="2278" w:name="_Toc36464529"/>
      <w:bookmarkStart w:id="2279" w:name="_Toc36464707"/>
      <w:bookmarkStart w:id="2280" w:name="_Toc36464885"/>
      <w:bookmarkStart w:id="2281" w:name="_Toc36465063"/>
      <w:bookmarkStart w:id="2282" w:name="_Toc36465501"/>
      <w:bookmarkStart w:id="2283" w:name="_Toc36469177"/>
      <w:bookmarkStart w:id="2284" w:name="_Toc38465131"/>
      <w:bookmarkStart w:id="2285" w:name="_Toc41042413"/>
      <w:r w:rsidRPr="00A24BBB">
        <w:rPr>
          <w:rFonts w:ascii="Times New Roman" w:hAnsi="Times New Roman" w:cs="Times New Roman"/>
          <w:sz w:val="24"/>
          <w:szCs w:val="24"/>
        </w:rPr>
        <w:t>Tabelul 3.</w:t>
      </w:r>
      <w:r w:rsidRPr="00A24BBB">
        <w:rPr>
          <w:rFonts w:ascii="Times New Roman" w:hAnsi="Times New Roman" w:cs="Times New Roman"/>
          <w:sz w:val="24"/>
          <w:szCs w:val="24"/>
        </w:rPr>
        <w:fldChar w:fldCharType="begin"/>
      </w:r>
      <w:r w:rsidRPr="00A24BBB">
        <w:rPr>
          <w:rFonts w:ascii="Times New Roman" w:hAnsi="Times New Roman" w:cs="Times New Roman"/>
          <w:sz w:val="24"/>
          <w:szCs w:val="24"/>
        </w:rPr>
        <w:instrText xml:space="preserve"> SEQ Tabelul \* ARABIC \s 1 </w:instrText>
      </w:r>
      <w:r w:rsidRPr="00A24BBB">
        <w:rPr>
          <w:rFonts w:ascii="Times New Roman" w:hAnsi="Times New Roman" w:cs="Times New Roman"/>
          <w:sz w:val="24"/>
          <w:szCs w:val="24"/>
        </w:rPr>
        <w:fldChar w:fldCharType="separate"/>
      </w:r>
      <w:r w:rsidR="00406D9A">
        <w:rPr>
          <w:rFonts w:ascii="Times New Roman" w:hAnsi="Times New Roman" w:cs="Times New Roman"/>
          <w:noProof/>
          <w:sz w:val="24"/>
          <w:szCs w:val="24"/>
        </w:rPr>
        <w:t>11</w:t>
      </w:r>
      <w:r w:rsidRPr="00A24BBB">
        <w:rPr>
          <w:rFonts w:ascii="Times New Roman" w:hAnsi="Times New Roman" w:cs="Times New Roman"/>
          <w:sz w:val="24"/>
          <w:szCs w:val="24"/>
        </w:rPr>
        <w:fldChar w:fldCharType="end"/>
      </w:r>
      <w:r w:rsidRPr="00A24BBB">
        <w:rPr>
          <w:rFonts w:ascii="Times New Roman" w:hAnsi="Times New Roman" w:cs="Times New Roman"/>
          <w:sz w:val="24"/>
          <w:szCs w:val="24"/>
        </w:rPr>
        <w:t>. Cerințe pentru asigurarea calității serviciilor de suport și mentenanță</w:t>
      </w:r>
      <w:bookmarkEnd w:id="2274"/>
      <w:bookmarkEnd w:id="2275"/>
      <w:bookmarkEnd w:id="2276"/>
      <w:bookmarkEnd w:id="2277"/>
      <w:bookmarkEnd w:id="2278"/>
      <w:bookmarkEnd w:id="2279"/>
      <w:bookmarkEnd w:id="2280"/>
      <w:bookmarkEnd w:id="2281"/>
      <w:bookmarkEnd w:id="2282"/>
      <w:bookmarkEnd w:id="2283"/>
      <w:bookmarkEnd w:id="2284"/>
      <w:bookmarkEnd w:id="2285"/>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7"/>
        <w:gridCol w:w="1630"/>
        <w:gridCol w:w="6970"/>
      </w:tblGrid>
      <w:tr w:rsidR="00CA2166" w:rsidRPr="00A24BBB" w14:paraId="7F9AC4C3" w14:textId="77777777" w:rsidTr="00CA2166">
        <w:trPr>
          <w:tblHeader/>
        </w:trPr>
        <w:tc>
          <w:tcPr>
            <w:tcW w:w="532" w:type="pct"/>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hideMark/>
          </w:tcPr>
          <w:p w14:paraId="55B0D98F"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ID</w:t>
            </w:r>
          </w:p>
        </w:tc>
        <w:tc>
          <w:tcPr>
            <w:tcW w:w="833" w:type="pct"/>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972DB8"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Obligativitate</w:t>
            </w:r>
          </w:p>
        </w:tc>
        <w:tc>
          <w:tcPr>
            <w:tcW w:w="3635" w:type="pct"/>
            <w:tcBorders>
              <w:top w:val="single" w:sz="12" w:space="0" w:color="auto"/>
              <w:left w:val="single" w:sz="4" w:space="0" w:color="auto"/>
              <w:bottom w:val="single" w:sz="4" w:space="0" w:color="auto"/>
              <w:right w:val="single" w:sz="12" w:space="0" w:color="auto"/>
            </w:tcBorders>
            <w:shd w:val="clear" w:color="auto" w:fill="BFBFBF" w:themeFill="background1" w:themeFillShade="BF"/>
            <w:hideMark/>
          </w:tcPr>
          <w:p w14:paraId="4EC1E5D4" w14:textId="77777777" w:rsidR="00CA2166" w:rsidRPr="00A24BBB" w:rsidRDefault="00CA2166" w:rsidP="00CA2166">
            <w:pPr>
              <w:pStyle w:val="TabelAntet"/>
              <w:spacing w:line="276" w:lineRule="auto"/>
              <w:rPr>
                <w:rFonts w:ascii="Times New Roman" w:hAnsi="Times New Roman" w:cs="Times New Roman"/>
                <w:sz w:val="24"/>
                <w:szCs w:val="24"/>
              </w:rPr>
            </w:pPr>
            <w:r w:rsidRPr="00A24BBB">
              <w:rPr>
                <w:rFonts w:ascii="Times New Roman" w:hAnsi="Times New Roman" w:cs="Times New Roman"/>
                <w:sz w:val="24"/>
                <w:szCs w:val="24"/>
              </w:rPr>
              <w:t>Cerință</w:t>
            </w:r>
          </w:p>
        </w:tc>
      </w:tr>
      <w:tr w:rsidR="00CA2166" w:rsidRPr="00A24BBB" w14:paraId="2BF072D7" w14:textId="77777777" w:rsidTr="00CA2166">
        <w:tc>
          <w:tcPr>
            <w:tcW w:w="532" w:type="pct"/>
            <w:tcBorders>
              <w:top w:val="single" w:sz="4" w:space="0" w:color="auto"/>
              <w:left w:val="single" w:sz="12" w:space="0" w:color="auto"/>
              <w:bottom w:val="single" w:sz="4" w:space="0" w:color="auto"/>
              <w:right w:val="single" w:sz="4" w:space="0" w:color="auto"/>
            </w:tcBorders>
            <w:vAlign w:val="center"/>
          </w:tcPr>
          <w:p w14:paraId="6F7B695E"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4" w:space="0" w:color="auto"/>
              <w:right w:val="single" w:sz="4" w:space="0" w:color="auto"/>
            </w:tcBorders>
            <w:vAlign w:val="center"/>
            <w:hideMark/>
          </w:tcPr>
          <w:p w14:paraId="6C86372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4" w:space="0" w:color="auto"/>
              <w:right w:val="single" w:sz="12" w:space="0" w:color="auto"/>
            </w:tcBorders>
            <w:hideMark/>
          </w:tcPr>
          <w:p w14:paraId="73FEC4AE"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Furnizorul va prezenta inițial un plan de asigurare a calității serviciilor de suport și mentenanță.</w:t>
            </w:r>
          </w:p>
          <w:p w14:paraId="0FCC4E9C"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Planul va conține indicatorii de performanta pentru servicii, riscurile ce pot afecta indicatorii de performanta, acțiunile preventive implementate pentru gestiunea riscurilor și masurile de atenuare a riscurilor reziduale.</w:t>
            </w:r>
          </w:p>
        </w:tc>
      </w:tr>
      <w:tr w:rsidR="00CA2166" w:rsidRPr="00A24BBB" w14:paraId="751BB6DE" w14:textId="77777777" w:rsidTr="00CA2166">
        <w:tc>
          <w:tcPr>
            <w:tcW w:w="532" w:type="pct"/>
            <w:tcBorders>
              <w:top w:val="single" w:sz="4" w:space="0" w:color="auto"/>
              <w:left w:val="single" w:sz="12" w:space="0" w:color="auto"/>
              <w:bottom w:val="single" w:sz="12" w:space="0" w:color="auto"/>
              <w:right w:val="single" w:sz="4" w:space="0" w:color="auto"/>
            </w:tcBorders>
            <w:vAlign w:val="center"/>
          </w:tcPr>
          <w:p w14:paraId="4272767A" w14:textId="77777777" w:rsidR="00CA2166" w:rsidRPr="00A24BBB" w:rsidRDefault="00CA2166" w:rsidP="00CA2166">
            <w:pPr>
              <w:pStyle w:val="ListParagraph"/>
              <w:numPr>
                <w:ilvl w:val="0"/>
                <w:numId w:val="44"/>
              </w:numPr>
              <w:spacing w:after="0" w:line="276" w:lineRule="auto"/>
              <w:ind w:left="0" w:firstLine="0"/>
              <w:jc w:val="center"/>
              <w:rPr>
                <w:rFonts w:ascii="Times New Roman" w:hAnsi="Times New Roman" w:cs="Times New Roman"/>
                <w:sz w:val="24"/>
                <w:szCs w:val="24"/>
                <w:lang w:val="ro-RO"/>
              </w:rPr>
            </w:pPr>
          </w:p>
        </w:tc>
        <w:tc>
          <w:tcPr>
            <w:tcW w:w="833" w:type="pct"/>
            <w:tcBorders>
              <w:top w:val="single" w:sz="4" w:space="0" w:color="auto"/>
              <w:left w:val="single" w:sz="4" w:space="0" w:color="auto"/>
              <w:bottom w:val="single" w:sz="12" w:space="0" w:color="auto"/>
              <w:right w:val="single" w:sz="4" w:space="0" w:color="auto"/>
            </w:tcBorders>
            <w:vAlign w:val="center"/>
            <w:hideMark/>
          </w:tcPr>
          <w:p w14:paraId="3C37EE07" w14:textId="77777777" w:rsidR="00CA2166" w:rsidRPr="00A24BBB" w:rsidRDefault="00CA2166" w:rsidP="00CA2166">
            <w:pPr>
              <w:pStyle w:val="TabelContinut"/>
              <w:jc w:val="center"/>
              <w:rPr>
                <w:rFonts w:ascii="Times New Roman" w:hAnsi="Times New Roman"/>
                <w:sz w:val="24"/>
              </w:rPr>
            </w:pPr>
            <w:r w:rsidRPr="00A24BBB">
              <w:rPr>
                <w:rFonts w:ascii="Times New Roman" w:hAnsi="Times New Roman"/>
                <w:sz w:val="24"/>
              </w:rPr>
              <w:t>M</w:t>
            </w:r>
          </w:p>
        </w:tc>
        <w:tc>
          <w:tcPr>
            <w:tcW w:w="3635" w:type="pct"/>
            <w:tcBorders>
              <w:top w:val="single" w:sz="4" w:space="0" w:color="auto"/>
              <w:left w:val="single" w:sz="4" w:space="0" w:color="auto"/>
              <w:bottom w:val="single" w:sz="12" w:space="0" w:color="auto"/>
              <w:right w:val="single" w:sz="12" w:space="0" w:color="auto"/>
            </w:tcBorders>
            <w:hideMark/>
          </w:tcPr>
          <w:p w14:paraId="48B355DD" w14:textId="489CA674"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Furnizorul trebuie să elaboreze și să mențină în stare actuală un Plan de calitate al serviciilor de menținere operațională a </w:t>
            </w:r>
            <w:r w:rsidR="00814BD4">
              <w:rPr>
                <w:rFonts w:ascii="Times New Roman" w:hAnsi="Times New Roman"/>
                <w:sz w:val="24"/>
              </w:rPr>
              <w:t>e-RCA</w:t>
            </w:r>
            <w:r w:rsidRPr="00A24BBB">
              <w:rPr>
                <w:rFonts w:ascii="Times New Roman" w:hAnsi="Times New Roman"/>
                <w:sz w:val="24"/>
              </w:rPr>
              <w:t>. Planul trebuie să considere următoarele categorii de riscuri:</w:t>
            </w:r>
          </w:p>
          <w:p w14:paraId="22F1D887" w14:textId="77777777"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b/>
                <w:sz w:val="24"/>
              </w:rPr>
              <w:t>Riscuri operaționale</w:t>
            </w:r>
            <w:r w:rsidRPr="00A24BBB">
              <w:rPr>
                <w:rFonts w:ascii="Times New Roman" w:hAnsi="Times New Roman"/>
                <w:sz w:val="24"/>
              </w:rPr>
              <w:t xml:space="preserve"> (pierderea capacității Furnizorului de a presta la nivelul stabilit, riscuri la nivelul proceselor interne ale Furnizorului);</w:t>
            </w:r>
          </w:p>
          <w:p w14:paraId="330C7355" w14:textId="769E86CA" w:rsidR="00CA2166" w:rsidRPr="00A24BBB" w:rsidRDefault="00CA2166" w:rsidP="00CA2166">
            <w:pPr>
              <w:pStyle w:val="TabelContinut"/>
              <w:numPr>
                <w:ilvl w:val="0"/>
                <w:numId w:val="38"/>
              </w:numPr>
              <w:suppressAutoHyphens/>
              <w:spacing w:line="276" w:lineRule="auto"/>
              <w:rPr>
                <w:rFonts w:ascii="Times New Roman" w:hAnsi="Times New Roman"/>
                <w:sz w:val="24"/>
              </w:rPr>
            </w:pPr>
            <w:r w:rsidRPr="00A24BBB">
              <w:rPr>
                <w:rFonts w:ascii="Times New Roman" w:hAnsi="Times New Roman"/>
                <w:b/>
                <w:sz w:val="24"/>
              </w:rPr>
              <w:t>Riscuri tehnologice</w:t>
            </w:r>
            <w:r w:rsidRPr="00A24BBB">
              <w:rPr>
                <w:rFonts w:ascii="Times New Roman" w:hAnsi="Times New Roman"/>
                <w:sz w:val="24"/>
              </w:rPr>
              <w:t xml:space="preserve"> (riscuri ce pot afecta disponibilitatea, accesibilitatea, performanța și securitatea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w:t>
            </w:r>
          </w:p>
          <w:p w14:paraId="7FB157DF" w14:textId="77777777" w:rsidR="00CA2166" w:rsidRPr="00A24BBB" w:rsidRDefault="00CA2166" w:rsidP="00CA2166">
            <w:pPr>
              <w:pStyle w:val="TabelContinut"/>
              <w:rPr>
                <w:rFonts w:ascii="Times New Roman" w:hAnsi="Times New Roman"/>
                <w:sz w:val="24"/>
              </w:rPr>
            </w:pPr>
            <w:r w:rsidRPr="00A24BBB">
              <w:rPr>
                <w:rFonts w:ascii="Times New Roman" w:hAnsi="Times New Roman"/>
                <w:sz w:val="24"/>
              </w:rPr>
              <w:t>Planul de calitate trebuie să conțină informație detaliată despre riscurile identificate, măsurile ce vor fi implementate de Furnizor în vederea prevenirii acestora, riscurile reziduale și măsurile de reacție planificate în cazul realizării riscurilor reziduale.</w:t>
            </w:r>
          </w:p>
          <w:p w14:paraId="5184F79A" w14:textId="35113FB5" w:rsidR="00CA2166" w:rsidRPr="00A24BBB" w:rsidRDefault="00CA2166" w:rsidP="00CA2166">
            <w:pPr>
              <w:pStyle w:val="TabelContinut"/>
              <w:rPr>
                <w:rFonts w:ascii="Times New Roman" w:hAnsi="Times New Roman"/>
                <w:sz w:val="24"/>
              </w:rPr>
            </w:pPr>
            <w:r w:rsidRPr="00A24BBB">
              <w:rPr>
                <w:rFonts w:ascii="Times New Roman" w:hAnsi="Times New Roman"/>
                <w:sz w:val="24"/>
              </w:rPr>
              <w:t xml:space="preserve">Planul de calitate urmează să fie actualizat la orice schimbare majoră la nivelul componentelor </w:t>
            </w:r>
            <w:r w:rsidR="00814BD4">
              <w:rPr>
                <w:rFonts w:ascii="Times New Roman" w:hAnsi="Times New Roman"/>
                <w:sz w:val="24"/>
              </w:rPr>
              <w:t>e-RCA</w:t>
            </w:r>
            <w:r w:rsidRPr="00A24BBB">
              <w:rPr>
                <w:rFonts w:ascii="Times New Roman" w:hAnsi="Times New Roman"/>
                <w:i/>
                <w:sz w:val="24"/>
              </w:rPr>
              <w:t xml:space="preserve"> </w:t>
            </w:r>
            <w:r w:rsidRPr="00A24BBB">
              <w:rPr>
                <w:rFonts w:ascii="Times New Roman" w:hAnsi="Times New Roman"/>
                <w:sz w:val="24"/>
              </w:rPr>
              <w:t xml:space="preserve">sau la nivelul proceselor aferente menținerii </w:t>
            </w:r>
            <w:r w:rsidR="00814BD4">
              <w:rPr>
                <w:rFonts w:ascii="Times New Roman" w:hAnsi="Times New Roman"/>
                <w:sz w:val="24"/>
              </w:rPr>
              <w:t>e-RCA</w:t>
            </w:r>
            <w:r w:rsidRPr="00A24BBB">
              <w:rPr>
                <w:rFonts w:ascii="Times New Roman" w:hAnsi="Times New Roman"/>
                <w:sz w:val="24"/>
              </w:rPr>
              <w:t>.</w:t>
            </w:r>
          </w:p>
        </w:tc>
      </w:tr>
    </w:tbl>
    <w:p w14:paraId="43436061" w14:textId="77777777" w:rsidR="00CA2166" w:rsidRPr="00A24BBB" w:rsidRDefault="00CA2166" w:rsidP="00CA2166">
      <w:pPr>
        <w:rPr>
          <w:rFonts w:ascii="Times New Roman" w:hAnsi="Times New Roman" w:cs="Times New Roman"/>
          <w:sz w:val="24"/>
          <w:szCs w:val="24"/>
          <w:lang w:val="ro-RO"/>
        </w:rPr>
      </w:pPr>
    </w:p>
    <w:sectPr w:rsidR="00CA2166" w:rsidRPr="00A24BBB" w:rsidSect="00424A59">
      <w:headerReference w:type="default" r:id="rId42"/>
      <w:pgSz w:w="11906" w:h="16838"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12BD7F" w14:textId="77777777" w:rsidR="00442B65" w:rsidRDefault="00442B65" w:rsidP="00C266E2">
      <w:pPr>
        <w:spacing w:after="0" w:line="240" w:lineRule="auto"/>
      </w:pPr>
      <w:r>
        <w:separator/>
      </w:r>
    </w:p>
  </w:endnote>
  <w:endnote w:type="continuationSeparator" w:id="0">
    <w:p w14:paraId="4674308E" w14:textId="77777777" w:rsidR="00442B65" w:rsidRDefault="00442B65" w:rsidP="00C26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yriad Pro">
    <w:altName w:val="Arial"/>
    <w:panose1 w:val="00000000000000000000"/>
    <w:charset w:val="00"/>
    <w:family w:val="swiss"/>
    <w:notTrueType/>
    <w:pitch w:val="variable"/>
    <w:sig w:usb0="A00002AF" w:usb1="5000204B"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5AEE" w14:textId="77777777" w:rsidR="00442B65" w:rsidRDefault="00442B65" w:rsidP="00C266E2">
      <w:pPr>
        <w:spacing w:after="0" w:line="240" w:lineRule="auto"/>
      </w:pPr>
      <w:r>
        <w:separator/>
      </w:r>
    </w:p>
  </w:footnote>
  <w:footnote w:type="continuationSeparator" w:id="0">
    <w:p w14:paraId="20DBC4A8" w14:textId="77777777" w:rsidR="00442B65" w:rsidRDefault="00442B65" w:rsidP="00C266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976316"/>
      <w:docPartObj>
        <w:docPartGallery w:val="Page Numbers (Top of Page)"/>
        <w:docPartUnique/>
      </w:docPartObj>
    </w:sdtPr>
    <w:sdtEndPr>
      <w:rPr>
        <w:noProof/>
      </w:rPr>
    </w:sdtEndPr>
    <w:sdtContent>
      <w:p w14:paraId="1AD2FFB3" w14:textId="4923BD39" w:rsidR="001106FE" w:rsidRDefault="001106FE">
        <w:pPr>
          <w:pStyle w:val="Header"/>
          <w:jc w:val="center"/>
        </w:pPr>
        <w:r>
          <w:fldChar w:fldCharType="begin"/>
        </w:r>
        <w:r>
          <w:instrText xml:space="preserve"> PAGE   \* MERGEFORMAT </w:instrText>
        </w:r>
        <w:r>
          <w:fldChar w:fldCharType="separate"/>
        </w:r>
        <w:r w:rsidR="00406D9A">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1068"/>
        </w:tabs>
        <w:ind w:left="1068" w:hanging="360"/>
      </w:pPr>
      <w:rPr>
        <w:rFonts w:ascii="Arial" w:hAnsi="Arial"/>
        <w:sz w:val="20"/>
      </w:rPr>
    </w:lvl>
  </w:abstractNum>
  <w:abstractNum w:abstractNumId="1" w15:restartNumberingAfterBreak="0">
    <w:nsid w:val="05041B4E"/>
    <w:multiLevelType w:val="hybridMultilevel"/>
    <w:tmpl w:val="7DA484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05DE3A02"/>
    <w:multiLevelType w:val="hybridMultilevel"/>
    <w:tmpl w:val="B4F6E5B8"/>
    <w:lvl w:ilvl="0" w:tplc="9292568C">
      <w:start w:val="1"/>
      <w:numFmt w:val="bullet"/>
      <w:pStyle w:val="Bulinebune"/>
      <w:lvlText w:val="■"/>
      <w:lvlJc w:val="left"/>
      <w:pPr>
        <w:tabs>
          <w:tab w:val="num" w:pos="1068"/>
        </w:tabs>
        <w:ind w:left="1068" w:hanging="360"/>
      </w:pPr>
      <w:rPr>
        <w:rFonts w:ascii="Arial" w:hAnsi="Arial" w:cs="Times New Roman" w:hint="default"/>
        <w:sz w:val="20"/>
      </w:rPr>
    </w:lvl>
    <w:lvl w:ilvl="1" w:tplc="04190017">
      <w:start w:val="1"/>
      <w:numFmt w:val="lowerLetter"/>
      <w:lvlText w:val="%2)"/>
      <w:lvlJc w:val="left"/>
      <w:pPr>
        <w:tabs>
          <w:tab w:val="num" w:pos="1581"/>
        </w:tabs>
        <w:ind w:left="1581" w:hanging="360"/>
      </w:pPr>
      <w:rPr>
        <w:rFonts w:cs="Times New Roman"/>
        <w:sz w:val="20"/>
      </w:rPr>
    </w:lvl>
    <w:lvl w:ilvl="2" w:tplc="04190005">
      <w:start w:val="1"/>
      <w:numFmt w:val="bullet"/>
      <w:lvlText w:val=""/>
      <w:lvlJc w:val="left"/>
      <w:pPr>
        <w:tabs>
          <w:tab w:val="num" w:pos="2301"/>
        </w:tabs>
        <w:ind w:left="2301" w:hanging="360"/>
      </w:pPr>
      <w:rPr>
        <w:rFonts w:ascii="Wingdings" w:hAnsi="Wingdings" w:hint="default"/>
      </w:rPr>
    </w:lvl>
    <w:lvl w:ilvl="3" w:tplc="04190001">
      <w:start w:val="1"/>
      <w:numFmt w:val="bullet"/>
      <w:lvlText w:val=""/>
      <w:lvlJc w:val="left"/>
      <w:pPr>
        <w:tabs>
          <w:tab w:val="num" w:pos="3021"/>
        </w:tabs>
        <w:ind w:left="3021" w:hanging="360"/>
      </w:pPr>
      <w:rPr>
        <w:rFonts w:ascii="Symbol" w:hAnsi="Symbol" w:hint="default"/>
      </w:rPr>
    </w:lvl>
    <w:lvl w:ilvl="4" w:tplc="04190003">
      <w:start w:val="1"/>
      <w:numFmt w:val="bullet"/>
      <w:lvlText w:val="o"/>
      <w:lvlJc w:val="left"/>
      <w:pPr>
        <w:tabs>
          <w:tab w:val="num" w:pos="3741"/>
        </w:tabs>
        <w:ind w:left="3741" w:hanging="360"/>
      </w:pPr>
      <w:rPr>
        <w:rFonts w:ascii="Courier New" w:hAnsi="Courier New" w:cs="Times New Roman" w:hint="default"/>
      </w:rPr>
    </w:lvl>
    <w:lvl w:ilvl="5" w:tplc="04190005">
      <w:start w:val="1"/>
      <w:numFmt w:val="bullet"/>
      <w:lvlText w:val=""/>
      <w:lvlJc w:val="left"/>
      <w:pPr>
        <w:tabs>
          <w:tab w:val="num" w:pos="4461"/>
        </w:tabs>
        <w:ind w:left="4461" w:hanging="360"/>
      </w:pPr>
      <w:rPr>
        <w:rFonts w:ascii="Wingdings" w:hAnsi="Wingdings" w:hint="default"/>
      </w:rPr>
    </w:lvl>
    <w:lvl w:ilvl="6" w:tplc="04190001">
      <w:start w:val="1"/>
      <w:numFmt w:val="bullet"/>
      <w:lvlText w:val=""/>
      <w:lvlJc w:val="left"/>
      <w:pPr>
        <w:tabs>
          <w:tab w:val="num" w:pos="5181"/>
        </w:tabs>
        <w:ind w:left="5181" w:hanging="360"/>
      </w:pPr>
      <w:rPr>
        <w:rFonts w:ascii="Symbol" w:hAnsi="Symbol" w:hint="default"/>
      </w:rPr>
    </w:lvl>
    <w:lvl w:ilvl="7" w:tplc="04190003">
      <w:start w:val="1"/>
      <w:numFmt w:val="bullet"/>
      <w:lvlText w:val="o"/>
      <w:lvlJc w:val="left"/>
      <w:pPr>
        <w:tabs>
          <w:tab w:val="num" w:pos="5901"/>
        </w:tabs>
        <w:ind w:left="5901" w:hanging="360"/>
      </w:pPr>
      <w:rPr>
        <w:rFonts w:ascii="Courier New" w:hAnsi="Courier New" w:cs="Times New Roman" w:hint="default"/>
      </w:rPr>
    </w:lvl>
    <w:lvl w:ilvl="8" w:tplc="04190005">
      <w:start w:val="1"/>
      <w:numFmt w:val="bullet"/>
      <w:lvlText w:val=""/>
      <w:lvlJc w:val="left"/>
      <w:pPr>
        <w:tabs>
          <w:tab w:val="num" w:pos="6621"/>
        </w:tabs>
        <w:ind w:left="6621" w:hanging="360"/>
      </w:pPr>
      <w:rPr>
        <w:rFonts w:ascii="Wingdings" w:hAnsi="Wingdings" w:hint="default"/>
      </w:rPr>
    </w:lvl>
  </w:abstractNum>
  <w:abstractNum w:abstractNumId="3" w15:restartNumberingAfterBreak="0">
    <w:nsid w:val="09D60B6E"/>
    <w:multiLevelType w:val="hybridMultilevel"/>
    <w:tmpl w:val="14B017A6"/>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CFB1A97"/>
    <w:multiLevelType w:val="hybridMultilevel"/>
    <w:tmpl w:val="9622188E"/>
    <w:lvl w:ilvl="0" w:tplc="317832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776324"/>
    <w:multiLevelType w:val="hybridMultilevel"/>
    <w:tmpl w:val="058E89F6"/>
    <w:lvl w:ilvl="0" w:tplc="054EFFBE">
      <w:start w:val="1"/>
      <w:numFmt w:val="decimal"/>
      <w:lvlText w:val="%1."/>
      <w:lvlJc w:val="left"/>
      <w:pPr>
        <w:ind w:left="927" w:hanging="360"/>
      </w:pPr>
      <w:rPr>
        <w:rFonts w:ascii="Times New Roman" w:eastAsiaTheme="minorEastAsia" w:hAnsi="Times New Roman" w:cs="Times New Roman"/>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BF1726"/>
    <w:multiLevelType w:val="hybridMultilevel"/>
    <w:tmpl w:val="F1C6D4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A043A84"/>
    <w:multiLevelType w:val="hybridMultilevel"/>
    <w:tmpl w:val="0D388ADC"/>
    <w:lvl w:ilvl="0" w:tplc="DDDA9A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AA4844"/>
    <w:multiLevelType w:val="multilevel"/>
    <w:tmpl w:val="5FFCC8CE"/>
    <w:lvl w:ilvl="0">
      <w:start w:val="1"/>
      <w:numFmt w:val="decimal"/>
      <w:lvlText w:val="LCR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F435F7"/>
    <w:multiLevelType w:val="multilevel"/>
    <w:tmpl w:val="D48A58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6233821"/>
    <w:multiLevelType w:val="multilevel"/>
    <w:tmpl w:val="85E882E6"/>
    <w:lvl w:ilvl="0">
      <w:start w:val="1"/>
      <w:numFmt w:val="decimal"/>
      <w:lvlText w:val="RC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63B7070"/>
    <w:multiLevelType w:val="hybridMultilevel"/>
    <w:tmpl w:val="8B1C303E"/>
    <w:lvl w:ilvl="0" w:tplc="BEB6CC3A">
      <w:start w:val="5"/>
      <w:numFmt w:val="bullet"/>
      <w:lvlText w:val="-"/>
      <w:lvlJc w:val="left"/>
      <w:pPr>
        <w:ind w:left="1080" w:hanging="360"/>
      </w:pPr>
      <w:rPr>
        <w:rFonts w:ascii="Verdana" w:eastAsiaTheme="minorHAnsi" w:hAnsi="Verdana" w:cs="Verdan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7AE6795"/>
    <w:multiLevelType w:val="multilevel"/>
    <w:tmpl w:val="2D3EFD48"/>
    <w:lvl w:ilvl="0">
      <w:start w:val="1"/>
      <w:numFmt w:val="decimal"/>
      <w:lvlText w:val="PERF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8DB0BAD"/>
    <w:multiLevelType w:val="hybridMultilevel"/>
    <w:tmpl w:val="3C3EA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211C98"/>
    <w:multiLevelType w:val="multilevel"/>
    <w:tmpl w:val="E3AE32C0"/>
    <w:lvl w:ilvl="0">
      <w:start w:val="1"/>
      <w:numFmt w:val="decimal"/>
      <w:lvlText w:val="ARH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01D16CD"/>
    <w:multiLevelType w:val="hybridMultilevel"/>
    <w:tmpl w:val="C494E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18D259E"/>
    <w:multiLevelType w:val="hybridMultilevel"/>
    <w:tmpl w:val="073280B2"/>
    <w:lvl w:ilvl="0" w:tplc="BB1CDB5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E51AB8"/>
    <w:multiLevelType w:val="multilevel"/>
    <w:tmpl w:val="20B8976A"/>
    <w:lvl w:ilvl="0">
      <w:start w:val="1"/>
      <w:numFmt w:val="decimal"/>
      <w:lvlText w:val="SC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3E7AD4"/>
    <w:multiLevelType w:val="hybridMultilevel"/>
    <w:tmpl w:val="992C9734"/>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9" w15:restartNumberingAfterBreak="0">
    <w:nsid w:val="39D2722D"/>
    <w:multiLevelType w:val="multilevel"/>
    <w:tmpl w:val="A36CF610"/>
    <w:styleLink w:val="Numerotare"/>
    <w:lvl w:ilvl="0">
      <w:start w:val="1"/>
      <w:numFmt w:val="decimal"/>
      <w:lvlText w:val="%1."/>
      <w:lvlJc w:val="left"/>
      <w:pPr>
        <w:tabs>
          <w:tab w:val="num" w:pos="1065"/>
        </w:tabs>
        <w:ind w:left="1065" w:hanging="357"/>
      </w:pPr>
      <w:rPr>
        <w:rFonts w:ascii="Arial" w:eastAsia="MS Mincho" w:hAnsi="Arial" w:cs="Times New Roman"/>
        <w:sz w:val="20"/>
      </w:rPr>
    </w:lvl>
    <w:lvl w:ilvl="1">
      <w:start w:val="1"/>
      <w:numFmt w:val="lowerLetter"/>
      <w:lvlText w:val="%2."/>
      <w:lvlJc w:val="left"/>
      <w:pPr>
        <w:tabs>
          <w:tab w:val="num" w:pos="1581"/>
        </w:tabs>
        <w:ind w:left="1581" w:hanging="360"/>
      </w:pPr>
      <w:rPr>
        <w:rFonts w:cs="Times New Roman"/>
      </w:rPr>
    </w:lvl>
    <w:lvl w:ilvl="2">
      <w:start w:val="1"/>
      <w:numFmt w:val="lowerRoman"/>
      <w:lvlText w:val="%3."/>
      <w:lvlJc w:val="right"/>
      <w:pPr>
        <w:tabs>
          <w:tab w:val="num" w:pos="2301"/>
        </w:tabs>
        <w:ind w:left="2301" w:hanging="180"/>
      </w:pPr>
      <w:rPr>
        <w:rFonts w:cs="Times New Roman"/>
      </w:rPr>
    </w:lvl>
    <w:lvl w:ilvl="3">
      <w:start w:val="1"/>
      <w:numFmt w:val="decimal"/>
      <w:lvlText w:val="%4."/>
      <w:lvlJc w:val="left"/>
      <w:pPr>
        <w:tabs>
          <w:tab w:val="num" w:pos="3021"/>
        </w:tabs>
        <w:ind w:left="3021" w:hanging="360"/>
      </w:pPr>
      <w:rPr>
        <w:rFonts w:cs="Times New Roman"/>
      </w:rPr>
    </w:lvl>
    <w:lvl w:ilvl="4">
      <w:start w:val="1"/>
      <w:numFmt w:val="lowerLetter"/>
      <w:lvlText w:val="%5."/>
      <w:lvlJc w:val="left"/>
      <w:pPr>
        <w:tabs>
          <w:tab w:val="num" w:pos="3741"/>
        </w:tabs>
        <w:ind w:left="3741" w:hanging="360"/>
      </w:pPr>
      <w:rPr>
        <w:rFonts w:cs="Times New Roman"/>
      </w:rPr>
    </w:lvl>
    <w:lvl w:ilvl="5">
      <w:start w:val="1"/>
      <w:numFmt w:val="lowerRoman"/>
      <w:lvlText w:val="%6."/>
      <w:lvlJc w:val="right"/>
      <w:pPr>
        <w:tabs>
          <w:tab w:val="num" w:pos="4461"/>
        </w:tabs>
        <w:ind w:left="4461" w:hanging="180"/>
      </w:pPr>
      <w:rPr>
        <w:rFonts w:cs="Times New Roman"/>
      </w:rPr>
    </w:lvl>
    <w:lvl w:ilvl="6">
      <w:start w:val="1"/>
      <w:numFmt w:val="decimal"/>
      <w:lvlText w:val="%7."/>
      <w:lvlJc w:val="left"/>
      <w:pPr>
        <w:tabs>
          <w:tab w:val="num" w:pos="5181"/>
        </w:tabs>
        <w:ind w:left="5181" w:hanging="360"/>
      </w:pPr>
      <w:rPr>
        <w:rFonts w:cs="Times New Roman"/>
      </w:rPr>
    </w:lvl>
    <w:lvl w:ilvl="7">
      <w:start w:val="1"/>
      <w:numFmt w:val="lowerLetter"/>
      <w:lvlText w:val="%8."/>
      <w:lvlJc w:val="left"/>
      <w:pPr>
        <w:tabs>
          <w:tab w:val="num" w:pos="5901"/>
        </w:tabs>
        <w:ind w:left="5901" w:hanging="360"/>
      </w:pPr>
      <w:rPr>
        <w:rFonts w:cs="Times New Roman"/>
      </w:rPr>
    </w:lvl>
    <w:lvl w:ilvl="8">
      <w:start w:val="1"/>
      <w:numFmt w:val="lowerRoman"/>
      <w:lvlText w:val="%9."/>
      <w:lvlJc w:val="right"/>
      <w:pPr>
        <w:tabs>
          <w:tab w:val="num" w:pos="6621"/>
        </w:tabs>
        <w:ind w:left="6621" w:hanging="180"/>
      </w:pPr>
      <w:rPr>
        <w:rFonts w:cs="Times New Roman"/>
      </w:rPr>
    </w:lvl>
  </w:abstractNum>
  <w:abstractNum w:abstractNumId="20" w15:restartNumberingAfterBreak="0">
    <w:nsid w:val="3F097865"/>
    <w:multiLevelType w:val="multilevel"/>
    <w:tmpl w:val="9DF0905E"/>
    <w:lvl w:ilvl="0">
      <w:start w:val="1"/>
      <w:numFmt w:val="decimal"/>
      <w:lvlText w:val="CSI.%1."/>
      <w:lvlJc w:val="left"/>
      <w:pPr>
        <w:ind w:left="360" w:hanging="360"/>
      </w:pPr>
      <w:rPr>
        <w:rFonts w:ascii="Myriad Pro" w:hAnsi="Myriad Pro" w:hint="default"/>
      </w:rPr>
    </w:lvl>
    <w:lvl w:ilvl="1">
      <w:start w:val="1"/>
      <w:numFmt w:val="lowerLetter"/>
      <w:lvlText w:val="SSI.%1"/>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0B47E33"/>
    <w:multiLevelType w:val="hybridMultilevel"/>
    <w:tmpl w:val="431E6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E230BB"/>
    <w:multiLevelType w:val="hybridMultilevel"/>
    <w:tmpl w:val="77B491C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3" w15:restartNumberingAfterBreak="0">
    <w:nsid w:val="44B10D82"/>
    <w:multiLevelType w:val="multilevel"/>
    <w:tmpl w:val="75FA6EA0"/>
    <w:lvl w:ilvl="0">
      <w:start w:val="1"/>
      <w:numFmt w:val="decimal"/>
      <w:lvlText w:val="%1."/>
      <w:lvlJc w:val="left"/>
      <w:pPr>
        <w:ind w:left="720" w:hanging="360"/>
      </w:pPr>
      <w:rPr>
        <w:rFonts w:ascii="Times New Roman" w:eastAsiaTheme="minorHAnsi" w:hAnsi="Times New Roman" w:cs="Times New Roman"/>
        <w:color w:val="00B0F0"/>
      </w:rPr>
    </w:lvl>
    <w:lvl w:ilvl="1">
      <w:start w:val="1"/>
      <w:numFmt w:val="decimal"/>
      <w:isLgl/>
      <w:lvlText w:val="%1.%2."/>
      <w:lvlJc w:val="left"/>
      <w:pPr>
        <w:ind w:left="1080" w:hanging="360"/>
      </w:pPr>
      <w:rPr>
        <w:rFonts w:hint="default"/>
        <w:b/>
        <w:color w:val="00B0F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4" w15:restartNumberingAfterBreak="0">
    <w:nsid w:val="45453E11"/>
    <w:multiLevelType w:val="hybridMultilevel"/>
    <w:tmpl w:val="0FCA1014"/>
    <w:lvl w:ilvl="0" w:tplc="96C817CA">
      <w:start w:val="5"/>
      <w:numFmt w:val="bullet"/>
      <w:lvlText w:val="-"/>
      <w:lvlJc w:val="left"/>
      <w:pPr>
        <w:ind w:left="720" w:hanging="360"/>
      </w:pPr>
      <w:rPr>
        <w:rFonts w:ascii="Myriad Pro" w:eastAsia="MS Mincho" w:hAnsi="Myriad Pro"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58B23BE"/>
    <w:multiLevelType w:val="multilevel"/>
    <w:tmpl w:val="1FF2035C"/>
    <w:lvl w:ilvl="0">
      <w:start w:val="1"/>
      <w:numFmt w:val="decimal"/>
      <w:lvlText w:val="%1."/>
      <w:lvlJc w:val="left"/>
      <w:pPr>
        <w:ind w:left="720" w:hanging="360"/>
      </w:pPr>
      <w:rPr>
        <w:rFonts w:hint="default"/>
        <w:color w:val="auto"/>
      </w:rPr>
    </w:lvl>
    <w:lvl w:ilvl="1">
      <w:start w:val="1"/>
      <w:numFmt w:val="decimal"/>
      <w:isLgl/>
      <w:lvlText w:val="%1.%2."/>
      <w:lvlJc w:val="left"/>
      <w:pPr>
        <w:ind w:left="900" w:hanging="540"/>
      </w:pPr>
      <w:rPr>
        <w:rFonts w:hint="default"/>
        <w:color w:val="00B0F0"/>
        <w:sz w:val="26"/>
        <w:szCs w:val="26"/>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7FB21D2"/>
    <w:multiLevelType w:val="hybridMultilevel"/>
    <w:tmpl w:val="A3904204"/>
    <w:lvl w:ilvl="0" w:tplc="E88005B4">
      <w:start w:val="1"/>
      <w:numFmt w:val="decimal"/>
      <w:lvlText w:val="%1."/>
      <w:lvlJc w:val="left"/>
      <w:pPr>
        <w:ind w:left="927" w:hanging="360"/>
      </w:pPr>
      <w:rPr>
        <w:rFonts w:ascii="Times New Roman" w:eastAsiaTheme="minorEastAsia" w:hAnsi="Times New Roman" w:cs="Times New Roman"/>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9657BD6"/>
    <w:multiLevelType w:val="hybridMultilevel"/>
    <w:tmpl w:val="898C4316"/>
    <w:lvl w:ilvl="0" w:tplc="489ABD7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053F45"/>
    <w:multiLevelType w:val="multilevel"/>
    <w:tmpl w:val="11424C62"/>
    <w:lvl w:ilvl="0">
      <w:start w:val="1"/>
      <w:numFmt w:val="decimal"/>
      <w:lvlText w:val="%1."/>
      <w:lvlJc w:val="left"/>
      <w:pPr>
        <w:ind w:left="1275" w:hanging="360"/>
      </w:pPr>
      <w:rPr>
        <w:rFonts w:hint="default"/>
      </w:rPr>
    </w:lvl>
    <w:lvl w:ilvl="1">
      <w:start w:val="2"/>
      <w:numFmt w:val="decimal"/>
      <w:isLgl/>
      <w:lvlText w:val="%1.%2."/>
      <w:lvlJc w:val="left"/>
      <w:pPr>
        <w:ind w:left="1275" w:hanging="360"/>
      </w:pPr>
      <w:rPr>
        <w:rFonts w:hint="default"/>
      </w:rPr>
    </w:lvl>
    <w:lvl w:ilvl="2">
      <w:start w:val="1"/>
      <w:numFmt w:val="decimal"/>
      <w:isLgl/>
      <w:lvlText w:val="%1.%2.%3."/>
      <w:lvlJc w:val="left"/>
      <w:pPr>
        <w:ind w:left="1635" w:hanging="720"/>
      </w:pPr>
      <w:rPr>
        <w:rFonts w:hint="default"/>
        <w:b w:val="0"/>
        <w:color w:val="auto"/>
      </w:rPr>
    </w:lvl>
    <w:lvl w:ilvl="3">
      <w:start w:val="1"/>
      <w:numFmt w:val="decimal"/>
      <w:isLgl/>
      <w:lvlText w:val="%1.%2.%3.%4."/>
      <w:lvlJc w:val="left"/>
      <w:pPr>
        <w:ind w:left="1635" w:hanging="720"/>
      </w:pPr>
      <w:rPr>
        <w:rFonts w:hint="default"/>
      </w:rPr>
    </w:lvl>
    <w:lvl w:ilvl="4">
      <w:start w:val="1"/>
      <w:numFmt w:val="decimal"/>
      <w:isLgl/>
      <w:lvlText w:val="%1.%2.%3.%4.%5."/>
      <w:lvlJc w:val="left"/>
      <w:pPr>
        <w:ind w:left="1995" w:hanging="1080"/>
      </w:pPr>
      <w:rPr>
        <w:rFonts w:hint="default"/>
      </w:rPr>
    </w:lvl>
    <w:lvl w:ilvl="5">
      <w:start w:val="1"/>
      <w:numFmt w:val="decimal"/>
      <w:isLgl/>
      <w:lvlText w:val="%1.%2.%3.%4.%5.%6."/>
      <w:lvlJc w:val="left"/>
      <w:pPr>
        <w:ind w:left="1995" w:hanging="1080"/>
      </w:pPr>
      <w:rPr>
        <w:rFonts w:hint="default"/>
      </w:rPr>
    </w:lvl>
    <w:lvl w:ilvl="6">
      <w:start w:val="1"/>
      <w:numFmt w:val="decimal"/>
      <w:isLgl/>
      <w:lvlText w:val="%1.%2.%3.%4.%5.%6.%7."/>
      <w:lvlJc w:val="left"/>
      <w:pPr>
        <w:ind w:left="2355" w:hanging="1440"/>
      </w:pPr>
      <w:rPr>
        <w:rFonts w:hint="default"/>
      </w:rPr>
    </w:lvl>
    <w:lvl w:ilvl="7">
      <w:start w:val="1"/>
      <w:numFmt w:val="decimal"/>
      <w:isLgl/>
      <w:lvlText w:val="%1.%2.%3.%4.%5.%6.%7.%8."/>
      <w:lvlJc w:val="left"/>
      <w:pPr>
        <w:ind w:left="2355" w:hanging="1440"/>
      </w:pPr>
      <w:rPr>
        <w:rFonts w:hint="default"/>
      </w:rPr>
    </w:lvl>
    <w:lvl w:ilvl="8">
      <w:start w:val="1"/>
      <w:numFmt w:val="decimal"/>
      <w:isLgl/>
      <w:lvlText w:val="%1.%2.%3.%4.%5.%6.%7.%8.%9."/>
      <w:lvlJc w:val="left"/>
      <w:pPr>
        <w:ind w:left="2715" w:hanging="1800"/>
      </w:pPr>
      <w:rPr>
        <w:rFonts w:hint="default"/>
      </w:rPr>
    </w:lvl>
  </w:abstractNum>
  <w:abstractNum w:abstractNumId="29" w15:restartNumberingAfterBreak="0">
    <w:nsid w:val="4C842CB4"/>
    <w:multiLevelType w:val="hybridMultilevel"/>
    <w:tmpl w:val="EA4CE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F72B1C"/>
    <w:multiLevelType w:val="hybridMultilevel"/>
    <w:tmpl w:val="5C4C2228"/>
    <w:lvl w:ilvl="0" w:tplc="6554AF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411B85"/>
    <w:multiLevelType w:val="multilevel"/>
    <w:tmpl w:val="5C522188"/>
    <w:lvl w:ilvl="0">
      <w:start w:val="1"/>
      <w:numFmt w:val="decimal"/>
      <w:lvlText w:val="CPI.%1."/>
      <w:lvlJc w:val="left"/>
      <w:pPr>
        <w:ind w:left="360" w:hanging="360"/>
      </w:pPr>
    </w:lvl>
    <w:lvl w:ilvl="1">
      <w:start w:val="1"/>
      <w:numFmt w:val="lowerLetter"/>
      <w:lvlText w:val="SSI.%1"/>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84F13D5"/>
    <w:multiLevelType w:val="multilevel"/>
    <w:tmpl w:val="D2D26770"/>
    <w:lvl w:ilvl="0">
      <w:start w:val="1"/>
      <w:numFmt w:val="decimal"/>
      <w:lvlText w:val="FLEX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9817A40"/>
    <w:multiLevelType w:val="hybridMultilevel"/>
    <w:tmpl w:val="9C9E0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ED556C"/>
    <w:multiLevelType w:val="hybridMultilevel"/>
    <w:tmpl w:val="DE6C5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F8564E"/>
    <w:multiLevelType w:val="hybridMultilevel"/>
    <w:tmpl w:val="E0907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7B75B8"/>
    <w:multiLevelType w:val="multilevel"/>
    <w:tmpl w:val="EAE609C0"/>
    <w:lvl w:ilvl="0">
      <w:start w:val="10"/>
      <w:numFmt w:val="decimal"/>
      <w:lvlText w:val="%1."/>
      <w:lvlJc w:val="left"/>
      <w:pPr>
        <w:ind w:left="525" w:hanging="525"/>
      </w:pPr>
      <w:rPr>
        <w:rFonts w:hint="default"/>
      </w:rPr>
    </w:lvl>
    <w:lvl w:ilvl="1">
      <w:start w:val="3"/>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37" w15:restartNumberingAfterBreak="0">
    <w:nsid w:val="5F4F2294"/>
    <w:multiLevelType w:val="hybridMultilevel"/>
    <w:tmpl w:val="7916A374"/>
    <w:lvl w:ilvl="0" w:tplc="B3C2C1B8">
      <w:start w:val="1"/>
      <w:numFmt w:val="bullet"/>
      <w:pStyle w:val="CFbuline"/>
      <w:lvlText w:val="■"/>
      <w:lvlJc w:val="left"/>
      <w:pPr>
        <w:tabs>
          <w:tab w:val="num" w:pos="927"/>
        </w:tabs>
        <w:ind w:left="927" w:hanging="360"/>
      </w:pPr>
      <w:rPr>
        <w:rFonts w:ascii="Arial" w:hAnsi="Arial" w:cs="Times New Roman" w:hint="default"/>
        <w:sz w:val="20"/>
      </w:rPr>
    </w:lvl>
    <w:lvl w:ilvl="1" w:tplc="04190017">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076520F"/>
    <w:multiLevelType w:val="hybridMultilevel"/>
    <w:tmpl w:val="ABD6B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07C5101"/>
    <w:multiLevelType w:val="hybridMultilevel"/>
    <w:tmpl w:val="6A327150"/>
    <w:lvl w:ilvl="0" w:tplc="119AA22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632848F0"/>
    <w:multiLevelType w:val="multilevel"/>
    <w:tmpl w:val="B19E8E2C"/>
    <w:lvl w:ilvl="0">
      <w:start w:val="1"/>
      <w:numFmt w:val="decimal"/>
      <w:lvlText w:val="SEC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67B489E"/>
    <w:multiLevelType w:val="multilevel"/>
    <w:tmpl w:val="DF42901A"/>
    <w:lvl w:ilvl="0">
      <w:start w:val="1"/>
      <w:numFmt w:val="decimal"/>
      <w:lvlText w:val="SM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8DE4DE0"/>
    <w:multiLevelType w:val="multilevel"/>
    <w:tmpl w:val="801AD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2F0F74"/>
    <w:multiLevelType w:val="hybridMultilevel"/>
    <w:tmpl w:val="9552FBC6"/>
    <w:lvl w:ilvl="0" w:tplc="70422774">
      <w:start w:val="1"/>
      <w:numFmt w:val="decimal"/>
      <w:lvlText w:val="%1."/>
      <w:lvlJc w:val="left"/>
      <w:pPr>
        <w:ind w:left="720" w:hanging="360"/>
      </w:pPr>
      <w:rPr>
        <w:rFonts w:ascii="Times New Roman" w:eastAsia="Times New Roman"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A7A29A4"/>
    <w:multiLevelType w:val="multilevel"/>
    <w:tmpl w:val="96801ADC"/>
    <w:lvl w:ilvl="0">
      <w:start w:val="1"/>
      <w:numFmt w:val="decimal"/>
      <w:lvlText w:val="INT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B892612"/>
    <w:multiLevelType w:val="hybridMultilevel"/>
    <w:tmpl w:val="1786DD8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15:restartNumberingAfterBreak="0">
    <w:nsid w:val="6E1C758B"/>
    <w:multiLevelType w:val="hybridMultilevel"/>
    <w:tmpl w:val="3E8856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7" w15:restartNumberingAfterBreak="0">
    <w:nsid w:val="6F1C551E"/>
    <w:multiLevelType w:val="hybridMultilevel"/>
    <w:tmpl w:val="33245E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15:restartNumberingAfterBreak="0">
    <w:nsid w:val="70360B9A"/>
    <w:multiLevelType w:val="multilevel"/>
    <w:tmpl w:val="51F235DE"/>
    <w:lvl w:ilvl="0">
      <w:start w:val="1"/>
      <w:numFmt w:val="decimal"/>
      <w:lvlText w:val="TP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45E10D7"/>
    <w:multiLevelType w:val="hybridMultilevel"/>
    <w:tmpl w:val="73BA1D8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5354CDD"/>
    <w:multiLevelType w:val="multilevel"/>
    <w:tmpl w:val="5ED8F7D2"/>
    <w:lvl w:ilvl="0">
      <w:start w:val="1"/>
      <w:numFmt w:val="decimal"/>
      <w:lvlText w:val="UI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576798D"/>
    <w:multiLevelType w:val="hybridMultilevel"/>
    <w:tmpl w:val="D17867D4"/>
    <w:lvl w:ilvl="0" w:tplc="FFFFFFFF">
      <w:start w:val="1"/>
      <w:numFmt w:val="bullet"/>
      <w:pStyle w:val="Buline"/>
      <w:lvlText w:val="■"/>
      <w:lvlJc w:val="left"/>
      <w:pPr>
        <w:tabs>
          <w:tab w:val="num" w:pos="927"/>
        </w:tabs>
        <w:ind w:left="927" w:hanging="360"/>
      </w:pPr>
      <w:rPr>
        <w:rFonts w:ascii="Arial" w:hAnsi="Arial" w:cs="Times New Roman" w:hint="default"/>
        <w:sz w:val="20"/>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172928"/>
    <w:multiLevelType w:val="multilevel"/>
    <w:tmpl w:val="C0F06D82"/>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1004"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7A444B9D"/>
    <w:multiLevelType w:val="hybridMultilevel"/>
    <w:tmpl w:val="1EDC4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E611948"/>
    <w:multiLevelType w:val="hybridMultilevel"/>
    <w:tmpl w:val="99968966"/>
    <w:lvl w:ilvl="0" w:tplc="766A38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F8F5329"/>
    <w:multiLevelType w:val="hybridMultilevel"/>
    <w:tmpl w:val="61B25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8"/>
  </w:num>
  <w:num w:numId="3">
    <w:abstractNumId w:val="27"/>
  </w:num>
  <w:num w:numId="4">
    <w:abstractNumId w:val="33"/>
  </w:num>
  <w:num w:numId="5">
    <w:abstractNumId w:val="54"/>
  </w:num>
  <w:num w:numId="6">
    <w:abstractNumId w:val="34"/>
  </w:num>
  <w:num w:numId="7">
    <w:abstractNumId w:val="55"/>
  </w:num>
  <w:num w:numId="8">
    <w:abstractNumId w:val="4"/>
  </w:num>
  <w:num w:numId="9">
    <w:abstractNumId w:val="2"/>
  </w:num>
  <w:num w:numId="10">
    <w:abstractNumId w:val="51"/>
  </w:num>
  <w:num w:numId="11">
    <w:abstractNumId w:val="37"/>
  </w:num>
  <w:num w:numId="12">
    <w:abstractNumId w:val="19"/>
  </w:num>
  <w:num w:numId="1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5"/>
  </w:num>
  <w:num w:numId="17">
    <w:abstractNumId w:val="18"/>
  </w:num>
  <w:num w:numId="18">
    <w:abstractNumId w:val="42"/>
  </w:num>
  <w:num w:numId="19">
    <w:abstractNumId w:val="6"/>
  </w:num>
  <w:num w:numId="20">
    <w:abstractNumId w:val="49"/>
  </w:num>
  <w:num w:numId="21">
    <w:abstractNumId w:val="30"/>
  </w:num>
  <w:num w:numId="22">
    <w:abstractNumId w:val="21"/>
  </w:num>
  <w:num w:numId="23">
    <w:abstractNumId w:val="35"/>
  </w:num>
  <w:num w:numId="24">
    <w:abstractNumId w:val="29"/>
  </w:num>
  <w:num w:numId="25">
    <w:abstractNumId w:val="53"/>
  </w:num>
  <w:num w:numId="26">
    <w:abstractNumId w:val="43"/>
  </w:num>
  <w:num w:numId="2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lvlOverride w:ilvl="3"/>
    <w:lvlOverride w:ilvl="4"/>
    <w:lvlOverride w:ilvl="5"/>
    <w:lvlOverride w:ilvl="6"/>
    <w:lvlOverride w:ilvl="7"/>
    <w:lvlOverride w:ilvl="8"/>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num>
  <w:num w:numId="46">
    <w:abstractNumId w:val="46"/>
  </w:num>
  <w:num w:numId="47">
    <w:abstractNumId w:val="1"/>
  </w:num>
  <w:num w:numId="48">
    <w:abstractNumId w:val="39"/>
  </w:num>
  <w:num w:numId="49">
    <w:abstractNumId w:val="16"/>
  </w:num>
  <w:num w:numId="50">
    <w:abstractNumId w:val="9"/>
  </w:num>
  <w:num w:numId="51">
    <w:abstractNumId w:val="36"/>
  </w:num>
  <w:num w:numId="52">
    <w:abstractNumId w:val="7"/>
  </w:num>
  <w:num w:numId="53">
    <w:abstractNumId w:val="45"/>
  </w:num>
  <w:num w:numId="54">
    <w:abstractNumId w:val="5"/>
  </w:num>
  <w:num w:numId="55">
    <w:abstractNumId w:val="26"/>
  </w:num>
  <w:num w:numId="56">
    <w:abstractNumId w:val="13"/>
  </w:num>
  <w:num w:numId="57">
    <w:abstractNumId w:val="3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B69"/>
    <w:rsid w:val="00020EA7"/>
    <w:rsid w:val="00060323"/>
    <w:rsid w:val="00064CD5"/>
    <w:rsid w:val="00076E4C"/>
    <w:rsid w:val="00086A74"/>
    <w:rsid w:val="000938CE"/>
    <w:rsid w:val="000A2DB2"/>
    <w:rsid w:val="000B2AAA"/>
    <w:rsid w:val="000D1CB2"/>
    <w:rsid w:val="000D4B69"/>
    <w:rsid w:val="000D5605"/>
    <w:rsid w:val="000D6692"/>
    <w:rsid w:val="000D7DF2"/>
    <w:rsid w:val="000E05D4"/>
    <w:rsid w:val="001106FE"/>
    <w:rsid w:val="00113EE7"/>
    <w:rsid w:val="00117B01"/>
    <w:rsid w:val="0012285A"/>
    <w:rsid w:val="001239DB"/>
    <w:rsid w:val="001247A6"/>
    <w:rsid w:val="001316FA"/>
    <w:rsid w:val="00136D56"/>
    <w:rsid w:val="00140A35"/>
    <w:rsid w:val="00144D82"/>
    <w:rsid w:val="00150867"/>
    <w:rsid w:val="00152E22"/>
    <w:rsid w:val="00157982"/>
    <w:rsid w:val="001661D7"/>
    <w:rsid w:val="00175FE5"/>
    <w:rsid w:val="0017628B"/>
    <w:rsid w:val="00191B0B"/>
    <w:rsid w:val="001A03C7"/>
    <w:rsid w:val="001A5D77"/>
    <w:rsid w:val="001C2061"/>
    <w:rsid w:val="001D258C"/>
    <w:rsid w:val="001E6DEA"/>
    <w:rsid w:val="00200C9B"/>
    <w:rsid w:val="0020220A"/>
    <w:rsid w:val="00202E09"/>
    <w:rsid w:val="002063D3"/>
    <w:rsid w:val="00207FB1"/>
    <w:rsid w:val="00217731"/>
    <w:rsid w:val="00223392"/>
    <w:rsid w:val="0022479D"/>
    <w:rsid w:val="00231DF5"/>
    <w:rsid w:val="002403B1"/>
    <w:rsid w:val="0026564D"/>
    <w:rsid w:val="00266C04"/>
    <w:rsid w:val="002713E5"/>
    <w:rsid w:val="00273E28"/>
    <w:rsid w:val="0029275B"/>
    <w:rsid w:val="00297577"/>
    <w:rsid w:val="002A54AA"/>
    <w:rsid w:val="002A62D3"/>
    <w:rsid w:val="002B4E1F"/>
    <w:rsid w:val="002B72B4"/>
    <w:rsid w:val="002C15D5"/>
    <w:rsid w:val="002C3FC8"/>
    <w:rsid w:val="002C494D"/>
    <w:rsid w:val="002D664B"/>
    <w:rsid w:val="002E0C3C"/>
    <w:rsid w:val="002E277B"/>
    <w:rsid w:val="0030695B"/>
    <w:rsid w:val="00324E61"/>
    <w:rsid w:val="0035086A"/>
    <w:rsid w:val="00355DA1"/>
    <w:rsid w:val="003713D1"/>
    <w:rsid w:val="003877CC"/>
    <w:rsid w:val="00391D6B"/>
    <w:rsid w:val="003950E3"/>
    <w:rsid w:val="00397261"/>
    <w:rsid w:val="003A1E03"/>
    <w:rsid w:val="003C226B"/>
    <w:rsid w:val="003C6EA7"/>
    <w:rsid w:val="003D3D0B"/>
    <w:rsid w:val="003F040E"/>
    <w:rsid w:val="003F08BA"/>
    <w:rsid w:val="003F2B66"/>
    <w:rsid w:val="003F64ED"/>
    <w:rsid w:val="003F6CA3"/>
    <w:rsid w:val="00406D9A"/>
    <w:rsid w:val="004146A6"/>
    <w:rsid w:val="00416E9E"/>
    <w:rsid w:val="00424832"/>
    <w:rsid w:val="00424A59"/>
    <w:rsid w:val="00427242"/>
    <w:rsid w:val="00433B8F"/>
    <w:rsid w:val="00442B65"/>
    <w:rsid w:val="00445734"/>
    <w:rsid w:val="00455E9C"/>
    <w:rsid w:val="0045675D"/>
    <w:rsid w:val="004615EF"/>
    <w:rsid w:val="00471DBA"/>
    <w:rsid w:val="004723C6"/>
    <w:rsid w:val="004834B5"/>
    <w:rsid w:val="00485E22"/>
    <w:rsid w:val="00491873"/>
    <w:rsid w:val="004A2E26"/>
    <w:rsid w:val="004A30C4"/>
    <w:rsid w:val="004B53E7"/>
    <w:rsid w:val="004B5506"/>
    <w:rsid w:val="004B7E84"/>
    <w:rsid w:val="004C2F72"/>
    <w:rsid w:val="004C3E3A"/>
    <w:rsid w:val="004C7C4B"/>
    <w:rsid w:val="005211AE"/>
    <w:rsid w:val="0052535D"/>
    <w:rsid w:val="00532900"/>
    <w:rsid w:val="00535A49"/>
    <w:rsid w:val="00542948"/>
    <w:rsid w:val="00555FEB"/>
    <w:rsid w:val="00560C79"/>
    <w:rsid w:val="00562338"/>
    <w:rsid w:val="0057673A"/>
    <w:rsid w:val="005D23C8"/>
    <w:rsid w:val="005F2023"/>
    <w:rsid w:val="005F7418"/>
    <w:rsid w:val="00620E41"/>
    <w:rsid w:val="00631903"/>
    <w:rsid w:val="00650B80"/>
    <w:rsid w:val="00657273"/>
    <w:rsid w:val="006709D2"/>
    <w:rsid w:val="00673021"/>
    <w:rsid w:val="0068285D"/>
    <w:rsid w:val="0068288C"/>
    <w:rsid w:val="0068353A"/>
    <w:rsid w:val="0068790B"/>
    <w:rsid w:val="006905C0"/>
    <w:rsid w:val="006942FC"/>
    <w:rsid w:val="00696A29"/>
    <w:rsid w:val="006A321E"/>
    <w:rsid w:val="006B5BF0"/>
    <w:rsid w:val="006C47AC"/>
    <w:rsid w:val="006D3816"/>
    <w:rsid w:val="006E04AA"/>
    <w:rsid w:val="006E0D68"/>
    <w:rsid w:val="006E5248"/>
    <w:rsid w:val="006F100F"/>
    <w:rsid w:val="006F4FF0"/>
    <w:rsid w:val="00702283"/>
    <w:rsid w:val="00705748"/>
    <w:rsid w:val="007073D8"/>
    <w:rsid w:val="00712241"/>
    <w:rsid w:val="00714440"/>
    <w:rsid w:val="00716076"/>
    <w:rsid w:val="00726F99"/>
    <w:rsid w:val="00733B35"/>
    <w:rsid w:val="00737434"/>
    <w:rsid w:val="00740CEB"/>
    <w:rsid w:val="00745791"/>
    <w:rsid w:val="00747ED0"/>
    <w:rsid w:val="00757DBF"/>
    <w:rsid w:val="00764022"/>
    <w:rsid w:val="007650B7"/>
    <w:rsid w:val="007745D9"/>
    <w:rsid w:val="007A0A0A"/>
    <w:rsid w:val="007A4B14"/>
    <w:rsid w:val="007B2620"/>
    <w:rsid w:val="007B48C7"/>
    <w:rsid w:val="007C27E8"/>
    <w:rsid w:val="007D0E0F"/>
    <w:rsid w:val="007E1E27"/>
    <w:rsid w:val="007F04F4"/>
    <w:rsid w:val="0081391C"/>
    <w:rsid w:val="00814BD4"/>
    <w:rsid w:val="008218E6"/>
    <w:rsid w:val="00842FC1"/>
    <w:rsid w:val="008601ED"/>
    <w:rsid w:val="008713E4"/>
    <w:rsid w:val="00877017"/>
    <w:rsid w:val="00880565"/>
    <w:rsid w:val="008811E8"/>
    <w:rsid w:val="00884F84"/>
    <w:rsid w:val="0088598F"/>
    <w:rsid w:val="0088643C"/>
    <w:rsid w:val="0088786A"/>
    <w:rsid w:val="008932C5"/>
    <w:rsid w:val="008B6B1C"/>
    <w:rsid w:val="008C0296"/>
    <w:rsid w:val="008C45C9"/>
    <w:rsid w:val="008C47BF"/>
    <w:rsid w:val="008D2BEE"/>
    <w:rsid w:val="008D7337"/>
    <w:rsid w:val="008F4FC2"/>
    <w:rsid w:val="00907157"/>
    <w:rsid w:val="00907E32"/>
    <w:rsid w:val="00916F76"/>
    <w:rsid w:val="00917234"/>
    <w:rsid w:val="00917CF8"/>
    <w:rsid w:val="00920EE0"/>
    <w:rsid w:val="00924016"/>
    <w:rsid w:val="00933DD1"/>
    <w:rsid w:val="00934BBD"/>
    <w:rsid w:val="00935951"/>
    <w:rsid w:val="009461EB"/>
    <w:rsid w:val="00980350"/>
    <w:rsid w:val="00997ADC"/>
    <w:rsid w:val="009A1EAD"/>
    <w:rsid w:val="009A2280"/>
    <w:rsid w:val="009A35F0"/>
    <w:rsid w:val="009B6EC8"/>
    <w:rsid w:val="009B72CD"/>
    <w:rsid w:val="009C2D97"/>
    <w:rsid w:val="009C347E"/>
    <w:rsid w:val="009C3837"/>
    <w:rsid w:val="009D4A9E"/>
    <w:rsid w:val="009D748E"/>
    <w:rsid w:val="009F36F3"/>
    <w:rsid w:val="00A03AE6"/>
    <w:rsid w:val="00A13A1A"/>
    <w:rsid w:val="00A22A20"/>
    <w:rsid w:val="00A2320E"/>
    <w:rsid w:val="00A24BBB"/>
    <w:rsid w:val="00A35ED0"/>
    <w:rsid w:val="00A379AF"/>
    <w:rsid w:val="00A40BDB"/>
    <w:rsid w:val="00A63947"/>
    <w:rsid w:val="00A73471"/>
    <w:rsid w:val="00A748A9"/>
    <w:rsid w:val="00A82420"/>
    <w:rsid w:val="00A853C7"/>
    <w:rsid w:val="00A86FD2"/>
    <w:rsid w:val="00AA0026"/>
    <w:rsid w:val="00AA5DD5"/>
    <w:rsid w:val="00AA67DC"/>
    <w:rsid w:val="00AB3295"/>
    <w:rsid w:val="00AB5C38"/>
    <w:rsid w:val="00AC0846"/>
    <w:rsid w:val="00AC1611"/>
    <w:rsid w:val="00AC740F"/>
    <w:rsid w:val="00AD7ABF"/>
    <w:rsid w:val="00AE5F3F"/>
    <w:rsid w:val="00AF14AB"/>
    <w:rsid w:val="00B03AB8"/>
    <w:rsid w:val="00B11149"/>
    <w:rsid w:val="00B223AC"/>
    <w:rsid w:val="00B3299D"/>
    <w:rsid w:val="00B35476"/>
    <w:rsid w:val="00B378D1"/>
    <w:rsid w:val="00B37ADC"/>
    <w:rsid w:val="00B4194E"/>
    <w:rsid w:val="00B42F2F"/>
    <w:rsid w:val="00B44146"/>
    <w:rsid w:val="00B51CD1"/>
    <w:rsid w:val="00B60A14"/>
    <w:rsid w:val="00B615DC"/>
    <w:rsid w:val="00B61EF0"/>
    <w:rsid w:val="00B62584"/>
    <w:rsid w:val="00B65876"/>
    <w:rsid w:val="00B751C7"/>
    <w:rsid w:val="00B83637"/>
    <w:rsid w:val="00BA6D68"/>
    <w:rsid w:val="00BC30FD"/>
    <w:rsid w:val="00BC4375"/>
    <w:rsid w:val="00BC4B49"/>
    <w:rsid w:val="00BC74B7"/>
    <w:rsid w:val="00BC7D9F"/>
    <w:rsid w:val="00BD7830"/>
    <w:rsid w:val="00BE7242"/>
    <w:rsid w:val="00C01108"/>
    <w:rsid w:val="00C01697"/>
    <w:rsid w:val="00C10F85"/>
    <w:rsid w:val="00C242C1"/>
    <w:rsid w:val="00C266E2"/>
    <w:rsid w:val="00C3500D"/>
    <w:rsid w:val="00C408CC"/>
    <w:rsid w:val="00C46AE3"/>
    <w:rsid w:val="00C51DB8"/>
    <w:rsid w:val="00C62BB6"/>
    <w:rsid w:val="00C63D94"/>
    <w:rsid w:val="00C65648"/>
    <w:rsid w:val="00C67696"/>
    <w:rsid w:val="00C855E7"/>
    <w:rsid w:val="00CA2166"/>
    <w:rsid w:val="00CA398B"/>
    <w:rsid w:val="00CB40FC"/>
    <w:rsid w:val="00CC0EB1"/>
    <w:rsid w:val="00CC0FDD"/>
    <w:rsid w:val="00CC4E1D"/>
    <w:rsid w:val="00CD1C5C"/>
    <w:rsid w:val="00CE06F9"/>
    <w:rsid w:val="00CE3EF2"/>
    <w:rsid w:val="00CF4306"/>
    <w:rsid w:val="00CF4FB5"/>
    <w:rsid w:val="00D113B2"/>
    <w:rsid w:val="00D15AAA"/>
    <w:rsid w:val="00D20822"/>
    <w:rsid w:val="00D4443D"/>
    <w:rsid w:val="00D5335A"/>
    <w:rsid w:val="00D54238"/>
    <w:rsid w:val="00D55202"/>
    <w:rsid w:val="00D608FE"/>
    <w:rsid w:val="00D66D31"/>
    <w:rsid w:val="00D70DFB"/>
    <w:rsid w:val="00D70EDE"/>
    <w:rsid w:val="00D766D2"/>
    <w:rsid w:val="00D90A86"/>
    <w:rsid w:val="00D916F4"/>
    <w:rsid w:val="00D9519C"/>
    <w:rsid w:val="00D9585A"/>
    <w:rsid w:val="00DB4D09"/>
    <w:rsid w:val="00DC613B"/>
    <w:rsid w:val="00DD65F9"/>
    <w:rsid w:val="00DE2D38"/>
    <w:rsid w:val="00DE399B"/>
    <w:rsid w:val="00DE6F49"/>
    <w:rsid w:val="00DF6E2B"/>
    <w:rsid w:val="00E03D0F"/>
    <w:rsid w:val="00E05DAC"/>
    <w:rsid w:val="00E062DE"/>
    <w:rsid w:val="00E23805"/>
    <w:rsid w:val="00E315B5"/>
    <w:rsid w:val="00E37BDB"/>
    <w:rsid w:val="00E46FFF"/>
    <w:rsid w:val="00E560B1"/>
    <w:rsid w:val="00E63F68"/>
    <w:rsid w:val="00E85A1F"/>
    <w:rsid w:val="00EC66BD"/>
    <w:rsid w:val="00ED11CC"/>
    <w:rsid w:val="00EE169D"/>
    <w:rsid w:val="00EE5D8A"/>
    <w:rsid w:val="00F03719"/>
    <w:rsid w:val="00F1507E"/>
    <w:rsid w:val="00F30206"/>
    <w:rsid w:val="00F30E7F"/>
    <w:rsid w:val="00F32BDA"/>
    <w:rsid w:val="00F37693"/>
    <w:rsid w:val="00F43458"/>
    <w:rsid w:val="00F51A2F"/>
    <w:rsid w:val="00F74C82"/>
    <w:rsid w:val="00F9197B"/>
    <w:rsid w:val="00F94F37"/>
    <w:rsid w:val="00FA3436"/>
    <w:rsid w:val="00FB052A"/>
    <w:rsid w:val="00FB68DB"/>
    <w:rsid w:val="00FC124C"/>
    <w:rsid w:val="00FC503B"/>
    <w:rsid w:val="00FC51C3"/>
    <w:rsid w:val="00FD078B"/>
    <w:rsid w:val="00FD093E"/>
    <w:rsid w:val="00FD18E5"/>
    <w:rsid w:val="00FE7AB2"/>
    <w:rsid w:val="00FF6355"/>
    <w:rsid w:val="00FF7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F5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4B69"/>
  </w:style>
  <w:style w:type="paragraph" w:styleId="Heading1">
    <w:name w:val="heading 1"/>
    <w:basedOn w:val="Normal"/>
    <w:next w:val="Normal"/>
    <w:link w:val="Heading1Char"/>
    <w:uiPriority w:val="9"/>
    <w:qFormat/>
    <w:rsid w:val="000D4B69"/>
    <w:pPr>
      <w:keepNext/>
      <w:keepLines/>
      <w:spacing w:before="240" w:after="0"/>
      <w:outlineLvl w:val="0"/>
    </w:pPr>
    <w:rPr>
      <w:rFonts w:ascii="Times New Roman" w:eastAsiaTheme="majorEastAsia" w:hAnsi="Times New Roman" w:cstheme="majorBidi"/>
      <w:b/>
      <w:color w:val="00B0F0"/>
      <w:sz w:val="28"/>
      <w:szCs w:val="32"/>
    </w:rPr>
  </w:style>
  <w:style w:type="paragraph" w:styleId="Heading2">
    <w:name w:val="heading 2"/>
    <w:basedOn w:val="Normal"/>
    <w:next w:val="Normal"/>
    <w:link w:val="Heading2Char"/>
    <w:uiPriority w:val="9"/>
    <w:unhideWhenUsed/>
    <w:qFormat/>
    <w:rsid w:val="000D4B69"/>
    <w:pPr>
      <w:keepNext/>
      <w:keepLines/>
      <w:spacing w:before="40" w:after="0"/>
      <w:outlineLvl w:val="1"/>
    </w:pPr>
    <w:rPr>
      <w:rFonts w:ascii="Times New Roman" w:eastAsiaTheme="majorEastAsia" w:hAnsi="Times New Roman" w:cstheme="majorBidi"/>
      <w:b/>
      <w:color w:val="00B0F0"/>
      <w:sz w:val="26"/>
      <w:szCs w:val="26"/>
    </w:rPr>
  </w:style>
  <w:style w:type="paragraph" w:styleId="Heading3">
    <w:name w:val="heading 3"/>
    <w:basedOn w:val="Normal"/>
    <w:next w:val="Normal"/>
    <w:link w:val="Heading3Char"/>
    <w:uiPriority w:val="9"/>
    <w:unhideWhenUsed/>
    <w:qFormat/>
    <w:rsid w:val="000D4B69"/>
    <w:pPr>
      <w:keepNext/>
      <w:keepLines/>
      <w:spacing w:before="40" w:after="0"/>
      <w:outlineLvl w:val="2"/>
    </w:pPr>
    <w:rPr>
      <w:rFonts w:ascii="Times New Roman" w:eastAsiaTheme="majorEastAsia" w:hAnsi="Times New Roman" w:cstheme="majorBidi"/>
      <w:b/>
      <w:color w:val="00B0F0"/>
      <w:sz w:val="24"/>
      <w:szCs w:val="24"/>
    </w:rPr>
  </w:style>
  <w:style w:type="paragraph" w:styleId="Heading4">
    <w:name w:val="heading 4"/>
    <w:basedOn w:val="Normal"/>
    <w:next w:val="Normal"/>
    <w:link w:val="Heading4Char"/>
    <w:uiPriority w:val="9"/>
    <w:semiHidden/>
    <w:unhideWhenUsed/>
    <w:qFormat/>
    <w:rsid w:val="00CE06F9"/>
    <w:pPr>
      <w:keepNext/>
      <w:keepLines/>
      <w:spacing w:before="40" w:after="0" w:line="252" w:lineRule="auto"/>
      <w:ind w:left="864" w:hanging="864"/>
      <w:jc w:val="both"/>
      <w:outlineLvl w:val="3"/>
    </w:pPr>
    <w:rPr>
      <w:rFonts w:asciiTheme="majorHAnsi" w:eastAsiaTheme="majorEastAsia" w:hAnsiTheme="majorHAnsi" w:cstheme="majorBidi"/>
      <w:i/>
      <w:iCs/>
      <w:color w:val="2E74B5" w:themeColor="accent1" w:themeShade="BF"/>
      <w:sz w:val="20"/>
      <w:lang w:val="ro-RO"/>
    </w:rPr>
  </w:style>
  <w:style w:type="paragraph" w:styleId="Heading5">
    <w:name w:val="heading 5"/>
    <w:basedOn w:val="Normal"/>
    <w:next w:val="Normal"/>
    <w:link w:val="Heading5Char"/>
    <w:uiPriority w:val="9"/>
    <w:semiHidden/>
    <w:unhideWhenUsed/>
    <w:qFormat/>
    <w:rsid w:val="00CE06F9"/>
    <w:pPr>
      <w:keepNext/>
      <w:keepLines/>
      <w:spacing w:before="40" w:after="0" w:line="252" w:lineRule="auto"/>
      <w:ind w:left="1008" w:hanging="1008"/>
      <w:jc w:val="both"/>
      <w:outlineLvl w:val="4"/>
    </w:pPr>
    <w:rPr>
      <w:rFonts w:asciiTheme="majorHAnsi" w:eastAsiaTheme="majorEastAsia" w:hAnsiTheme="majorHAnsi" w:cstheme="majorBidi"/>
      <w:color w:val="2E74B5" w:themeColor="accent1" w:themeShade="BF"/>
      <w:sz w:val="20"/>
      <w:lang w:val="ro-RO"/>
    </w:rPr>
  </w:style>
  <w:style w:type="paragraph" w:styleId="Heading6">
    <w:name w:val="heading 6"/>
    <w:basedOn w:val="Normal"/>
    <w:next w:val="Normal"/>
    <w:link w:val="Heading6Char"/>
    <w:uiPriority w:val="9"/>
    <w:semiHidden/>
    <w:unhideWhenUsed/>
    <w:qFormat/>
    <w:rsid w:val="00CE06F9"/>
    <w:pPr>
      <w:keepNext/>
      <w:keepLines/>
      <w:spacing w:before="40" w:after="0" w:line="252" w:lineRule="auto"/>
      <w:ind w:left="1152" w:hanging="1152"/>
      <w:jc w:val="both"/>
      <w:outlineLvl w:val="5"/>
    </w:pPr>
    <w:rPr>
      <w:rFonts w:asciiTheme="majorHAnsi" w:eastAsiaTheme="majorEastAsia" w:hAnsiTheme="majorHAnsi" w:cstheme="majorBidi"/>
      <w:color w:val="1F4D78" w:themeColor="accent1" w:themeShade="7F"/>
      <w:sz w:val="20"/>
      <w:lang w:val="ro-RO"/>
    </w:rPr>
  </w:style>
  <w:style w:type="paragraph" w:styleId="Heading7">
    <w:name w:val="heading 7"/>
    <w:basedOn w:val="Normal"/>
    <w:next w:val="Normal"/>
    <w:link w:val="Heading7Char"/>
    <w:uiPriority w:val="9"/>
    <w:semiHidden/>
    <w:unhideWhenUsed/>
    <w:qFormat/>
    <w:rsid w:val="00CE06F9"/>
    <w:pPr>
      <w:keepNext/>
      <w:keepLines/>
      <w:spacing w:before="40" w:after="0" w:line="252" w:lineRule="auto"/>
      <w:ind w:left="1296" w:hanging="1296"/>
      <w:jc w:val="both"/>
      <w:outlineLvl w:val="6"/>
    </w:pPr>
    <w:rPr>
      <w:rFonts w:asciiTheme="majorHAnsi" w:eastAsiaTheme="majorEastAsia" w:hAnsiTheme="majorHAnsi" w:cstheme="majorBidi"/>
      <w:i/>
      <w:iCs/>
      <w:color w:val="1F4D78" w:themeColor="accent1" w:themeShade="7F"/>
      <w:sz w:val="20"/>
      <w:lang w:val="ro-RO"/>
    </w:rPr>
  </w:style>
  <w:style w:type="paragraph" w:styleId="Heading8">
    <w:name w:val="heading 8"/>
    <w:basedOn w:val="Normal"/>
    <w:next w:val="Normal"/>
    <w:link w:val="Heading8Char"/>
    <w:uiPriority w:val="9"/>
    <w:semiHidden/>
    <w:unhideWhenUsed/>
    <w:qFormat/>
    <w:rsid w:val="00CE06F9"/>
    <w:pPr>
      <w:keepNext/>
      <w:keepLines/>
      <w:spacing w:before="40" w:after="0" w:line="252" w:lineRule="auto"/>
      <w:ind w:left="1440" w:hanging="1440"/>
      <w:jc w:val="both"/>
      <w:outlineLvl w:val="7"/>
    </w:pPr>
    <w:rPr>
      <w:rFonts w:asciiTheme="majorHAnsi" w:eastAsiaTheme="majorEastAsia" w:hAnsiTheme="majorHAnsi" w:cstheme="majorBidi"/>
      <w:color w:val="272727" w:themeColor="text1" w:themeTint="D8"/>
      <w:sz w:val="21"/>
      <w:szCs w:val="21"/>
      <w:lang w:val="ro-RO"/>
    </w:rPr>
  </w:style>
  <w:style w:type="paragraph" w:styleId="Heading9">
    <w:name w:val="heading 9"/>
    <w:basedOn w:val="Normal"/>
    <w:next w:val="Normal"/>
    <w:link w:val="Heading9Char"/>
    <w:uiPriority w:val="9"/>
    <w:semiHidden/>
    <w:unhideWhenUsed/>
    <w:qFormat/>
    <w:rsid w:val="00CE06F9"/>
    <w:pPr>
      <w:keepNext/>
      <w:keepLines/>
      <w:spacing w:before="40" w:after="0" w:line="252" w:lineRule="auto"/>
      <w:ind w:left="1584" w:hanging="1584"/>
      <w:jc w:val="both"/>
      <w:outlineLvl w:val="8"/>
    </w:pPr>
    <w:rPr>
      <w:rFonts w:asciiTheme="majorHAnsi" w:eastAsiaTheme="majorEastAsia" w:hAnsiTheme="majorHAnsi" w:cstheme="majorBidi"/>
      <w:i/>
      <w:iCs/>
      <w:color w:val="272727" w:themeColor="text1" w:themeTint="D8"/>
      <w:sz w:val="21"/>
      <w:szCs w:val="21"/>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B69"/>
    <w:rPr>
      <w:rFonts w:ascii="Times New Roman" w:eastAsiaTheme="majorEastAsia" w:hAnsi="Times New Roman" w:cstheme="majorBidi"/>
      <w:b/>
      <w:color w:val="00B0F0"/>
      <w:sz w:val="28"/>
      <w:szCs w:val="32"/>
    </w:rPr>
  </w:style>
  <w:style w:type="character" w:customStyle="1" w:styleId="Heading2Char">
    <w:name w:val="Heading 2 Char"/>
    <w:basedOn w:val="DefaultParagraphFont"/>
    <w:link w:val="Heading2"/>
    <w:uiPriority w:val="9"/>
    <w:rsid w:val="000D4B69"/>
    <w:rPr>
      <w:rFonts w:ascii="Times New Roman" w:eastAsiaTheme="majorEastAsia" w:hAnsi="Times New Roman" w:cstheme="majorBidi"/>
      <w:b/>
      <w:color w:val="00B0F0"/>
      <w:sz w:val="26"/>
      <w:szCs w:val="26"/>
    </w:rPr>
  </w:style>
  <w:style w:type="character" w:customStyle="1" w:styleId="Heading3Char">
    <w:name w:val="Heading 3 Char"/>
    <w:basedOn w:val="DefaultParagraphFont"/>
    <w:link w:val="Heading3"/>
    <w:uiPriority w:val="9"/>
    <w:rsid w:val="000D4B69"/>
    <w:rPr>
      <w:rFonts w:ascii="Times New Roman" w:eastAsiaTheme="majorEastAsia" w:hAnsi="Times New Roman" w:cstheme="majorBidi"/>
      <w:b/>
      <w:color w:val="00B0F0"/>
      <w:sz w:val="24"/>
      <w:szCs w:val="24"/>
    </w:rPr>
  </w:style>
  <w:style w:type="character" w:customStyle="1" w:styleId="Heading4Char">
    <w:name w:val="Heading 4 Char"/>
    <w:basedOn w:val="DefaultParagraphFont"/>
    <w:link w:val="Heading4"/>
    <w:uiPriority w:val="9"/>
    <w:semiHidden/>
    <w:rsid w:val="00CE06F9"/>
    <w:rPr>
      <w:rFonts w:asciiTheme="majorHAnsi" w:eastAsiaTheme="majorEastAsia" w:hAnsiTheme="majorHAnsi" w:cstheme="majorBidi"/>
      <w:i/>
      <w:iCs/>
      <w:color w:val="2E74B5" w:themeColor="accent1" w:themeShade="BF"/>
      <w:sz w:val="20"/>
      <w:lang w:val="ro-RO"/>
    </w:rPr>
  </w:style>
  <w:style w:type="character" w:customStyle="1" w:styleId="Heading5Char">
    <w:name w:val="Heading 5 Char"/>
    <w:basedOn w:val="DefaultParagraphFont"/>
    <w:link w:val="Heading5"/>
    <w:uiPriority w:val="9"/>
    <w:semiHidden/>
    <w:rsid w:val="00CE06F9"/>
    <w:rPr>
      <w:rFonts w:asciiTheme="majorHAnsi" w:eastAsiaTheme="majorEastAsia" w:hAnsiTheme="majorHAnsi" w:cstheme="majorBidi"/>
      <w:color w:val="2E74B5" w:themeColor="accent1" w:themeShade="BF"/>
      <w:sz w:val="20"/>
      <w:lang w:val="ro-RO"/>
    </w:rPr>
  </w:style>
  <w:style w:type="character" w:customStyle="1" w:styleId="Heading6Char">
    <w:name w:val="Heading 6 Char"/>
    <w:basedOn w:val="DefaultParagraphFont"/>
    <w:link w:val="Heading6"/>
    <w:uiPriority w:val="9"/>
    <w:semiHidden/>
    <w:rsid w:val="00CE06F9"/>
    <w:rPr>
      <w:rFonts w:asciiTheme="majorHAnsi" w:eastAsiaTheme="majorEastAsia" w:hAnsiTheme="majorHAnsi" w:cstheme="majorBidi"/>
      <w:color w:val="1F4D78" w:themeColor="accent1" w:themeShade="7F"/>
      <w:sz w:val="20"/>
      <w:lang w:val="ro-RO"/>
    </w:rPr>
  </w:style>
  <w:style w:type="character" w:customStyle="1" w:styleId="Heading7Char">
    <w:name w:val="Heading 7 Char"/>
    <w:basedOn w:val="DefaultParagraphFont"/>
    <w:link w:val="Heading7"/>
    <w:uiPriority w:val="9"/>
    <w:semiHidden/>
    <w:rsid w:val="00CE06F9"/>
    <w:rPr>
      <w:rFonts w:asciiTheme="majorHAnsi" w:eastAsiaTheme="majorEastAsia" w:hAnsiTheme="majorHAnsi" w:cstheme="majorBidi"/>
      <w:i/>
      <w:iCs/>
      <w:color w:val="1F4D78" w:themeColor="accent1" w:themeShade="7F"/>
      <w:sz w:val="20"/>
      <w:lang w:val="ro-RO"/>
    </w:rPr>
  </w:style>
  <w:style w:type="character" w:customStyle="1" w:styleId="Heading8Char">
    <w:name w:val="Heading 8 Char"/>
    <w:basedOn w:val="DefaultParagraphFont"/>
    <w:link w:val="Heading8"/>
    <w:uiPriority w:val="9"/>
    <w:semiHidden/>
    <w:rsid w:val="00CE06F9"/>
    <w:rPr>
      <w:rFonts w:asciiTheme="majorHAnsi" w:eastAsiaTheme="majorEastAsia" w:hAnsiTheme="majorHAnsi" w:cstheme="majorBidi"/>
      <w:color w:val="272727" w:themeColor="text1" w:themeTint="D8"/>
      <w:sz w:val="21"/>
      <w:szCs w:val="21"/>
      <w:lang w:val="ro-RO"/>
    </w:rPr>
  </w:style>
  <w:style w:type="character" w:customStyle="1" w:styleId="Heading9Char">
    <w:name w:val="Heading 9 Char"/>
    <w:basedOn w:val="DefaultParagraphFont"/>
    <w:link w:val="Heading9"/>
    <w:uiPriority w:val="9"/>
    <w:semiHidden/>
    <w:rsid w:val="00CE06F9"/>
    <w:rPr>
      <w:rFonts w:asciiTheme="majorHAnsi" w:eastAsiaTheme="majorEastAsia" w:hAnsiTheme="majorHAnsi" w:cstheme="majorBidi"/>
      <w:i/>
      <w:iCs/>
      <w:color w:val="272727" w:themeColor="text1" w:themeTint="D8"/>
      <w:sz w:val="21"/>
      <w:szCs w:val="21"/>
      <w:lang w:val="ro-RO"/>
    </w:rPr>
  </w:style>
  <w:style w:type="paragraph" w:styleId="Caption">
    <w:name w:val="caption"/>
    <w:next w:val="Normal"/>
    <w:autoRedefine/>
    <w:uiPriority w:val="99"/>
    <w:unhideWhenUsed/>
    <w:qFormat/>
    <w:rsid w:val="00CE06F9"/>
    <w:pPr>
      <w:keepNext/>
      <w:keepLines/>
      <w:spacing w:after="0" w:line="240" w:lineRule="auto"/>
      <w:jc w:val="center"/>
    </w:pPr>
    <w:rPr>
      <w:rFonts w:ascii="Myriad Pro" w:eastAsia="MS Mincho" w:hAnsi="Myriad Pro" w:cs="Tahoma"/>
      <w:b/>
      <w:bCs/>
      <w:sz w:val="20"/>
      <w:szCs w:val="20"/>
      <w:lang w:val="ro-RO" w:eastAsia="ja-JP"/>
    </w:rPr>
  </w:style>
  <w:style w:type="paragraph" w:styleId="Title">
    <w:name w:val="Title"/>
    <w:basedOn w:val="Normal"/>
    <w:next w:val="Normal"/>
    <w:link w:val="TitleChar"/>
    <w:uiPriority w:val="10"/>
    <w:qFormat/>
    <w:rsid w:val="00CE06F9"/>
    <w:pPr>
      <w:spacing w:before="240" w:after="60" w:line="240" w:lineRule="auto"/>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CE06F9"/>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CE06F9"/>
    <w:pPr>
      <w:spacing w:after="60" w:line="240" w:lineRule="auto"/>
      <w:jc w:val="center"/>
      <w:outlineLvl w:val="1"/>
    </w:pPr>
    <w:rPr>
      <w:rFonts w:asciiTheme="majorHAnsi" w:eastAsiaTheme="majorEastAsia" w:hAnsiTheme="majorHAnsi" w:cs="Times New Roman"/>
      <w:sz w:val="24"/>
      <w:szCs w:val="24"/>
    </w:rPr>
  </w:style>
  <w:style w:type="character" w:customStyle="1" w:styleId="SubtitleChar">
    <w:name w:val="Subtitle Char"/>
    <w:basedOn w:val="DefaultParagraphFont"/>
    <w:link w:val="Subtitle"/>
    <w:uiPriority w:val="11"/>
    <w:rsid w:val="00CE06F9"/>
    <w:rPr>
      <w:rFonts w:asciiTheme="majorHAnsi" w:eastAsiaTheme="majorEastAsia" w:hAnsiTheme="majorHAnsi" w:cs="Times New Roman"/>
      <w:sz w:val="24"/>
      <w:szCs w:val="24"/>
    </w:rPr>
  </w:style>
  <w:style w:type="character" w:styleId="Strong">
    <w:name w:val="Strong"/>
    <w:basedOn w:val="DefaultParagraphFont"/>
    <w:uiPriority w:val="22"/>
    <w:qFormat/>
    <w:rsid w:val="00CE06F9"/>
    <w:rPr>
      <w:b/>
      <w:bCs/>
    </w:rPr>
  </w:style>
  <w:style w:type="character" w:styleId="Emphasis">
    <w:name w:val="Emphasis"/>
    <w:basedOn w:val="DefaultParagraphFont"/>
    <w:uiPriority w:val="20"/>
    <w:qFormat/>
    <w:rsid w:val="00CE06F9"/>
    <w:rPr>
      <w:i/>
      <w:iCs/>
    </w:rPr>
  </w:style>
  <w:style w:type="paragraph" w:styleId="NoSpacing">
    <w:name w:val="No Spacing"/>
    <w:link w:val="NoSpacingChar"/>
    <w:uiPriority w:val="1"/>
    <w:qFormat/>
    <w:rsid w:val="00CE06F9"/>
    <w:pPr>
      <w:suppressAutoHyphens/>
      <w:spacing w:after="0" w:line="240" w:lineRule="auto"/>
    </w:pPr>
    <w:rPr>
      <w:rFonts w:ascii="Times New Roman" w:eastAsia="Times New Roman" w:hAnsi="Times New Roman" w:cs="Times New Roman"/>
    </w:rPr>
  </w:style>
  <w:style w:type="character" w:customStyle="1" w:styleId="NoSpacingChar">
    <w:name w:val="No Spacing Char"/>
    <w:link w:val="NoSpacing"/>
    <w:uiPriority w:val="1"/>
    <w:locked/>
    <w:rsid w:val="00CE06F9"/>
    <w:rPr>
      <w:rFonts w:ascii="Times New Roman" w:eastAsia="Times New Roman" w:hAnsi="Times New Roman" w:cs="Times New Roman"/>
    </w:rPr>
  </w:style>
  <w:style w:type="paragraph" w:styleId="ListParagraph">
    <w:name w:val="List Paragraph"/>
    <w:aliases w:val="body 2,Lista 1,lp1,lp11,List Paragraph1,List Paragraph2,List Paragraph1 Caracter,Heading x1,HotarirePunct1,Medium Grid 1 - Accent 21,Normal bullet 2,Liste 1,Use Case List Paragraph,Colorful List - Accent 11,Bullet List,YC Bulet,FooterText"/>
    <w:basedOn w:val="Normal"/>
    <w:link w:val="ListParagraphChar"/>
    <w:uiPriority w:val="34"/>
    <w:qFormat/>
    <w:rsid w:val="00CE06F9"/>
    <w:pPr>
      <w:ind w:left="720"/>
      <w:contextualSpacing/>
    </w:pPr>
  </w:style>
  <w:style w:type="character" w:customStyle="1" w:styleId="ListParagraphChar">
    <w:name w:val="List Paragraph Char"/>
    <w:aliases w:val="body 2 Char,Lista 1 Char,lp1 Char,lp11 Char,List Paragraph1 Char,List Paragraph2 Char,List Paragraph1 Caracter Char,Heading x1 Char,HotarirePunct1 Char,Medium Grid 1 - Accent 21 Char,Normal bullet 2 Char,Liste 1 Char,Bullet List Char"/>
    <w:basedOn w:val="DefaultParagraphFont"/>
    <w:link w:val="ListParagraph"/>
    <w:uiPriority w:val="34"/>
    <w:qFormat/>
    <w:locked/>
    <w:rsid w:val="00CE06F9"/>
  </w:style>
  <w:style w:type="paragraph" w:styleId="Quote">
    <w:name w:val="Quote"/>
    <w:basedOn w:val="Normal"/>
    <w:next w:val="Normal"/>
    <w:link w:val="QuoteChar"/>
    <w:uiPriority w:val="29"/>
    <w:qFormat/>
    <w:rsid w:val="00CE06F9"/>
    <w:pPr>
      <w:spacing w:after="0" w:line="240" w:lineRule="auto"/>
    </w:pPr>
    <w:rPr>
      <w:rFonts w:eastAsiaTheme="minorEastAsia" w:cs="Times New Roman"/>
      <w:i/>
      <w:sz w:val="24"/>
      <w:szCs w:val="24"/>
    </w:rPr>
  </w:style>
  <w:style w:type="character" w:customStyle="1" w:styleId="QuoteChar">
    <w:name w:val="Quote Char"/>
    <w:basedOn w:val="DefaultParagraphFont"/>
    <w:link w:val="Quote"/>
    <w:uiPriority w:val="29"/>
    <w:rsid w:val="00CE06F9"/>
    <w:rPr>
      <w:rFonts w:eastAsiaTheme="minorEastAsia" w:cs="Times New Roman"/>
      <w:i/>
      <w:sz w:val="24"/>
      <w:szCs w:val="24"/>
    </w:rPr>
  </w:style>
  <w:style w:type="paragraph" w:styleId="IntenseQuote">
    <w:name w:val="Intense Quote"/>
    <w:basedOn w:val="Normal"/>
    <w:next w:val="Normal"/>
    <w:link w:val="IntenseQuoteChar"/>
    <w:uiPriority w:val="30"/>
    <w:qFormat/>
    <w:rsid w:val="00CE06F9"/>
    <w:pPr>
      <w:spacing w:after="0" w:line="240" w:lineRule="auto"/>
      <w:ind w:left="720" w:right="720"/>
    </w:pPr>
    <w:rPr>
      <w:rFonts w:eastAsiaTheme="minorEastAsia" w:cs="Times New Roman"/>
      <w:b/>
      <w:i/>
      <w:sz w:val="24"/>
    </w:rPr>
  </w:style>
  <w:style w:type="character" w:customStyle="1" w:styleId="IntenseQuoteChar">
    <w:name w:val="Intense Quote Char"/>
    <w:basedOn w:val="DefaultParagraphFont"/>
    <w:link w:val="IntenseQuote"/>
    <w:uiPriority w:val="30"/>
    <w:rsid w:val="00CE06F9"/>
    <w:rPr>
      <w:rFonts w:eastAsiaTheme="minorEastAsia" w:cs="Times New Roman"/>
      <w:b/>
      <w:i/>
      <w:sz w:val="24"/>
    </w:rPr>
  </w:style>
  <w:style w:type="character" w:styleId="SubtleEmphasis">
    <w:name w:val="Subtle Emphasis"/>
    <w:uiPriority w:val="19"/>
    <w:qFormat/>
    <w:rsid w:val="00CE06F9"/>
    <w:rPr>
      <w:i/>
      <w:iCs w:val="0"/>
      <w:color w:val="5A5A5A" w:themeColor="text1" w:themeTint="A5"/>
    </w:rPr>
  </w:style>
  <w:style w:type="character" w:styleId="IntenseEmphasis">
    <w:name w:val="Intense Emphasis"/>
    <w:basedOn w:val="DefaultParagraphFont"/>
    <w:uiPriority w:val="21"/>
    <w:qFormat/>
    <w:rsid w:val="00CE06F9"/>
    <w:rPr>
      <w:b/>
      <w:bCs w:val="0"/>
      <w:i/>
      <w:iCs w:val="0"/>
      <w:sz w:val="24"/>
      <w:szCs w:val="24"/>
      <w:u w:val="single"/>
    </w:rPr>
  </w:style>
  <w:style w:type="character" w:styleId="SubtleReference">
    <w:name w:val="Subtle Reference"/>
    <w:basedOn w:val="DefaultParagraphFont"/>
    <w:uiPriority w:val="31"/>
    <w:qFormat/>
    <w:rsid w:val="00CE06F9"/>
    <w:rPr>
      <w:sz w:val="24"/>
      <w:szCs w:val="24"/>
      <w:u w:val="single"/>
    </w:rPr>
  </w:style>
  <w:style w:type="character" w:styleId="IntenseReference">
    <w:name w:val="Intense Reference"/>
    <w:basedOn w:val="DefaultParagraphFont"/>
    <w:uiPriority w:val="32"/>
    <w:qFormat/>
    <w:rsid w:val="00CE06F9"/>
    <w:rPr>
      <w:b/>
      <w:bCs w:val="0"/>
      <w:sz w:val="24"/>
      <w:u w:val="single"/>
    </w:rPr>
  </w:style>
  <w:style w:type="character" w:styleId="BookTitle">
    <w:name w:val="Book Title"/>
    <w:basedOn w:val="DefaultParagraphFont"/>
    <w:uiPriority w:val="33"/>
    <w:qFormat/>
    <w:rsid w:val="00CE06F9"/>
    <w:rPr>
      <w:rFonts w:asciiTheme="majorHAnsi" w:eastAsiaTheme="majorEastAsia" w:hAnsiTheme="majorHAnsi" w:cs="Calibri Light" w:hint="default"/>
      <w:b/>
      <w:bCs w:val="0"/>
      <w:i/>
      <w:iCs w:val="0"/>
      <w:sz w:val="24"/>
      <w:szCs w:val="24"/>
    </w:rPr>
  </w:style>
  <w:style w:type="paragraph" w:styleId="TOCHeading">
    <w:name w:val="TOC Heading"/>
    <w:basedOn w:val="Heading1"/>
    <w:next w:val="Normal"/>
    <w:uiPriority w:val="39"/>
    <w:unhideWhenUsed/>
    <w:qFormat/>
    <w:rsid w:val="00CE06F9"/>
    <w:pPr>
      <w:spacing w:line="240" w:lineRule="auto"/>
      <w:outlineLvl w:val="9"/>
    </w:pPr>
  </w:style>
  <w:style w:type="paragraph" w:customStyle="1" w:styleId="Tabelanexacontinut">
    <w:name w:val="Tabel_anexa_continut"/>
    <w:uiPriority w:val="99"/>
    <w:qFormat/>
    <w:rsid w:val="00CE06F9"/>
    <w:pPr>
      <w:spacing w:before="60" w:after="60" w:line="240" w:lineRule="auto"/>
    </w:pPr>
    <w:rPr>
      <w:rFonts w:ascii="Calibri" w:eastAsia="Times New Roman" w:hAnsi="Calibri" w:cs="Times New Roman"/>
      <w:sz w:val="18"/>
      <w:szCs w:val="18"/>
      <w:lang w:val="ro-RO" w:eastAsia="ro-RO"/>
    </w:rPr>
  </w:style>
  <w:style w:type="character" w:styleId="Hyperlink">
    <w:name w:val="Hyperlink"/>
    <w:basedOn w:val="DefaultParagraphFont"/>
    <w:uiPriority w:val="99"/>
    <w:unhideWhenUsed/>
    <w:rsid w:val="000D4B69"/>
    <w:rPr>
      <w:color w:val="0563C1" w:themeColor="hyperlink"/>
      <w:u w:val="single"/>
    </w:rPr>
  </w:style>
  <w:style w:type="paragraph" w:styleId="Header">
    <w:name w:val="header"/>
    <w:basedOn w:val="Normal"/>
    <w:link w:val="HeaderChar"/>
    <w:uiPriority w:val="99"/>
    <w:unhideWhenUsed/>
    <w:rsid w:val="000D4B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B69"/>
  </w:style>
  <w:style w:type="paragraph" w:styleId="Footer">
    <w:name w:val="footer"/>
    <w:basedOn w:val="Normal"/>
    <w:link w:val="FooterChar"/>
    <w:uiPriority w:val="99"/>
    <w:unhideWhenUsed/>
    <w:rsid w:val="000D4B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B69"/>
  </w:style>
  <w:style w:type="table" w:styleId="TableGrid">
    <w:name w:val="Table Grid"/>
    <w:aliases w:val="CV table"/>
    <w:basedOn w:val="TableNormal"/>
    <w:uiPriority w:val="39"/>
    <w:rsid w:val="000D4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4B69"/>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tt">
    <w:name w:val="tt"/>
    <w:basedOn w:val="Normal"/>
    <w:rsid w:val="000D4B69"/>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pb">
    <w:name w:val="pb"/>
    <w:basedOn w:val="Normal"/>
    <w:rsid w:val="000D4B69"/>
    <w:pPr>
      <w:spacing w:after="0" w:line="240" w:lineRule="auto"/>
      <w:jc w:val="center"/>
    </w:pPr>
    <w:rPr>
      <w:rFonts w:ascii="Times New Roman" w:eastAsia="Times New Roman" w:hAnsi="Times New Roman" w:cs="Times New Roman"/>
      <w:i/>
      <w:iCs/>
      <w:color w:val="663300"/>
      <w:sz w:val="20"/>
      <w:szCs w:val="20"/>
      <w:lang w:val="ru-RU" w:eastAsia="ru-RU"/>
    </w:rPr>
  </w:style>
  <w:style w:type="paragraph" w:customStyle="1" w:styleId="cu">
    <w:name w:val="cu"/>
    <w:basedOn w:val="Normal"/>
    <w:rsid w:val="000D4B69"/>
    <w:pPr>
      <w:spacing w:before="30" w:after="0" w:line="240" w:lineRule="auto"/>
      <w:ind w:left="1134" w:right="567" w:hanging="567"/>
      <w:jc w:val="both"/>
    </w:pPr>
    <w:rPr>
      <w:rFonts w:ascii="Times New Roman" w:eastAsia="Times New Roman" w:hAnsi="Times New Roman" w:cs="Times New Roman"/>
      <w:sz w:val="20"/>
      <w:szCs w:val="20"/>
      <w:lang w:val="ru-RU" w:eastAsia="ru-RU"/>
    </w:rPr>
  </w:style>
  <w:style w:type="paragraph" w:customStyle="1" w:styleId="cut">
    <w:name w:val="cut"/>
    <w:basedOn w:val="Normal"/>
    <w:rsid w:val="000D4B69"/>
    <w:pPr>
      <w:spacing w:after="0" w:line="240" w:lineRule="auto"/>
      <w:ind w:left="567" w:right="567" w:firstLine="567"/>
      <w:jc w:val="center"/>
    </w:pPr>
    <w:rPr>
      <w:rFonts w:ascii="Times New Roman" w:eastAsia="Times New Roman" w:hAnsi="Times New Roman" w:cs="Times New Roman"/>
      <w:b/>
      <w:bCs/>
      <w:sz w:val="20"/>
      <w:szCs w:val="20"/>
      <w:lang w:val="ru-RU" w:eastAsia="ru-RU"/>
    </w:rPr>
  </w:style>
  <w:style w:type="paragraph" w:customStyle="1" w:styleId="cp">
    <w:name w:val="cp"/>
    <w:basedOn w:val="Normal"/>
    <w:rsid w:val="000D4B69"/>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nt">
    <w:name w:val="nt"/>
    <w:basedOn w:val="Normal"/>
    <w:rsid w:val="000D4B69"/>
    <w:pPr>
      <w:spacing w:after="0" w:line="240" w:lineRule="auto"/>
      <w:ind w:left="567" w:right="567" w:hanging="567"/>
      <w:jc w:val="both"/>
    </w:pPr>
    <w:rPr>
      <w:rFonts w:ascii="Times New Roman" w:eastAsia="Times New Roman" w:hAnsi="Times New Roman" w:cs="Times New Roman"/>
      <w:i/>
      <w:iCs/>
      <w:color w:val="663300"/>
      <w:sz w:val="20"/>
      <w:szCs w:val="20"/>
      <w:lang w:val="ru-RU" w:eastAsia="ru-RU"/>
    </w:rPr>
  </w:style>
  <w:style w:type="paragraph" w:customStyle="1" w:styleId="md">
    <w:name w:val="md"/>
    <w:basedOn w:val="Normal"/>
    <w:rsid w:val="000D4B69"/>
    <w:pPr>
      <w:spacing w:after="0" w:line="240" w:lineRule="auto"/>
      <w:ind w:firstLine="567"/>
      <w:jc w:val="both"/>
    </w:pPr>
    <w:rPr>
      <w:rFonts w:ascii="Times New Roman" w:eastAsia="Times New Roman" w:hAnsi="Times New Roman" w:cs="Times New Roman"/>
      <w:i/>
      <w:iCs/>
      <w:color w:val="663300"/>
      <w:sz w:val="20"/>
      <w:szCs w:val="20"/>
      <w:lang w:val="ru-RU" w:eastAsia="ru-RU"/>
    </w:rPr>
  </w:style>
  <w:style w:type="paragraph" w:customStyle="1" w:styleId="cn">
    <w:name w:val="cn"/>
    <w:basedOn w:val="Normal"/>
    <w:rsid w:val="000D4B69"/>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rsid w:val="000D4B69"/>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rg">
    <w:name w:val="rg"/>
    <w:basedOn w:val="Normal"/>
    <w:rsid w:val="000D4B69"/>
    <w:pPr>
      <w:spacing w:after="0" w:line="240" w:lineRule="auto"/>
      <w:jc w:val="right"/>
    </w:pPr>
    <w:rPr>
      <w:rFonts w:ascii="Times New Roman" w:eastAsia="Times New Roman" w:hAnsi="Times New Roman" w:cs="Times New Roman"/>
      <w:sz w:val="24"/>
      <w:szCs w:val="24"/>
      <w:lang w:val="ru-RU" w:eastAsia="ru-RU"/>
    </w:rPr>
  </w:style>
  <w:style w:type="paragraph" w:customStyle="1" w:styleId="js">
    <w:name w:val="js"/>
    <w:basedOn w:val="Normal"/>
    <w:rsid w:val="000D4B69"/>
    <w:pPr>
      <w:spacing w:after="0" w:line="240" w:lineRule="auto"/>
      <w:jc w:val="both"/>
    </w:pPr>
    <w:rPr>
      <w:rFonts w:ascii="Times New Roman" w:eastAsia="Times New Roman" w:hAnsi="Times New Roman" w:cs="Times New Roman"/>
      <w:sz w:val="24"/>
      <w:szCs w:val="24"/>
      <w:lang w:val="ru-RU" w:eastAsia="ru-RU"/>
    </w:rPr>
  </w:style>
  <w:style w:type="paragraph" w:customStyle="1" w:styleId="lf">
    <w:name w:val="lf"/>
    <w:basedOn w:val="Normal"/>
    <w:rsid w:val="000D4B69"/>
    <w:pPr>
      <w:spacing w:after="0" w:line="240" w:lineRule="auto"/>
    </w:pPr>
    <w:rPr>
      <w:rFonts w:ascii="Times New Roman" w:eastAsia="Times New Roman" w:hAnsi="Times New Roman" w:cs="Times New Roman"/>
      <w:sz w:val="24"/>
      <w:szCs w:val="24"/>
      <w:lang w:val="ru-RU" w:eastAsia="ru-RU"/>
    </w:rPr>
  </w:style>
  <w:style w:type="paragraph" w:customStyle="1" w:styleId="forma">
    <w:name w:val="forma"/>
    <w:basedOn w:val="Normal"/>
    <w:rsid w:val="000D4B69"/>
    <w:pPr>
      <w:spacing w:after="0" w:line="240" w:lineRule="auto"/>
      <w:ind w:firstLine="567"/>
      <w:jc w:val="both"/>
    </w:pPr>
    <w:rPr>
      <w:rFonts w:ascii="Arial" w:eastAsia="Times New Roman" w:hAnsi="Arial" w:cs="Arial"/>
      <w:sz w:val="20"/>
      <w:szCs w:val="20"/>
      <w:lang w:val="ru-RU" w:eastAsia="ru-RU"/>
    </w:rPr>
  </w:style>
  <w:style w:type="paragraph" w:customStyle="1" w:styleId="sm">
    <w:name w:val="sm"/>
    <w:basedOn w:val="Normal"/>
    <w:rsid w:val="000D4B69"/>
    <w:pPr>
      <w:spacing w:before="240" w:after="0" w:line="240" w:lineRule="auto"/>
      <w:ind w:left="567" w:firstLine="567"/>
    </w:pPr>
    <w:rPr>
      <w:rFonts w:ascii="Times New Roman" w:eastAsia="Times New Roman" w:hAnsi="Times New Roman" w:cs="Times New Roman"/>
      <w:b/>
      <w:bCs/>
      <w:sz w:val="24"/>
      <w:szCs w:val="24"/>
      <w:lang w:val="ru-RU" w:eastAsia="ru-RU"/>
    </w:rPr>
  </w:style>
  <w:style w:type="paragraph" w:customStyle="1" w:styleId="smfunctia">
    <w:name w:val="sm_functia"/>
    <w:basedOn w:val="Normal"/>
    <w:rsid w:val="000D4B69"/>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smdata">
    <w:name w:val="sm_data"/>
    <w:basedOn w:val="Normal"/>
    <w:rsid w:val="000D4B69"/>
    <w:pPr>
      <w:spacing w:after="0" w:line="240" w:lineRule="auto"/>
      <w:ind w:firstLine="567"/>
      <w:jc w:val="both"/>
    </w:pPr>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0D4B69"/>
    <w:rPr>
      <w:color w:val="800080"/>
      <w:u w:val="single"/>
    </w:rPr>
  </w:style>
  <w:style w:type="paragraph" w:styleId="BalloonText">
    <w:name w:val="Balloon Text"/>
    <w:basedOn w:val="Normal"/>
    <w:link w:val="BalloonTextChar"/>
    <w:uiPriority w:val="99"/>
    <w:semiHidden/>
    <w:unhideWhenUsed/>
    <w:rsid w:val="000D4B69"/>
    <w:pPr>
      <w:spacing w:after="0" w:line="240" w:lineRule="auto"/>
    </w:pPr>
    <w:rPr>
      <w:rFonts w:ascii="Tahoma" w:hAnsi="Tahoma" w:cs="Tahoma"/>
      <w:sz w:val="16"/>
      <w:szCs w:val="16"/>
      <w:lang w:val="ru-RU"/>
    </w:rPr>
  </w:style>
  <w:style w:type="character" w:customStyle="1" w:styleId="BalloonTextChar">
    <w:name w:val="Balloon Text Char"/>
    <w:basedOn w:val="DefaultParagraphFont"/>
    <w:link w:val="BalloonText"/>
    <w:uiPriority w:val="99"/>
    <w:semiHidden/>
    <w:rsid w:val="000D4B69"/>
    <w:rPr>
      <w:rFonts w:ascii="Tahoma" w:hAnsi="Tahoma" w:cs="Tahoma"/>
      <w:sz w:val="16"/>
      <w:szCs w:val="16"/>
      <w:lang w:val="ru-RU"/>
    </w:rPr>
  </w:style>
  <w:style w:type="numbering" w:customStyle="1" w:styleId="NoList1">
    <w:name w:val="No List1"/>
    <w:next w:val="NoList"/>
    <w:uiPriority w:val="99"/>
    <w:semiHidden/>
    <w:unhideWhenUsed/>
    <w:rsid w:val="000D4B69"/>
  </w:style>
  <w:style w:type="character" w:customStyle="1" w:styleId="st">
    <w:name w:val="st"/>
    <w:basedOn w:val="DefaultParagraphFont"/>
    <w:rsid w:val="000D4B69"/>
  </w:style>
  <w:style w:type="paragraph" w:styleId="Revision">
    <w:name w:val="Revision"/>
    <w:hidden/>
    <w:uiPriority w:val="99"/>
    <w:semiHidden/>
    <w:rsid w:val="000D4B69"/>
    <w:pPr>
      <w:spacing w:after="0" w:line="240" w:lineRule="auto"/>
    </w:pPr>
  </w:style>
  <w:style w:type="paragraph" w:customStyle="1" w:styleId="msonormal0">
    <w:name w:val="msonormal"/>
    <w:basedOn w:val="Normal"/>
    <w:uiPriority w:val="99"/>
    <w:rsid w:val="000D4B69"/>
    <w:pPr>
      <w:spacing w:after="0" w:line="252" w:lineRule="auto"/>
      <w:ind w:firstLine="567"/>
      <w:jc w:val="both"/>
    </w:pPr>
    <w:rPr>
      <w:rFonts w:ascii="Times New Roman" w:eastAsia="Times New Roman" w:hAnsi="Times New Roman" w:cs="Times New Roman"/>
      <w:sz w:val="24"/>
      <w:szCs w:val="20"/>
      <w:lang w:val="ru-RU" w:eastAsia="ru-RU"/>
    </w:rPr>
  </w:style>
  <w:style w:type="paragraph" w:styleId="TOC1">
    <w:name w:val="toc 1"/>
    <w:basedOn w:val="Normal"/>
    <w:next w:val="Normal"/>
    <w:autoRedefine/>
    <w:uiPriority w:val="39"/>
    <w:unhideWhenUsed/>
    <w:qFormat/>
    <w:rsid w:val="000D4B69"/>
    <w:pPr>
      <w:tabs>
        <w:tab w:val="left" w:pos="540"/>
        <w:tab w:val="right" w:leader="dot" w:pos="9345"/>
      </w:tabs>
      <w:suppressAutoHyphens/>
      <w:spacing w:before="140" w:after="140" w:line="252" w:lineRule="auto"/>
      <w:jc w:val="both"/>
    </w:pPr>
    <w:rPr>
      <w:rFonts w:ascii="Myriad Pro" w:eastAsia="MS Mincho" w:hAnsi="Myriad Pro" w:cs="Calibri"/>
      <w:b/>
      <w:sz w:val="20"/>
      <w:szCs w:val="20"/>
      <w:lang w:eastAsia="zh-CN"/>
    </w:rPr>
  </w:style>
  <w:style w:type="paragraph" w:styleId="TOC2">
    <w:name w:val="toc 2"/>
    <w:basedOn w:val="Normal"/>
    <w:next w:val="Normal"/>
    <w:autoRedefine/>
    <w:uiPriority w:val="39"/>
    <w:unhideWhenUsed/>
    <w:qFormat/>
    <w:rsid w:val="000D4B69"/>
    <w:pPr>
      <w:tabs>
        <w:tab w:val="left" w:pos="960"/>
        <w:tab w:val="right" w:leader="dot" w:pos="9345"/>
      </w:tabs>
      <w:suppressAutoHyphens/>
      <w:spacing w:before="100" w:after="100" w:line="252" w:lineRule="auto"/>
      <w:ind w:left="969" w:hanging="748"/>
    </w:pPr>
    <w:rPr>
      <w:rFonts w:ascii="Myriad Pro" w:eastAsia="MS Mincho" w:hAnsi="Myriad Pro" w:cs="Calibri"/>
      <w:sz w:val="20"/>
      <w:szCs w:val="20"/>
      <w:lang w:val="ro-RO" w:eastAsia="zh-CN"/>
    </w:rPr>
  </w:style>
  <w:style w:type="paragraph" w:styleId="TOC3">
    <w:name w:val="toc 3"/>
    <w:basedOn w:val="Normal"/>
    <w:next w:val="Normal"/>
    <w:autoRedefine/>
    <w:uiPriority w:val="39"/>
    <w:unhideWhenUsed/>
    <w:qFormat/>
    <w:rsid w:val="000D4B69"/>
    <w:pPr>
      <w:tabs>
        <w:tab w:val="left" w:pos="1200"/>
        <w:tab w:val="right" w:leader="dot" w:pos="9345"/>
      </w:tabs>
      <w:suppressAutoHyphens/>
      <w:spacing w:before="40" w:after="40" w:line="252" w:lineRule="auto"/>
      <w:ind w:left="1645" w:hanging="851"/>
      <w:jc w:val="both"/>
    </w:pPr>
    <w:rPr>
      <w:rFonts w:ascii="Myriad Pro" w:eastAsia="MS Mincho" w:hAnsi="Myriad Pro" w:cs="Calibri"/>
      <w:i/>
      <w:sz w:val="20"/>
      <w:szCs w:val="20"/>
      <w:lang w:eastAsia="zh-CN"/>
    </w:rPr>
  </w:style>
  <w:style w:type="paragraph" w:styleId="FootnoteText">
    <w:name w:val="footnote text"/>
    <w:basedOn w:val="Normal"/>
    <w:link w:val="FootnoteTextChar"/>
    <w:uiPriority w:val="99"/>
    <w:semiHidden/>
    <w:unhideWhenUsed/>
    <w:rsid w:val="000D4B69"/>
    <w:pPr>
      <w:suppressAutoHyphens/>
      <w:spacing w:after="0" w:line="240" w:lineRule="auto"/>
      <w:jc w:val="both"/>
    </w:pPr>
    <w:rPr>
      <w:rFonts w:ascii="Myriad Pro" w:eastAsia="MS Mincho" w:hAnsi="Myriad Pro" w:cs="Calibri"/>
      <w:sz w:val="20"/>
      <w:szCs w:val="20"/>
      <w:lang w:val="ro-RO" w:eastAsia="zh-CN"/>
    </w:rPr>
  </w:style>
  <w:style w:type="character" w:customStyle="1" w:styleId="FootnoteTextChar">
    <w:name w:val="Footnote Text Char"/>
    <w:basedOn w:val="DefaultParagraphFont"/>
    <w:link w:val="FootnoteText"/>
    <w:uiPriority w:val="99"/>
    <w:semiHidden/>
    <w:rsid w:val="000D4B69"/>
    <w:rPr>
      <w:rFonts w:ascii="Myriad Pro" w:eastAsia="MS Mincho" w:hAnsi="Myriad Pro" w:cs="Calibri"/>
      <w:sz w:val="20"/>
      <w:szCs w:val="20"/>
      <w:lang w:val="ro-RO" w:eastAsia="zh-CN"/>
    </w:rPr>
  </w:style>
  <w:style w:type="paragraph" w:styleId="CommentText">
    <w:name w:val="annotation text"/>
    <w:basedOn w:val="Normal"/>
    <w:link w:val="CommentTextChar1"/>
    <w:uiPriority w:val="99"/>
    <w:semiHidden/>
    <w:unhideWhenUsed/>
    <w:rsid w:val="000D4B69"/>
    <w:pPr>
      <w:suppressAutoHyphens/>
      <w:spacing w:before="120" w:after="120" w:line="252" w:lineRule="auto"/>
      <w:jc w:val="both"/>
    </w:pPr>
    <w:rPr>
      <w:rFonts w:ascii="Myriad Pro" w:eastAsia="MS Mincho" w:hAnsi="Myriad Pro" w:cs="Times New Roman"/>
      <w:sz w:val="20"/>
      <w:szCs w:val="20"/>
      <w:lang w:val="ro-RO" w:eastAsia="zh-CN"/>
    </w:rPr>
  </w:style>
  <w:style w:type="character" w:customStyle="1" w:styleId="CommentTextChar1">
    <w:name w:val="Comment Text Char1"/>
    <w:basedOn w:val="DefaultParagraphFont"/>
    <w:link w:val="CommentText"/>
    <w:uiPriority w:val="99"/>
    <w:semiHidden/>
    <w:rsid w:val="000D4B69"/>
    <w:rPr>
      <w:rFonts w:ascii="Myriad Pro" w:eastAsia="MS Mincho" w:hAnsi="Myriad Pro" w:cs="Times New Roman"/>
      <w:sz w:val="20"/>
      <w:szCs w:val="20"/>
      <w:lang w:val="ro-RO" w:eastAsia="zh-CN"/>
    </w:rPr>
  </w:style>
  <w:style w:type="character" w:customStyle="1" w:styleId="CommentTextChar">
    <w:name w:val="Comment Text Char"/>
    <w:basedOn w:val="DefaultParagraphFont"/>
    <w:uiPriority w:val="99"/>
    <w:semiHidden/>
    <w:rsid w:val="000D4B69"/>
    <w:rPr>
      <w:sz w:val="20"/>
      <w:szCs w:val="20"/>
    </w:rPr>
  </w:style>
  <w:style w:type="paragraph" w:styleId="EndnoteText">
    <w:name w:val="endnote text"/>
    <w:basedOn w:val="Normal"/>
    <w:link w:val="EndnoteTextChar"/>
    <w:uiPriority w:val="99"/>
    <w:semiHidden/>
    <w:unhideWhenUsed/>
    <w:rsid w:val="000D4B69"/>
    <w:pPr>
      <w:suppressAutoHyphens/>
      <w:spacing w:after="0" w:line="240" w:lineRule="auto"/>
      <w:jc w:val="both"/>
    </w:pPr>
    <w:rPr>
      <w:rFonts w:ascii="Myriad Pro" w:eastAsia="MS Mincho" w:hAnsi="Myriad Pro" w:cs="Calibri"/>
      <w:sz w:val="20"/>
      <w:szCs w:val="20"/>
      <w:lang w:val="ro-RO" w:eastAsia="zh-CN"/>
    </w:rPr>
  </w:style>
  <w:style w:type="character" w:customStyle="1" w:styleId="EndnoteTextChar">
    <w:name w:val="Endnote Text Char"/>
    <w:basedOn w:val="DefaultParagraphFont"/>
    <w:link w:val="EndnoteText"/>
    <w:uiPriority w:val="99"/>
    <w:semiHidden/>
    <w:rsid w:val="000D4B69"/>
    <w:rPr>
      <w:rFonts w:ascii="Myriad Pro" w:eastAsia="MS Mincho" w:hAnsi="Myriad Pro" w:cs="Calibri"/>
      <w:sz w:val="20"/>
      <w:szCs w:val="20"/>
      <w:lang w:val="ro-RO" w:eastAsia="zh-CN"/>
    </w:rPr>
  </w:style>
  <w:style w:type="paragraph" w:styleId="BodyText">
    <w:name w:val="Body Text"/>
    <w:basedOn w:val="Normal"/>
    <w:link w:val="BodyTextChar1"/>
    <w:uiPriority w:val="99"/>
    <w:semiHidden/>
    <w:unhideWhenUsed/>
    <w:rsid w:val="000D4B69"/>
    <w:pPr>
      <w:suppressAutoHyphens/>
      <w:spacing w:after="120" w:line="252" w:lineRule="auto"/>
      <w:jc w:val="both"/>
    </w:pPr>
    <w:rPr>
      <w:rFonts w:ascii="Myriad Pro" w:eastAsia="MS Mincho" w:hAnsi="Myriad Pro" w:cs="Times New Roman"/>
      <w:sz w:val="24"/>
      <w:szCs w:val="20"/>
      <w:lang w:val="ro-RO" w:eastAsia="zh-CN"/>
    </w:rPr>
  </w:style>
  <w:style w:type="character" w:customStyle="1" w:styleId="BodyTextChar1">
    <w:name w:val="Body Text Char1"/>
    <w:basedOn w:val="DefaultParagraphFont"/>
    <w:link w:val="BodyText"/>
    <w:uiPriority w:val="99"/>
    <w:semiHidden/>
    <w:rsid w:val="000D4B69"/>
    <w:rPr>
      <w:rFonts w:ascii="Myriad Pro" w:eastAsia="MS Mincho" w:hAnsi="Myriad Pro" w:cs="Times New Roman"/>
      <w:sz w:val="24"/>
      <w:szCs w:val="20"/>
      <w:lang w:val="ro-RO" w:eastAsia="zh-CN"/>
    </w:rPr>
  </w:style>
  <w:style w:type="character" w:customStyle="1" w:styleId="BodyTextChar">
    <w:name w:val="Body Text Char"/>
    <w:basedOn w:val="DefaultParagraphFont"/>
    <w:semiHidden/>
    <w:rsid w:val="000D4B69"/>
  </w:style>
  <w:style w:type="paragraph" w:styleId="List">
    <w:name w:val="List"/>
    <w:basedOn w:val="BodyText"/>
    <w:uiPriority w:val="99"/>
    <w:semiHidden/>
    <w:unhideWhenUsed/>
    <w:rsid w:val="000D4B69"/>
    <w:rPr>
      <w:rFonts w:cs="Mangal"/>
    </w:rPr>
  </w:style>
  <w:style w:type="paragraph" w:styleId="CommentSubject">
    <w:name w:val="annotation subject"/>
    <w:basedOn w:val="CommentText"/>
    <w:next w:val="CommentText"/>
    <w:link w:val="CommentSubjectChar1"/>
    <w:uiPriority w:val="99"/>
    <w:semiHidden/>
    <w:unhideWhenUsed/>
    <w:rsid w:val="000D4B69"/>
    <w:rPr>
      <w:b/>
    </w:rPr>
  </w:style>
  <w:style w:type="character" w:customStyle="1" w:styleId="CommentSubjectChar1">
    <w:name w:val="Comment Subject Char1"/>
    <w:basedOn w:val="CommentTextChar1"/>
    <w:link w:val="CommentSubject"/>
    <w:uiPriority w:val="99"/>
    <w:semiHidden/>
    <w:rsid w:val="000D4B69"/>
    <w:rPr>
      <w:rFonts w:ascii="Myriad Pro" w:eastAsia="MS Mincho" w:hAnsi="Myriad Pro" w:cs="Times New Roman"/>
      <w:b/>
      <w:sz w:val="20"/>
      <w:szCs w:val="20"/>
      <w:lang w:val="ro-RO" w:eastAsia="zh-CN"/>
    </w:rPr>
  </w:style>
  <w:style w:type="character" w:customStyle="1" w:styleId="CommentSubjectChar">
    <w:name w:val="Comment Subject Char"/>
    <w:basedOn w:val="CommentTextChar"/>
    <w:uiPriority w:val="99"/>
    <w:semiHidden/>
    <w:rsid w:val="000D4B69"/>
    <w:rPr>
      <w:b/>
      <w:bCs/>
      <w:sz w:val="20"/>
      <w:szCs w:val="20"/>
    </w:rPr>
  </w:style>
  <w:style w:type="paragraph" w:customStyle="1" w:styleId="Heading">
    <w:name w:val="Heading"/>
    <w:basedOn w:val="Normal"/>
    <w:next w:val="BodyText"/>
    <w:uiPriority w:val="99"/>
    <w:rsid w:val="000D4B69"/>
    <w:pPr>
      <w:keepNext/>
      <w:suppressAutoHyphens/>
      <w:spacing w:before="240" w:after="120" w:line="252" w:lineRule="auto"/>
      <w:jc w:val="both"/>
    </w:pPr>
    <w:rPr>
      <w:rFonts w:ascii="Arial" w:eastAsia="Times New Roman" w:hAnsi="Arial" w:cs="Lohit Hindi"/>
      <w:sz w:val="28"/>
      <w:szCs w:val="28"/>
      <w:lang w:val="ro-RO" w:eastAsia="zh-CN"/>
    </w:rPr>
  </w:style>
  <w:style w:type="paragraph" w:customStyle="1" w:styleId="Index">
    <w:name w:val="Index"/>
    <w:basedOn w:val="Normal"/>
    <w:uiPriority w:val="99"/>
    <w:rsid w:val="000D4B69"/>
    <w:pPr>
      <w:suppressLineNumbers/>
      <w:suppressAutoHyphens/>
      <w:spacing w:before="120" w:after="120" w:line="252" w:lineRule="auto"/>
      <w:jc w:val="both"/>
    </w:pPr>
    <w:rPr>
      <w:rFonts w:ascii="Myriad Pro" w:eastAsia="MS Mincho" w:hAnsi="Myriad Pro" w:cs="Lohit Hindi"/>
      <w:sz w:val="20"/>
      <w:szCs w:val="20"/>
      <w:lang w:val="ro-RO" w:eastAsia="zh-CN"/>
    </w:rPr>
  </w:style>
  <w:style w:type="paragraph" w:customStyle="1" w:styleId="a">
    <w:name w:val="Заголовок"/>
    <w:basedOn w:val="Normal"/>
    <w:next w:val="BodyText"/>
    <w:uiPriority w:val="99"/>
    <w:rsid w:val="000D4B69"/>
    <w:pPr>
      <w:keepNext/>
      <w:suppressAutoHyphens/>
      <w:spacing w:before="240" w:after="120" w:line="252" w:lineRule="auto"/>
      <w:jc w:val="both"/>
    </w:pPr>
    <w:rPr>
      <w:rFonts w:ascii="Arial" w:eastAsia="Times New Roman" w:hAnsi="Arial" w:cs="Mangal"/>
      <w:sz w:val="28"/>
      <w:szCs w:val="28"/>
      <w:lang w:val="ro-RO" w:eastAsia="zh-CN"/>
    </w:rPr>
  </w:style>
  <w:style w:type="paragraph" w:customStyle="1" w:styleId="1">
    <w:name w:val="Название1"/>
    <w:basedOn w:val="Normal"/>
    <w:uiPriority w:val="99"/>
    <w:rsid w:val="000D4B69"/>
    <w:pPr>
      <w:suppressLineNumbers/>
      <w:suppressAutoHyphens/>
      <w:spacing w:before="120" w:after="120" w:line="252" w:lineRule="auto"/>
      <w:jc w:val="both"/>
    </w:pPr>
    <w:rPr>
      <w:rFonts w:ascii="Myriad Pro" w:eastAsia="MS Mincho" w:hAnsi="Myriad Pro" w:cs="Mangal"/>
      <w:i/>
      <w:iCs/>
      <w:sz w:val="24"/>
      <w:szCs w:val="20"/>
      <w:lang w:val="ro-RO" w:eastAsia="zh-CN"/>
    </w:rPr>
  </w:style>
  <w:style w:type="paragraph" w:customStyle="1" w:styleId="10">
    <w:name w:val="Указатель1"/>
    <w:basedOn w:val="Normal"/>
    <w:uiPriority w:val="99"/>
    <w:rsid w:val="000D4B69"/>
    <w:pPr>
      <w:suppressLineNumbers/>
      <w:suppressAutoHyphens/>
      <w:spacing w:before="120" w:after="120" w:line="252" w:lineRule="auto"/>
      <w:jc w:val="both"/>
    </w:pPr>
    <w:rPr>
      <w:rFonts w:ascii="Myriad Pro" w:eastAsia="MS Mincho" w:hAnsi="Myriad Pro" w:cs="Mangal"/>
      <w:sz w:val="20"/>
      <w:szCs w:val="20"/>
      <w:lang w:val="ro-RO" w:eastAsia="zh-CN"/>
    </w:rPr>
  </w:style>
  <w:style w:type="paragraph" w:customStyle="1" w:styleId="Titludoc">
    <w:name w:val="Titlu_doc"/>
    <w:uiPriority w:val="99"/>
    <w:rsid w:val="000D4B69"/>
    <w:pPr>
      <w:suppressAutoHyphens/>
      <w:spacing w:after="0" w:line="240" w:lineRule="auto"/>
      <w:jc w:val="center"/>
    </w:pPr>
    <w:rPr>
      <w:rFonts w:ascii="Arial" w:eastAsia="MS Mincho" w:hAnsi="Arial" w:cs="Tahoma"/>
      <w:b/>
      <w:sz w:val="32"/>
      <w:szCs w:val="16"/>
      <w:lang w:eastAsia="zh-CN"/>
    </w:rPr>
  </w:style>
  <w:style w:type="paragraph" w:customStyle="1" w:styleId="WW-Titludoc">
    <w:name w:val="WW-Titlu_doc"/>
    <w:next w:val="Titludoc"/>
    <w:uiPriority w:val="99"/>
    <w:rsid w:val="000D4B69"/>
    <w:pPr>
      <w:suppressAutoHyphens/>
      <w:spacing w:after="0" w:line="240" w:lineRule="auto"/>
      <w:jc w:val="center"/>
    </w:pPr>
    <w:rPr>
      <w:rFonts w:ascii="Myriad Pro" w:eastAsia="MS Mincho" w:hAnsi="Myriad Pro" w:cs="Tahoma"/>
      <w:b/>
      <w:sz w:val="28"/>
      <w:szCs w:val="16"/>
      <w:lang w:eastAsia="zh-CN"/>
    </w:rPr>
  </w:style>
  <w:style w:type="paragraph" w:customStyle="1" w:styleId="Compartimente">
    <w:name w:val="Compartimente"/>
    <w:uiPriority w:val="99"/>
    <w:rsid w:val="000D4B69"/>
    <w:pPr>
      <w:suppressAutoHyphens/>
      <w:spacing w:before="240" w:after="120" w:line="240" w:lineRule="auto"/>
      <w:jc w:val="both"/>
    </w:pPr>
    <w:rPr>
      <w:rFonts w:ascii="Arial" w:eastAsia="MS Mincho" w:hAnsi="Arial" w:cs="Arial"/>
      <w:b/>
      <w:sz w:val="20"/>
      <w:szCs w:val="24"/>
      <w:lang w:val="ro-RO" w:eastAsia="zh-CN"/>
    </w:rPr>
  </w:style>
  <w:style w:type="paragraph" w:customStyle="1" w:styleId="StyleCompartimenteItalic">
    <w:name w:val="Style Compartimente + Italic"/>
    <w:basedOn w:val="Compartimente"/>
    <w:uiPriority w:val="99"/>
    <w:rsid w:val="000D4B69"/>
    <w:rPr>
      <w:rFonts w:ascii="Calibri" w:hAnsi="Calibri" w:cs="Calibri"/>
      <w:bCs/>
      <w:iCs/>
      <w:sz w:val="22"/>
    </w:rPr>
  </w:style>
  <w:style w:type="paragraph" w:customStyle="1" w:styleId="Figura">
    <w:name w:val="Figura"/>
    <w:uiPriority w:val="99"/>
    <w:rsid w:val="000D4B69"/>
    <w:pPr>
      <w:suppressAutoHyphens/>
      <w:spacing w:before="120" w:after="240" w:line="240" w:lineRule="auto"/>
      <w:jc w:val="center"/>
    </w:pPr>
    <w:rPr>
      <w:rFonts w:ascii="Calibri" w:eastAsia="MS Mincho" w:hAnsi="Calibri" w:cs="Calibri"/>
      <w:b/>
      <w:lang w:val="ro-RO" w:eastAsia="zh-CN"/>
    </w:rPr>
  </w:style>
  <w:style w:type="paragraph" w:customStyle="1" w:styleId="Bulinebune">
    <w:name w:val="Buline_bune"/>
    <w:uiPriority w:val="99"/>
    <w:rsid w:val="000D4B69"/>
    <w:pPr>
      <w:numPr>
        <w:numId w:val="9"/>
      </w:numPr>
      <w:suppressAutoHyphens/>
      <w:spacing w:before="120" w:after="120" w:line="252" w:lineRule="auto"/>
      <w:jc w:val="both"/>
    </w:pPr>
    <w:rPr>
      <w:rFonts w:ascii="Myriad Pro" w:eastAsia="MS Mincho" w:hAnsi="Myriad Pro" w:cs="Calibri"/>
      <w:sz w:val="20"/>
      <w:szCs w:val="24"/>
      <w:lang w:val="ro-RO" w:eastAsia="zh-CN"/>
    </w:rPr>
  </w:style>
  <w:style w:type="paragraph" w:customStyle="1" w:styleId="Titluboldcentrat">
    <w:name w:val="Titlu_bold_centrat"/>
    <w:uiPriority w:val="99"/>
    <w:rsid w:val="000D4B69"/>
    <w:pPr>
      <w:suppressAutoHyphens/>
      <w:spacing w:after="0" w:line="240" w:lineRule="auto"/>
      <w:jc w:val="center"/>
    </w:pPr>
    <w:rPr>
      <w:rFonts w:ascii="Calibri" w:eastAsia="MS Mincho" w:hAnsi="Calibri" w:cs="Calibri"/>
      <w:b/>
      <w:szCs w:val="24"/>
      <w:lang w:val="ro-RO" w:eastAsia="zh-CN"/>
    </w:rPr>
  </w:style>
  <w:style w:type="paragraph" w:customStyle="1" w:styleId="Bold">
    <w:name w:val="Bold"/>
    <w:basedOn w:val="Normal"/>
    <w:uiPriority w:val="99"/>
    <w:rsid w:val="000D4B69"/>
    <w:pPr>
      <w:suppressAutoHyphens/>
      <w:spacing w:before="160" w:line="252" w:lineRule="auto"/>
      <w:jc w:val="both"/>
    </w:pPr>
    <w:rPr>
      <w:rFonts w:ascii="Myriad Pro" w:eastAsia="MS Mincho" w:hAnsi="Myriad Pro" w:cs="Calibri"/>
      <w:b/>
      <w:sz w:val="20"/>
      <w:szCs w:val="20"/>
      <w:lang w:val="ro-RO" w:eastAsia="zh-CN"/>
    </w:rPr>
  </w:style>
  <w:style w:type="paragraph" w:customStyle="1" w:styleId="Continultabel">
    <w:name w:val="Continul_tabel"/>
    <w:uiPriority w:val="99"/>
    <w:rsid w:val="000D4B69"/>
    <w:pPr>
      <w:suppressAutoHyphens/>
      <w:spacing w:after="0" w:line="240" w:lineRule="auto"/>
    </w:pPr>
    <w:rPr>
      <w:rFonts w:ascii="Calibri" w:eastAsia="SimSun" w:hAnsi="Calibri" w:cs="Calibri"/>
      <w:sz w:val="20"/>
      <w:szCs w:val="20"/>
      <w:lang w:eastAsia="zh-CN"/>
    </w:rPr>
  </w:style>
  <w:style w:type="paragraph" w:customStyle="1" w:styleId="Continuttabelbold">
    <w:name w:val="Continut_tabel_bold"/>
    <w:uiPriority w:val="99"/>
    <w:rsid w:val="000D4B69"/>
    <w:pPr>
      <w:suppressAutoHyphens/>
      <w:spacing w:after="0" w:line="240" w:lineRule="auto"/>
    </w:pPr>
    <w:rPr>
      <w:rFonts w:ascii="Calibri" w:eastAsia="SimSun" w:hAnsi="Calibri" w:cs="Calibri"/>
      <w:b/>
      <w:sz w:val="20"/>
      <w:szCs w:val="20"/>
      <w:lang w:eastAsia="zh-CN"/>
    </w:rPr>
  </w:style>
  <w:style w:type="paragraph" w:customStyle="1" w:styleId="Antettabel">
    <w:name w:val="Antet_tabel"/>
    <w:uiPriority w:val="99"/>
    <w:rsid w:val="000D4B69"/>
    <w:pPr>
      <w:suppressAutoHyphens/>
      <w:spacing w:after="0" w:line="240" w:lineRule="auto"/>
      <w:jc w:val="center"/>
    </w:pPr>
    <w:rPr>
      <w:rFonts w:ascii="Calibri" w:eastAsia="SimSun" w:hAnsi="Calibri" w:cs="Calibri"/>
      <w:b/>
      <w:bCs/>
      <w:szCs w:val="20"/>
      <w:lang w:eastAsia="zh-CN"/>
    </w:rPr>
  </w:style>
  <w:style w:type="paragraph" w:customStyle="1" w:styleId="NoSpacing1">
    <w:name w:val="No Spacing1"/>
    <w:uiPriority w:val="99"/>
    <w:rsid w:val="000D4B69"/>
    <w:pPr>
      <w:suppressAutoHyphens/>
      <w:spacing w:after="0" w:line="240" w:lineRule="auto"/>
    </w:pPr>
    <w:rPr>
      <w:rFonts w:ascii="Times New Roman" w:eastAsia="SimSun" w:hAnsi="Times New Roman" w:cs="Times New Roman"/>
      <w:lang w:eastAsia="zh-CN"/>
    </w:rPr>
  </w:style>
  <w:style w:type="paragraph" w:customStyle="1" w:styleId="Foaietitluautor">
    <w:name w:val="Foaie_titlu_autor"/>
    <w:uiPriority w:val="99"/>
    <w:rsid w:val="000D4B69"/>
    <w:pPr>
      <w:suppressAutoHyphens/>
      <w:spacing w:after="0" w:line="240" w:lineRule="auto"/>
    </w:pPr>
    <w:rPr>
      <w:rFonts w:ascii="Arial" w:eastAsia="SimSun" w:hAnsi="Arial" w:cs="Arial"/>
      <w:b/>
      <w:sz w:val="24"/>
      <w:szCs w:val="24"/>
      <w:lang w:val="ro-RO" w:eastAsia="zh-CN"/>
    </w:rPr>
  </w:style>
  <w:style w:type="paragraph" w:customStyle="1" w:styleId="Caption1">
    <w:name w:val="Caption1"/>
    <w:next w:val="Normal"/>
    <w:uiPriority w:val="99"/>
    <w:rsid w:val="000D4B69"/>
    <w:pPr>
      <w:suppressAutoHyphens/>
      <w:spacing w:before="120" w:after="240" w:line="240" w:lineRule="auto"/>
      <w:jc w:val="center"/>
    </w:pPr>
    <w:rPr>
      <w:rFonts w:ascii="Arial" w:eastAsia="MS Mincho" w:hAnsi="Arial" w:cs="Arial"/>
      <w:b/>
      <w:bCs/>
      <w:sz w:val="20"/>
      <w:szCs w:val="20"/>
      <w:lang w:val="ro-RO" w:eastAsia="zh-CN"/>
    </w:rPr>
  </w:style>
  <w:style w:type="paragraph" w:customStyle="1" w:styleId="Style1">
    <w:name w:val="Style1"/>
    <w:uiPriority w:val="99"/>
    <w:rsid w:val="000D4B69"/>
    <w:pPr>
      <w:suppressAutoHyphens/>
      <w:spacing w:before="120" w:after="240" w:line="240" w:lineRule="auto"/>
      <w:jc w:val="center"/>
    </w:pPr>
    <w:rPr>
      <w:rFonts w:ascii="Arial" w:eastAsia="MS Mincho" w:hAnsi="Arial" w:cs="Arial"/>
      <w:b/>
      <w:bCs/>
      <w:sz w:val="21"/>
      <w:szCs w:val="20"/>
      <w:lang w:val="ro-RO" w:eastAsia="zh-CN"/>
    </w:rPr>
  </w:style>
  <w:style w:type="paragraph" w:customStyle="1" w:styleId="StyleHeading2Before12ptAfter3pt">
    <w:name w:val="Style Heading 2 + Before:  12 pt After:  3 pt"/>
    <w:basedOn w:val="Heading2"/>
    <w:uiPriority w:val="99"/>
    <w:rsid w:val="000D4B69"/>
    <w:pPr>
      <w:keepLines w:val="0"/>
      <w:suppressAutoHyphens/>
      <w:spacing w:before="240" w:after="60" w:line="252" w:lineRule="auto"/>
    </w:pPr>
    <w:rPr>
      <w:rFonts w:ascii="Arial" w:eastAsia="MS Mincho" w:hAnsi="Arial" w:cs="Times New Roman"/>
      <w:b w:val="0"/>
      <w:i/>
      <w:iCs/>
      <w:color w:val="auto"/>
      <w:sz w:val="24"/>
      <w:szCs w:val="20"/>
      <w:lang w:val="ro-RO" w:eastAsia="zh-CN"/>
    </w:rPr>
  </w:style>
  <w:style w:type="paragraph" w:customStyle="1" w:styleId="BalloonText1">
    <w:name w:val="Balloon Text1"/>
    <w:basedOn w:val="Normal"/>
    <w:uiPriority w:val="99"/>
    <w:rsid w:val="000D4B69"/>
    <w:pPr>
      <w:suppressAutoHyphens/>
      <w:spacing w:before="120" w:after="120" w:line="252" w:lineRule="auto"/>
      <w:jc w:val="both"/>
    </w:pPr>
    <w:rPr>
      <w:rFonts w:ascii="Tahoma" w:eastAsia="MS Mincho" w:hAnsi="Tahoma" w:cs="Tahoma"/>
      <w:sz w:val="16"/>
      <w:szCs w:val="16"/>
      <w:lang w:val="ro-RO" w:eastAsia="zh-CN"/>
    </w:rPr>
  </w:style>
  <w:style w:type="paragraph" w:customStyle="1" w:styleId="CommentText1">
    <w:name w:val="Comment Text1"/>
    <w:basedOn w:val="Normal"/>
    <w:uiPriority w:val="99"/>
    <w:rsid w:val="000D4B69"/>
    <w:pPr>
      <w:suppressAutoHyphens/>
      <w:spacing w:before="120" w:after="120" w:line="252" w:lineRule="auto"/>
      <w:jc w:val="both"/>
    </w:pPr>
    <w:rPr>
      <w:rFonts w:ascii="Myriad Pro" w:eastAsia="MS Mincho" w:hAnsi="Myriad Pro" w:cs="Calibri"/>
      <w:sz w:val="20"/>
      <w:szCs w:val="20"/>
      <w:lang w:val="ro-RO" w:eastAsia="zh-CN"/>
    </w:rPr>
  </w:style>
  <w:style w:type="paragraph" w:customStyle="1" w:styleId="CommentSubject1">
    <w:name w:val="Comment Subject1"/>
    <w:basedOn w:val="CommentText1"/>
    <w:next w:val="CommentText1"/>
    <w:uiPriority w:val="99"/>
    <w:rsid w:val="000D4B69"/>
    <w:rPr>
      <w:b/>
      <w:bCs/>
    </w:rPr>
  </w:style>
  <w:style w:type="paragraph" w:customStyle="1" w:styleId="100">
    <w:name w:val="Оглавление 10"/>
    <w:basedOn w:val="10"/>
    <w:uiPriority w:val="99"/>
    <w:rsid w:val="000D4B69"/>
    <w:pPr>
      <w:tabs>
        <w:tab w:val="right" w:leader="dot" w:pos="7091"/>
      </w:tabs>
      <w:ind w:left="2547"/>
    </w:pPr>
  </w:style>
  <w:style w:type="paragraph" w:customStyle="1" w:styleId="a0">
    <w:name w:val="Содержимое врезки"/>
    <w:basedOn w:val="BodyText"/>
    <w:uiPriority w:val="99"/>
    <w:rsid w:val="000D4B69"/>
  </w:style>
  <w:style w:type="paragraph" w:customStyle="1" w:styleId="Contents10">
    <w:name w:val="Contents 10"/>
    <w:basedOn w:val="Index"/>
    <w:uiPriority w:val="99"/>
    <w:rsid w:val="000D4B69"/>
    <w:pPr>
      <w:tabs>
        <w:tab w:val="right" w:leader="dot" w:pos="7425"/>
      </w:tabs>
      <w:ind w:left="2547"/>
    </w:pPr>
  </w:style>
  <w:style w:type="paragraph" w:customStyle="1" w:styleId="Framecontents">
    <w:name w:val="Frame contents"/>
    <w:basedOn w:val="BodyText"/>
    <w:uiPriority w:val="99"/>
    <w:rsid w:val="000D4B69"/>
  </w:style>
  <w:style w:type="paragraph" w:customStyle="1" w:styleId="Numerotarebune">
    <w:name w:val="Numerotare_bune"/>
    <w:autoRedefine/>
    <w:uiPriority w:val="99"/>
    <w:rsid w:val="000D4B69"/>
    <w:pPr>
      <w:tabs>
        <w:tab w:val="num" w:pos="1068"/>
      </w:tabs>
      <w:spacing w:before="120" w:after="120" w:line="276" w:lineRule="auto"/>
      <w:ind w:left="1066" w:hanging="357"/>
      <w:jc w:val="both"/>
    </w:pPr>
    <w:rPr>
      <w:rFonts w:ascii="Calibri" w:eastAsia="MS Mincho" w:hAnsi="Calibri" w:cs="Times New Roman"/>
      <w:szCs w:val="24"/>
      <w:lang w:val="ro-RO" w:eastAsia="ja-JP"/>
    </w:rPr>
  </w:style>
  <w:style w:type="paragraph" w:customStyle="1" w:styleId="FontSchema">
    <w:name w:val="Font_Schema"/>
    <w:autoRedefine/>
    <w:uiPriority w:val="99"/>
    <w:rsid w:val="000D4B69"/>
    <w:pPr>
      <w:spacing w:after="0" w:line="240" w:lineRule="auto"/>
      <w:jc w:val="center"/>
    </w:pPr>
    <w:rPr>
      <w:rFonts w:ascii="Calibri" w:eastAsia="MS Mincho" w:hAnsi="Calibri" w:cs="Calibri"/>
      <w:b/>
      <w:sz w:val="20"/>
      <w:szCs w:val="20"/>
      <w:lang w:val="ro-RO" w:eastAsia="zh-CN"/>
    </w:rPr>
  </w:style>
  <w:style w:type="paragraph" w:customStyle="1" w:styleId="Buline">
    <w:name w:val="Buline"/>
    <w:autoRedefine/>
    <w:uiPriority w:val="99"/>
    <w:rsid w:val="000D4B69"/>
    <w:pPr>
      <w:numPr>
        <w:numId w:val="10"/>
      </w:numPr>
      <w:spacing w:before="120" w:after="120" w:line="276" w:lineRule="auto"/>
      <w:jc w:val="both"/>
    </w:pPr>
    <w:rPr>
      <w:rFonts w:ascii="Calibri" w:eastAsia="MS Mincho" w:hAnsi="Calibri" w:cs="Times New Roman"/>
      <w:szCs w:val="24"/>
      <w:lang w:val="ro-RO" w:eastAsia="ja-JP"/>
    </w:rPr>
  </w:style>
  <w:style w:type="paragraph" w:customStyle="1" w:styleId="TabelAntet">
    <w:name w:val="Tabel_Antet"/>
    <w:autoRedefine/>
    <w:uiPriority w:val="99"/>
    <w:rsid w:val="000D4B69"/>
    <w:pPr>
      <w:keepNext/>
      <w:keepLines/>
      <w:spacing w:after="0" w:line="240" w:lineRule="auto"/>
      <w:jc w:val="center"/>
    </w:pPr>
    <w:rPr>
      <w:rFonts w:ascii="Myriad Pro" w:eastAsia="MS Mincho" w:hAnsi="Myriad Pro" w:cs="Arial"/>
      <w:b/>
      <w:bCs/>
      <w:kern w:val="32"/>
      <w:sz w:val="20"/>
      <w:szCs w:val="32"/>
      <w:lang w:val="ro-RO" w:eastAsia="ja-JP"/>
    </w:rPr>
  </w:style>
  <w:style w:type="paragraph" w:customStyle="1" w:styleId="TabelContinut">
    <w:name w:val="Tabel_Continut"/>
    <w:autoRedefine/>
    <w:uiPriority w:val="99"/>
    <w:rsid w:val="000D4B69"/>
    <w:pPr>
      <w:spacing w:after="0" w:line="240" w:lineRule="auto"/>
      <w:jc w:val="both"/>
    </w:pPr>
    <w:rPr>
      <w:rFonts w:ascii="Myriad Pro" w:eastAsia="MS Mincho" w:hAnsi="Myriad Pro" w:cs="Times New Roman"/>
      <w:sz w:val="20"/>
      <w:szCs w:val="24"/>
      <w:lang w:val="ro-RO" w:eastAsia="ja-JP"/>
    </w:rPr>
  </w:style>
  <w:style w:type="paragraph" w:customStyle="1" w:styleId="StyleTitludoc44ptCustomColorRGB152">
    <w:name w:val="Style Titlu_doc + 44 pt Custom Color(RGB(152"/>
    <w:aliases w:val="72,6)) Shadow"/>
    <w:basedOn w:val="Titludoc"/>
    <w:autoRedefine/>
    <w:uiPriority w:val="99"/>
    <w:rsid w:val="000D4B69"/>
    <w:rPr>
      <w:bCs/>
      <w:color w:val="984806"/>
      <w:sz w:val="72"/>
    </w:rPr>
  </w:style>
  <w:style w:type="paragraph" w:customStyle="1" w:styleId="CFbuline">
    <w:name w:val="CF_buline"/>
    <w:basedOn w:val="Normal"/>
    <w:uiPriority w:val="99"/>
    <w:rsid w:val="000D4B69"/>
    <w:pPr>
      <w:numPr>
        <w:numId w:val="11"/>
      </w:numPr>
      <w:spacing w:before="120" w:after="120" w:line="240" w:lineRule="auto"/>
      <w:jc w:val="both"/>
    </w:pPr>
    <w:rPr>
      <w:rFonts w:ascii="Myriad Pro" w:eastAsia="MS Mincho" w:hAnsi="Myriad Pro" w:cs="Times New Roman"/>
      <w:sz w:val="20"/>
      <w:szCs w:val="24"/>
      <w:lang w:val="ro-RO" w:eastAsia="ja-JP"/>
    </w:rPr>
  </w:style>
  <w:style w:type="paragraph" w:customStyle="1" w:styleId="Link">
    <w:name w:val="Link"/>
    <w:autoRedefine/>
    <w:uiPriority w:val="99"/>
    <w:rsid w:val="000D4B69"/>
    <w:pPr>
      <w:spacing w:after="0" w:line="240" w:lineRule="auto"/>
    </w:pPr>
    <w:rPr>
      <w:rFonts w:ascii="Arial" w:eastAsia="SimSun" w:hAnsi="Arial" w:cs="Times New Roman"/>
      <w:color w:val="0000FF"/>
      <w:sz w:val="20"/>
      <w:szCs w:val="24"/>
      <w:u w:val="single"/>
      <w:lang w:val="ro-RO" w:eastAsia="ru-RU"/>
    </w:rPr>
  </w:style>
  <w:style w:type="paragraph" w:customStyle="1" w:styleId="Antetpagina">
    <w:name w:val="Antet_pagina"/>
    <w:autoRedefine/>
    <w:uiPriority w:val="99"/>
    <w:rsid w:val="000D4B69"/>
    <w:pPr>
      <w:suppressAutoHyphens/>
      <w:spacing w:after="0" w:line="240" w:lineRule="auto"/>
      <w:jc w:val="center"/>
    </w:pPr>
    <w:rPr>
      <w:rFonts w:ascii="Calibri" w:eastAsia="MS Mincho" w:hAnsi="Calibri" w:cs="Times New Roman"/>
      <w:b/>
      <w:i/>
      <w:sz w:val="20"/>
      <w:szCs w:val="20"/>
      <w:lang w:val="ro-RO" w:eastAsia="zh-CN"/>
    </w:rPr>
  </w:style>
  <w:style w:type="paragraph" w:customStyle="1" w:styleId="StyleBulinebuneLinespacingsingle">
    <w:name w:val="Style Buline_bune + Line spacing:  single"/>
    <w:basedOn w:val="Bulinebune"/>
    <w:autoRedefine/>
    <w:uiPriority w:val="99"/>
    <w:rsid w:val="000D4B69"/>
    <w:pPr>
      <w:numPr>
        <w:numId w:val="0"/>
      </w:numPr>
      <w:suppressAutoHyphens w:val="0"/>
      <w:spacing w:line="240" w:lineRule="auto"/>
      <w:ind w:left="360" w:hanging="360"/>
    </w:pPr>
    <w:rPr>
      <w:rFonts w:eastAsia="Times New Roman" w:cs="Times New Roman"/>
      <w:szCs w:val="20"/>
    </w:rPr>
  </w:style>
  <w:style w:type="paragraph" w:customStyle="1" w:styleId="BulineRegular">
    <w:name w:val="Buline_Regular"/>
    <w:autoRedefine/>
    <w:uiPriority w:val="99"/>
    <w:rsid w:val="000D4B69"/>
    <w:pPr>
      <w:tabs>
        <w:tab w:val="num" w:pos="1068"/>
      </w:tabs>
      <w:suppressAutoHyphens/>
      <w:spacing w:before="120" w:after="120" w:line="276" w:lineRule="auto"/>
      <w:ind w:left="1066" w:hanging="357"/>
      <w:jc w:val="both"/>
    </w:pPr>
    <w:rPr>
      <w:rFonts w:ascii="Calibri" w:eastAsia="MS Mincho" w:hAnsi="Calibri" w:cs="Calibri"/>
      <w:szCs w:val="24"/>
      <w:lang w:val="ro-RO" w:eastAsia="zh-CN"/>
    </w:rPr>
  </w:style>
  <w:style w:type="character" w:customStyle="1" w:styleId="E-Body1Char">
    <w:name w:val="E-Body 1 Char"/>
    <w:link w:val="E-Body1"/>
    <w:locked/>
    <w:rsid w:val="000D4B69"/>
    <w:rPr>
      <w:rFonts w:ascii="Tahoma" w:eastAsia="Times New Roman" w:hAnsi="Tahoma" w:cs="Times New Roman"/>
      <w:sz w:val="20"/>
      <w:szCs w:val="24"/>
      <w:lang w:val="en-GB"/>
    </w:rPr>
  </w:style>
  <w:style w:type="paragraph" w:customStyle="1" w:styleId="E-Body1">
    <w:name w:val="E-Body 1"/>
    <w:basedOn w:val="Normal"/>
    <w:link w:val="E-Body1Char"/>
    <w:rsid w:val="000D4B69"/>
    <w:pPr>
      <w:spacing w:before="130" w:after="0" w:line="240" w:lineRule="auto"/>
      <w:jc w:val="both"/>
    </w:pPr>
    <w:rPr>
      <w:rFonts w:ascii="Tahoma" w:eastAsia="Times New Roman" w:hAnsi="Tahoma" w:cs="Times New Roman"/>
      <w:sz w:val="20"/>
      <w:szCs w:val="24"/>
      <w:lang w:val="en-GB"/>
    </w:rPr>
  </w:style>
  <w:style w:type="paragraph" w:customStyle="1" w:styleId="DocumentTitle">
    <w:name w:val="Document Title"/>
    <w:basedOn w:val="Normal"/>
    <w:uiPriority w:val="99"/>
    <w:rsid w:val="000D4B69"/>
    <w:pPr>
      <w:spacing w:after="0" w:line="240" w:lineRule="auto"/>
      <w:jc w:val="center"/>
    </w:pPr>
    <w:rPr>
      <w:rFonts w:eastAsiaTheme="minorEastAsia" w:cs="Times New Roman"/>
      <w:b/>
      <w:sz w:val="52"/>
      <w:szCs w:val="24"/>
    </w:rPr>
  </w:style>
  <w:style w:type="paragraph" w:customStyle="1" w:styleId="Information">
    <w:name w:val="Information"/>
    <w:basedOn w:val="Normal"/>
    <w:uiPriority w:val="99"/>
    <w:rsid w:val="000D4B69"/>
    <w:pPr>
      <w:spacing w:after="0" w:line="240" w:lineRule="auto"/>
      <w:jc w:val="center"/>
    </w:pPr>
    <w:rPr>
      <w:rFonts w:eastAsiaTheme="minorEastAsia" w:cs="Times New Roman"/>
      <w:b/>
      <w:sz w:val="28"/>
      <w:szCs w:val="20"/>
    </w:rPr>
  </w:style>
  <w:style w:type="paragraph" w:customStyle="1" w:styleId="Diagram">
    <w:name w:val="Diagram"/>
    <w:basedOn w:val="Normal"/>
    <w:uiPriority w:val="99"/>
    <w:rsid w:val="000D4B69"/>
    <w:pPr>
      <w:spacing w:after="0" w:line="240" w:lineRule="auto"/>
    </w:pPr>
    <w:rPr>
      <w:rFonts w:eastAsiaTheme="minorEastAsia" w:cs="Times New Roman"/>
      <w:sz w:val="24"/>
      <w:szCs w:val="24"/>
    </w:rPr>
  </w:style>
  <w:style w:type="paragraph" w:customStyle="1" w:styleId="PageTitle">
    <w:name w:val="Page Title"/>
    <w:basedOn w:val="Normal"/>
    <w:uiPriority w:val="99"/>
    <w:rsid w:val="000D4B69"/>
    <w:pPr>
      <w:spacing w:before="240" w:after="0" w:line="240" w:lineRule="auto"/>
      <w:jc w:val="center"/>
    </w:pPr>
    <w:rPr>
      <w:rFonts w:eastAsiaTheme="minorEastAsia" w:cs="Times New Roman"/>
      <w:sz w:val="40"/>
      <w:szCs w:val="20"/>
    </w:rPr>
  </w:style>
  <w:style w:type="paragraph" w:customStyle="1" w:styleId="HLine">
    <w:name w:val="H Line"/>
    <w:basedOn w:val="DocumentTitle"/>
    <w:uiPriority w:val="99"/>
    <w:rsid w:val="000D4B69"/>
    <w:pPr>
      <w:pBdr>
        <w:bottom w:val="single" w:sz="18" w:space="1" w:color="1569BC"/>
      </w:pBdr>
    </w:pPr>
    <w:rPr>
      <w:bCs/>
      <w:szCs w:val="20"/>
    </w:rPr>
  </w:style>
  <w:style w:type="paragraph" w:customStyle="1" w:styleId="TableHeader">
    <w:name w:val="TableHeader"/>
    <w:basedOn w:val="Normal"/>
    <w:uiPriority w:val="99"/>
    <w:rsid w:val="000D4B69"/>
    <w:pPr>
      <w:spacing w:before="120" w:after="80" w:line="240" w:lineRule="auto"/>
      <w:ind w:left="144" w:right="144"/>
    </w:pPr>
    <w:rPr>
      <w:rFonts w:eastAsiaTheme="minorEastAsia" w:cs="Times New Roman"/>
      <w:b/>
      <w:color w:val="FFFFFF"/>
      <w:szCs w:val="24"/>
    </w:rPr>
  </w:style>
  <w:style w:type="paragraph" w:customStyle="1" w:styleId="TableContent">
    <w:name w:val="TableContent"/>
    <w:uiPriority w:val="99"/>
    <w:rsid w:val="000D4B69"/>
    <w:pPr>
      <w:spacing w:before="80" w:after="40" w:line="240" w:lineRule="auto"/>
      <w:ind w:left="144" w:right="144"/>
    </w:pPr>
    <w:rPr>
      <w:rFonts w:eastAsiaTheme="minorEastAsia" w:cs="Times New Roman"/>
      <w:sz w:val="24"/>
      <w:szCs w:val="24"/>
    </w:rPr>
  </w:style>
  <w:style w:type="paragraph" w:customStyle="1" w:styleId="DiagramType">
    <w:name w:val="DiagramType"/>
    <w:basedOn w:val="Normal"/>
    <w:uiPriority w:val="99"/>
    <w:rsid w:val="000D4B69"/>
    <w:pPr>
      <w:spacing w:after="0" w:line="240" w:lineRule="auto"/>
    </w:pPr>
    <w:rPr>
      <w:rFonts w:eastAsiaTheme="minorEastAsia" w:cs="Times New Roman"/>
      <w:b/>
      <w:sz w:val="28"/>
      <w:szCs w:val="24"/>
    </w:rPr>
  </w:style>
  <w:style w:type="character" w:styleId="FootnoteReference">
    <w:name w:val="footnote reference"/>
    <w:basedOn w:val="DefaultParagraphFont"/>
    <w:semiHidden/>
    <w:unhideWhenUsed/>
    <w:rsid w:val="000D4B69"/>
    <w:rPr>
      <w:vertAlign w:val="superscript"/>
    </w:rPr>
  </w:style>
  <w:style w:type="character" w:styleId="CommentReference">
    <w:name w:val="annotation reference"/>
    <w:uiPriority w:val="99"/>
    <w:semiHidden/>
    <w:unhideWhenUsed/>
    <w:rsid w:val="000D4B69"/>
    <w:rPr>
      <w:rFonts w:ascii="Times New Roman" w:hAnsi="Times New Roman" w:cs="Times New Roman" w:hint="default"/>
      <w:sz w:val="16"/>
    </w:rPr>
  </w:style>
  <w:style w:type="character" w:styleId="PageNumber">
    <w:name w:val="page number"/>
    <w:semiHidden/>
    <w:unhideWhenUsed/>
    <w:rsid w:val="000D4B69"/>
    <w:rPr>
      <w:rFonts w:ascii="Times New Roman" w:hAnsi="Times New Roman" w:cs="Times New Roman" w:hint="default"/>
    </w:rPr>
  </w:style>
  <w:style w:type="character" w:styleId="EndnoteReference">
    <w:name w:val="endnote reference"/>
    <w:basedOn w:val="DefaultParagraphFont"/>
    <w:semiHidden/>
    <w:unhideWhenUsed/>
    <w:rsid w:val="000D4B69"/>
    <w:rPr>
      <w:vertAlign w:val="superscript"/>
    </w:rPr>
  </w:style>
  <w:style w:type="character" w:customStyle="1" w:styleId="Heading1Char1">
    <w:name w:val="Heading 1 Char1"/>
    <w:uiPriority w:val="9"/>
    <w:locked/>
    <w:rsid w:val="000D4B69"/>
    <w:rPr>
      <w:rFonts w:ascii="Arial" w:eastAsia="MS Mincho" w:hAnsi="Arial" w:cs="Times New Roman"/>
      <w:b/>
      <w:kern w:val="2"/>
      <w:sz w:val="32"/>
      <w:szCs w:val="20"/>
      <w:lang w:val="ro-RO" w:eastAsia="zh-CN"/>
    </w:rPr>
  </w:style>
  <w:style w:type="character" w:customStyle="1" w:styleId="Heading2Char1">
    <w:name w:val="Heading 2 Char1"/>
    <w:uiPriority w:val="9"/>
    <w:semiHidden/>
    <w:locked/>
    <w:rsid w:val="000D4B69"/>
    <w:rPr>
      <w:rFonts w:ascii="Arial" w:eastAsia="MS Mincho" w:hAnsi="Arial" w:cs="Times New Roman"/>
      <w:b/>
      <w:i/>
      <w:sz w:val="24"/>
      <w:szCs w:val="20"/>
      <w:lang w:val="ro-RO" w:eastAsia="zh-CN"/>
    </w:rPr>
  </w:style>
  <w:style w:type="character" w:customStyle="1" w:styleId="Heading3Char1">
    <w:name w:val="Heading 3 Char1"/>
    <w:uiPriority w:val="9"/>
    <w:semiHidden/>
    <w:locked/>
    <w:rsid w:val="000D4B69"/>
    <w:rPr>
      <w:rFonts w:ascii="Arial" w:eastAsia="MS Mincho" w:hAnsi="Arial" w:cs="Times New Roman"/>
      <w:b/>
      <w:sz w:val="21"/>
      <w:szCs w:val="20"/>
      <w:lang w:val="ro-RO" w:eastAsia="zh-CN"/>
    </w:rPr>
  </w:style>
  <w:style w:type="character" w:customStyle="1" w:styleId="WW8Num2z0">
    <w:name w:val="WW8Num2z0"/>
    <w:rsid w:val="000D4B69"/>
    <w:rPr>
      <w:rFonts w:ascii="Arial" w:eastAsia="MS Mincho" w:hAnsi="Arial" w:cs="Arial" w:hint="default"/>
      <w:sz w:val="20"/>
    </w:rPr>
  </w:style>
  <w:style w:type="character" w:customStyle="1" w:styleId="WW8Num3z0">
    <w:name w:val="WW8Num3z0"/>
    <w:rsid w:val="000D4B69"/>
    <w:rPr>
      <w:rFonts w:ascii="Arial" w:eastAsia="MS Mincho" w:hAnsi="Arial" w:cs="Arial" w:hint="default"/>
      <w:sz w:val="20"/>
    </w:rPr>
  </w:style>
  <w:style w:type="character" w:customStyle="1" w:styleId="WW8Num5z0">
    <w:name w:val="WW8Num5z0"/>
    <w:rsid w:val="000D4B69"/>
    <w:rPr>
      <w:rFonts w:ascii="Arial" w:eastAsia="MS Mincho" w:hAnsi="Arial" w:cs="Arial" w:hint="default"/>
      <w:sz w:val="20"/>
    </w:rPr>
  </w:style>
  <w:style w:type="character" w:customStyle="1" w:styleId="WW8Num6z0">
    <w:name w:val="WW8Num6z0"/>
    <w:rsid w:val="000D4B69"/>
    <w:rPr>
      <w:rFonts w:ascii="Symbol" w:hAnsi="Symbol" w:hint="default"/>
    </w:rPr>
  </w:style>
  <w:style w:type="character" w:customStyle="1" w:styleId="WW8Num6z1">
    <w:name w:val="WW8Num6z1"/>
    <w:rsid w:val="000D4B69"/>
    <w:rPr>
      <w:rFonts w:ascii="Courier New" w:hAnsi="Courier New" w:cs="Courier New" w:hint="default"/>
    </w:rPr>
  </w:style>
  <w:style w:type="character" w:customStyle="1" w:styleId="WW8Num7z0">
    <w:name w:val="WW8Num7z0"/>
    <w:rsid w:val="000D4B69"/>
    <w:rPr>
      <w:rFonts w:ascii="Wingdings 2" w:hAnsi="Wingdings 2" w:hint="default"/>
    </w:rPr>
  </w:style>
  <w:style w:type="character" w:customStyle="1" w:styleId="WW8Num7z1">
    <w:name w:val="WW8Num7z1"/>
    <w:rsid w:val="000D4B69"/>
    <w:rPr>
      <w:rFonts w:ascii="OpenSymbol" w:hAnsi="OpenSymbol" w:hint="default"/>
    </w:rPr>
  </w:style>
  <w:style w:type="character" w:customStyle="1" w:styleId="WW8Num8z0">
    <w:name w:val="WW8Num8z0"/>
    <w:rsid w:val="000D4B69"/>
    <w:rPr>
      <w:rFonts w:ascii="Arial" w:eastAsia="MS Mincho" w:hAnsi="Arial" w:cs="Arial" w:hint="default"/>
      <w:sz w:val="20"/>
    </w:rPr>
  </w:style>
  <w:style w:type="character" w:customStyle="1" w:styleId="WW8Num9z0">
    <w:name w:val="WW8Num9z0"/>
    <w:rsid w:val="000D4B69"/>
    <w:rPr>
      <w:rFonts w:ascii="Arial" w:eastAsia="MS Mincho" w:hAnsi="Arial" w:cs="Arial" w:hint="default"/>
      <w:sz w:val="20"/>
    </w:rPr>
  </w:style>
  <w:style w:type="character" w:customStyle="1" w:styleId="WW8Num11z0">
    <w:name w:val="WW8Num11z0"/>
    <w:rsid w:val="000D4B69"/>
    <w:rPr>
      <w:rFonts w:ascii="Calibri" w:eastAsia="MS Mincho" w:hAnsi="Calibri" w:cs="Calibri" w:hint="default"/>
    </w:rPr>
  </w:style>
  <w:style w:type="character" w:customStyle="1" w:styleId="WW8Num11z1">
    <w:name w:val="WW8Num11z1"/>
    <w:rsid w:val="000D4B69"/>
    <w:rPr>
      <w:rFonts w:ascii="Courier New" w:hAnsi="Courier New" w:cs="Courier New" w:hint="default"/>
    </w:rPr>
  </w:style>
  <w:style w:type="character" w:customStyle="1" w:styleId="WW8Num11z2">
    <w:name w:val="WW8Num11z2"/>
    <w:rsid w:val="000D4B69"/>
    <w:rPr>
      <w:rFonts w:ascii="Wingdings" w:hAnsi="Wingdings" w:hint="default"/>
    </w:rPr>
  </w:style>
  <w:style w:type="character" w:customStyle="1" w:styleId="WW8Num11z3">
    <w:name w:val="WW8Num11z3"/>
    <w:rsid w:val="000D4B69"/>
    <w:rPr>
      <w:rFonts w:ascii="Symbol" w:hAnsi="Symbol" w:hint="default"/>
    </w:rPr>
  </w:style>
  <w:style w:type="character" w:customStyle="1" w:styleId="Absatz-Standardschriftart">
    <w:name w:val="Absatz-Standardschriftart"/>
    <w:rsid w:val="000D4B69"/>
  </w:style>
  <w:style w:type="character" w:customStyle="1" w:styleId="WW8Num1z0">
    <w:name w:val="WW8Num1z0"/>
    <w:rsid w:val="000D4B69"/>
    <w:rPr>
      <w:rFonts w:ascii="Arial" w:hAnsi="Arial" w:cs="Arial" w:hint="default"/>
      <w:sz w:val="20"/>
    </w:rPr>
  </w:style>
  <w:style w:type="character" w:customStyle="1" w:styleId="WW8Num1z1">
    <w:name w:val="WW8Num1z1"/>
    <w:rsid w:val="000D4B69"/>
    <w:rPr>
      <w:sz w:val="20"/>
    </w:rPr>
  </w:style>
  <w:style w:type="character" w:customStyle="1" w:styleId="WW8Num1z2">
    <w:name w:val="WW8Num1z2"/>
    <w:rsid w:val="000D4B69"/>
    <w:rPr>
      <w:rFonts w:ascii="Wingdings" w:hAnsi="Wingdings" w:hint="default"/>
    </w:rPr>
  </w:style>
  <w:style w:type="character" w:customStyle="1" w:styleId="WW8Num1z3">
    <w:name w:val="WW8Num1z3"/>
    <w:rsid w:val="000D4B69"/>
    <w:rPr>
      <w:rFonts w:ascii="Calibri" w:eastAsia="MS Mincho" w:hAnsi="Calibri" w:cs="Calibri" w:hint="default"/>
    </w:rPr>
  </w:style>
  <w:style w:type="character" w:customStyle="1" w:styleId="WW8Num1z4">
    <w:name w:val="WW8Num1z4"/>
    <w:rsid w:val="000D4B69"/>
    <w:rPr>
      <w:rFonts w:ascii="Courier New" w:hAnsi="Courier New" w:cs="Courier New" w:hint="default"/>
    </w:rPr>
  </w:style>
  <w:style w:type="character" w:customStyle="1" w:styleId="WW8Num1z6">
    <w:name w:val="WW8Num1z6"/>
    <w:rsid w:val="000D4B69"/>
    <w:rPr>
      <w:rFonts w:ascii="Symbol" w:hAnsi="Symbol" w:hint="default"/>
    </w:rPr>
  </w:style>
  <w:style w:type="character" w:customStyle="1" w:styleId="WW8Num4z0">
    <w:name w:val="WW8Num4z0"/>
    <w:rsid w:val="000D4B69"/>
    <w:rPr>
      <w:rFonts w:ascii="Arial" w:eastAsia="MS Mincho" w:hAnsi="Arial" w:cs="Arial" w:hint="default"/>
      <w:sz w:val="20"/>
    </w:rPr>
  </w:style>
  <w:style w:type="character" w:customStyle="1" w:styleId="WW8Num6z2">
    <w:name w:val="WW8Num6z2"/>
    <w:rsid w:val="000D4B69"/>
    <w:rPr>
      <w:rFonts w:ascii="Wingdings" w:hAnsi="Wingdings" w:hint="default"/>
    </w:rPr>
  </w:style>
  <w:style w:type="character" w:customStyle="1" w:styleId="DefaultParagraphFont1">
    <w:name w:val="Default Paragraph Font1"/>
    <w:rsid w:val="000D4B69"/>
  </w:style>
  <w:style w:type="character" w:customStyle="1" w:styleId="CompartimenteChar">
    <w:name w:val="Compartimente Char"/>
    <w:rsid w:val="000D4B69"/>
    <w:rPr>
      <w:rFonts w:ascii="Arial" w:hAnsi="Arial" w:cs="Arial" w:hint="default"/>
      <w:b/>
      <w:bCs w:val="0"/>
      <w:sz w:val="24"/>
      <w:lang w:val="ro-RO"/>
    </w:rPr>
  </w:style>
  <w:style w:type="character" w:customStyle="1" w:styleId="StyleCompartimenteItalicChar">
    <w:name w:val="Style Compartimente + Italic Char"/>
    <w:rsid w:val="000D4B69"/>
    <w:rPr>
      <w:rFonts w:ascii="Calibri" w:hAnsi="Calibri" w:cs="Calibri" w:hint="default"/>
      <w:b/>
      <w:bCs w:val="0"/>
      <w:sz w:val="24"/>
      <w:lang w:val="ro-RO"/>
    </w:rPr>
  </w:style>
  <w:style w:type="character" w:customStyle="1" w:styleId="CharChar">
    <w:name w:val="Char Char"/>
    <w:rsid w:val="000D4B69"/>
    <w:rPr>
      <w:rFonts w:ascii="Arial" w:hAnsi="Arial" w:cs="Arial" w:hint="default"/>
      <w:b/>
      <w:bCs w:val="0"/>
      <w:i/>
      <w:iCs w:val="0"/>
      <w:sz w:val="28"/>
      <w:lang w:val="ro-RO"/>
    </w:rPr>
  </w:style>
  <w:style w:type="character" w:customStyle="1" w:styleId="HTMLCite1">
    <w:name w:val="HTML Cite1"/>
    <w:rsid w:val="000D4B69"/>
    <w:rPr>
      <w:i/>
      <w:iCs w:val="0"/>
    </w:rPr>
  </w:style>
  <w:style w:type="character" w:customStyle="1" w:styleId="BoldChar">
    <w:name w:val="Bold Char"/>
    <w:rsid w:val="000D4B69"/>
    <w:rPr>
      <w:rFonts w:ascii="Calibri" w:eastAsia="MS Mincho" w:hAnsi="Calibri" w:cs="Calibri" w:hint="default"/>
      <w:b/>
      <w:bCs w:val="0"/>
      <w:sz w:val="24"/>
      <w:lang w:val="ro-RO"/>
    </w:rPr>
  </w:style>
  <w:style w:type="character" w:customStyle="1" w:styleId="FootnoteCharacters">
    <w:name w:val="Footnote Characters"/>
    <w:rsid w:val="000D4B69"/>
    <w:rPr>
      <w:vertAlign w:val="superscript"/>
    </w:rPr>
  </w:style>
  <w:style w:type="character" w:customStyle="1" w:styleId="CommentReference1">
    <w:name w:val="Comment Reference1"/>
    <w:rsid w:val="000D4B69"/>
    <w:rPr>
      <w:sz w:val="22"/>
    </w:rPr>
  </w:style>
  <w:style w:type="character" w:customStyle="1" w:styleId="a1">
    <w:name w:val="Маркеры списка"/>
    <w:rsid w:val="000D4B69"/>
    <w:rPr>
      <w:rFonts w:ascii="OpenSymbol" w:hAnsi="OpenSymbol" w:hint="default"/>
    </w:rPr>
  </w:style>
  <w:style w:type="character" w:customStyle="1" w:styleId="FooterChar1">
    <w:name w:val="Footer Char1"/>
    <w:uiPriority w:val="99"/>
    <w:semiHidden/>
    <w:locked/>
    <w:rsid w:val="000D4B69"/>
    <w:rPr>
      <w:rFonts w:ascii="Myriad Pro" w:eastAsia="MS Mincho" w:hAnsi="Myriad Pro" w:cs="Times New Roman"/>
      <w:sz w:val="24"/>
      <w:szCs w:val="20"/>
      <w:lang w:val="ro-RO" w:eastAsia="zh-CN"/>
    </w:rPr>
  </w:style>
  <w:style w:type="character" w:customStyle="1" w:styleId="HeaderChar1">
    <w:name w:val="Header Char1"/>
    <w:uiPriority w:val="99"/>
    <w:semiHidden/>
    <w:locked/>
    <w:rsid w:val="000D4B69"/>
    <w:rPr>
      <w:rFonts w:ascii="Myriad Pro" w:eastAsia="MS Mincho" w:hAnsi="Myriad Pro" w:cs="Times New Roman"/>
      <w:sz w:val="20"/>
      <w:szCs w:val="20"/>
      <w:lang w:val="ro-RO" w:eastAsia="zh-CN"/>
    </w:rPr>
  </w:style>
  <w:style w:type="character" w:customStyle="1" w:styleId="BalloonTextChar1">
    <w:name w:val="Balloon Text Char1"/>
    <w:basedOn w:val="DefaultParagraphFont"/>
    <w:semiHidden/>
    <w:rsid w:val="000D4B69"/>
    <w:rPr>
      <w:rFonts w:ascii="Segoe UI" w:eastAsia="MS Mincho" w:hAnsi="Segoe UI" w:cs="Segoe UI" w:hint="default"/>
      <w:sz w:val="18"/>
      <w:szCs w:val="18"/>
      <w:lang w:val="ro-RO" w:eastAsia="zh-CN"/>
    </w:rPr>
  </w:style>
  <w:style w:type="character" w:customStyle="1" w:styleId="BalloonTextChar2">
    <w:name w:val="Balloon Text Char2"/>
    <w:uiPriority w:val="99"/>
    <w:semiHidden/>
    <w:locked/>
    <w:rsid w:val="000D4B69"/>
    <w:rPr>
      <w:rFonts w:ascii="Times New Roman" w:eastAsia="MS Mincho" w:hAnsi="Times New Roman" w:cs="Times New Roman"/>
      <w:sz w:val="20"/>
      <w:szCs w:val="20"/>
      <w:lang w:val="ro-RO" w:eastAsia="zh-CN"/>
    </w:rPr>
  </w:style>
  <w:style w:type="character" w:customStyle="1" w:styleId="docbody">
    <w:name w:val="doc_body"/>
    <w:rsid w:val="000D4B69"/>
  </w:style>
  <w:style w:type="character" w:customStyle="1" w:styleId="hps">
    <w:name w:val="hps"/>
    <w:basedOn w:val="DefaultParagraphFont"/>
    <w:rsid w:val="000D4B69"/>
  </w:style>
  <w:style w:type="character" w:customStyle="1" w:styleId="dnnalignleft">
    <w:name w:val="dnnalignleft"/>
    <w:basedOn w:val="DefaultParagraphFont"/>
    <w:rsid w:val="000D4B69"/>
  </w:style>
  <w:style w:type="character" w:customStyle="1" w:styleId="apple-converted-space">
    <w:name w:val="apple-converted-space"/>
    <w:basedOn w:val="DefaultParagraphFont"/>
    <w:rsid w:val="000D4B69"/>
  </w:style>
  <w:style w:type="character" w:customStyle="1" w:styleId="st1">
    <w:name w:val="st1"/>
    <w:basedOn w:val="DefaultParagraphFont"/>
    <w:rsid w:val="000D4B69"/>
  </w:style>
  <w:style w:type="character" w:customStyle="1" w:styleId="Mention1">
    <w:name w:val="Mention1"/>
    <w:basedOn w:val="DefaultParagraphFont"/>
    <w:uiPriority w:val="99"/>
    <w:semiHidden/>
    <w:rsid w:val="000D4B69"/>
    <w:rPr>
      <w:color w:val="2B579A"/>
      <w:shd w:val="clear" w:color="auto" w:fill="E6E6E6"/>
    </w:rPr>
  </w:style>
  <w:style w:type="character" w:customStyle="1" w:styleId="Bodytext2Bold">
    <w:name w:val="Body text (2) + Bold"/>
    <w:basedOn w:val="DefaultParagraphFont"/>
    <w:rsid w:val="000D4B69"/>
    <w:rPr>
      <w:rFonts w:ascii="Calibri" w:eastAsia="Calibri" w:hAnsi="Calibri" w:cs="Calibri" w:hint="default"/>
      <w:b/>
      <w:bCs/>
      <w:i w:val="0"/>
      <w:iCs w:val="0"/>
      <w:smallCaps w:val="0"/>
      <w:strike w:val="0"/>
      <w:dstrike w:val="0"/>
      <w:color w:val="000000"/>
      <w:spacing w:val="0"/>
      <w:w w:val="100"/>
      <w:position w:val="0"/>
      <w:sz w:val="22"/>
      <w:szCs w:val="22"/>
      <w:u w:val="none"/>
      <w:effect w:val="none"/>
      <w:lang w:val="ro-RO" w:eastAsia="ro-RO" w:bidi="ro-RO"/>
    </w:rPr>
  </w:style>
  <w:style w:type="table" w:styleId="Table3Deffects3">
    <w:name w:val="Table 3D effects 3"/>
    <w:basedOn w:val="TableNormal"/>
    <w:semiHidden/>
    <w:unhideWhenUsed/>
    <w:rsid w:val="000D4B69"/>
    <w:pPr>
      <w:spacing w:after="0" w:line="240" w:lineRule="auto"/>
    </w:pPr>
    <w:rPr>
      <w:rFonts w:eastAsiaTheme="minorEastAsia"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ReportTitle">
    <w:name w:val="Report Title"/>
    <w:basedOn w:val="PageTitle"/>
    <w:uiPriority w:val="99"/>
    <w:rsid w:val="000D4B69"/>
    <w:rPr>
      <w:b/>
      <w:sz w:val="48"/>
    </w:rPr>
  </w:style>
  <w:style w:type="paragraph" w:customStyle="1" w:styleId="ReportInformation">
    <w:name w:val="Report Information"/>
    <w:basedOn w:val="ReportTitle"/>
    <w:uiPriority w:val="99"/>
    <w:rsid w:val="000D4B69"/>
    <w:rPr>
      <w:sz w:val="32"/>
    </w:rPr>
  </w:style>
  <w:style w:type="paragraph" w:styleId="TOC9">
    <w:name w:val="toc 9"/>
    <w:basedOn w:val="10"/>
    <w:autoRedefine/>
    <w:uiPriority w:val="39"/>
    <w:unhideWhenUsed/>
    <w:rsid w:val="000D4B69"/>
    <w:pPr>
      <w:tabs>
        <w:tab w:val="right" w:leader="dot" w:pos="7374"/>
      </w:tabs>
      <w:ind w:left="2264"/>
    </w:pPr>
  </w:style>
  <w:style w:type="paragraph" w:styleId="TOC8">
    <w:name w:val="toc 8"/>
    <w:basedOn w:val="10"/>
    <w:autoRedefine/>
    <w:uiPriority w:val="39"/>
    <w:unhideWhenUsed/>
    <w:rsid w:val="000D4B69"/>
    <w:pPr>
      <w:tabs>
        <w:tab w:val="right" w:leader="dot" w:pos="7657"/>
      </w:tabs>
      <w:ind w:left="1981"/>
    </w:pPr>
  </w:style>
  <w:style w:type="paragraph" w:styleId="TOC7">
    <w:name w:val="toc 7"/>
    <w:basedOn w:val="10"/>
    <w:autoRedefine/>
    <w:uiPriority w:val="39"/>
    <w:unhideWhenUsed/>
    <w:rsid w:val="000D4B69"/>
    <w:pPr>
      <w:tabs>
        <w:tab w:val="right" w:leader="dot" w:pos="7940"/>
      </w:tabs>
      <w:ind w:left="1698"/>
    </w:pPr>
  </w:style>
  <w:style w:type="paragraph" w:styleId="TOC6">
    <w:name w:val="toc 6"/>
    <w:basedOn w:val="10"/>
    <w:autoRedefine/>
    <w:uiPriority w:val="39"/>
    <w:unhideWhenUsed/>
    <w:rsid w:val="000D4B69"/>
    <w:pPr>
      <w:tabs>
        <w:tab w:val="right" w:leader="dot" w:pos="8223"/>
      </w:tabs>
      <w:ind w:left="1415"/>
    </w:pPr>
  </w:style>
  <w:style w:type="paragraph" w:styleId="TOC5">
    <w:name w:val="toc 5"/>
    <w:basedOn w:val="10"/>
    <w:autoRedefine/>
    <w:uiPriority w:val="39"/>
    <w:unhideWhenUsed/>
    <w:rsid w:val="000D4B69"/>
    <w:pPr>
      <w:tabs>
        <w:tab w:val="right" w:leader="dot" w:pos="8506"/>
      </w:tabs>
      <w:ind w:left="1132"/>
    </w:pPr>
  </w:style>
  <w:style w:type="paragraph" w:styleId="TOC4">
    <w:name w:val="toc 4"/>
    <w:basedOn w:val="10"/>
    <w:autoRedefine/>
    <w:uiPriority w:val="39"/>
    <w:unhideWhenUsed/>
    <w:rsid w:val="000D4B69"/>
    <w:pPr>
      <w:tabs>
        <w:tab w:val="right" w:leader="dot" w:pos="8789"/>
      </w:tabs>
      <w:ind w:left="849"/>
    </w:pPr>
  </w:style>
  <w:style w:type="numbering" w:customStyle="1" w:styleId="Numerotare">
    <w:name w:val="Numerotare"/>
    <w:rsid w:val="000D4B69"/>
    <w:pPr>
      <w:numPr>
        <w:numId w:val="12"/>
      </w:numPr>
    </w:pPr>
  </w:style>
  <w:style w:type="paragraph" w:customStyle="1" w:styleId="ttsp">
    <w:name w:val="tt_sp"/>
    <w:basedOn w:val="Normal"/>
    <w:rsid w:val="000D4B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it">
    <w:name w:val="emit"/>
    <w:basedOn w:val="Normal"/>
    <w:rsid w:val="000D4B69"/>
    <w:pPr>
      <w:spacing w:before="100" w:beforeAutospacing="1" w:after="100" w:afterAutospacing="1" w:line="240" w:lineRule="auto"/>
    </w:pPr>
    <w:rPr>
      <w:rFonts w:ascii="Times New Roman" w:eastAsia="Times New Roman" w:hAnsi="Times New Roman" w:cs="Times New Roman"/>
      <w:sz w:val="24"/>
      <w:szCs w:val="24"/>
    </w:rPr>
  </w:style>
  <w:style w:type="paragraph" w:styleId="DocumentMap">
    <w:name w:val="Document Map"/>
    <w:basedOn w:val="Normal"/>
    <w:link w:val="DocumentMapChar"/>
    <w:uiPriority w:val="99"/>
    <w:semiHidden/>
    <w:unhideWhenUsed/>
    <w:rsid w:val="000D4B69"/>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D4B69"/>
    <w:rPr>
      <w:rFonts w:ascii="Tahoma" w:hAnsi="Tahoma" w:cs="Tahoma"/>
      <w:sz w:val="16"/>
      <w:szCs w:val="16"/>
    </w:rPr>
  </w:style>
  <w:style w:type="table" w:customStyle="1" w:styleId="TableGrid11">
    <w:name w:val="Table Grid11"/>
    <w:basedOn w:val="TableNormal"/>
    <w:next w:val="TableGrid"/>
    <w:uiPriority w:val="39"/>
    <w:rsid w:val="000938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x.justice.md/index.php?action=view&amp;view=doc&amp;lang=1&amp;id=377899" TargetMode="External"/><Relationship Id="rId13" Type="http://schemas.openxmlformats.org/officeDocument/2006/relationships/diagramData" Target="diagrams/data1.xml"/><Relationship Id="rId18" Type="http://schemas.openxmlformats.org/officeDocument/2006/relationships/hyperlink" Target="lex:DEB520160930495" TargetMode="External"/><Relationship Id="rId26" Type="http://schemas.openxmlformats.org/officeDocument/2006/relationships/image" Target="media/image7.gif"/><Relationship Id="rId39" Type="http://schemas.openxmlformats.org/officeDocument/2006/relationships/image" Target="media/image20.gif"/><Relationship Id="rId3" Type="http://schemas.openxmlformats.org/officeDocument/2006/relationships/styles" Target="styles.xml"/><Relationship Id="rId21" Type="http://schemas.openxmlformats.org/officeDocument/2006/relationships/image" Target="media/image2.gif"/><Relationship Id="rId34" Type="http://schemas.openxmlformats.org/officeDocument/2006/relationships/image" Target="media/image15.gif"/><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1.png"/><Relationship Id="rId17" Type="http://schemas.microsoft.com/office/2007/relationships/diagramDrawing" Target="diagrams/drawing1.xml"/><Relationship Id="rId25" Type="http://schemas.openxmlformats.org/officeDocument/2006/relationships/image" Target="media/image6.gif"/><Relationship Id="rId33" Type="http://schemas.openxmlformats.org/officeDocument/2006/relationships/image" Target="media/image14.gif"/><Relationship Id="rId38" Type="http://schemas.openxmlformats.org/officeDocument/2006/relationships/image" Target="media/image19.gif"/><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yperlink" Target="lex:DEB520160930495" TargetMode="External"/><Relationship Id="rId29" Type="http://schemas.openxmlformats.org/officeDocument/2006/relationships/image" Target="media/image10.gif"/><Relationship Id="rId41" Type="http://schemas.openxmlformats.org/officeDocument/2006/relationships/image" Target="media/image22.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x.justice.md/index.php?action=view&amp;view=doc&amp;lang=1&amp;id=367651" TargetMode="External"/><Relationship Id="rId24" Type="http://schemas.openxmlformats.org/officeDocument/2006/relationships/image" Target="media/image5.gif"/><Relationship Id="rId32" Type="http://schemas.openxmlformats.org/officeDocument/2006/relationships/image" Target="media/image13.gif"/><Relationship Id="rId37" Type="http://schemas.openxmlformats.org/officeDocument/2006/relationships/image" Target="media/image18.gif"/><Relationship Id="rId40" Type="http://schemas.openxmlformats.org/officeDocument/2006/relationships/image" Target="media/image21.gif"/><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4.gif"/><Relationship Id="rId28" Type="http://schemas.openxmlformats.org/officeDocument/2006/relationships/image" Target="media/image9.gif"/><Relationship Id="rId36" Type="http://schemas.openxmlformats.org/officeDocument/2006/relationships/image" Target="media/image17.gif"/><Relationship Id="rId10" Type="http://schemas.openxmlformats.org/officeDocument/2006/relationships/hyperlink" Target="https://www.cnpf.md/storage/files/files/hot_57_14.pdf" TargetMode="External"/><Relationship Id="rId19" Type="http://schemas.openxmlformats.org/officeDocument/2006/relationships/hyperlink" Target="mailto:suport.rca@cnpf.md" TargetMode="External"/><Relationship Id="rId31" Type="http://schemas.openxmlformats.org/officeDocument/2006/relationships/image" Target="media/image12.gif"/><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npf.md/storage/files/files/57_13%20ro_20_02_19.docx" TargetMode="External"/><Relationship Id="rId14" Type="http://schemas.openxmlformats.org/officeDocument/2006/relationships/diagramLayout" Target="diagrams/layout1.xml"/><Relationship Id="rId22" Type="http://schemas.openxmlformats.org/officeDocument/2006/relationships/image" Target="media/image3.gif"/><Relationship Id="rId27" Type="http://schemas.openxmlformats.org/officeDocument/2006/relationships/image" Target="media/image8.gif"/><Relationship Id="rId30" Type="http://schemas.openxmlformats.org/officeDocument/2006/relationships/image" Target="media/image11.gif"/><Relationship Id="rId35" Type="http://schemas.openxmlformats.org/officeDocument/2006/relationships/image" Target="media/image16.gif"/><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D6DB8D-81D7-46D1-94F3-A6B59E10B861}"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ro-RO"/>
        </a:p>
      </dgm:t>
    </dgm:pt>
    <dgm:pt modelId="{D7088DEE-D861-48E3-A9BC-385316375EA3}">
      <dgm:prSet phldrT="[Text]" custT="1"/>
      <dgm:spPr>
        <a:solidFill>
          <a:schemeClr val="bg1"/>
        </a:solidFill>
        <a:ln w="19050">
          <a:solidFill>
            <a:schemeClr val="tx1"/>
          </a:solidFill>
        </a:ln>
      </dgm:spPr>
      <dgm:t>
        <a:bodyPr/>
        <a:lstStyle/>
        <a:p>
          <a:r>
            <a:rPr lang="en-US" sz="1100">
              <a:solidFill>
                <a:schemeClr val="tx1"/>
              </a:solidFill>
              <a:latin typeface="Times New Roman" pitchFamily="18" charset="0"/>
              <a:cs typeface="Times New Roman" pitchFamily="18" charset="0"/>
            </a:rPr>
            <a:t>Modulul de gestiune a utilizatorului BNAA</a:t>
          </a:r>
          <a:endParaRPr lang="ro-RO" sz="1100">
            <a:solidFill>
              <a:schemeClr val="tx1"/>
            </a:solidFill>
            <a:latin typeface="Times New Roman" pitchFamily="18" charset="0"/>
            <a:cs typeface="Times New Roman" pitchFamily="18" charset="0"/>
          </a:endParaRPr>
        </a:p>
      </dgm:t>
    </dgm:pt>
    <dgm:pt modelId="{945A2667-FD18-4BFD-ABF5-AB639DCF30A0}" type="parTrans" cxnId="{44AA099A-A3A2-4359-ACF8-21FCDFD1F108}">
      <dgm:prSet/>
      <dgm:spPr/>
      <dgm:t>
        <a:bodyPr/>
        <a:lstStyle/>
        <a:p>
          <a:endParaRPr lang="ro-RO"/>
        </a:p>
      </dgm:t>
    </dgm:pt>
    <dgm:pt modelId="{D1ADD142-0402-438D-B9CF-2F746D729CD7}" type="sibTrans" cxnId="{44AA099A-A3A2-4359-ACF8-21FCDFD1F108}">
      <dgm:prSet/>
      <dgm:spPr/>
      <dgm:t>
        <a:bodyPr/>
        <a:lstStyle/>
        <a:p>
          <a:endParaRPr lang="ro-RO"/>
        </a:p>
      </dgm:t>
    </dgm:pt>
    <dgm:pt modelId="{EEB5C36B-DDC8-4E16-B991-A4DE4A420E09}">
      <dgm:prSet phldrT="[Text]" custT="1"/>
      <dgm:spPr>
        <a:noFill/>
        <a:ln w="19050">
          <a:solidFill>
            <a:schemeClr val="tx1"/>
          </a:solidFill>
        </a:ln>
      </dgm:spPr>
      <dgm:t>
        <a:bodyPr/>
        <a:lstStyle/>
        <a:p>
          <a:r>
            <a:rPr lang="en-US" sz="1100">
              <a:solidFill>
                <a:schemeClr val="tx1"/>
              </a:solidFill>
              <a:latin typeface="Times New Roman" pitchFamily="18" charset="0"/>
              <a:cs typeface="Times New Roman" pitchFamily="18" charset="0"/>
            </a:rPr>
            <a:t>SI </a:t>
          </a:r>
          <a:r>
            <a:rPr lang="ro-RO" sz="1100">
              <a:solidFill>
                <a:schemeClr val="tx1"/>
              </a:solidFill>
              <a:latin typeface="Times New Roman" pitchFamily="18" charset="0"/>
              <a:cs typeface="Times New Roman" pitchFamily="18" charset="0"/>
            </a:rPr>
            <a:t> e-</a:t>
          </a:r>
          <a:r>
            <a:rPr lang="en-US" sz="1100">
              <a:solidFill>
                <a:schemeClr val="tx1"/>
              </a:solidFill>
              <a:latin typeface="Times New Roman" pitchFamily="18" charset="0"/>
              <a:cs typeface="Times New Roman" pitchFamily="18" charset="0"/>
            </a:rPr>
            <a:t>RCA </a:t>
          </a:r>
          <a:endParaRPr lang="ro-RO" sz="1100">
            <a:solidFill>
              <a:schemeClr val="tx1"/>
            </a:solidFill>
            <a:latin typeface="Times New Roman" pitchFamily="18" charset="0"/>
            <a:cs typeface="Times New Roman" pitchFamily="18" charset="0"/>
          </a:endParaRPr>
        </a:p>
      </dgm:t>
    </dgm:pt>
    <dgm:pt modelId="{4F052426-4E83-49BA-AB51-F523F78B7EA1}" type="parTrans" cxnId="{D6361E39-58AB-4686-9B3D-04970AFF2972}">
      <dgm:prSet/>
      <dgm:spPr/>
      <dgm:t>
        <a:bodyPr/>
        <a:lstStyle/>
        <a:p>
          <a:endParaRPr lang="ro-RO"/>
        </a:p>
      </dgm:t>
    </dgm:pt>
    <dgm:pt modelId="{ABE16330-5010-4FF1-8975-FD7FC28DB24C}" type="sibTrans" cxnId="{D6361E39-58AB-4686-9B3D-04970AFF2972}">
      <dgm:prSet/>
      <dgm:spPr/>
      <dgm:t>
        <a:bodyPr/>
        <a:lstStyle/>
        <a:p>
          <a:endParaRPr lang="ro-RO"/>
        </a:p>
      </dgm:t>
    </dgm:pt>
    <dgm:pt modelId="{649B4784-9B11-4D4F-9E39-6DCFE97C590E}">
      <dgm:prSet phldrT="[Text]" custT="1"/>
      <dgm:spPr>
        <a:noFill/>
        <a:ln w="19050"/>
      </dgm:spPr>
      <dgm:t>
        <a:bodyPr/>
        <a:lstStyle/>
        <a:p>
          <a:r>
            <a:rPr lang="en-US" sz="1100">
              <a:solidFill>
                <a:schemeClr val="tx1"/>
              </a:solidFill>
              <a:latin typeface="Times New Roman" pitchFamily="18" charset="0"/>
              <a:cs typeface="Times New Roman" pitchFamily="18" charset="0"/>
            </a:rPr>
            <a:t>Modulul de gestiune a utilizatorului administratorcompanie</a:t>
          </a:r>
          <a:endParaRPr lang="ro-RO" sz="1100">
            <a:latin typeface="Times New Roman" pitchFamily="18" charset="0"/>
            <a:cs typeface="Times New Roman" pitchFamily="18" charset="0"/>
          </a:endParaRPr>
        </a:p>
      </dgm:t>
    </dgm:pt>
    <dgm:pt modelId="{CB3A4089-052E-4530-8E1A-43FE6C9CBA6C}" type="parTrans" cxnId="{04851579-E8A9-44D0-9288-2D6D797F0229}">
      <dgm:prSet/>
      <dgm:spPr/>
      <dgm:t>
        <a:bodyPr/>
        <a:lstStyle/>
        <a:p>
          <a:endParaRPr lang="ro-RO"/>
        </a:p>
      </dgm:t>
    </dgm:pt>
    <dgm:pt modelId="{5185820D-F517-49BD-83C0-83F871466346}" type="sibTrans" cxnId="{04851579-E8A9-44D0-9288-2D6D797F0229}">
      <dgm:prSet/>
      <dgm:spPr/>
      <dgm:t>
        <a:bodyPr/>
        <a:lstStyle/>
        <a:p>
          <a:endParaRPr lang="ro-RO"/>
        </a:p>
      </dgm:t>
    </dgm:pt>
    <dgm:pt modelId="{85C47D5F-C000-488F-BB1A-CCCCA72E783C}">
      <dgm:prSet phldrT="[Text]" custT="1"/>
      <dgm:spPr>
        <a:noFill/>
        <a:ln w="19050"/>
      </dgm:spPr>
      <dgm:t>
        <a:bodyPr/>
        <a:lstStyle/>
        <a:p>
          <a:r>
            <a:rPr lang="en-US" sz="1100">
              <a:solidFill>
                <a:schemeClr val="tx1"/>
              </a:solidFill>
              <a:latin typeface="Times New Roman" pitchFamily="18" charset="0"/>
              <a:cs typeface="Times New Roman" pitchFamily="18" charset="0"/>
            </a:rPr>
            <a:t>Modulul de gestiune a utilizatorului-asigurator despagubiri </a:t>
          </a:r>
          <a:endParaRPr lang="ro-RO" sz="1100">
            <a:solidFill>
              <a:schemeClr val="tx1"/>
            </a:solidFill>
            <a:latin typeface="Times New Roman" pitchFamily="18" charset="0"/>
            <a:cs typeface="Times New Roman" pitchFamily="18" charset="0"/>
          </a:endParaRPr>
        </a:p>
      </dgm:t>
    </dgm:pt>
    <dgm:pt modelId="{E5722A55-48BE-40EB-88FE-207B3290D73A}" type="parTrans" cxnId="{AA672A57-76D0-4593-ACE9-A2D3866D4B0A}">
      <dgm:prSet/>
      <dgm:spPr/>
      <dgm:t>
        <a:bodyPr/>
        <a:lstStyle/>
        <a:p>
          <a:endParaRPr lang="ro-RO"/>
        </a:p>
      </dgm:t>
    </dgm:pt>
    <dgm:pt modelId="{AD99E553-D524-463F-9451-431A8686C7CC}" type="sibTrans" cxnId="{AA672A57-76D0-4593-ACE9-A2D3866D4B0A}">
      <dgm:prSet/>
      <dgm:spPr/>
      <dgm:t>
        <a:bodyPr/>
        <a:lstStyle/>
        <a:p>
          <a:endParaRPr lang="ro-RO"/>
        </a:p>
      </dgm:t>
    </dgm:pt>
    <dgm:pt modelId="{06BBA2E8-344D-42BC-A785-836309561954}">
      <dgm:prSet phldrT="[Text]" custT="1"/>
      <dgm:spPr>
        <a:noFill/>
        <a:ln w="19050"/>
      </dgm:spPr>
      <dgm:t>
        <a:bodyPr/>
        <a:lstStyle/>
        <a:p>
          <a:r>
            <a:rPr lang="en-US" sz="1100">
              <a:solidFill>
                <a:schemeClr val="tx1"/>
              </a:solidFill>
              <a:latin typeface="Times New Roman" pitchFamily="18" charset="0"/>
              <a:cs typeface="Times New Roman" pitchFamily="18" charset="0"/>
            </a:rPr>
            <a:t>Modulul de gestiune a utilizatorului vinzator</a:t>
          </a:r>
          <a:endParaRPr lang="ro-RO" sz="1100">
            <a:solidFill>
              <a:schemeClr val="tx1"/>
            </a:solidFill>
            <a:latin typeface="Times New Roman" pitchFamily="18" charset="0"/>
            <a:cs typeface="Times New Roman" pitchFamily="18" charset="0"/>
          </a:endParaRPr>
        </a:p>
      </dgm:t>
    </dgm:pt>
    <dgm:pt modelId="{A438542C-09ED-4985-81A8-6A61256BC43A}" type="parTrans" cxnId="{3AA35080-649F-4847-B4BB-313D439A8A48}">
      <dgm:prSet/>
      <dgm:spPr/>
      <dgm:t>
        <a:bodyPr/>
        <a:lstStyle/>
        <a:p>
          <a:endParaRPr lang="ro-RO"/>
        </a:p>
      </dgm:t>
    </dgm:pt>
    <dgm:pt modelId="{A4AFE420-27F1-4C36-A1D3-AACE9E79408E}" type="sibTrans" cxnId="{3AA35080-649F-4847-B4BB-313D439A8A48}">
      <dgm:prSet/>
      <dgm:spPr/>
      <dgm:t>
        <a:bodyPr/>
        <a:lstStyle/>
        <a:p>
          <a:endParaRPr lang="ro-RO"/>
        </a:p>
      </dgm:t>
    </dgm:pt>
    <dgm:pt modelId="{2DB6938B-430A-429E-AA22-112FD0071E24}">
      <dgm:prSet phldrT="[Text]" custT="1"/>
      <dgm:spPr>
        <a:noFill/>
        <a:ln w="19050">
          <a:solidFill>
            <a:schemeClr val="tx1"/>
          </a:solidFill>
        </a:ln>
      </dgm:spPr>
      <dgm:t>
        <a:bodyPr/>
        <a:lstStyle/>
        <a:p>
          <a:r>
            <a:rPr lang="en-US" sz="1100">
              <a:solidFill>
                <a:schemeClr val="tx1"/>
              </a:solidFill>
              <a:latin typeface="Times New Roman" pitchFamily="18" charset="0"/>
              <a:cs typeface="Times New Roman" pitchFamily="18" charset="0"/>
            </a:rPr>
            <a:t>Modul de gestiune a utilizatorului-administrator CNPF </a:t>
          </a:r>
          <a:endParaRPr lang="ro-RO" sz="1100">
            <a:solidFill>
              <a:schemeClr val="tx1"/>
            </a:solidFill>
            <a:latin typeface="Times New Roman" pitchFamily="18" charset="0"/>
            <a:cs typeface="Times New Roman" pitchFamily="18" charset="0"/>
          </a:endParaRPr>
        </a:p>
      </dgm:t>
    </dgm:pt>
    <dgm:pt modelId="{D0BC186D-6798-4974-AA10-CEB3A3210940}" type="sibTrans" cxnId="{80754AA8-F1A4-496F-8020-0B493EB5FF10}">
      <dgm:prSet/>
      <dgm:spPr/>
      <dgm:t>
        <a:bodyPr/>
        <a:lstStyle/>
        <a:p>
          <a:endParaRPr lang="ro-RO"/>
        </a:p>
      </dgm:t>
    </dgm:pt>
    <dgm:pt modelId="{D412980F-DBCF-455D-9B4F-9215C6974880}" type="parTrans" cxnId="{80754AA8-F1A4-496F-8020-0B493EB5FF10}">
      <dgm:prSet/>
      <dgm:spPr/>
      <dgm:t>
        <a:bodyPr/>
        <a:lstStyle/>
        <a:p>
          <a:endParaRPr lang="ro-RO"/>
        </a:p>
      </dgm:t>
    </dgm:pt>
    <dgm:pt modelId="{C7DB778A-6B2E-4D30-A91A-3A8DFEE3A690}">
      <dgm:prSet phldrT="[Text]" custT="1"/>
      <dgm:spPr>
        <a:noFill/>
        <a:ln w="19050">
          <a:solidFill>
            <a:schemeClr val="tx1"/>
          </a:solidFill>
        </a:ln>
      </dgm:spPr>
      <dgm:t>
        <a:bodyPr/>
        <a:lstStyle/>
        <a:p>
          <a:r>
            <a:rPr lang="en-US" sz="1100">
              <a:solidFill>
                <a:schemeClr val="tx1"/>
              </a:solidFill>
              <a:latin typeface="Times New Roman" pitchFamily="18" charset="0"/>
              <a:cs typeface="Times New Roman" pitchFamily="18" charset="0"/>
            </a:rPr>
            <a:t>BD</a:t>
          </a:r>
          <a:r>
            <a:rPr lang="ro-RO" sz="1100">
              <a:solidFill>
                <a:schemeClr val="tx1"/>
              </a:solidFill>
              <a:latin typeface="Times New Roman" pitchFamily="18" charset="0"/>
              <a:cs typeface="Times New Roman" pitchFamily="18" charset="0"/>
            </a:rPr>
            <a:t> e-</a:t>
          </a:r>
          <a:r>
            <a:rPr lang="en-US" sz="1100">
              <a:solidFill>
                <a:schemeClr val="tx1"/>
              </a:solidFill>
              <a:latin typeface="Times New Roman" pitchFamily="18" charset="0"/>
              <a:cs typeface="Times New Roman" pitchFamily="18" charset="0"/>
            </a:rPr>
            <a:t>RCA</a:t>
          </a:r>
          <a:endParaRPr lang="ro-RO" sz="1100">
            <a:solidFill>
              <a:schemeClr val="tx1"/>
            </a:solidFill>
            <a:latin typeface="Times New Roman" pitchFamily="18" charset="0"/>
            <a:cs typeface="Times New Roman" pitchFamily="18" charset="0"/>
          </a:endParaRPr>
        </a:p>
      </dgm:t>
    </dgm:pt>
    <dgm:pt modelId="{EFC08EA4-F974-4AC5-B046-BD4D8C4C2920}" type="parTrans" cxnId="{58D442D8-1E3F-4078-A8B0-4394536A1517}">
      <dgm:prSet/>
      <dgm:spPr/>
      <dgm:t>
        <a:bodyPr/>
        <a:lstStyle/>
        <a:p>
          <a:endParaRPr lang="ro-RO"/>
        </a:p>
      </dgm:t>
    </dgm:pt>
    <dgm:pt modelId="{97B870CE-CFD6-4972-A3DA-BA867BC1B30D}" type="sibTrans" cxnId="{58D442D8-1E3F-4078-A8B0-4394536A1517}">
      <dgm:prSet/>
      <dgm:spPr/>
      <dgm:t>
        <a:bodyPr/>
        <a:lstStyle/>
        <a:p>
          <a:endParaRPr lang="ro-RO"/>
        </a:p>
      </dgm:t>
    </dgm:pt>
    <dgm:pt modelId="{836F5459-56C0-41BD-B53F-E83EEF336DF1}">
      <dgm:prSet phldrT="[Text]" custT="1"/>
      <dgm:spPr>
        <a:noFill/>
        <a:ln w="19050">
          <a:solidFill>
            <a:schemeClr val="tx1"/>
          </a:solidFill>
        </a:ln>
      </dgm:spPr>
      <dgm:t>
        <a:bodyPr/>
        <a:lstStyle/>
        <a:p>
          <a:r>
            <a:rPr lang="en-US" sz="900">
              <a:solidFill>
                <a:schemeClr val="tx1"/>
              </a:solidFill>
              <a:latin typeface="Times New Roman" pitchFamily="18" charset="0"/>
              <a:cs typeface="Times New Roman" pitchFamily="18" charset="0"/>
            </a:rPr>
            <a:t>BD Companii de asigurari, brokeri, utilizatori </a:t>
          </a:r>
          <a:endParaRPr lang="ro-RO" sz="900">
            <a:solidFill>
              <a:schemeClr val="tx1"/>
            </a:solidFill>
            <a:latin typeface="Times New Roman" pitchFamily="18" charset="0"/>
            <a:cs typeface="Times New Roman" pitchFamily="18" charset="0"/>
          </a:endParaRPr>
        </a:p>
      </dgm:t>
    </dgm:pt>
    <dgm:pt modelId="{1BD14242-B368-4F4C-BDE9-433EDB2DDAB1}" type="parTrans" cxnId="{59D9E100-2DFF-4D9B-88D8-A5C969C0382B}">
      <dgm:prSet/>
      <dgm:spPr/>
      <dgm:t>
        <a:bodyPr/>
        <a:lstStyle/>
        <a:p>
          <a:endParaRPr lang="ro-RO"/>
        </a:p>
      </dgm:t>
    </dgm:pt>
    <dgm:pt modelId="{A42B055D-68BF-42E5-BD92-2F06CF1FEC4C}" type="sibTrans" cxnId="{59D9E100-2DFF-4D9B-88D8-A5C969C0382B}">
      <dgm:prSet/>
      <dgm:spPr/>
      <dgm:t>
        <a:bodyPr/>
        <a:lstStyle/>
        <a:p>
          <a:endParaRPr lang="ro-RO"/>
        </a:p>
      </dgm:t>
    </dgm:pt>
    <dgm:pt modelId="{3D43F2E5-4E90-47B0-9E72-41683CF9D57F}">
      <dgm:prSet phldrT="[Text]" custT="1"/>
      <dgm:spPr>
        <a:noFill/>
        <a:ln w="19050">
          <a:solidFill>
            <a:schemeClr val="tx1"/>
          </a:solidFill>
        </a:ln>
      </dgm:spPr>
      <dgm:t>
        <a:bodyPr/>
        <a:lstStyle/>
        <a:p>
          <a:r>
            <a:rPr lang="en-US" sz="1100">
              <a:solidFill>
                <a:schemeClr val="tx1"/>
              </a:solidFill>
              <a:latin typeface="Times New Roman" pitchFamily="18" charset="0"/>
              <a:cs typeface="Times New Roman" pitchFamily="18" charset="0"/>
            </a:rPr>
            <a:t>Nomenclatoare/clasificatoare </a:t>
          </a:r>
          <a:endParaRPr lang="ro-RO" sz="1100">
            <a:solidFill>
              <a:schemeClr val="tx1"/>
            </a:solidFill>
            <a:latin typeface="Times New Roman" pitchFamily="18" charset="0"/>
            <a:cs typeface="Times New Roman" pitchFamily="18" charset="0"/>
          </a:endParaRPr>
        </a:p>
      </dgm:t>
    </dgm:pt>
    <dgm:pt modelId="{78C50D0F-104E-41CC-B093-F33F1BA83A6F}" type="parTrans" cxnId="{9EA99F80-0BD7-469E-BFAB-41DD54FC0BAB}">
      <dgm:prSet/>
      <dgm:spPr/>
      <dgm:t>
        <a:bodyPr/>
        <a:lstStyle/>
        <a:p>
          <a:endParaRPr lang="ro-RO"/>
        </a:p>
      </dgm:t>
    </dgm:pt>
    <dgm:pt modelId="{ED6CE412-43A1-4524-AD73-085111D4EAD6}" type="sibTrans" cxnId="{9EA99F80-0BD7-469E-BFAB-41DD54FC0BAB}">
      <dgm:prSet/>
      <dgm:spPr/>
      <dgm:t>
        <a:bodyPr/>
        <a:lstStyle/>
        <a:p>
          <a:endParaRPr lang="ro-RO"/>
        </a:p>
      </dgm:t>
    </dgm:pt>
    <dgm:pt modelId="{3DCEAF55-FDAE-41FB-AA0F-A32F80BDFC1E}">
      <dgm:prSet phldrT="[Text]" custT="1"/>
      <dgm:spPr>
        <a:noFill/>
        <a:ln w="19050">
          <a:solidFill>
            <a:schemeClr val="tx1"/>
          </a:solidFill>
        </a:ln>
      </dgm:spPr>
      <dgm:t>
        <a:bodyPr/>
        <a:lstStyle/>
        <a:p>
          <a:r>
            <a:rPr lang="en-US" sz="1100">
              <a:solidFill>
                <a:schemeClr val="tx1"/>
              </a:solidFill>
              <a:latin typeface="Times New Roman" pitchFamily="18" charset="0"/>
              <a:cs typeface="Times New Roman" pitchFamily="18" charset="0"/>
            </a:rPr>
            <a:t>Modul de gestiune a utilizatorului administratorbroker </a:t>
          </a:r>
          <a:endParaRPr lang="ro-RO" sz="1100">
            <a:solidFill>
              <a:schemeClr val="tx1"/>
            </a:solidFill>
            <a:latin typeface="Times New Roman" pitchFamily="18" charset="0"/>
            <a:cs typeface="Times New Roman" pitchFamily="18" charset="0"/>
          </a:endParaRPr>
        </a:p>
      </dgm:t>
    </dgm:pt>
    <dgm:pt modelId="{A40CF733-2F08-4655-B6DF-4887849F8E59}" type="parTrans" cxnId="{0E7242B8-D89F-429A-9E2A-ABCA1AA9B1B8}">
      <dgm:prSet/>
      <dgm:spPr/>
      <dgm:t>
        <a:bodyPr/>
        <a:lstStyle/>
        <a:p>
          <a:endParaRPr lang="ro-RO"/>
        </a:p>
      </dgm:t>
    </dgm:pt>
    <dgm:pt modelId="{05F11369-3783-44FC-89C8-2FCFA07302E4}" type="sibTrans" cxnId="{0E7242B8-D89F-429A-9E2A-ABCA1AA9B1B8}">
      <dgm:prSet/>
      <dgm:spPr/>
      <dgm:t>
        <a:bodyPr/>
        <a:lstStyle/>
        <a:p>
          <a:endParaRPr lang="ro-RO"/>
        </a:p>
      </dgm:t>
    </dgm:pt>
    <dgm:pt modelId="{6C41CA26-8D7D-4F17-979D-C22F109448E7}" type="pres">
      <dgm:prSet presAssocID="{49D6DB8D-81D7-46D1-94F3-A6B59E10B861}" presName="diagram" presStyleCnt="0">
        <dgm:presLayoutVars>
          <dgm:dir/>
          <dgm:resizeHandles val="exact"/>
        </dgm:presLayoutVars>
      </dgm:prSet>
      <dgm:spPr/>
      <dgm:t>
        <a:bodyPr/>
        <a:lstStyle/>
        <a:p>
          <a:endParaRPr lang="ro-RO"/>
        </a:p>
      </dgm:t>
    </dgm:pt>
    <dgm:pt modelId="{B713D29C-B310-49B7-9FA3-385A43952642}" type="pres">
      <dgm:prSet presAssocID="{D7088DEE-D861-48E3-A9BC-385316375EA3}" presName="node" presStyleLbl="node1" presStyleIdx="0" presStyleCnt="10" custAng="0" custScaleX="16802" custScaleY="18666" custLinFactNeighborX="3840" custLinFactNeighborY="-512">
        <dgm:presLayoutVars>
          <dgm:bulletEnabled val="1"/>
        </dgm:presLayoutVars>
      </dgm:prSet>
      <dgm:spPr/>
      <dgm:t>
        <a:bodyPr/>
        <a:lstStyle/>
        <a:p>
          <a:endParaRPr lang="ro-RO"/>
        </a:p>
      </dgm:t>
    </dgm:pt>
    <dgm:pt modelId="{AF3095CF-DC22-45DE-9798-2C3F33FFD071}" type="pres">
      <dgm:prSet presAssocID="{D1ADD142-0402-438D-B9CF-2F746D729CD7}" presName="sibTrans" presStyleCnt="0"/>
      <dgm:spPr/>
      <dgm:t>
        <a:bodyPr/>
        <a:lstStyle/>
        <a:p>
          <a:endParaRPr lang="en-US"/>
        </a:p>
      </dgm:t>
    </dgm:pt>
    <dgm:pt modelId="{D5C7DD01-1082-4330-A00D-52D502449A35}" type="pres">
      <dgm:prSet presAssocID="{EEB5C36B-DDC8-4E16-B991-A4DE4A420E09}" presName="node" presStyleLbl="node1" presStyleIdx="1" presStyleCnt="10" custScaleX="23079" custScaleY="9382" custLinFactNeighborX="9035" custLinFactNeighborY="7156">
        <dgm:presLayoutVars>
          <dgm:bulletEnabled val="1"/>
        </dgm:presLayoutVars>
      </dgm:prSet>
      <dgm:spPr/>
      <dgm:t>
        <a:bodyPr/>
        <a:lstStyle/>
        <a:p>
          <a:endParaRPr lang="ro-RO"/>
        </a:p>
      </dgm:t>
    </dgm:pt>
    <dgm:pt modelId="{BE4CA8AA-E482-4477-A432-AB694759EC31}" type="pres">
      <dgm:prSet presAssocID="{ABE16330-5010-4FF1-8975-FD7FC28DB24C}" presName="sibTrans" presStyleCnt="0"/>
      <dgm:spPr/>
      <dgm:t>
        <a:bodyPr/>
        <a:lstStyle/>
        <a:p>
          <a:endParaRPr lang="en-US"/>
        </a:p>
      </dgm:t>
    </dgm:pt>
    <dgm:pt modelId="{D3DE9A8C-482F-45F1-A69A-D690A4D22FAD}" type="pres">
      <dgm:prSet presAssocID="{2DB6938B-430A-429E-AA22-112FD0071E24}" presName="node" presStyleLbl="node1" presStyleIdx="2" presStyleCnt="10" custScaleX="17838" custScaleY="24801" custLinFactNeighborX="11252" custLinFactNeighborY="-1701">
        <dgm:presLayoutVars>
          <dgm:bulletEnabled val="1"/>
        </dgm:presLayoutVars>
      </dgm:prSet>
      <dgm:spPr/>
      <dgm:t>
        <a:bodyPr/>
        <a:lstStyle/>
        <a:p>
          <a:endParaRPr lang="ro-RO"/>
        </a:p>
      </dgm:t>
    </dgm:pt>
    <dgm:pt modelId="{4F6CB85E-7262-4096-94B3-A7E9EE388E03}" type="pres">
      <dgm:prSet presAssocID="{D0BC186D-6798-4974-AA10-CEB3A3210940}" presName="sibTrans" presStyleCnt="0"/>
      <dgm:spPr/>
      <dgm:t>
        <a:bodyPr/>
        <a:lstStyle/>
        <a:p>
          <a:endParaRPr lang="en-US"/>
        </a:p>
      </dgm:t>
    </dgm:pt>
    <dgm:pt modelId="{7C4E3D70-91B0-4D35-BA97-31451D75EB7B}" type="pres">
      <dgm:prSet presAssocID="{649B4784-9B11-4D4F-9E39-6DCFE97C590E}" presName="node" presStyleLbl="node1" presStyleIdx="3" presStyleCnt="10" custScaleX="17335" custScaleY="26313" custLinFactNeighborX="-16201" custLinFactNeighborY="40103">
        <dgm:presLayoutVars>
          <dgm:bulletEnabled val="1"/>
        </dgm:presLayoutVars>
      </dgm:prSet>
      <dgm:spPr/>
      <dgm:t>
        <a:bodyPr/>
        <a:lstStyle/>
        <a:p>
          <a:endParaRPr lang="ro-RO"/>
        </a:p>
      </dgm:t>
    </dgm:pt>
    <dgm:pt modelId="{E31B7086-25D4-4519-BCC2-C2A5FC498A31}" type="pres">
      <dgm:prSet presAssocID="{5185820D-F517-49BD-83C0-83F871466346}" presName="sibTrans" presStyleCnt="0"/>
      <dgm:spPr/>
      <dgm:t>
        <a:bodyPr/>
        <a:lstStyle/>
        <a:p>
          <a:endParaRPr lang="en-US"/>
        </a:p>
      </dgm:t>
    </dgm:pt>
    <dgm:pt modelId="{C2E580F4-B3EB-4132-ACB6-19D9D30F6502}" type="pres">
      <dgm:prSet presAssocID="{85C47D5F-C000-488F-BB1A-CCCCA72E783C}" presName="node" presStyleLbl="node1" presStyleIdx="4" presStyleCnt="10" custScaleX="17043" custScaleY="24086" custLinFactNeighborX="7010" custLinFactNeighborY="-1402">
        <dgm:presLayoutVars>
          <dgm:bulletEnabled val="1"/>
        </dgm:presLayoutVars>
      </dgm:prSet>
      <dgm:spPr/>
      <dgm:t>
        <a:bodyPr/>
        <a:lstStyle/>
        <a:p>
          <a:endParaRPr lang="ro-RO"/>
        </a:p>
      </dgm:t>
    </dgm:pt>
    <dgm:pt modelId="{41090F19-DB87-4C59-B77A-78BE5D17034E}" type="pres">
      <dgm:prSet presAssocID="{AD99E553-D524-463F-9451-431A8686C7CC}" presName="sibTrans" presStyleCnt="0"/>
      <dgm:spPr/>
      <dgm:t>
        <a:bodyPr/>
        <a:lstStyle/>
        <a:p>
          <a:endParaRPr lang="en-US"/>
        </a:p>
      </dgm:t>
    </dgm:pt>
    <dgm:pt modelId="{E96E93C7-7314-4CF8-AE40-13F6D6FE8A35}" type="pres">
      <dgm:prSet presAssocID="{06BBA2E8-344D-42BC-A785-836309561954}" presName="node" presStyleLbl="node1" presStyleIdx="5" presStyleCnt="10" custScaleX="18894" custScaleY="19726" custLinFactNeighborX="-21408" custLinFactNeighborY="36934">
        <dgm:presLayoutVars>
          <dgm:bulletEnabled val="1"/>
        </dgm:presLayoutVars>
      </dgm:prSet>
      <dgm:spPr/>
      <dgm:t>
        <a:bodyPr/>
        <a:lstStyle/>
        <a:p>
          <a:endParaRPr lang="ro-RO"/>
        </a:p>
      </dgm:t>
    </dgm:pt>
    <dgm:pt modelId="{7B7A669E-7AF9-435F-9F5D-418BF2E5728D}" type="pres">
      <dgm:prSet presAssocID="{A4AFE420-27F1-4C36-A1D3-AACE9E79408E}" presName="sibTrans" presStyleCnt="0"/>
      <dgm:spPr/>
      <dgm:t>
        <a:bodyPr/>
        <a:lstStyle/>
        <a:p>
          <a:endParaRPr lang="en-US"/>
        </a:p>
      </dgm:t>
    </dgm:pt>
    <dgm:pt modelId="{ED35E227-25C3-4A48-84DF-B36CA99CBE57}" type="pres">
      <dgm:prSet presAssocID="{C7DB778A-6B2E-4D30-A91A-3A8DFEE3A690}" presName="node" presStyleLbl="node1" presStyleIdx="6" presStyleCnt="10" custScaleX="23079" custScaleY="9382" custLinFactNeighborX="-17029" custLinFactNeighborY="-11125">
        <dgm:presLayoutVars>
          <dgm:bulletEnabled val="1"/>
        </dgm:presLayoutVars>
      </dgm:prSet>
      <dgm:spPr/>
      <dgm:t>
        <a:bodyPr/>
        <a:lstStyle/>
        <a:p>
          <a:endParaRPr lang="ro-RO"/>
        </a:p>
      </dgm:t>
    </dgm:pt>
    <dgm:pt modelId="{54E4A80B-C98A-4232-A99C-DD450B6CFCCC}" type="pres">
      <dgm:prSet presAssocID="{97B870CE-CFD6-4972-A3DA-BA867BC1B30D}" presName="sibTrans" presStyleCnt="0"/>
      <dgm:spPr/>
      <dgm:t>
        <a:bodyPr/>
        <a:lstStyle/>
        <a:p>
          <a:endParaRPr lang="en-US"/>
        </a:p>
      </dgm:t>
    </dgm:pt>
    <dgm:pt modelId="{1F334FDE-5A7C-4944-B6A7-8091BBA00FB9}" type="pres">
      <dgm:prSet presAssocID="{836F5459-56C0-41BD-B53F-E83EEF336DF1}" presName="node" presStyleLbl="node1" presStyleIdx="7" presStyleCnt="10" custScaleX="23079" custScaleY="13595" custLinFactNeighborX="-49749" custLinFactNeighborY="15313">
        <dgm:presLayoutVars>
          <dgm:bulletEnabled val="1"/>
        </dgm:presLayoutVars>
      </dgm:prSet>
      <dgm:spPr/>
      <dgm:t>
        <a:bodyPr/>
        <a:lstStyle/>
        <a:p>
          <a:endParaRPr lang="ro-RO"/>
        </a:p>
      </dgm:t>
    </dgm:pt>
    <dgm:pt modelId="{D2D32603-0BE5-4CDE-AAC8-43C791143991}" type="pres">
      <dgm:prSet presAssocID="{A42B055D-68BF-42E5-BD92-2F06CF1FEC4C}" presName="sibTrans" presStyleCnt="0"/>
      <dgm:spPr/>
      <dgm:t>
        <a:bodyPr/>
        <a:lstStyle/>
        <a:p>
          <a:endParaRPr lang="en-US"/>
        </a:p>
      </dgm:t>
    </dgm:pt>
    <dgm:pt modelId="{07DB99A0-9299-436F-BEAE-4573C3F59AA3}" type="pres">
      <dgm:prSet presAssocID="{3D43F2E5-4E90-47B0-9E72-41683CF9D57F}" presName="node" presStyleLbl="node1" presStyleIdx="8" presStyleCnt="10" custScaleX="23079" custScaleY="10068" custLinFactNeighborX="8500" custLinFactNeighborY="-14675">
        <dgm:presLayoutVars>
          <dgm:bulletEnabled val="1"/>
        </dgm:presLayoutVars>
      </dgm:prSet>
      <dgm:spPr/>
      <dgm:t>
        <a:bodyPr/>
        <a:lstStyle/>
        <a:p>
          <a:endParaRPr lang="ro-RO"/>
        </a:p>
      </dgm:t>
    </dgm:pt>
    <dgm:pt modelId="{CA6E1499-537B-4445-9BD1-DD25CF0FC64E}" type="pres">
      <dgm:prSet presAssocID="{ED6CE412-43A1-4524-AD73-085111D4EAD6}" presName="sibTrans" presStyleCnt="0"/>
      <dgm:spPr/>
      <dgm:t>
        <a:bodyPr/>
        <a:lstStyle/>
        <a:p>
          <a:endParaRPr lang="en-US"/>
        </a:p>
      </dgm:t>
    </dgm:pt>
    <dgm:pt modelId="{DA92C626-18E0-4FBC-B61E-5F05F725ED97}" type="pres">
      <dgm:prSet presAssocID="{3DCEAF55-FDAE-41FB-AA0F-A32F80BDFC1E}" presName="node" presStyleLbl="node1" presStyleIdx="9" presStyleCnt="10" custScaleX="17033" custScaleY="24687" custLinFactNeighborX="11854" custLinFactNeighborY="-5359">
        <dgm:presLayoutVars>
          <dgm:bulletEnabled val="1"/>
        </dgm:presLayoutVars>
      </dgm:prSet>
      <dgm:spPr/>
      <dgm:t>
        <a:bodyPr/>
        <a:lstStyle/>
        <a:p>
          <a:endParaRPr lang="ro-RO"/>
        </a:p>
      </dgm:t>
    </dgm:pt>
  </dgm:ptLst>
  <dgm:cxnLst>
    <dgm:cxn modelId="{D6361E39-58AB-4686-9B3D-04970AFF2972}" srcId="{49D6DB8D-81D7-46D1-94F3-A6B59E10B861}" destId="{EEB5C36B-DDC8-4E16-B991-A4DE4A420E09}" srcOrd="1" destOrd="0" parTransId="{4F052426-4E83-49BA-AB51-F523F78B7EA1}" sibTransId="{ABE16330-5010-4FF1-8975-FD7FC28DB24C}"/>
    <dgm:cxn modelId="{6F184CD4-3FBE-4DAF-8C27-ED72ABE55450}" type="presOf" srcId="{836F5459-56C0-41BD-B53F-E83EEF336DF1}" destId="{1F334FDE-5A7C-4944-B6A7-8091BBA00FB9}" srcOrd="0" destOrd="0" presId="urn:microsoft.com/office/officeart/2005/8/layout/default#1"/>
    <dgm:cxn modelId="{E3448B6B-1985-4897-B421-B500F41EC740}" type="presOf" srcId="{649B4784-9B11-4D4F-9E39-6DCFE97C590E}" destId="{7C4E3D70-91B0-4D35-BA97-31451D75EB7B}" srcOrd="0" destOrd="0" presId="urn:microsoft.com/office/officeart/2005/8/layout/default#1"/>
    <dgm:cxn modelId="{0F47C474-C130-4C21-AB53-B84682EB8E26}" type="presOf" srcId="{3D43F2E5-4E90-47B0-9E72-41683CF9D57F}" destId="{07DB99A0-9299-436F-BEAE-4573C3F59AA3}" srcOrd="0" destOrd="0" presId="urn:microsoft.com/office/officeart/2005/8/layout/default#1"/>
    <dgm:cxn modelId="{3AA35080-649F-4847-B4BB-313D439A8A48}" srcId="{49D6DB8D-81D7-46D1-94F3-A6B59E10B861}" destId="{06BBA2E8-344D-42BC-A785-836309561954}" srcOrd="5" destOrd="0" parTransId="{A438542C-09ED-4985-81A8-6A61256BC43A}" sibTransId="{A4AFE420-27F1-4C36-A1D3-AACE9E79408E}"/>
    <dgm:cxn modelId="{FE2AC185-C69F-4080-9111-64B305025D38}" type="presOf" srcId="{85C47D5F-C000-488F-BB1A-CCCCA72E783C}" destId="{C2E580F4-B3EB-4132-ACB6-19D9D30F6502}" srcOrd="0" destOrd="0" presId="urn:microsoft.com/office/officeart/2005/8/layout/default#1"/>
    <dgm:cxn modelId="{59D9E100-2DFF-4D9B-88D8-A5C969C0382B}" srcId="{49D6DB8D-81D7-46D1-94F3-A6B59E10B861}" destId="{836F5459-56C0-41BD-B53F-E83EEF336DF1}" srcOrd="7" destOrd="0" parTransId="{1BD14242-B368-4F4C-BDE9-433EDB2DDAB1}" sibTransId="{A42B055D-68BF-42E5-BD92-2F06CF1FEC4C}"/>
    <dgm:cxn modelId="{8791E6F4-EB34-43F3-B00D-3BD4DBCEC134}" type="presOf" srcId="{3DCEAF55-FDAE-41FB-AA0F-A32F80BDFC1E}" destId="{DA92C626-18E0-4FBC-B61E-5F05F725ED97}" srcOrd="0" destOrd="0" presId="urn:microsoft.com/office/officeart/2005/8/layout/default#1"/>
    <dgm:cxn modelId="{41273E15-2BB2-4EC0-8387-9628B406746C}" type="presOf" srcId="{2DB6938B-430A-429E-AA22-112FD0071E24}" destId="{D3DE9A8C-482F-45F1-A69A-D690A4D22FAD}" srcOrd="0" destOrd="0" presId="urn:microsoft.com/office/officeart/2005/8/layout/default#1"/>
    <dgm:cxn modelId="{58D442D8-1E3F-4078-A8B0-4394536A1517}" srcId="{49D6DB8D-81D7-46D1-94F3-A6B59E10B861}" destId="{C7DB778A-6B2E-4D30-A91A-3A8DFEE3A690}" srcOrd="6" destOrd="0" parTransId="{EFC08EA4-F974-4AC5-B046-BD4D8C4C2920}" sibTransId="{97B870CE-CFD6-4972-A3DA-BA867BC1B30D}"/>
    <dgm:cxn modelId="{9EA99F80-0BD7-469E-BFAB-41DD54FC0BAB}" srcId="{49D6DB8D-81D7-46D1-94F3-A6B59E10B861}" destId="{3D43F2E5-4E90-47B0-9E72-41683CF9D57F}" srcOrd="8" destOrd="0" parTransId="{78C50D0F-104E-41CC-B093-F33F1BA83A6F}" sibTransId="{ED6CE412-43A1-4524-AD73-085111D4EAD6}"/>
    <dgm:cxn modelId="{13BBC8D3-3365-4EAE-910C-DE414113A061}" type="presOf" srcId="{06BBA2E8-344D-42BC-A785-836309561954}" destId="{E96E93C7-7314-4CF8-AE40-13F6D6FE8A35}" srcOrd="0" destOrd="0" presId="urn:microsoft.com/office/officeart/2005/8/layout/default#1"/>
    <dgm:cxn modelId="{5ED6138D-8359-4D61-BE1E-1982E89FDC80}" type="presOf" srcId="{D7088DEE-D861-48E3-A9BC-385316375EA3}" destId="{B713D29C-B310-49B7-9FA3-385A43952642}" srcOrd="0" destOrd="0" presId="urn:microsoft.com/office/officeart/2005/8/layout/default#1"/>
    <dgm:cxn modelId="{DAF723BC-E5C1-4B43-8330-49629698BD93}" type="presOf" srcId="{49D6DB8D-81D7-46D1-94F3-A6B59E10B861}" destId="{6C41CA26-8D7D-4F17-979D-C22F109448E7}" srcOrd="0" destOrd="0" presId="urn:microsoft.com/office/officeart/2005/8/layout/default#1"/>
    <dgm:cxn modelId="{98C2DBD4-C7F7-47DC-8444-DB30E34478EF}" type="presOf" srcId="{C7DB778A-6B2E-4D30-A91A-3A8DFEE3A690}" destId="{ED35E227-25C3-4A48-84DF-B36CA99CBE57}" srcOrd="0" destOrd="0" presId="urn:microsoft.com/office/officeart/2005/8/layout/default#1"/>
    <dgm:cxn modelId="{AA672A57-76D0-4593-ACE9-A2D3866D4B0A}" srcId="{49D6DB8D-81D7-46D1-94F3-A6B59E10B861}" destId="{85C47D5F-C000-488F-BB1A-CCCCA72E783C}" srcOrd="4" destOrd="0" parTransId="{E5722A55-48BE-40EB-88FE-207B3290D73A}" sibTransId="{AD99E553-D524-463F-9451-431A8686C7CC}"/>
    <dgm:cxn modelId="{80754AA8-F1A4-496F-8020-0B493EB5FF10}" srcId="{49D6DB8D-81D7-46D1-94F3-A6B59E10B861}" destId="{2DB6938B-430A-429E-AA22-112FD0071E24}" srcOrd="2" destOrd="0" parTransId="{D412980F-DBCF-455D-9B4F-9215C6974880}" sibTransId="{D0BC186D-6798-4974-AA10-CEB3A3210940}"/>
    <dgm:cxn modelId="{44AA099A-A3A2-4359-ACF8-21FCDFD1F108}" srcId="{49D6DB8D-81D7-46D1-94F3-A6B59E10B861}" destId="{D7088DEE-D861-48E3-A9BC-385316375EA3}" srcOrd="0" destOrd="0" parTransId="{945A2667-FD18-4BFD-ABF5-AB639DCF30A0}" sibTransId="{D1ADD142-0402-438D-B9CF-2F746D729CD7}"/>
    <dgm:cxn modelId="{0E7242B8-D89F-429A-9E2A-ABCA1AA9B1B8}" srcId="{49D6DB8D-81D7-46D1-94F3-A6B59E10B861}" destId="{3DCEAF55-FDAE-41FB-AA0F-A32F80BDFC1E}" srcOrd="9" destOrd="0" parTransId="{A40CF733-2F08-4655-B6DF-4887849F8E59}" sibTransId="{05F11369-3783-44FC-89C8-2FCFA07302E4}"/>
    <dgm:cxn modelId="{04851579-E8A9-44D0-9288-2D6D797F0229}" srcId="{49D6DB8D-81D7-46D1-94F3-A6B59E10B861}" destId="{649B4784-9B11-4D4F-9E39-6DCFE97C590E}" srcOrd="3" destOrd="0" parTransId="{CB3A4089-052E-4530-8E1A-43FE6C9CBA6C}" sibTransId="{5185820D-F517-49BD-83C0-83F871466346}"/>
    <dgm:cxn modelId="{20C8389E-B342-4073-B8F9-8354A5D389E2}" type="presOf" srcId="{EEB5C36B-DDC8-4E16-B991-A4DE4A420E09}" destId="{D5C7DD01-1082-4330-A00D-52D502449A35}" srcOrd="0" destOrd="0" presId="urn:microsoft.com/office/officeart/2005/8/layout/default#1"/>
    <dgm:cxn modelId="{9F9B8542-2EF9-4E81-9E04-49A45377B081}" type="presParOf" srcId="{6C41CA26-8D7D-4F17-979D-C22F109448E7}" destId="{B713D29C-B310-49B7-9FA3-385A43952642}" srcOrd="0" destOrd="0" presId="urn:microsoft.com/office/officeart/2005/8/layout/default#1"/>
    <dgm:cxn modelId="{78E26020-DE1E-4C0C-9F06-1938942D4992}" type="presParOf" srcId="{6C41CA26-8D7D-4F17-979D-C22F109448E7}" destId="{AF3095CF-DC22-45DE-9798-2C3F33FFD071}" srcOrd="1" destOrd="0" presId="urn:microsoft.com/office/officeart/2005/8/layout/default#1"/>
    <dgm:cxn modelId="{CB430747-FD97-4BF4-B383-83FEEE6A7B45}" type="presParOf" srcId="{6C41CA26-8D7D-4F17-979D-C22F109448E7}" destId="{D5C7DD01-1082-4330-A00D-52D502449A35}" srcOrd="2" destOrd="0" presId="urn:microsoft.com/office/officeart/2005/8/layout/default#1"/>
    <dgm:cxn modelId="{BD4FABD7-87D9-498C-824D-173A1D436593}" type="presParOf" srcId="{6C41CA26-8D7D-4F17-979D-C22F109448E7}" destId="{BE4CA8AA-E482-4477-A432-AB694759EC31}" srcOrd="3" destOrd="0" presId="urn:microsoft.com/office/officeart/2005/8/layout/default#1"/>
    <dgm:cxn modelId="{4C6D8B87-E734-4238-BE36-49CB8B76EA2B}" type="presParOf" srcId="{6C41CA26-8D7D-4F17-979D-C22F109448E7}" destId="{D3DE9A8C-482F-45F1-A69A-D690A4D22FAD}" srcOrd="4" destOrd="0" presId="urn:microsoft.com/office/officeart/2005/8/layout/default#1"/>
    <dgm:cxn modelId="{0D8A85F8-D08D-4A88-B80B-B1EA1B8C2F7D}" type="presParOf" srcId="{6C41CA26-8D7D-4F17-979D-C22F109448E7}" destId="{4F6CB85E-7262-4096-94B3-A7E9EE388E03}" srcOrd="5" destOrd="0" presId="urn:microsoft.com/office/officeart/2005/8/layout/default#1"/>
    <dgm:cxn modelId="{39215FEF-70B0-441E-9205-606C78782724}" type="presParOf" srcId="{6C41CA26-8D7D-4F17-979D-C22F109448E7}" destId="{7C4E3D70-91B0-4D35-BA97-31451D75EB7B}" srcOrd="6" destOrd="0" presId="urn:microsoft.com/office/officeart/2005/8/layout/default#1"/>
    <dgm:cxn modelId="{D3D41973-B7D5-46BC-B56E-BF333D1313D7}" type="presParOf" srcId="{6C41CA26-8D7D-4F17-979D-C22F109448E7}" destId="{E31B7086-25D4-4519-BCC2-C2A5FC498A31}" srcOrd="7" destOrd="0" presId="urn:microsoft.com/office/officeart/2005/8/layout/default#1"/>
    <dgm:cxn modelId="{D3C5D7C0-1DB6-4436-AB91-F5B5BC714897}" type="presParOf" srcId="{6C41CA26-8D7D-4F17-979D-C22F109448E7}" destId="{C2E580F4-B3EB-4132-ACB6-19D9D30F6502}" srcOrd="8" destOrd="0" presId="urn:microsoft.com/office/officeart/2005/8/layout/default#1"/>
    <dgm:cxn modelId="{54F37081-376C-4A9B-96BE-151CE205897A}" type="presParOf" srcId="{6C41CA26-8D7D-4F17-979D-C22F109448E7}" destId="{41090F19-DB87-4C59-B77A-78BE5D17034E}" srcOrd="9" destOrd="0" presId="urn:microsoft.com/office/officeart/2005/8/layout/default#1"/>
    <dgm:cxn modelId="{80AC4B3A-B5CB-4185-A2FF-9AACCF20B6DB}" type="presParOf" srcId="{6C41CA26-8D7D-4F17-979D-C22F109448E7}" destId="{E96E93C7-7314-4CF8-AE40-13F6D6FE8A35}" srcOrd="10" destOrd="0" presId="urn:microsoft.com/office/officeart/2005/8/layout/default#1"/>
    <dgm:cxn modelId="{863E5A28-3648-49F7-B4A5-668086D93D96}" type="presParOf" srcId="{6C41CA26-8D7D-4F17-979D-C22F109448E7}" destId="{7B7A669E-7AF9-435F-9F5D-418BF2E5728D}" srcOrd="11" destOrd="0" presId="urn:microsoft.com/office/officeart/2005/8/layout/default#1"/>
    <dgm:cxn modelId="{D4914118-E745-411A-A39E-16E55EBBE264}" type="presParOf" srcId="{6C41CA26-8D7D-4F17-979D-C22F109448E7}" destId="{ED35E227-25C3-4A48-84DF-B36CA99CBE57}" srcOrd="12" destOrd="0" presId="urn:microsoft.com/office/officeart/2005/8/layout/default#1"/>
    <dgm:cxn modelId="{0DC4ADAA-A0CB-45D6-B2FA-D8C3F269CA0B}" type="presParOf" srcId="{6C41CA26-8D7D-4F17-979D-C22F109448E7}" destId="{54E4A80B-C98A-4232-A99C-DD450B6CFCCC}" srcOrd="13" destOrd="0" presId="urn:microsoft.com/office/officeart/2005/8/layout/default#1"/>
    <dgm:cxn modelId="{10522145-0939-47D9-8C09-F57CE4EE38DE}" type="presParOf" srcId="{6C41CA26-8D7D-4F17-979D-C22F109448E7}" destId="{1F334FDE-5A7C-4944-B6A7-8091BBA00FB9}" srcOrd="14" destOrd="0" presId="urn:microsoft.com/office/officeart/2005/8/layout/default#1"/>
    <dgm:cxn modelId="{5E77399A-A421-4FAC-91FD-4D60B2235967}" type="presParOf" srcId="{6C41CA26-8D7D-4F17-979D-C22F109448E7}" destId="{D2D32603-0BE5-4CDE-AAC8-43C791143991}" srcOrd="15" destOrd="0" presId="urn:microsoft.com/office/officeart/2005/8/layout/default#1"/>
    <dgm:cxn modelId="{91D6FBD9-FF47-4CCC-94C7-3679EAAA5A2C}" type="presParOf" srcId="{6C41CA26-8D7D-4F17-979D-C22F109448E7}" destId="{07DB99A0-9299-436F-BEAE-4573C3F59AA3}" srcOrd="16" destOrd="0" presId="urn:microsoft.com/office/officeart/2005/8/layout/default#1"/>
    <dgm:cxn modelId="{53F0196A-38E0-4190-9497-CC4B30D80EC0}" type="presParOf" srcId="{6C41CA26-8D7D-4F17-979D-C22F109448E7}" destId="{CA6E1499-537B-4445-9BD1-DD25CF0FC64E}" srcOrd="17" destOrd="0" presId="urn:microsoft.com/office/officeart/2005/8/layout/default#1"/>
    <dgm:cxn modelId="{C46E6C89-3549-4559-ADA2-3D3707596352}" type="presParOf" srcId="{6C41CA26-8D7D-4F17-979D-C22F109448E7}" destId="{DA92C626-18E0-4FBC-B61E-5F05F725ED97}" srcOrd="18" destOrd="0" presId="urn:microsoft.com/office/officeart/2005/8/layout/defaul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13D29C-B310-49B7-9FA3-385A43952642}">
      <dsp:nvSpPr>
        <dsp:cNvPr id="0" name=""/>
        <dsp:cNvSpPr/>
      </dsp:nvSpPr>
      <dsp:spPr>
        <a:xfrm>
          <a:off x="469335" y="2927342"/>
          <a:ext cx="860319" cy="573457"/>
        </a:xfrm>
        <a:prstGeom prst="rect">
          <a:avLst/>
        </a:prstGeom>
        <a:solidFill>
          <a:schemeClr val="bg1"/>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Modulul de gestiune a utilizatorului BNAA</a:t>
          </a:r>
          <a:endParaRPr lang="ro-RO" sz="1100" kern="1200">
            <a:solidFill>
              <a:schemeClr val="tx1"/>
            </a:solidFill>
            <a:latin typeface="Times New Roman" pitchFamily="18" charset="0"/>
            <a:cs typeface="Times New Roman" pitchFamily="18" charset="0"/>
          </a:endParaRPr>
        </a:p>
      </dsp:txBody>
      <dsp:txXfrm>
        <a:off x="469335" y="2927342"/>
        <a:ext cx="860319" cy="573457"/>
      </dsp:txXfrm>
    </dsp:sp>
    <dsp:sp modelId="{D5C7DD01-1082-4330-A00D-52D502449A35}">
      <dsp:nvSpPr>
        <dsp:cNvPr id="0" name=""/>
        <dsp:cNvSpPr/>
      </dsp:nvSpPr>
      <dsp:spPr>
        <a:xfrm>
          <a:off x="2107690" y="3305530"/>
          <a:ext cx="1181722" cy="288234"/>
        </a:xfrm>
        <a:prstGeom prst="rect">
          <a:avLst/>
        </a:prstGeom>
        <a:no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SI </a:t>
          </a:r>
          <a:r>
            <a:rPr lang="ro-RO" sz="1100" kern="1200">
              <a:solidFill>
                <a:schemeClr val="tx1"/>
              </a:solidFill>
              <a:latin typeface="Times New Roman" pitchFamily="18" charset="0"/>
              <a:cs typeface="Times New Roman" pitchFamily="18" charset="0"/>
            </a:rPr>
            <a:t> e-</a:t>
          </a:r>
          <a:r>
            <a:rPr lang="en-US" sz="1100" kern="1200">
              <a:solidFill>
                <a:schemeClr val="tx1"/>
              </a:solidFill>
              <a:latin typeface="Times New Roman" pitchFamily="18" charset="0"/>
              <a:cs typeface="Times New Roman" pitchFamily="18" charset="0"/>
            </a:rPr>
            <a:t>RCA </a:t>
          </a:r>
          <a:endParaRPr lang="ro-RO" sz="1100" kern="1200">
            <a:solidFill>
              <a:schemeClr val="tx1"/>
            </a:solidFill>
            <a:latin typeface="Times New Roman" pitchFamily="18" charset="0"/>
            <a:cs typeface="Times New Roman" pitchFamily="18" charset="0"/>
          </a:endParaRPr>
        </a:p>
      </dsp:txBody>
      <dsp:txXfrm>
        <a:off x="2107690" y="3305530"/>
        <a:ext cx="1181722" cy="288234"/>
      </dsp:txXfrm>
    </dsp:sp>
    <dsp:sp modelId="{D3DE9A8C-482F-45F1-A69A-D690A4D22FAD}">
      <dsp:nvSpPr>
        <dsp:cNvPr id="0" name=""/>
        <dsp:cNvSpPr/>
      </dsp:nvSpPr>
      <dsp:spPr>
        <a:xfrm>
          <a:off x="3914965" y="2796574"/>
          <a:ext cx="913366" cy="761937"/>
        </a:xfrm>
        <a:prstGeom prst="rect">
          <a:avLst/>
        </a:prstGeom>
        <a:no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Modul de gestiune a utilizatorului-administrator CNPF </a:t>
          </a:r>
          <a:endParaRPr lang="ro-RO" sz="1100" kern="1200">
            <a:solidFill>
              <a:schemeClr val="tx1"/>
            </a:solidFill>
            <a:latin typeface="Times New Roman" pitchFamily="18" charset="0"/>
            <a:cs typeface="Times New Roman" pitchFamily="18" charset="0"/>
          </a:endParaRPr>
        </a:p>
      </dsp:txBody>
      <dsp:txXfrm>
        <a:off x="3914965" y="2796574"/>
        <a:ext cx="913366" cy="761937"/>
      </dsp:txXfrm>
    </dsp:sp>
    <dsp:sp modelId="{7C4E3D70-91B0-4D35-BA97-31451D75EB7B}">
      <dsp:nvSpPr>
        <dsp:cNvPr id="0" name=""/>
        <dsp:cNvSpPr/>
      </dsp:nvSpPr>
      <dsp:spPr>
        <a:xfrm>
          <a:off x="3934678" y="4057652"/>
          <a:ext cx="887610" cy="808388"/>
        </a:xfrm>
        <a:prstGeom prst="rect">
          <a:avLst/>
        </a:prstGeom>
        <a:noFill/>
        <a:ln w="19050" cap="flat" cmpd="sng" algn="ctr">
          <a:solidFill>
            <a:scrgbClr r="0" g="0" b="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Modulul de gestiune a utilizatorului administratorcompanie</a:t>
          </a:r>
          <a:endParaRPr lang="ro-RO" sz="1100" kern="1200">
            <a:latin typeface="Times New Roman" pitchFamily="18" charset="0"/>
            <a:cs typeface="Times New Roman" pitchFamily="18" charset="0"/>
          </a:endParaRPr>
        </a:p>
      </dsp:txBody>
      <dsp:txXfrm>
        <a:off x="3934678" y="4057652"/>
        <a:ext cx="887610" cy="808388"/>
      </dsp:txXfrm>
    </dsp:sp>
    <dsp:sp modelId="{C2E580F4-B3EB-4132-ACB6-19D9D30F6502}">
      <dsp:nvSpPr>
        <dsp:cNvPr id="0" name=""/>
        <dsp:cNvSpPr/>
      </dsp:nvSpPr>
      <dsp:spPr>
        <a:xfrm>
          <a:off x="451388" y="4102956"/>
          <a:ext cx="872659" cy="739970"/>
        </a:xfrm>
        <a:prstGeom prst="rect">
          <a:avLst/>
        </a:prstGeom>
        <a:noFill/>
        <a:ln w="19050" cap="flat" cmpd="sng" algn="ctr">
          <a:solidFill>
            <a:scrgbClr r="0" g="0" b="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Modulul de gestiune a utilizatorului-asigurator despagubiri </a:t>
          </a:r>
          <a:endParaRPr lang="ro-RO" sz="1100" kern="1200">
            <a:solidFill>
              <a:schemeClr val="tx1"/>
            </a:solidFill>
            <a:latin typeface="Times New Roman" pitchFamily="18" charset="0"/>
            <a:cs typeface="Times New Roman" pitchFamily="18" charset="0"/>
          </a:endParaRPr>
        </a:p>
      </dsp:txBody>
      <dsp:txXfrm>
        <a:off x="451388" y="4102956"/>
        <a:ext cx="872659" cy="739970"/>
      </dsp:txXfrm>
    </dsp:sp>
    <dsp:sp modelId="{E96E93C7-7314-4CF8-AE40-13F6D6FE8A35}">
      <dsp:nvSpPr>
        <dsp:cNvPr id="0" name=""/>
        <dsp:cNvSpPr/>
      </dsp:nvSpPr>
      <dsp:spPr>
        <a:xfrm>
          <a:off x="380984" y="5347690"/>
          <a:ext cx="967436" cy="606022"/>
        </a:xfrm>
        <a:prstGeom prst="rect">
          <a:avLst/>
        </a:prstGeom>
        <a:noFill/>
        <a:ln w="19050" cap="flat" cmpd="sng" algn="ctr">
          <a:solidFill>
            <a:scrgbClr r="0" g="0" b="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Modulul de gestiune a utilizatorului vinzator</a:t>
          </a:r>
          <a:endParaRPr lang="ro-RO" sz="1100" kern="1200">
            <a:solidFill>
              <a:schemeClr val="tx1"/>
            </a:solidFill>
            <a:latin typeface="Times New Roman" pitchFamily="18" charset="0"/>
            <a:cs typeface="Times New Roman" pitchFamily="18" charset="0"/>
          </a:endParaRPr>
        </a:p>
      </dsp:txBody>
      <dsp:txXfrm>
        <a:off x="380984" y="5347690"/>
        <a:ext cx="967436" cy="606022"/>
      </dsp:txXfrm>
    </dsp:sp>
    <dsp:sp modelId="{ED35E227-25C3-4A48-84DF-B36CA99CBE57}">
      <dsp:nvSpPr>
        <dsp:cNvPr id="0" name=""/>
        <dsp:cNvSpPr/>
      </dsp:nvSpPr>
      <dsp:spPr>
        <a:xfrm>
          <a:off x="2084674" y="4030114"/>
          <a:ext cx="1181722" cy="288234"/>
        </a:xfrm>
        <a:prstGeom prst="rect">
          <a:avLst/>
        </a:prstGeom>
        <a:no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BD</a:t>
          </a:r>
          <a:r>
            <a:rPr lang="ro-RO" sz="1100" kern="1200">
              <a:solidFill>
                <a:schemeClr val="tx1"/>
              </a:solidFill>
              <a:latin typeface="Times New Roman" pitchFamily="18" charset="0"/>
              <a:cs typeface="Times New Roman" pitchFamily="18" charset="0"/>
            </a:rPr>
            <a:t> e-</a:t>
          </a:r>
          <a:r>
            <a:rPr lang="en-US" sz="1100" kern="1200">
              <a:solidFill>
                <a:schemeClr val="tx1"/>
              </a:solidFill>
              <a:latin typeface="Times New Roman" pitchFamily="18" charset="0"/>
              <a:cs typeface="Times New Roman" pitchFamily="18" charset="0"/>
            </a:rPr>
            <a:t>RCA</a:t>
          </a:r>
          <a:endParaRPr lang="ro-RO" sz="1100" kern="1200">
            <a:solidFill>
              <a:schemeClr val="tx1"/>
            </a:solidFill>
            <a:latin typeface="Times New Roman" pitchFamily="18" charset="0"/>
            <a:cs typeface="Times New Roman" pitchFamily="18" charset="0"/>
          </a:endParaRPr>
        </a:p>
      </dsp:txBody>
      <dsp:txXfrm>
        <a:off x="2084674" y="4030114"/>
        <a:ext cx="1181722" cy="288234"/>
      </dsp:txXfrm>
    </dsp:sp>
    <dsp:sp modelId="{1F334FDE-5A7C-4944-B6A7-8091BBA00FB9}">
      <dsp:nvSpPr>
        <dsp:cNvPr id="0" name=""/>
        <dsp:cNvSpPr/>
      </dsp:nvSpPr>
      <dsp:spPr>
        <a:xfrm>
          <a:off x="2103056" y="4777627"/>
          <a:ext cx="1181722" cy="417666"/>
        </a:xfrm>
        <a:prstGeom prst="rect">
          <a:avLst/>
        </a:prstGeom>
        <a:no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solidFill>
                <a:schemeClr val="tx1"/>
              </a:solidFill>
              <a:latin typeface="Times New Roman" pitchFamily="18" charset="0"/>
              <a:cs typeface="Times New Roman" pitchFamily="18" charset="0"/>
            </a:rPr>
            <a:t>BD Companii de asigurari, brokeri, utilizatori </a:t>
          </a:r>
          <a:endParaRPr lang="ro-RO" sz="900" kern="1200">
            <a:solidFill>
              <a:schemeClr val="tx1"/>
            </a:solidFill>
            <a:latin typeface="Times New Roman" pitchFamily="18" charset="0"/>
            <a:cs typeface="Times New Roman" pitchFamily="18" charset="0"/>
          </a:endParaRPr>
        </a:p>
      </dsp:txBody>
      <dsp:txXfrm>
        <a:off x="2103056" y="4777627"/>
        <a:ext cx="1181722" cy="417666"/>
      </dsp:txXfrm>
    </dsp:sp>
    <dsp:sp modelId="{07DB99A0-9299-436F-BEAE-4573C3F59AA3}">
      <dsp:nvSpPr>
        <dsp:cNvPr id="0" name=""/>
        <dsp:cNvSpPr/>
      </dsp:nvSpPr>
      <dsp:spPr>
        <a:xfrm>
          <a:off x="2114551" y="5171750"/>
          <a:ext cx="1181722" cy="309309"/>
        </a:xfrm>
        <a:prstGeom prst="rect">
          <a:avLst/>
        </a:prstGeom>
        <a:no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Nomenclatoare/clasificatoare </a:t>
          </a:r>
          <a:endParaRPr lang="ro-RO" sz="1100" kern="1200">
            <a:solidFill>
              <a:schemeClr val="tx1"/>
            </a:solidFill>
            <a:latin typeface="Times New Roman" pitchFamily="18" charset="0"/>
            <a:cs typeface="Times New Roman" pitchFamily="18" charset="0"/>
          </a:endParaRPr>
        </a:p>
      </dsp:txBody>
      <dsp:txXfrm>
        <a:off x="2114551" y="5171750"/>
        <a:ext cx="1181722" cy="309309"/>
      </dsp:txXfrm>
    </dsp:sp>
    <dsp:sp modelId="{DA92C626-18E0-4FBC-B61E-5F05F725ED97}">
      <dsp:nvSpPr>
        <dsp:cNvPr id="0" name=""/>
        <dsp:cNvSpPr/>
      </dsp:nvSpPr>
      <dsp:spPr>
        <a:xfrm>
          <a:off x="3980044" y="5233394"/>
          <a:ext cx="872147" cy="758434"/>
        </a:xfrm>
        <a:prstGeom prst="rect">
          <a:avLst/>
        </a:prstGeom>
        <a:no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Modul de gestiune a utilizatorului administratorbroker </a:t>
          </a:r>
          <a:endParaRPr lang="ro-RO" sz="1100" kern="1200">
            <a:solidFill>
              <a:schemeClr val="tx1"/>
            </a:solidFill>
            <a:latin typeface="Times New Roman" pitchFamily="18" charset="0"/>
            <a:cs typeface="Times New Roman" pitchFamily="18" charset="0"/>
          </a:endParaRPr>
        </a:p>
      </dsp:txBody>
      <dsp:txXfrm>
        <a:off x="3980044" y="5233394"/>
        <a:ext cx="872147" cy="75843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99A88C-A088-4398-B02A-DE751CCF3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50558</Words>
  <Characters>293241</Characters>
  <Application>Microsoft Office Word</Application>
  <DocSecurity>0</DocSecurity>
  <Lines>2443</Lines>
  <Paragraphs>686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2020-05-21T12:25:00Z</dcterms:created>
  <dcterms:modified xsi:type="dcterms:W3CDTF">2020-05-22T09:19:00Z</dcterms:modified>
</cp:coreProperties>
</file>