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10" w:tblpY="347"/>
        <w:tblW w:w="5578" w:type="pct"/>
        <w:tblLook w:val="04A0" w:firstRow="1" w:lastRow="0" w:firstColumn="1" w:lastColumn="0" w:noHBand="0" w:noVBand="1"/>
      </w:tblPr>
      <w:tblGrid>
        <w:gridCol w:w="1271"/>
        <w:gridCol w:w="991"/>
        <w:gridCol w:w="991"/>
        <w:gridCol w:w="3434"/>
        <w:gridCol w:w="2669"/>
        <w:gridCol w:w="1195"/>
        <w:gridCol w:w="171"/>
      </w:tblGrid>
      <w:tr w:rsidR="00B25633" w:rsidRPr="00B25633" w14:paraId="728D00DC" w14:textId="77777777" w:rsidTr="00E54E6F">
        <w:trPr>
          <w:trHeight w:val="697"/>
        </w:trPr>
        <w:tc>
          <w:tcPr>
            <w:tcW w:w="5000" w:type="pct"/>
            <w:gridSpan w:val="7"/>
            <w:vAlign w:val="center"/>
          </w:tcPr>
          <w:p w14:paraId="3D30F7CE" w14:textId="77777777" w:rsidR="00B25633" w:rsidRPr="00B25633" w:rsidRDefault="00B25633" w:rsidP="00B25633">
            <w:pPr>
              <w:spacing w:after="0" w:line="240" w:lineRule="auto"/>
              <w:jc w:val="right"/>
              <w:rPr>
                <w:rFonts w:ascii="Times New Roman" w:eastAsia="Times New Roman" w:hAnsi="Times New Roman" w:cs="Times New Roman"/>
                <w:i/>
                <w:kern w:val="0"/>
                <w:sz w:val="22"/>
                <w:szCs w:val="22"/>
                <w:lang w:val="ru-RU" w:eastAsia="ru-RU"/>
                <w14:ligatures w14:val="none"/>
              </w:rPr>
            </w:pPr>
            <w:r w:rsidRPr="00B25633">
              <w:rPr>
                <w:rFonts w:ascii="Times New Roman" w:eastAsia="Times New Roman" w:hAnsi="Times New Roman" w:cs="Times New Roman"/>
                <w:b/>
                <w:kern w:val="0"/>
                <w:sz w:val="22"/>
                <w:szCs w:val="22"/>
                <w:lang w:val="ru-RU" w:eastAsia="ru-RU"/>
                <w14:ligatures w14:val="none"/>
              </w:rPr>
              <w:br w:type="page"/>
            </w:r>
            <w:r w:rsidRPr="00B25633">
              <w:rPr>
                <w:rFonts w:ascii="Times New Roman" w:eastAsia="Times New Roman" w:hAnsi="Times New Roman" w:cs="Times New Roman"/>
                <w:b/>
                <w:kern w:val="0"/>
                <w:sz w:val="22"/>
                <w:szCs w:val="22"/>
                <w:lang w:val="ru-RU" w:eastAsia="ru-RU"/>
                <w14:ligatures w14:val="none"/>
              </w:rPr>
              <w:br w:type="page"/>
            </w:r>
            <w:r w:rsidRPr="00B25633">
              <w:rPr>
                <w:rFonts w:ascii="Times New Roman" w:eastAsia="Times New Roman" w:hAnsi="Times New Roman" w:cs="Times New Roman"/>
                <w:b/>
                <w:kern w:val="0"/>
                <w:sz w:val="22"/>
                <w:szCs w:val="22"/>
                <w:lang w:val="ru-RU" w:eastAsia="ru-RU"/>
                <w14:ligatures w14:val="none"/>
              </w:rPr>
              <w:br w:type="page"/>
            </w:r>
            <w:r w:rsidRPr="00B25633">
              <w:rPr>
                <w:rFonts w:ascii="Times New Roman" w:eastAsia="Times New Roman" w:hAnsi="Times New Roman" w:cs="Times New Roman"/>
                <w:b/>
                <w:kern w:val="0"/>
                <w:sz w:val="22"/>
                <w:szCs w:val="22"/>
                <w:lang w:val="ru-RU" w:eastAsia="ru-RU"/>
                <w14:ligatures w14:val="none"/>
              </w:rPr>
              <w:br w:type="page"/>
            </w:r>
            <w:bookmarkStart w:id="0" w:name="_Toc356920194"/>
            <w:bookmarkStart w:id="1" w:name="_Toc392180206"/>
            <w:bookmarkStart w:id="2" w:name="_Toc449539095"/>
            <w:r w:rsidRPr="00B25633">
              <w:rPr>
                <w:rFonts w:ascii="Times New Roman" w:eastAsia="Times New Roman" w:hAnsi="Times New Roman" w:cs="Times New Roman"/>
                <w:i/>
                <w:kern w:val="0"/>
                <w:sz w:val="22"/>
                <w:szCs w:val="22"/>
                <w:lang w:val="ru-RU" w:eastAsia="ru-RU"/>
                <w14:ligatures w14:val="none"/>
              </w:rPr>
              <w:t>Anexa</w:t>
            </w:r>
            <w:r w:rsidRPr="00B25633">
              <w:rPr>
                <w:rFonts w:ascii="Times New Roman" w:eastAsia="Times New Roman" w:hAnsi="Times New Roman" w:cs="Times New Roman"/>
                <w:i/>
                <w:kern w:val="0"/>
                <w:sz w:val="22"/>
                <w:szCs w:val="22"/>
                <w:lang w:val="ro-RO" w:eastAsia="ru-RU"/>
                <w14:ligatures w14:val="none"/>
              </w:rPr>
              <w:t xml:space="preserve"> 2</w:t>
            </w:r>
            <w:r w:rsidRPr="00B25633">
              <w:rPr>
                <w:rFonts w:ascii="Times New Roman" w:eastAsia="Times New Roman" w:hAnsi="Times New Roman" w:cs="Times New Roman"/>
                <w:i/>
                <w:kern w:val="0"/>
                <w:sz w:val="22"/>
                <w:szCs w:val="22"/>
                <w:lang w:val="ru-RU" w:eastAsia="ru-RU"/>
                <w14:ligatures w14:val="none"/>
              </w:rPr>
              <w:t xml:space="preserve">                                                                                                                                                                                                                                      </w:t>
            </w:r>
            <w:bookmarkStart w:id="3" w:name="_Hlk77771394"/>
          </w:p>
          <w:p w14:paraId="1A9F7660" w14:textId="77777777" w:rsidR="00B25633" w:rsidRPr="00B25633" w:rsidRDefault="00B25633" w:rsidP="00B25633">
            <w:pPr>
              <w:spacing w:after="0" w:line="240" w:lineRule="auto"/>
              <w:ind w:left="-105"/>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Specificaţii tehnice</w:t>
            </w:r>
            <w:bookmarkEnd w:id="0"/>
            <w:bookmarkEnd w:id="1"/>
            <w:bookmarkEnd w:id="2"/>
            <w:bookmarkEnd w:id="3"/>
          </w:p>
        </w:tc>
      </w:tr>
      <w:tr w:rsidR="00B25633" w:rsidRPr="00B25633" w14:paraId="452AEAB0" w14:textId="77777777" w:rsidTr="00E54E6F">
        <w:tc>
          <w:tcPr>
            <w:tcW w:w="5000" w:type="pct"/>
            <w:gridSpan w:val="7"/>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633" w:rsidRPr="00B25633" w14:paraId="57FBED5A" w14:textId="77777777" w:rsidTr="00E54E6F">
              <w:trPr>
                <w:jc w:val="center"/>
              </w:trPr>
              <w:tc>
                <w:tcPr>
                  <w:tcW w:w="0" w:type="auto"/>
                  <w:tcBorders>
                    <w:top w:val="nil"/>
                    <w:left w:val="nil"/>
                    <w:bottom w:val="nil"/>
                    <w:right w:val="nil"/>
                  </w:tcBorders>
                  <w:tcMar>
                    <w:top w:w="15" w:type="dxa"/>
                    <w:left w:w="45" w:type="dxa"/>
                    <w:bottom w:w="15" w:type="dxa"/>
                    <w:right w:w="45" w:type="dxa"/>
                  </w:tcMar>
                  <w:hideMark/>
                </w:tcPr>
                <w:p w14:paraId="2666FCC6" w14:textId="77777777" w:rsidR="00B25633" w:rsidRPr="00B25633" w:rsidRDefault="00B25633" w:rsidP="00B25633">
                  <w:pPr>
                    <w:framePr w:hSpace="180" w:wrap="around" w:vAnchor="page" w:hAnchor="margin" w:x="-710" w:y="347"/>
                    <w:spacing w:after="0" w:line="240" w:lineRule="auto"/>
                    <w:ind w:left="239" w:right="816"/>
                    <w:jc w:val="center"/>
                    <w:rPr>
                      <w:rFonts w:ascii="Times New Roman" w:eastAsia="Times New Roman" w:hAnsi="Times New Roman" w:cs="Times New Roman"/>
                      <w:kern w:val="0"/>
                      <w:sz w:val="22"/>
                      <w:szCs w:val="22"/>
                      <w:lang w:eastAsia="ru-RU"/>
                      <w14:ligatures w14:val="none"/>
                    </w:rPr>
                  </w:pPr>
                  <w:r w:rsidRPr="00B25633">
                    <w:rPr>
                      <w:rFonts w:ascii="Times New Roman" w:eastAsia="Times New Roman" w:hAnsi="Times New Roman" w:cs="Times New Roman"/>
                      <w:i/>
                      <w:iCs/>
                      <w:kern w:val="0"/>
                      <w:sz w:val="22"/>
                      <w:szCs w:val="22"/>
                      <w:lang w:eastAsia="ru-RU"/>
                      <w14:ligatures w14:val="none"/>
                    </w:rPr>
                    <w:t xml:space="preserve">[ </w:t>
                  </w:r>
                  <w:proofErr w:type="spellStart"/>
                  <w:r w:rsidRPr="00B25633">
                    <w:rPr>
                      <w:rFonts w:ascii="Times New Roman" w:eastAsia="Times New Roman" w:hAnsi="Times New Roman" w:cs="Times New Roman"/>
                      <w:i/>
                      <w:iCs/>
                      <w:kern w:val="0"/>
                      <w:sz w:val="22"/>
                      <w:szCs w:val="22"/>
                      <w:lang w:eastAsia="ru-RU"/>
                      <w14:ligatures w14:val="none"/>
                    </w:rPr>
                    <w:t>Acest</w:t>
                  </w:r>
                  <w:proofErr w:type="spellEnd"/>
                  <w:r w:rsidRPr="00B25633">
                    <w:rPr>
                      <w:rFonts w:ascii="Times New Roman" w:eastAsia="Times New Roman" w:hAnsi="Times New Roman" w:cs="Times New Roman"/>
                      <w:i/>
                      <w:iCs/>
                      <w:kern w:val="0"/>
                      <w:sz w:val="22"/>
                      <w:szCs w:val="22"/>
                      <w:lang w:eastAsia="ru-RU"/>
                      <w14:ligatures w14:val="none"/>
                    </w:rPr>
                    <w:t xml:space="preserve"> </w:t>
                  </w:r>
                  <w:proofErr w:type="spellStart"/>
                  <w:r w:rsidRPr="00B25633">
                    <w:rPr>
                      <w:rFonts w:ascii="Times New Roman" w:eastAsia="Times New Roman" w:hAnsi="Times New Roman" w:cs="Times New Roman"/>
                      <w:i/>
                      <w:iCs/>
                      <w:kern w:val="0"/>
                      <w:sz w:val="22"/>
                      <w:szCs w:val="22"/>
                      <w:lang w:eastAsia="ru-RU"/>
                      <w14:ligatures w14:val="none"/>
                    </w:rPr>
                    <w:t>tabel</w:t>
                  </w:r>
                  <w:proofErr w:type="spellEnd"/>
                  <w:r w:rsidRPr="00B25633">
                    <w:rPr>
                      <w:rFonts w:ascii="Times New Roman" w:eastAsia="Times New Roman" w:hAnsi="Times New Roman" w:cs="Times New Roman"/>
                      <w:i/>
                      <w:iCs/>
                      <w:kern w:val="0"/>
                      <w:sz w:val="22"/>
                      <w:szCs w:val="22"/>
                      <w:lang w:eastAsia="ru-RU"/>
                      <w14:ligatures w14:val="none"/>
                    </w:rPr>
                    <w:t xml:space="preserve"> va fi </w:t>
                  </w:r>
                  <w:proofErr w:type="spellStart"/>
                  <w:r w:rsidRPr="00B25633">
                    <w:rPr>
                      <w:rFonts w:ascii="Times New Roman" w:eastAsia="Times New Roman" w:hAnsi="Times New Roman" w:cs="Times New Roman"/>
                      <w:i/>
                      <w:iCs/>
                      <w:kern w:val="0"/>
                      <w:sz w:val="22"/>
                      <w:szCs w:val="22"/>
                      <w:lang w:eastAsia="ru-RU"/>
                      <w14:ligatures w14:val="none"/>
                    </w:rPr>
                    <w:t>completat</w:t>
                  </w:r>
                  <w:proofErr w:type="spellEnd"/>
                  <w:r w:rsidRPr="00B25633">
                    <w:rPr>
                      <w:rFonts w:ascii="Times New Roman" w:eastAsia="Times New Roman" w:hAnsi="Times New Roman" w:cs="Times New Roman"/>
                      <w:i/>
                      <w:iCs/>
                      <w:kern w:val="0"/>
                      <w:sz w:val="22"/>
                      <w:szCs w:val="22"/>
                      <w:lang w:eastAsia="ru-RU"/>
                      <w14:ligatures w14:val="none"/>
                    </w:rPr>
                    <w:t xml:space="preserve"> de </w:t>
                  </w:r>
                  <w:proofErr w:type="spellStart"/>
                  <w:r w:rsidRPr="00B25633">
                    <w:rPr>
                      <w:rFonts w:ascii="Times New Roman" w:eastAsia="Times New Roman" w:hAnsi="Times New Roman" w:cs="Times New Roman"/>
                      <w:i/>
                      <w:iCs/>
                      <w:kern w:val="0"/>
                      <w:sz w:val="22"/>
                      <w:szCs w:val="22"/>
                      <w:lang w:eastAsia="ru-RU"/>
                      <w14:ligatures w14:val="none"/>
                    </w:rPr>
                    <w:t>către</w:t>
                  </w:r>
                  <w:proofErr w:type="spellEnd"/>
                  <w:r w:rsidRPr="00B25633">
                    <w:rPr>
                      <w:rFonts w:ascii="Times New Roman" w:eastAsia="Times New Roman" w:hAnsi="Times New Roman" w:cs="Times New Roman"/>
                      <w:i/>
                      <w:iCs/>
                      <w:kern w:val="0"/>
                      <w:sz w:val="22"/>
                      <w:szCs w:val="22"/>
                      <w:lang w:eastAsia="ru-RU"/>
                      <w14:ligatures w14:val="none"/>
                    </w:rPr>
                    <w:t xml:space="preserve"> </w:t>
                  </w:r>
                  <w:proofErr w:type="spellStart"/>
                  <w:r w:rsidRPr="00B25633">
                    <w:rPr>
                      <w:rFonts w:ascii="Times New Roman" w:eastAsia="Times New Roman" w:hAnsi="Times New Roman" w:cs="Times New Roman"/>
                      <w:i/>
                      <w:iCs/>
                      <w:kern w:val="0"/>
                      <w:sz w:val="22"/>
                      <w:szCs w:val="22"/>
                      <w:lang w:eastAsia="ru-RU"/>
                      <w14:ligatures w14:val="none"/>
                    </w:rPr>
                    <w:t>ofertant</w:t>
                  </w:r>
                  <w:proofErr w:type="spellEnd"/>
                  <w:r w:rsidRPr="00B25633">
                    <w:rPr>
                      <w:rFonts w:ascii="Times New Roman" w:eastAsia="Times New Roman" w:hAnsi="Times New Roman" w:cs="Times New Roman"/>
                      <w:i/>
                      <w:iCs/>
                      <w:kern w:val="0"/>
                      <w:sz w:val="22"/>
                      <w:szCs w:val="22"/>
                      <w:lang w:eastAsia="ru-RU"/>
                      <w14:ligatures w14:val="none"/>
                    </w:rPr>
                    <w:t xml:space="preserve"> în </w:t>
                  </w:r>
                  <w:proofErr w:type="spellStart"/>
                  <w:r w:rsidRPr="00B25633">
                    <w:rPr>
                      <w:rFonts w:ascii="Times New Roman" w:eastAsia="Times New Roman" w:hAnsi="Times New Roman" w:cs="Times New Roman"/>
                      <w:i/>
                      <w:iCs/>
                      <w:kern w:val="0"/>
                      <w:sz w:val="22"/>
                      <w:szCs w:val="22"/>
                      <w:lang w:eastAsia="ru-RU"/>
                      <w14:ligatures w14:val="none"/>
                    </w:rPr>
                    <w:t>coloanele</w:t>
                  </w:r>
                  <w:proofErr w:type="spellEnd"/>
                  <w:r w:rsidRPr="00B25633">
                    <w:rPr>
                      <w:rFonts w:ascii="Times New Roman" w:eastAsia="Times New Roman" w:hAnsi="Times New Roman" w:cs="Times New Roman"/>
                      <w:i/>
                      <w:iCs/>
                      <w:kern w:val="0"/>
                      <w:sz w:val="22"/>
                      <w:szCs w:val="22"/>
                      <w:lang w:eastAsia="ru-RU"/>
                      <w14:ligatures w14:val="none"/>
                    </w:rPr>
                    <w:t xml:space="preserve"> 2, 3, 5 6,  </w:t>
                  </w:r>
                  <w:proofErr w:type="spellStart"/>
                  <w:r w:rsidRPr="00B25633">
                    <w:rPr>
                      <w:rFonts w:ascii="Times New Roman" w:eastAsia="Times New Roman" w:hAnsi="Times New Roman" w:cs="Times New Roman"/>
                      <w:i/>
                      <w:iCs/>
                      <w:kern w:val="0"/>
                      <w:sz w:val="22"/>
                      <w:szCs w:val="22"/>
                      <w:lang w:eastAsia="ru-RU"/>
                      <w14:ligatures w14:val="none"/>
                    </w:rPr>
                    <w:t>iar</w:t>
                  </w:r>
                  <w:proofErr w:type="spellEnd"/>
                  <w:r w:rsidRPr="00B25633">
                    <w:rPr>
                      <w:rFonts w:ascii="Times New Roman" w:eastAsia="Times New Roman" w:hAnsi="Times New Roman" w:cs="Times New Roman"/>
                      <w:i/>
                      <w:iCs/>
                      <w:kern w:val="0"/>
                      <w:sz w:val="22"/>
                      <w:szCs w:val="22"/>
                      <w:lang w:eastAsia="ru-RU"/>
                      <w14:ligatures w14:val="none"/>
                    </w:rPr>
                    <w:t xml:space="preserve"> de </w:t>
                  </w:r>
                  <w:proofErr w:type="spellStart"/>
                  <w:r w:rsidRPr="00B25633">
                    <w:rPr>
                      <w:rFonts w:ascii="Times New Roman" w:eastAsia="Times New Roman" w:hAnsi="Times New Roman" w:cs="Times New Roman"/>
                      <w:i/>
                      <w:iCs/>
                      <w:kern w:val="0"/>
                      <w:sz w:val="22"/>
                      <w:szCs w:val="22"/>
                      <w:lang w:eastAsia="ru-RU"/>
                      <w14:ligatures w14:val="none"/>
                    </w:rPr>
                    <w:t>către</w:t>
                  </w:r>
                  <w:proofErr w:type="spellEnd"/>
                  <w:r w:rsidRPr="00B25633">
                    <w:rPr>
                      <w:rFonts w:ascii="Times New Roman" w:eastAsia="Times New Roman" w:hAnsi="Times New Roman" w:cs="Times New Roman"/>
                      <w:i/>
                      <w:iCs/>
                      <w:kern w:val="0"/>
                      <w:sz w:val="22"/>
                      <w:szCs w:val="22"/>
                      <w:lang w:eastAsia="ru-RU"/>
                      <w14:ligatures w14:val="none"/>
                    </w:rPr>
                    <w:t xml:space="preserve"> </w:t>
                  </w:r>
                  <w:proofErr w:type="spellStart"/>
                  <w:r w:rsidRPr="00B25633">
                    <w:rPr>
                      <w:rFonts w:ascii="Times New Roman" w:eastAsia="Times New Roman" w:hAnsi="Times New Roman" w:cs="Times New Roman"/>
                      <w:i/>
                      <w:iCs/>
                      <w:kern w:val="0"/>
                      <w:sz w:val="22"/>
                      <w:szCs w:val="22"/>
                      <w:lang w:eastAsia="ru-RU"/>
                      <w14:ligatures w14:val="none"/>
                    </w:rPr>
                    <w:t>beneficiar</w:t>
                  </w:r>
                  <w:proofErr w:type="spellEnd"/>
                  <w:r w:rsidRPr="00B25633">
                    <w:rPr>
                      <w:rFonts w:ascii="Times New Roman" w:eastAsia="Times New Roman" w:hAnsi="Times New Roman" w:cs="Times New Roman"/>
                      <w:i/>
                      <w:iCs/>
                      <w:kern w:val="0"/>
                      <w:sz w:val="22"/>
                      <w:szCs w:val="22"/>
                      <w:lang w:eastAsia="ru-RU"/>
                      <w14:ligatures w14:val="none"/>
                    </w:rPr>
                    <w:t xml:space="preserve"> – în </w:t>
                  </w:r>
                  <w:proofErr w:type="spellStart"/>
                  <w:r w:rsidRPr="00B25633">
                    <w:rPr>
                      <w:rFonts w:ascii="Times New Roman" w:eastAsia="Times New Roman" w:hAnsi="Times New Roman" w:cs="Times New Roman"/>
                      <w:i/>
                      <w:iCs/>
                      <w:kern w:val="0"/>
                      <w:sz w:val="22"/>
                      <w:szCs w:val="22"/>
                      <w:lang w:eastAsia="ru-RU"/>
                      <w14:ligatures w14:val="none"/>
                    </w:rPr>
                    <w:t>coloanele</w:t>
                  </w:r>
                  <w:proofErr w:type="spellEnd"/>
                  <w:r w:rsidRPr="00B25633">
                    <w:rPr>
                      <w:rFonts w:ascii="Times New Roman" w:eastAsia="Times New Roman" w:hAnsi="Times New Roman" w:cs="Times New Roman"/>
                      <w:i/>
                      <w:iCs/>
                      <w:kern w:val="0"/>
                      <w:sz w:val="22"/>
                      <w:szCs w:val="22"/>
                      <w:lang w:eastAsia="ru-RU"/>
                      <w14:ligatures w14:val="none"/>
                    </w:rPr>
                    <w:t xml:space="preserve"> 1, 4,]</w:t>
                  </w:r>
                </w:p>
              </w:tc>
            </w:tr>
          </w:tbl>
          <w:p w14:paraId="76CD8316"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eastAsia="ru-RU"/>
                <w14:ligatures w14:val="none"/>
              </w:rPr>
            </w:pPr>
          </w:p>
        </w:tc>
      </w:tr>
      <w:tr w:rsidR="00B25633" w:rsidRPr="00B25633" w14:paraId="5E0F1611" w14:textId="77777777" w:rsidTr="00E54E6F">
        <w:trPr>
          <w:gridAfter w:val="1"/>
          <w:wAfter w:w="80" w:type="pct"/>
          <w:trHeight w:val="397"/>
        </w:trPr>
        <w:tc>
          <w:tcPr>
            <w:tcW w:w="4920" w:type="pct"/>
            <w:gridSpan w:val="6"/>
            <w:tcBorders>
              <w:top w:val="single" w:sz="4" w:space="0" w:color="auto"/>
              <w:left w:val="single" w:sz="4" w:space="0" w:color="auto"/>
              <w:bottom w:val="single" w:sz="4" w:space="0" w:color="auto"/>
              <w:right w:val="single" w:sz="4" w:space="0" w:color="auto"/>
            </w:tcBorders>
            <w:vAlign w:val="center"/>
          </w:tcPr>
          <w:p w14:paraId="1A7A39FB"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roofErr w:type="spellStart"/>
            <w:r w:rsidRPr="00B25633">
              <w:rPr>
                <w:rFonts w:ascii="Times New Roman" w:eastAsia="Times New Roman" w:hAnsi="Times New Roman" w:cs="Times New Roman"/>
                <w:kern w:val="0"/>
                <w:sz w:val="22"/>
                <w:szCs w:val="22"/>
                <w:lang w:eastAsia="ru-RU"/>
                <w14:ligatures w14:val="none"/>
              </w:rPr>
              <w:t>Obiectul</w:t>
            </w:r>
            <w:proofErr w:type="spellEnd"/>
            <w:r w:rsidRPr="00B25633">
              <w:rPr>
                <w:rFonts w:ascii="Times New Roman" w:eastAsia="Times New Roman" w:hAnsi="Times New Roman" w:cs="Times New Roman"/>
                <w:kern w:val="0"/>
                <w:sz w:val="22"/>
                <w:szCs w:val="22"/>
                <w:lang w:eastAsia="ru-RU"/>
                <w14:ligatures w14:val="none"/>
              </w:rPr>
              <w:t xml:space="preserve"> </w:t>
            </w:r>
            <w:proofErr w:type="spellStart"/>
            <w:r w:rsidRPr="00B25633">
              <w:rPr>
                <w:rFonts w:ascii="Times New Roman" w:eastAsia="Times New Roman" w:hAnsi="Times New Roman" w:cs="Times New Roman"/>
                <w:kern w:val="0"/>
                <w:sz w:val="22"/>
                <w:szCs w:val="22"/>
                <w:lang w:eastAsia="ru-RU"/>
                <w14:ligatures w14:val="none"/>
              </w:rPr>
              <w:t>achiziției</w:t>
            </w:r>
            <w:proofErr w:type="spellEnd"/>
            <w:r w:rsidRPr="00B25633">
              <w:rPr>
                <w:rFonts w:ascii="Times New Roman" w:eastAsia="Times New Roman" w:hAnsi="Times New Roman" w:cs="Times New Roman"/>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u w:val="single"/>
                <w:lang w:eastAsia="ru-RU"/>
                <w14:ligatures w14:val="none"/>
              </w:rPr>
              <w:t>Semințe</w:t>
            </w:r>
            <w:proofErr w:type="spellEnd"/>
            <w:r w:rsidRPr="00B25633">
              <w:rPr>
                <w:rFonts w:ascii="Times New Roman" w:eastAsia="Times New Roman" w:hAnsi="Times New Roman" w:cs="Times New Roman"/>
                <w:b/>
                <w:kern w:val="0"/>
                <w:sz w:val="22"/>
                <w:szCs w:val="22"/>
                <w:u w:val="single"/>
                <w:lang w:eastAsia="ru-RU"/>
                <w14:ligatures w14:val="none"/>
              </w:rPr>
              <w:t xml:space="preserve"> de in</w:t>
            </w:r>
          </w:p>
        </w:tc>
      </w:tr>
      <w:tr w:rsidR="00B25633" w:rsidRPr="00B25633" w14:paraId="4FD3D06E" w14:textId="77777777" w:rsidTr="00E54E6F">
        <w:trPr>
          <w:gridAfter w:val="1"/>
          <w:wAfter w:w="80" w:type="pct"/>
          <w:trHeight w:val="586"/>
        </w:trPr>
        <w:tc>
          <w:tcPr>
            <w:tcW w:w="593" w:type="pct"/>
            <w:tcBorders>
              <w:top w:val="single" w:sz="4" w:space="0" w:color="auto"/>
              <w:left w:val="single" w:sz="4" w:space="0" w:color="auto"/>
              <w:bottom w:val="single" w:sz="4" w:space="0" w:color="auto"/>
              <w:right w:val="single" w:sz="4" w:space="0" w:color="auto"/>
            </w:tcBorders>
          </w:tcPr>
          <w:p w14:paraId="03CE79BF"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val="ru-RU" w:eastAsia="ru-RU"/>
                <w14:ligatures w14:val="none"/>
              </w:rPr>
            </w:pPr>
            <w:r w:rsidRPr="00B25633">
              <w:rPr>
                <w:rFonts w:ascii="Times New Roman" w:eastAsia="Times New Roman" w:hAnsi="Times New Roman" w:cs="Times New Roman"/>
                <w:b/>
                <w:kern w:val="0"/>
                <w:sz w:val="22"/>
                <w:szCs w:val="22"/>
                <w:lang w:val="ru-RU" w:eastAsia="ru-RU"/>
                <w14:ligatures w14:val="none"/>
              </w:rPr>
              <w:t xml:space="preserve">Denumirea bunurilor </w:t>
            </w:r>
          </w:p>
        </w:tc>
        <w:tc>
          <w:tcPr>
            <w:tcW w:w="462" w:type="pct"/>
            <w:tcBorders>
              <w:top w:val="single" w:sz="4" w:space="0" w:color="auto"/>
              <w:left w:val="single" w:sz="4" w:space="0" w:color="auto"/>
              <w:bottom w:val="single" w:sz="4" w:space="0" w:color="auto"/>
              <w:right w:val="single" w:sz="4" w:space="0" w:color="auto"/>
            </w:tcBorders>
          </w:tcPr>
          <w:p w14:paraId="2321599F"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val="ru-RU" w:eastAsia="ru-RU"/>
                <w14:ligatures w14:val="none"/>
              </w:rPr>
            </w:pPr>
            <w:r w:rsidRPr="00B25633">
              <w:rPr>
                <w:rFonts w:ascii="Times New Roman" w:eastAsia="Times New Roman" w:hAnsi="Times New Roman" w:cs="Times New Roman"/>
                <w:b/>
                <w:kern w:val="0"/>
                <w:sz w:val="22"/>
                <w:szCs w:val="22"/>
                <w:lang w:val="ru-RU" w:eastAsia="ru-RU"/>
                <w14:ligatures w14:val="none"/>
              </w:rPr>
              <w:t>Ţara de origine</w:t>
            </w:r>
          </w:p>
        </w:tc>
        <w:tc>
          <w:tcPr>
            <w:tcW w:w="462" w:type="pct"/>
            <w:tcBorders>
              <w:top w:val="single" w:sz="4" w:space="0" w:color="auto"/>
              <w:left w:val="single" w:sz="4" w:space="0" w:color="auto"/>
              <w:bottom w:val="single" w:sz="4" w:space="0" w:color="auto"/>
              <w:right w:val="single" w:sz="4" w:space="0" w:color="auto"/>
            </w:tcBorders>
          </w:tcPr>
          <w:p w14:paraId="5177FC4E"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val="ru-RU" w:eastAsia="ru-RU"/>
                <w14:ligatures w14:val="none"/>
              </w:rPr>
            </w:pPr>
            <w:r w:rsidRPr="00B25633">
              <w:rPr>
                <w:rFonts w:ascii="Times New Roman" w:eastAsia="Times New Roman" w:hAnsi="Times New Roman" w:cs="Times New Roman"/>
                <w:b/>
                <w:kern w:val="0"/>
                <w:sz w:val="22"/>
                <w:szCs w:val="22"/>
                <w:lang w:val="ru-RU" w:eastAsia="ru-RU"/>
                <w14:ligatures w14:val="none"/>
              </w:rPr>
              <w:t>Produ-cătorul</w:t>
            </w:r>
          </w:p>
        </w:tc>
        <w:tc>
          <w:tcPr>
            <w:tcW w:w="1602" w:type="pct"/>
            <w:tcBorders>
              <w:top w:val="single" w:sz="4" w:space="0" w:color="auto"/>
              <w:left w:val="single" w:sz="4" w:space="0" w:color="auto"/>
              <w:bottom w:val="single" w:sz="4" w:space="0" w:color="auto"/>
              <w:right w:val="single" w:sz="4" w:space="0" w:color="auto"/>
            </w:tcBorders>
          </w:tcPr>
          <w:p w14:paraId="03172A7C"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eastAsia="ru-RU"/>
                <w14:ligatures w14:val="none"/>
              </w:rPr>
            </w:pPr>
            <w:proofErr w:type="spellStart"/>
            <w:r w:rsidRPr="00B25633">
              <w:rPr>
                <w:rFonts w:ascii="Times New Roman" w:eastAsia="Times New Roman" w:hAnsi="Times New Roman" w:cs="Times New Roman"/>
                <w:b/>
                <w:kern w:val="0"/>
                <w:sz w:val="22"/>
                <w:szCs w:val="22"/>
                <w:lang w:eastAsia="ru-RU"/>
                <w14:ligatures w14:val="none"/>
              </w:rPr>
              <w:t>Specificarea</w:t>
            </w:r>
            <w:proofErr w:type="spellEnd"/>
            <w:r w:rsidRPr="00B25633">
              <w:rPr>
                <w:rFonts w:ascii="Times New Roman" w:eastAsia="Times New Roman" w:hAnsi="Times New Roman" w:cs="Times New Roman"/>
                <w:b/>
                <w:kern w:val="0"/>
                <w:sz w:val="22"/>
                <w:szCs w:val="22"/>
                <w:lang w:eastAsia="ru-RU"/>
                <w14:ligatures w14:val="none"/>
              </w:rPr>
              <w:t xml:space="preserve"> tehnică </w:t>
            </w:r>
            <w:proofErr w:type="spellStart"/>
            <w:r w:rsidRPr="00B25633">
              <w:rPr>
                <w:rFonts w:ascii="Times New Roman" w:eastAsia="Times New Roman" w:hAnsi="Times New Roman" w:cs="Times New Roman"/>
                <w:b/>
                <w:kern w:val="0"/>
                <w:sz w:val="22"/>
                <w:szCs w:val="22"/>
                <w:lang w:eastAsia="ru-RU"/>
                <w14:ligatures w14:val="none"/>
              </w:rPr>
              <w:t>deplină</w:t>
            </w:r>
            <w:proofErr w:type="spellEnd"/>
            <w:r w:rsidRPr="00B25633">
              <w:rPr>
                <w:rFonts w:ascii="Times New Roman" w:eastAsia="Times New Roman" w:hAnsi="Times New Roman" w:cs="Times New Roman"/>
                <w:b/>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lang w:eastAsia="ru-RU"/>
                <w14:ligatures w14:val="none"/>
              </w:rPr>
              <w:t>solicitată</w:t>
            </w:r>
            <w:proofErr w:type="spellEnd"/>
            <w:r w:rsidRPr="00B25633">
              <w:rPr>
                <w:rFonts w:ascii="Times New Roman" w:eastAsia="Times New Roman" w:hAnsi="Times New Roman" w:cs="Times New Roman"/>
                <w:b/>
                <w:kern w:val="0"/>
                <w:sz w:val="22"/>
                <w:szCs w:val="22"/>
                <w:lang w:eastAsia="ru-RU"/>
                <w14:ligatures w14:val="none"/>
              </w:rPr>
              <w:t xml:space="preserve"> de </w:t>
            </w:r>
            <w:proofErr w:type="spellStart"/>
            <w:r w:rsidRPr="00B25633">
              <w:rPr>
                <w:rFonts w:ascii="Times New Roman" w:eastAsia="Times New Roman" w:hAnsi="Times New Roman" w:cs="Times New Roman"/>
                <w:b/>
                <w:kern w:val="0"/>
                <w:sz w:val="22"/>
                <w:szCs w:val="22"/>
                <w:lang w:eastAsia="ru-RU"/>
                <w14:ligatures w14:val="none"/>
              </w:rPr>
              <w:t>către</w:t>
            </w:r>
            <w:proofErr w:type="spellEnd"/>
            <w:r w:rsidRPr="00B25633">
              <w:rPr>
                <w:rFonts w:ascii="Times New Roman" w:eastAsia="Times New Roman" w:hAnsi="Times New Roman" w:cs="Times New Roman"/>
                <w:b/>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lang w:eastAsia="ru-RU"/>
                <w14:ligatures w14:val="none"/>
              </w:rPr>
              <w:t>autoritatea</w:t>
            </w:r>
            <w:proofErr w:type="spellEnd"/>
            <w:r w:rsidRPr="00B25633">
              <w:rPr>
                <w:rFonts w:ascii="Times New Roman" w:eastAsia="Times New Roman" w:hAnsi="Times New Roman" w:cs="Times New Roman"/>
                <w:b/>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lang w:eastAsia="ru-RU"/>
                <w14:ligatures w14:val="none"/>
              </w:rPr>
              <w:t>contractantă</w:t>
            </w:r>
            <w:proofErr w:type="spellEnd"/>
          </w:p>
        </w:tc>
        <w:tc>
          <w:tcPr>
            <w:tcW w:w="1245" w:type="pct"/>
            <w:tcBorders>
              <w:top w:val="single" w:sz="4" w:space="0" w:color="auto"/>
              <w:left w:val="single" w:sz="4" w:space="0" w:color="auto"/>
              <w:bottom w:val="single" w:sz="4" w:space="0" w:color="auto"/>
              <w:right w:val="single" w:sz="4" w:space="0" w:color="auto"/>
            </w:tcBorders>
          </w:tcPr>
          <w:p w14:paraId="2AC58AF9"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eastAsia="ru-RU"/>
                <w14:ligatures w14:val="none"/>
              </w:rPr>
            </w:pPr>
            <w:proofErr w:type="spellStart"/>
            <w:r w:rsidRPr="00B25633">
              <w:rPr>
                <w:rFonts w:ascii="Times New Roman" w:eastAsia="Times New Roman" w:hAnsi="Times New Roman" w:cs="Times New Roman"/>
                <w:b/>
                <w:kern w:val="0"/>
                <w:sz w:val="22"/>
                <w:szCs w:val="22"/>
                <w:lang w:eastAsia="ru-RU"/>
                <w14:ligatures w14:val="none"/>
              </w:rPr>
              <w:t>Specificarea</w:t>
            </w:r>
            <w:proofErr w:type="spellEnd"/>
            <w:r w:rsidRPr="00B25633">
              <w:rPr>
                <w:rFonts w:ascii="Times New Roman" w:eastAsia="Times New Roman" w:hAnsi="Times New Roman" w:cs="Times New Roman"/>
                <w:b/>
                <w:kern w:val="0"/>
                <w:sz w:val="22"/>
                <w:szCs w:val="22"/>
                <w:lang w:eastAsia="ru-RU"/>
                <w14:ligatures w14:val="none"/>
              </w:rPr>
              <w:t xml:space="preserve"> tehnică </w:t>
            </w:r>
            <w:proofErr w:type="spellStart"/>
            <w:r w:rsidRPr="00B25633">
              <w:rPr>
                <w:rFonts w:ascii="Times New Roman" w:eastAsia="Times New Roman" w:hAnsi="Times New Roman" w:cs="Times New Roman"/>
                <w:b/>
                <w:kern w:val="0"/>
                <w:sz w:val="22"/>
                <w:szCs w:val="22"/>
                <w:lang w:eastAsia="ru-RU"/>
                <w14:ligatures w14:val="none"/>
              </w:rPr>
              <w:t>deplină</w:t>
            </w:r>
            <w:proofErr w:type="spellEnd"/>
            <w:r w:rsidRPr="00B25633">
              <w:rPr>
                <w:rFonts w:ascii="Times New Roman" w:eastAsia="Times New Roman" w:hAnsi="Times New Roman" w:cs="Times New Roman"/>
                <w:b/>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lang w:eastAsia="ru-RU"/>
                <w14:ligatures w14:val="none"/>
              </w:rPr>
              <w:t>propusă</w:t>
            </w:r>
            <w:proofErr w:type="spellEnd"/>
            <w:r w:rsidRPr="00B25633">
              <w:rPr>
                <w:rFonts w:ascii="Times New Roman" w:eastAsia="Times New Roman" w:hAnsi="Times New Roman" w:cs="Times New Roman"/>
                <w:b/>
                <w:kern w:val="0"/>
                <w:sz w:val="22"/>
                <w:szCs w:val="22"/>
                <w:lang w:eastAsia="ru-RU"/>
                <w14:ligatures w14:val="none"/>
              </w:rPr>
              <w:t xml:space="preserve"> de </w:t>
            </w:r>
            <w:proofErr w:type="spellStart"/>
            <w:r w:rsidRPr="00B25633">
              <w:rPr>
                <w:rFonts w:ascii="Times New Roman" w:eastAsia="Times New Roman" w:hAnsi="Times New Roman" w:cs="Times New Roman"/>
                <w:b/>
                <w:kern w:val="0"/>
                <w:sz w:val="22"/>
                <w:szCs w:val="22"/>
                <w:lang w:eastAsia="ru-RU"/>
                <w14:ligatures w14:val="none"/>
              </w:rPr>
              <w:t>către</w:t>
            </w:r>
            <w:proofErr w:type="spellEnd"/>
            <w:r w:rsidRPr="00B25633">
              <w:rPr>
                <w:rFonts w:ascii="Times New Roman" w:eastAsia="Times New Roman" w:hAnsi="Times New Roman" w:cs="Times New Roman"/>
                <w:b/>
                <w:kern w:val="0"/>
                <w:sz w:val="22"/>
                <w:szCs w:val="22"/>
                <w:lang w:eastAsia="ru-RU"/>
                <w14:ligatures w14:val="none"/>
              </w:rPr>
              <w:t xml:space="preserve"> </w:t>
            </w:r>
            <w:proofErr w:type="spellStart"/>
            <w:r w:rsidRPr="00B25633">
              <w:rPr>
                <w:rFonts w:ascii="Times New Roman" w:eastAsia="Times New Roman" w:hAnsi="Times New Roman" w:cs="Times New Roman"/>
                <w:b/>
                <w:kern w:val="0"/>
                <w:sz w:val="22"/>
                <w:szCs w:val="22"/>
                <w:lang w:eastAsia="ru-RU"/>
                <w14:ligatures w14:val="none"/>
              </w:rPr>
              <w:t>ofertant</w:t>
            </w:r>
            <w:proofErr w:type="spellEnd"/>
          </w:p>
        </w:tc>
        <w:tc>
          <w:tcPr>
            <w:tcW w:w="556" w:type="pct"/>
            <w:tcBorders>
              <w:top w:val="single" w:sz="4" w:space="0" w:color="auto"/>
              <w:left w:val="single" w:sz="4" w:space="0" w:color="auto"/>
              <w:bottom w:val="single" w:sz="4" w:space="0" w:color="auto"/>
              <w:right w:val="single" w:sz="4" w:space="0" w:color="auto"/>
            </w:tcBorders>
          </w:tcPr>
          <w:p w14:paraId="77714793" w14:textId="77777777" w:rsidR="00B25633" w:rsidRPr="00B25633" w:rsidRDefault="00B25633" w:rsidP="00B25633">
            <w:pPr>
              <w:spacing w:after="0" w:line="240" w:lineRule="auto"/>
              <w:jc w:val="center"/>
              <w:rPr>
                <w:rFonts w:ascii="Times New Roman" w:eastAsia="Times New Roman" w:hAnsi="Times New Roman" w:cs="Times New Roman"/>
                <w:b/>
                <w:kern w:val="0"/>
                <w:sz w:val="22"/>
                <w:szCs w:val="22"/>
                <w:lang w:val="ru-RU" w:eastAsia="ru-RU"/>
                <w14:ligatures w14:val="none"/>
              </w:rPr>
            </w:pPr>
            <w:r w:rsidRPr="00B25633">
              <w:rPr>
                <w:rFonts w:ascii="Times New Roman" w:eastAsia="Times New Roman" w:hAnsi="Times New Roman" w:cs="Times New Roman"/>
                <w:b/>
                <w:kern w:val="0"/>
                <w:sz w:val="22"/>
                <w:szCs w:val="22"/>
                <w:lang w:val="ru-RU" w:eastAsia="ru-RU"/>
                <w14:ligatures w14:val="none"/>
              </w:rPr>
              <w:t>Standarde de referinţă</w:t>
            </w:r>
          </w:p>
        </w:tc>
      </w:tr>
      <w:tr w:rsidR="00B25633" w:rsidRPr="00B25633" w14:paraId="5A341287" w14:textId="77777777" w:rsidTr="00E54E6F">
        <w:trPr>
          <w:gridAfter w:val="1"/>
          <w:wAfter w:w="80" w:type="pct"/>
          <w:trHeight w:val="156"/>
        </w:trPr>
        <w:tc>
          <w:tcPr>
            <w:tcW w:w="593" w:type="pct"/>
            <w:tcBorders>
              <w:top w:val="single" w:sz="4" w:space="0" w:color="auto"/>
              <w:left w:val="single" w:sz="4" w:space="0" w:color="auto"/>
              <w:bottom w:val="single" w:sz="4" w:space="0" w:color="auto"/>
              <w:right w:val="single" w:sz="4" w:space="0" w:color="auto"/>
            </w:tcBorders>
            <w:vAlign w:val="center"/>
          </w:tcPr>
          <w:p w14:paraId="0BEFF9E2"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1</w:t>
            </w:r>
          </w:p>
        </w:tc>
        <w:tc>
          <w:tcPr>
            <w:tcW w:w="462" w:type="pct"/>
            <w:tcBorders>
              <w:top w:val="single" w:sz="4" w:space="0" w:color="auto"/>
              <w:left w:val="single" w:sz="4" w:space="0" w:color="auto"/>
              <w:bottom w:val="single" w:sz="4" w:space="0" w:color="auto"/>
              <w:right w:val="single" w:sz="4" w:space="0" w:color="auto"/>
            </w:tcBorders>
            <w:vAlign w:val="center"/>
          </w:tcPr>
          <w:p w14:paraId="1052187D"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2</w:t>
            </w:r>
          </w:p>
        </w:tc>
        <w:tc>
          <w:tcPr>
            <w:tcW w:w="462" w:type="pct"/>
            <w:tcBorders>
              <w:top w:val="single" w:sz="4" w:space="0" w:color="auto"/>
              <w:left w:val="single" w:sz="4" w:space="0" w:color="auto"/>
              <w:bottom w:val="single" w:sz="4" w:space="0" w:color="auto"/>
              <w:right w:val="single" w:sz="4" w:space="0" w:color="auto"/>
            </w:tcBorders>
            <w:vAlign w:val="center"/>
          </w:tcPr>
          <w:p w14:paraId="38822E88"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3</w:t>
            </w:r>
          </w:p>
        </w:tc>
        <w:tc>
          <w:tcPr>
            <w:tcW w:w="1602" w:type="pct"/>
            <w:tcBorders>
              <w:top w:val="single" w:sz="4" w:space="0" w:color="auto"/>
              <w:left w:val="single" w:sz="4" w:space="0" w:color="auto"/>
              <w:bottom w:val="single" w:sz="4" w:space="0" w:color="auto"/>
              <w:right w:val="single" w:sz="4" w:space="0" w:color="auto"/>
            </w:tcBorders>
            <w:vAlign w:val="center"/>
          </w:tcPr>
          <w:p w14:paraId="753FD6F1"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4</w:t>
            </w:r>
          </w:p>
        </w:tc>
        <w:tc>
          <w:tcPr>
            <w:tcW w:w="1245" w:type="pct"/>
            <w:tcBorders>
              <w:top w:val="single" w:sz="4" w:space="0" w:color="auto"/>
              <w:left w:val="single" w:sz="4" w:space="0" w:color="auto"/>
              <w:bottom w:val="single" w:sz="4" w:space="0" w:color="auto"/>
              <w:right w:val="single" w:sz="4" w:space="0" w:color="auto"/>
            </w:tcBorders>
            <w:vAlign w:val="center"/>
          </w:tcPr>
          <w:p w14:paraId="2D25DCF4"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5</w:t>
            </w:r>
          </w:p>
        </w:tc>
        <w:tc>
          <w:tcPr>
            <w:tcW w:w="556" w:type="pct"/>
            <w:tcBorders>
              <w:top w:val="single" w:sz="4" w:space="0" w:color="auto"/>
              <w:left w:val="single" w:sz="4" w:space="0" w:color="auto"/>
              <w:bottom w:val="single" w:sz="4" w:space="0" w:color="auto"/>
              <w:right w:val="single" w:sz="4" w:space="0" w:color="auto"/>
            </w:tcBorders>
          </w:tcPr>
          <w:p w14:paraId="209A4ACB" w14:textId="77777777" w:rsidR="00B25633" w:rsidRPr="00B25633" w:rsidRDefault="00B25633" w:rsidP="00B25633">
            <w:pPr>
              <w:spacing w:after="0" w:line="240" w:lineRule="auto"/>
              <w:jc w:val="center"/>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6</w:t>
            </w:r>
          </w:p>
        </w:tc>
      </w:tr>
      <w:tr w:rsidR="00B25633" w:rsidRPr="00B25633" w14:paraId="4539E752" w14:textId="77777777" w:rsidTr="00E54E6F">
        <w:trPr>
          <w:gridAfter w:val="1"/>
          <w:wAfter w:w="80" w:type="pct"/>
          <w:trHeight w:val="324"/>
        </w:trPr>
        <w:tc>
          <w:tcPr>
            <w:tcW w:w="593" w:type="pct"/>
            <w:tcBorders>
              <w:top w:val="single" w:sz="4" w:space="0" w:color="auto"/>
              <w:left w:val="single" w:sz="4" w:space="0" w:color="auto"/>
              <w:bottom w:val="single" w:sz="4" w:space="0" w:color="auto"/>
              <w:right w:val="single" w:sz="4" w:space="0" w:color="auto"/>
            </w:tcBorders>
            <w:vAlign w:val="center"/>
          </w:tcPr>
          <w:p w14:paraId="1AB7BB82"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r w:rsidRPr="00B25633">
              <w:rPr>
                <w:rFonts w:ascii="Times New Roman" w:eastAsia="Times New Roman" w:hAnsi="Times New Roman" w:cs="Times New Roman"/>
                <w:kern w:val="0"/>
                <w:sz w:val="22"/>
                <w:szCs w:val="22"/>
                <w:lang w:val="ru-RU" w:eastAsia="ru-RU"/>
                <w14:ligatures w14:val="none"/>
              </w:rPr>
              <w:t>Lotul 1</w:t>
            </w:r>
          </w:p>
        </w:tc>
        <w:tc>
          <w:tcPr>
            <w:tcW w:w="462" w:type="pct"/>
            <w:tcBorders>
              <w:top w:val="single" w:sz="4" w:space="0" w:color="auto"/>
              <w:left w:val="single" w:sz="4" w:space="0" w:color="auto"/>
              <w:bottom w:val="single" w:sz="4" w:space="0" w:color="auto"/>
              <w:right w:val="single" w:sz="4" w:space="0" w:color="auto"/>
            </w:tcBorders>
            <w:vAlign w:val="center"/>
          </w:tcPr>
          <w:p w14:paraId="15A12460"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p>
        </w:tc>
        <w:tc>
          <w:tcPr>
            <w:tcW w:w="462" w:type="pct"/>
            <w:tcBorders>
              <w:top w:val="single" w:sz="4" w:space="0" w:color="auto"/>
              <w:left w:val="single" w:sz="4" w:space="0" w:color="auto"/>
              <w:bottom w:val="single" w:sz="4" w:space="0" w:color="auto"/>
              <w:right w:val="single" w:sz="4" w:space="0" w:color="auto"/>
            </w:tcBorders>
            <w:vAlign w:val="center"/>
          </w:tcPr>
          <w:p w14:paraId="61FD288D"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p>
        </w:tc>
        <w:tc>
          <w:tcPr>
            <w:tcW w:w="1602" w:type="pct"/>
            <w:tcBorders>
              <w:top w:val="single" w:sz="4" w:space="0" w:color="auto"/>
              <w:left w:val="single" w:sz="4" w:space="0" w:color="auto"/>
              <w:bottom w:val="single" w:sz="4" w:space="0" w:color="auto"/>
              <w:right w:val="single" w:sz="4" w:space="0" w:color="auto"/>
            </w:tcBorders>
            <w:vAlign w:val="center"/>
          </w:tcPr>
          <w:p w14:paraId="48099379"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p>
        </w:tc>
        <w:tc>
          <w:tcPr>
            <w:tcW w:w="1245" w:type="pct"/>
            <w:tcBorders>
              <w:top w:val="single" w:sz="4" w:space="0" w:color="auto"/>
              <w:left w:val="single" w:sz="4" w:space="0" w:color="auto"/>
              <w:bottom w:val="single" w:sz="4" w:space="0" w:color="auto"/>
              <w:right w:val="single" w:sz="4" w:space="0" w:color="auto"/>
            </w:tcBorders>
            <w:vAlign w:val="center"/>
          </w:tcPr>
          <w:p w14:paraId="326B522A"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p>
        </w:tc>
        <w:tc>
          <w:tcPr>
            <w:tcW w:w="556" w:type="pct"/>
            <w:tcBorders>
              <w:top w:val="single" w:sz="4" w:space="0" w:color="auto"/>
              <w:left w:val="single" w:sz="4" w:space="0" w:color="auto"/>
              <w:bottom w:val="single" w:sz="4" w:space="0" w:color="auto"/>
              <w:right w:val="single" w:sz="4" w:space="0" w:color="auto"/>
            </w:tcBorders>
          </w:tcPr>
          <w:p w14:paraId="5A3BDA7E"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u-RU" w:eastAsia="ru-RU"/>
                <w14:ligatures w14:val="none"/>
              </w:rPr>
            </w:pPr>
          </w:p>
        </w:tc>
      </w:tr>
      <w:tr w:rsidR="00B25633" w:rsidRPr="00B25633" w14:paraId="27688735" w14:textId="77777777" w:rsidTr="00E54E6F">
        <w:trPr>
          <w:gridAfter w:val="1"/>
          <w:wAfter w:w="80" w:type="pct"/>
          <w:trHeight w:val="416"/>
        </w:trPr>
        <w:tc>
          <w:tcPr>
            <w:tcW w:w="593" w:type="pct"/>
            <w:tcBorders>
              <w:top w:val="single" w:sz="4" w:space="0" w:color="auto"/>
              <w:left w:val="single" w:sz="4" w:space="0" w:color="auto"/>
              <w:bottom w:val="single" w:sz="4" w:space="0" w:color="auto"/>
              <w:right w:val="single" w:sz="4" w:space="0" w:color="auto"/>
            </w:tcBorders>
            <w:vAlign w:val="center"/>
          </w:tcPr>
          <w:p w14:paraId="596BFC92"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o-RO" w:eastAsia="ru-RU"/>
                <w14:ligatures w14:val="none"/>
              </w:rPr>
            </w:pPr>
          </w:p>
          <w:p w14:paraId="1EC54754" w14:textId="77777777" w:rsidR="00B25633" w:rsidRPr="00B25633" w:rsidRDefault="00B25633" w:rsidP="00B25633">
            <w:pPr>
              <w:spacing w:after="0" w:line="240" w:lineRule="auto"/>
              <w:rPr>
                <w:rFonts w:ascii="Times New Roman" w:eastAsia="Times New Roman" w:hAnsi="Times New Roman" w:cs="Times New Roman"/>
                <w:kern w:val="0"/>
                <w:sz w:val="22"/>
                <w:szCs w:val="22"/>
                <w:lang w:val="ro-RO" w:eastAsia="ru-RU"/>
                <w14:ligatures w14:val="none"/>
              </w:rPr>
            </w:pPr>
            <w:r w:rsidRPr="00B25633">
              <w:rPr>
                <w:rFonts w:ascii="Times New Roman" w:eastAsia="Times New Roman" w:hAnsi="Times New Roman" w:cs="Times New Roman"/>
                <w:kern w:val="0"/>
                <w:sz w:val="22"/>
                <w:szCs w:val="22"/>
                <w:lang w:val="ro-RO" w:eastAsia="ru-RU"/>
                <w14:ligatures w14:val="none"/>
              </w:rPr>
              <w:t>Semințe de in</w:t>
            </w:r>
          </w:p>
        </w:tc>
        <w:tc>
          <w:tcPr>
            <w:tcW w:w="462" w:type="pct"/>
            <w:tcBorders>
              <w:top w:val="single" w:sz="4" w:space="0" w:color="auto"/>
              <w:left w:val="single" w:sz="4" w:space="0" w:color="auto"/>
              <w:bottom w:val="single" w:sz="4" w:space="0" w:color="auto"/>
              <w:right w:val="single" w:sz="4" w:space="0" w:color="auto"/>
            </w:tcBorders>
            <w:vAlign w:val="center"/>
          </w:tcPr>
          <w:p w14:paraId="114E36A3"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
        </w:tc>
        <w:tc>
          <w:tcPr>
            <w:tcW w:w="462" w:type="pct"/>
            <w:tcBorders>
              <w:top w:val="single" w:sz="4" w:space="0" w:color="auto"/>
              <w:left w:val="single" w:sz="4" w:space="0" w:color="auto"/>
              <w:bottom w:val="single" w:sz="4" w:space="0" w:color="auto"/>
              <w:right w:val="single" w:sz="4" w:space="0" w:color="auto"/>
            </w:tcBorders>
            <w:vAlign w:val="center"/>
          </w:tcPr>
          <w:p w14:paraId="0092CBE2"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
        </w:tc>
        <w:tc>
          <w:tcPr>
            <w:tcW w:w="1602" w:type="pct"/>
            <w:tcBorders>
              <w:top w:val="single" w:sz="4" w:space="0" w:color="auto"/>
              <w:left w:val="single" w:sz="4" w:space="0" w:color="auto"/>
              <w:bottom w:val="single" w:sz="4" w:space="0" w:color="auto"/>
              <w:right w:val="single" w:sz="4" w:space="0" w:color="auto"/>
            </w:tcBorders>
            <w:vAlign w:val="center"/>
          </w:tcPr>
          <w:p w14:paraId="1AA44737"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Indicii de calitate ai semințelor de in trebuie să corespundă parametrilor conform Cerinţele privind calitatea şi comercializarea seminţelor de plante oleagenoase şi pentru fibre, aprobată prin Hotărârea Guvernului Republicii Moldova nr. 915 din 07.12.2011</w:t>
            </w:r>
          </w:p>
          <w:p w14:paraId="2B4CBF9B"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Proprietăţi organoleptice</w:t>
            </w:r>
            <w:r w:rsidRPr="00B25633">
              <w:rPr>
                <w:rFonts w:ascii="Times New Roman" w:eastAsia="Times New Roman" w:hAnsi="Times New Roman" w:cs="Times New Roman"/>
                <w:kern w:val="0"/>
                <w:sz w:val="18"/>
                <w:szCs w:val="18"/>
                <w:lang w:val="ro-RO" w:eastAsia="ru-RU"/>
                <w14:ligatures w14:val="none"/>
              </w:rPr>
              <w:t>:</w:t>
            </w:r>
          </w:p>
          <w:p w14:paraId="3A5F6C3F"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Seminţele de in trebuie să fie:</w:t>
            </w:r>
          </w:p>
          <w:p w14:paraId="79C8814A"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a) sănătoase; b) neafectate de putrezire,  fără pete de mucegai;</w:t>
            </w:r>
          </w:p>
          <w:p w14:paraId="1C14F8A9"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c) fără urme de infectare și infestare cu paraziți;d) fără rîncezire sau aspect uleios;e) fără miros şi/sau gust strain; f) fără incluziuni minerale și vegetale.</w:t>
            </w:r>
          </w:p>
          <w:p w14:paraId="6B9419C6" w14:textId="77777777" w:rsidR="00B25633" w:rsidRPr="00B25633" w:rsidRDefault="00B25633" w:rsidP="00B25633">
            <w:pPr>
              <w:spacing w:after="0" w:line="240" w:lineRule="auto"/>
              <w:rPr>
                <w:rFonts w:ascii="Times New Roman" w:eastAsia="Times New Roman" w:hAnsi="Times New Roman" w:cs="Times New Roman"/>
                <w:b/>
                <w:bCs/>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Proprietăţi fizico- chimice</w:t>
            </w:r>
          </w:p>
          <w:p w14:paraId="2BADAB7B"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Caracteristici:Condiţii de admisibilitate:</w:t>
            </w:r>
          </w:p>
          <w:p w14:paraId="40984C8C"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 xml:space="preserve"> Fracţia masică de umiditate, % , max.7,00 Puritatea minimă a semințelor, %  99,7 </w:t>
            </w:r>
          </w:p>
          <w:p w14:paraId="2DBD7FE9" w14:textId="77777777" w:rsidR="00B25633" w:rsidRPr="00B25633" w:rsidRDefault="00B25633" w:rsidP="00B25633">
            <w:pPr>
              <w:spacing w:after="0" w:line="240" w:lineRule="auto"/>
              <w:rPr>
                <w:rFonts w:ascii="Times New Roman" w:eastAsia="Times New Roman" w:hAnsi="Times New Roman" w:cs="Times New Roman"/>
                <w:b/>
                <w:bCs/>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Criterii de contaminanţi</w:t>
            </w:r>
          </w:p>
          <w:p w14:paraId="59E0DA72"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Micotoxine Niveluri maxime (µg/kg)</w:t>
            </w:r>
          </w:p>
          <w:p w14:paraId="22292839"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 xml:space="preserve">Caracteristici: Condiţii de admisibilitate </w:t>
            </w:r>
          </w:p>
          <w:p w14:paraId="1FF8E043"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Aflatoxine B1</w:t>
            </w:r>
            <w:r w:rsidRPr="00B25633">
              <w:rPr>
                <w:rFonts w:ascii="Times New Roman" w:eastAsia="Times New Roman" w:hAnsi="Times New Roman" w:cs="Times New Roman"/>
                <w:kern w:val="0"/>
                <w:sz w:val="18"/>
                <w:szCs w:val="18"/>
                <w:lang w:val="ro-RO" w:eastAsia="ru-RU"/>
                <w14:ligatures w14:val="none"/>
              </w:rPr>
              <w:tab/>
              <w:t xml:space="preserve">     2,0</w:t>
            </w:r>
          </w:p>
          <w:p w14:paraId="29C01DBE"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Suma dintre B1, B2, G1 şi G2</w:t>
            </w:r>
            <w:r w:rsidRPr="00B25633">
              <w:rPr>
                <w:rFonts w:ascii="Times New Roman" w:eastAsia="Times New Roman" w:hAnsi="Times New Roman" w:cs="Times New Roman"/>
                <w:kern w:val="0"/>
                <w:sz w:val="18"/>
                <w:szCs w:val="18"/>
                <w:lang w:val="ro-RO" w:eastAsia="ru-RU"/>
                <w14:ligatures w14:val="none"/>
              </w:rPr>
              <w:tab/>
              <w:t>4,0</w:t>
            </w:r>
          </w:p>
          <w:p w14:paraId="4A41CCBA"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Ambalare şi livrare</w:t>
            </w:r>
            <w:r w:rsidRPr="00B25633">
              <w:rPr>
                <w:rFonts w:ascii="Times New Roman" w:eastAsia="Times New Roman" w:hAnsi="Times New Roman" w:cs="Times New Roman"/>
                <w:kern w:val="0"/>
                <w:sz w:val="18"/>
                <w:szCs w:val="18"/>
                <w:lang w:val="ro-RO" w:eastAsia="ru-RU"/>
                <w14:ligatures w14:val="none"/>
              </w:rPr>
              <w:t>: În timpul depozitării, transportării şi comercializării, ambalajul de desfacere, materialele de ambalaj şi modul de ambalare trebuie să asigure menţinerea calităţii şi siguranţa produselor .</w:t>
            </w:r>
          </w:p>
          <w:p w14:paraId="5957D914"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Ambalajele de transport trebuie să asigure integritatea produsului, să fie curate, uscate, în stare bună, neinfectate şi fără miros străin.</w:t>
            </w:r>
          </w:p>
          <w:p w14:paraId="1A2FC87B"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microbiologice, precum şi protecţia împotriva prafului, dăunătorilor şi altor posibilităţi de alterare şi contaminare.</w:t>
            </w:r>
          </w:p>
          <w:p w14:paraId="362AE5F5"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Termen de valabilitate</w:t>
            </w:r>
            <w:r w:rsidRPr="00B25633">
              <w:rPr>
                <w:rFonts w:ascii="Times New Roman" w:eastAsia="Times New Roman" w:hAnsi="Times New Roman" w:cs="Times New Roman"/>
                <w:kern w:val="0"/>
                <w:sz w:val="18"/>
                <w:szCs w:val="18"/>
                <w:lang w:val="ro-RO" w:eastAsia="ru-RU"/>
                <w14:ligatures w14:val="none"/>
              </w:rPr>
              <w:t>: Termenul de valabilitate stabilit de producător până la care produsele menţionate      îşi păstrează caracteristicile specifice.</w:t>
            </w:r>
          </w:p>
          <w:p w14:paraId="26C4C897"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Documente de insoţire</w:t>
            </w:r>
            <w:r w:rsidRPr="00B25633">
              <w:rPr>
                <w:rFonts w:ascii="Times New Roman" w:eastAsia="Times New Roman" w:hAnsi="Times New Roman" w:cs="Times New Roman"/>
                <w:kern w:val="0"/>
                <w:sz w:val="18"/>
                <w:szCs w:val="18"/>
                <w:lang w:val="ro-RO" w:eastAsia="ru-RU"/>
                <w14:ligatures w14:val="none"/>
              </w:rPr>
              <w:t xml:space="preserve">: </w:t>
            </w:r>
          </w:p>
          <w:p w14:paraId="66500180"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lastRenderedPageBreak/>
              <w:t xml:space="preserve">- Certificat de calitate. Certificate de conformitate; </w:t>
            </w:r>
          </w:p>
          <w:p w14:paraId="265671A1"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 xml:space="preserve">- Raport de încercări eliberat de un laborator acreditat RM; </w:t>
            </w:r>
          </w:p>
          <w:p w14:paraId="5D51F711" w14:textId="77777777" w:rsidR="00B25633" w:rsidRPr="00B25633" w:rsidRDefault="00B25633" w:rsidP="00B25633">
            <w:pPr>
              <w:spacing w:after="0" w:line="240" w:lineRule="auto"/>
              <w:rPr>
                <w:rFonts w:ascii="Times New Roman" w:eastAsia="Times New Roman" w:hAnsi="Times New Roman" w:cs="Times New Roman"/>
                <w:kern w:val="0"/>
                <w:sz w:val="18"/>
                <w:szCs w:val="18"/>
                <w:lang w:val="ro-RO" w:eastAsia="ru-RU"/>
                <w14:ligatures w14:val="none"/>
              </w:rPr>
            </w:pPr>
            <w:r w:rsidRPr="00B25633">
              <w:rPr>
                <w:rFonts w:ascii="Times New Roman" w:eastAsia="Times New Roman" w:hAnsi="Times New Roman" w:cs="Times New Roman"/>
                <w:kern w:val="0"/>
                <w:sz w:val="18"/>
                <w:szCs w:val="18"/>
                <w:lang w:val="ro-RO" w:eastAsia="ru-RU"/>
                <w14:ligatures w14:val="none"/>
              </w:rPr>
              <w:t xml:space="preserve">- Fișa tehnică a produsului livrat cu indicarea valorii energetice. </w:t>
            </w:r>
          </w:p>
          <w:p w14:paraId="2C802F41" w14:textId="77777777" w:rsidR="00B25633" w:rsidRPr="00B25633" w:rsidRDefault="00B25633" w:rsidP="00B25633">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B25633">
              <w:rPr>
                <w:rFonts w:ascii="Times New Roman" w:eastAsia="Times New Roman" w:hAnsi="Times New Roman" w:cs="Times New Roman"/>
                <w:b/>
                <w:bCs/>
                <w:kern w:val="0"/>
                <w:sz w:val="18"/>
                <w:szCs w:val="18"/>
                <w:lang w:val="ro-RO" w:eastAsia="ru-RU"/>
                <w14:ligatures w14:val="none"/>
              </w:rPr>
              <w:t>Condiții de recepționare</w:t>
            </w:r>
            <w:r w:rsidRPr="00B25633">
              <w:rPr>
                <w:rFonts w:ascii="Times New Roman" w:eastAsia="Times New Roman" w:hAnsi="Times New Roman" w:cs="Times New Roman"/>
                <w:kern w:val="0"/>
                <w:sz w:val="18"/>
                <w:szCs w:val="18"/>
                <w:lang w:val="ro-RO" w:eastAsia="ru-RU"/>
                <w14:ligatures w14:val="none"/>
              </w:rPr>
              <w:t>: Prezentarea mostrei pentru testare în producere 1kg, însoțită de eticheta producătorului</w:t>
            </w:r>
          </w:p>
        </w:tc>
        <w:tc>
          <w:tcPr>
            <w:tcW w:w="1245" w:type="pct"/>
            <w:tcBorders>
              <w:top w:val="single" w:sz="4" w:space="0" w:color="auto"/>
              <w:left w:val="single" w:sz="4" w:space="0" w:color="auto"/>
              <w:bottom w:val="single" w:sz="4" w:space="0" w:color="auto"/>
              <w:right w:val="single" w:sz="4" w:space="0" w:color="auto"/>
            </w:tcBorders>
            <w:vAlign w:val="center"/>
          </w:tcPr>
          <w:p w14:paraId="4CA18F8D"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
        </w:tc>
        <w:tc>
          <w:tcPr>
            <w:tcW w:w="556" w:type="pct"/>
            <w:tcBorders>
              <w:top w:val="single" w:sz="4" w:space="0" w:color="auto"/>
              <w:left w:val="single" w:sz="4" w:space="0" w:color="auto"/>
              <w:bottom w:val="single" w:sz="4" w:space="0" w:color="auto"/>
              <w:right w:val="single" w:sz="4" w:space="0" w:color="auto"/>
            </w:tcBorders>
          </w:tcPr>
          <w:p w14:paraId="6D0D043D"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
        </w:tc>
      </w:tr>
      <w:tr w:rsidR="00B25633" w:rsidRPr="00B25633" w14:paraId="6CE3D645" w14:textId="77777777" w:rsidTr="00E54E6F">
        <w:trPr>
          <w:trHeight w:val="397"/>
        </w:trPr>
        <w:tc>
          <w:tcPr>
            <w:tcW w:w="5000" w:type="pct"/>
            <w:gridSpan w:val="7"/>
            <w:tcBorders>
              <w:top w:val="single" w:sz="4" w:space="0" w:color="auto"/>
            </w:tcBorders>
            <w:vAlign w:val="center"/>
          </w:tcPr>
          <w:p w14:paraId="7017B738" w14:textId="77777777" w:rsidR="00B25633" w:rsidRPr="00B25633" w:rsidRDefault="00B25633" w:rsidP="00B25633">
            <w:pPr>
              <w:tabs>
                <w:tab w:val="left" w:pos="6120"/>
              </w:tabs>
              <w:spacing w:after="0" w:line="240" w:lineRule="auto"/>
              <w:rPr>
                <w:rFonts w:ascii="Times New Roman" w:eastAsia="Times New Roman" w:hAnsi="Times New Roman" w:cs="Times New Roman"/>
                <w:kern w:val="0"/>
                <w:sz w:val="22"/>
                <w:szCs w:val="22"/>
                <w:lang w:eastAsia="ru-RU"/>
                <w14:ligatures w14:val="none"/>
              </w:rPr>
            </w:pPr>
          </w:p>
          <w:p w14:paraId="58DCDDAC" w14:textId="77777777" w:rsidR="00B25633" w:rsidRPr="00B25633" w:rsidRDefault="00B25633" w:rsidP="00B25633">
            <w:pPr>
              <w:spacing w:after="0" w:line="240" w:lineRule="auto"/>
              <w:rPr>
                <w:rFonts w:ascii="Times New Roman" w:eastAsia="Times New Roman" w:hAnsi="Times New Roman" w:cs="Times New Roman"/>
                <w:kern w:val="0"/>
                <w:sz w:val="22"/>
                <w:szCs w:val="22"/>
                <w:lang w:eastAsia="ru-RU"/>
                <w14:ligatures w14:val="none"/>
              </w:rPr>
            </w:pPr>
            <w:proofErr w:type="spellStart"/>
            <w:r w:rsidRPr="00B25633">
              <w:rPr>
                <w:rFonts w:ascii="Times New Roman" w:eastAsia="Times New Roman" w:hAnsi="Times New Roman" w:cs="Times New Roman"/>
                <w:kern w:val="0"/>
                <w:sz w:val="22"/>
                <w:szCs w:val="22"/>
                <w:lang w:eastAsia="ru-RU"/>
                <w14:ligatures w14:val="none"/>
              </w:rPr>
              <w:t>Semnat</w:t>
            </w:r>
            <w:proofErr w:type="spellEnd"/>
            <w:r w:rsidRPr="00B25633">
              <w:rPr>
                <w:rFonts w:ascii="Times New Roman" w:eastAsia="Times New Roman" w:hAnsi="Times New Roman" w:cs="Times New Roman"/>
                <w:kern w:val="0"/>
                <w:sz w:val="22"/>
                <w:szCs w:val="22"/>
                <w:lang w:eastAsia="ru-RU"/>
                <w14:ligatures w14:val="none"/>
              </w:rPr>
              <w:t xml:space="preserve">:_______________ </w:t>
            </w:r>
            <w:proofErr w:type="spellStart"/>
            <w:r w:rsidRPr="00B25633">
              <w:rPr>
                <w:rFonts w:ascii="Times New Roman" w:eastAsia="Times New Roman" w:hAnsi="Times New Roman" w:cs="Times New Roman"/>
                <w:kern w:val="0"/>
                <w:sz w:val="22"/>
                <w:szCs w:val="22"/>
                <w:lang w:eastAsia="ru-RU"/>
                <w14:ligatures w14:val="none"/>
              </w:rPr>
              <w:t>Numele</w:t>
            </w:r>
            <w:proofErr w:type="spellEnd"/>
            <w:r w:rsidRPr="00B25633">
              <w:rPr>
                <w:rFonts w:ascii="Times New Roman" w:eastAsia="Times New Roman" w:hAnsi="Times New Roman" w:cs="Times New Roman"/>
                <w:kern w:val="0"/>
                <w:sz w:val="22"/>
                <w:szCs w:val="22"/>
                <w:lang w:eastAsia="ru-RU"/>
                <w14:ligatures w14:val="none"/>
              </w:rPr>
              <w:t xml:space="preserve">, </w:t>
            </w:r>
            <w:proofErr w:type="spellStart"/>
            <w:r w:rsidRPr="00B25633">
              <w:rPr>
                <w:rFonts w:ascii="Times New Roman" w:eastAsia="Times New Roman" w:hAnsi="Times New Roman" w:cs="Times New Roman"/>
                <w:kern w:val="0"/>
                <w:sz w:val="22"/>
                <w:szCs w:val="22"/>
                <w:lang w:eastAsia="ru-RU"/>
                <w14:ligatures w14:val="none"/>
              </w:rPr>
              <w:t>Prenumele</w:t>
            </w:r>
            <w:proofErr w:type="spellEnd"/>
            <w:r w:rsidRPr="00B25633">
              <w:rPr>
                <w:rFonts w:ascii="Times New Roman" w:eastAsia="Times New Roman" w:hAnsi="Times New Roman" w:cs="Times New Roman"/>
                <w:kern w:val="0"/>
                <w:sz w:val="22"/>
                <w:szCs w:val="22"/>
                <w:lang w:eastAsia="ru-RU"/>
                <w14:ligatures w14:val="none"/>
              </w:rPr>
              <w:t>:__________________ În calitate de: ________________</w:t>
            </w:r>
          </w:p>
          <w:p w14:paraId="2C30F2EA" w14:textId="77777777" w:rsidR="00B25633" w:rsidRPr="00B25633" w:rsidRDefault="00B25633" w:rsidP="00B25633">
            <w:pPr>
              <w:spacing w:after="0" w:line="240" w:lineRule="auto"/>
              <w:rPr>
                <w:rFonts w:ascii="Times New Roman" w:eastAsia="Times New Roman" w:hAnsi="Times New Roman" w:cs="Times New Roman"/>
                <w:bCs/>
                <w:iCs/>
                <w:kern w:val="0"/>
                <w:sz w:val="22"/>
                <w:szCs w:val="22"/>
                <w:lang w:val="ru-RU" w:eastAsia="ru-RU"/>
                <w14:ligatures w14:val="none"/>
              </w:rPr>
            </w:pPr>
            <w:r w:rsidRPr="00B25633">
              <w:rPr>
                <w:rFonts w:ascii="Times New Roman" w:eastAsia="Times New Roman" w:hAnsi="Times New Roman" w:cs="Times New Roman"/>
                <w:bCs/>
                <w:iCs/>
                <w:kern w:val="0"/>
                <w:sz w:val="22"/>
                <w:szCs w:val="22"/>
                <w:lang w:val="ru-RU" w:eastAsia="ru-RU"/>
                <w14:ligatures w14:val="none"/>
              </w:rPr>
              <w:t>Ofertantul: _______________________ Adresa: __________________________</w:t>
            </w:r>
          </w:p>
        </w:tc>
      </w:tr>
    </w:tbl>
    <w:p w14:paraId="6ABCEAA6" w14:textId="77777777" w:rsidR="00DE127D" w:rsidRDefault="00DE127D"/>
    <w:sectPr w:rsidR="00DE1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07"/>
    <w:rsid w:val="002D4E6B"/>
    <w:rsid w:val="006F183E"/>
    <w:rsid w:val="00817107"/>
    <w:rsid w:val="00B25633"/>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9DFDCD-5FF6-4E7E-93EB-A2D764FA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1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71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1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1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1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1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1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1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1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1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71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1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1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1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1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1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1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107"/>
    <w:rPr>
      <w:rFonts w:eastAsiaTheme="majorEastAsia" w:cstheme="majorBidi"/>
      <w:color w:val="272727" w:themeColor="text1" w:themeTint="D8"/>
    </w:rPr>
  </w:style>
  <w:style w:type="paragraph" w:styleId="Title">
    <w:name w:val="Title"/>
    <w:basedOn w:val="Normal"/>
    <w:next w:val="Normal"/>
    <w:link w:val="TitleChar"/>
    <w:uiPriority w:val="10"/>
    <w:qFormat/>
    <w:rsid w:val="008171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1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1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107"/>
    <w:pPr>
      <w:spacing w:before="160"/>
      <w:jc w:val="center"/>
    </w:pPr>
    <w:rPr>
      <w:i/>
      <w:iCs/>
      <w:color w:val="404040" w:themeColor="text1" w:themeTint="BF"/>
    </w:rPr>
  </w:style>
  <w:style w:type="character" w:customStyle="1" w:styleId="QuoteChar">
    <w:name w:val="Quote Char"/>
    <w:basedOn w:val="DefaultParagraphFont"/>
    <w:link w:val="Quote"/>
    <w:uiPriority w:val="29"/>
    <w:rsid w:val="00817107"/>
    <w:rPr>
      <w:i/>
      <w:iCs/>
      <w:color w:val="404040" w:themeColor="text1" w:themeTint="BF"/>
    </w:rPr>
  </w:style>
  <w:style w:type="paragraph" w:styleId="ListParagraph">
    <w:name w:val="List Paragraph"/>
    <w:basedOn w:val="Normal"/>
    <w:uiPriority w:val="34"/>
    <w:qFormat/>
    <w:rsid w:val="00817107"/>
    <w:pPr>
      <w:ind w:left="720"/>
      <w:contextualSpacing/>
    </w:pPr>
  </w:style>
  <w:style w:type="character" w:styleId="IntenseEmphasis">
    <w:name w:val="Intense Emphasis"/>
    <w:basedOn w:val="DefaultParagraphFont"/>
    <w:uiPriority w:val="21"/>
    <w:qFormat/>
    <w:rsid w:val="00817107"/>
    <w:rPr>
      <w:i/>
      <w:iCs/>
      <w:color w:val="0F4761" w:themeColor="accent1" w:themeShade="BF"/>
    </w:rPr>
  </w:style>
  <w:style w:type="paragraph" w:styleId="IntenseQuote">
    <w:name w:val="Intense Quote"/>
    <w:basedOn w:val="Normal"/>
    <w:next w:val="Normal"/>
    <w:link w:val="IntenseQuoteChar"/>
    <w:uiPriority w:val="30"/>
    <w:qFormat/>
    <w:rsid w:val="008171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107"/>
    <w:rPr>
      <w:i/>
      <w:iCs/>
      <w:color w:val="0F4761" w:themeColor="accent1" w:themeShade="BF"/>
    </w:rPr>
  </w:style>
  <w:style w:type="character" w:styleId="IntenseReference">
    <w:name w:val="Intense Reference"/>
    <w:basedOn w:val="DefaultParagraphFont"/>
    <w:uiPriority w:val="32"/>
    <w:qFormat/>
    <w:rsid w:val="008171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4</cp:revision>
  <dcterms:created xsi:type="dcterms:W3CDTF">2025-12-18T15:06:00Z</dcterms:created>
  <dcterms:modified xsi:type="dcterms:W3CDTF">2025-12-18T15:07:00Z</dcterms:modified>
</cp:coreProperties>
</file>