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B3" w:rsidRPr="00FB2F3E" w:rsidRDefault="00B804B3" w:rsidP="002D1D68">
      <w:pPr>
        <w:jc w:val="right"/>
        <w:rPr>
          <w:noProof w:val="0"/>
          <w:sz w:val="22"/>
          <w:szCs w:val="22"/>
        </w:rPr>
      </w:pPr>
      <w:r w:rsidRPr="00FB2F3E">
        <w:rPr>
          <w:noProof w:val="0"/>
        </w:rPr>
        <w:t>Anexa nr. 2</w:t>
      </w:r>
    </w:p>
    <w:p w:rsidR="00B804B3" w:rsidRPr="00FB2F3E" w:rsidRDefault="00B804B3" w:rsidP="002D1D68">
      <w:pPr>
        <w:jc w:val="right"/>
        <w:rPr>
          <w:noProof w:val="0"/>
          <w:sz w:val="20"/>
          <w:szCs w:val="20"/>
          <w:lang w:eastAsia="ru-RU"/>
        </w:rPr>
      </w:pPr>
      <w:smartTag w:uri="urn:schemas-microsoft-com:office:smarttags" w:element="PersonName">
        <w:smartTagPr>
          <w:attr w:name="ProductID" w:val="la Documenta"/>
        </w:smartTagPr>
        <w:r w:rsidRPr="00FB2F3E">
          <w:rPr>
            <w:noProof w:val="0"/>
          </w:rPr>
          <w:t>la Documenta</w:t>
        </w:r>
      </w:smartTag>
      <w:r w:rsidRPr="00FB2F3E">
        <w:rPr>
          <w:noProof w:val="0"/>
        </w:rPr>
        <w:t>ția standard nr. 115 din 15.09.2021</w:t>
      </w:r>
    </w:p>
    <w:p w:rsidR="00B804B3" w:rsidRPr="00FB2F3E" w:rsidRDefault="00B804B3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B804B3" w:rsidRPr="00FB2F3E" w:rsidRDefault="00B804B3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FB2F3E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>-REPETAT</w:t>
      </w:r>
      <w:r w:rsidRPr="00FB2F3E"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B804B3" w:rsidRPr="00FB2F3E" w:rsidRDefault="00B804B3" w:rsidP="00262591">
      <w:pPr>
        <w:rPr>
          <w:noProof w:val="0"/>
          <w:sz w:val="20"/>
          <w:szCs w:val="20"/>
          <w:lang w:eastAsia="ru-RU"/>
        </w:rPr>
      </w:pPr>
    </w:p>
    <w:p w:rsidR="00B804B3" w:rsidRPr="00CC652B" w:rsidRDefault="00B804B3" w:rsidP="00DF1F03">
      <w:pPr>
        <w:pStyle w:val="ListParagraph"/>
        <w:numPr>
          <w:ilvl w:val="0"/>
          <w:numId w:val="0"/>
        </w:numPr>
        <w:rPr>
          <w:b/>
          <w:szCs w:val="28"/>
          <w:u w:val="single"/>
        </w:rPr>
      </w:pPr>
      <w:r w:rsidRPr="00FB2F3E">
        <w:rPr>
          <w:b/>
        </w:rPr>
        <w:t xml:space="preserve">privind achiziționarea </w:t>
      </w:r>
      <w:r>
        <w:rPr>
          <w:b/>
          <w:szCs w:val="28"/>
          <w:u w:val="single"/>
        </w:rPr>
        <w:t>”Servicii de reparare a cazanelor sistemului de încălzire de la cazangeria Penitenciarului nr.17-Rezina”</w:t>
      </w:r>
    </w:p>
    <w:p w:rsidR="00B804B3" w:rsidRPr="0021791E" w:rsidRDefault="00B804B3" w:rsidP="0021791E">
      <w:pPr>
        <w:shd w:val="clear" w:color="auto" w:fill="FFFFFF"/>
        <w:jc w:val="both"/>
        <w:rPr>
          <w:b/>
          <w:noProof w:val="0"/>
          <w:sz w:val="10"/>
          <w:szCs w:val="10"/>
          <w:u w:val="single"/>
          <w:shd w:val="clear" w:color="auto" w:fill="FFFFFF"/>
          <w:lang w:eastAsia="ru-RU"/>
        </w:rPr>
      </w:pPr>
    </w:p>
    <w:p w:rsidR="00B804B3" w:rsidRPr="00800D1E" w:rsidRDefault="00B804B3" w:rsidP="000D233F">
      <w:pPr>
        <w:shd w:val="clear" w:color="auto" w:fill="FFFFFF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prin procedura de achiziție </w:t>
      </w:r>
      <w:r>
        <w:rPr>
          <w:b/>
          <w:u w:val="single"/>
        </w:rPr>
        <w:t>Cererea Ofertelor de Prețuri</w:t>
      </w:r>
      <w:r w:rsidRPr="00FB2F3E">
        <w:rPr>
          <w:b/>
          <w:noProof w:val="0"/>
          <w:lang w:eastAsia="ru-RU"/>
        </w:rPr>
        <w:t xml:space="preserve"> </w:t>
      </w:r>
    </w:p>
    <w:p w:rsidR="00B804B3" w:rsidRPr="00FB2F3E" w:rsidRDefault="00B804B3" w:rsidP="000D233F">
      <w:pPr>
        <w:tabs>
          <w:tab w:val="left" w:pos="284"/>
          <w:tab w:val="right" w:pos="9531"/>
        </w:tabs>
        <w:jc w:val="both"/>
        <w:rPr>
          <w:b/>
        </w:rPr>
      </w:pPr>
      <w:r w:rsidRPr="00FB2F3E">
        <w:rPr>
          <w:b/>
        </w:rPr>
        <w:t xml:space="preserve">Procedura a fost inclusă în planul de achiziții publice a autorității contractante (Da/Nu): </w:t>
      </w:r>
      <w:r w:rsidRPr="00FB2F3E">
        <w:rPr>
          <w:u w:val="single"/>
        </w:rPr>
        <w:t>Da</w:t>
      </w:r>
    </w:p>
    <w:p w:rsidR="00B804B3" w:rsidRDefault="00B804B3" w:rsidP="000D233F">
      <w:pPr>
        <w:tabs>
          <w:tab w:val="left" w:pos="284"/>
          <w:tab w:val="right" w:pos="426"/>
        </w:tabs>
        <w:spacing w:before="120"/>
        <w:jc w:val="both"/>
        <w:rPr>
          <w:b/>
        </w:rPr>
      </w:pPr>
      <w:r w:rsidRPr="00FB2F3E">
        <w:rPr>
          <w:b/>
        </w:rPr>
        <w:t>Link-ul către planul de achiziții publice publicat:</w:t>
      </w:r>
      <w:r>
        <w:rPr>
          <w:b/>
        </w:rPr>
        <w:t xml:space="preserve"> </w:t>
      </w:r>
    </w:p>
    <w:p w:rsidR="00B804B3" w:rsidRPr="00D33B78" w:rsidRDefault="00B804B3" w:rsidP="000D233F">
      <w:pPr>
        <w:tabs>
          <w:tab w:val="left" w:pos="284"/>
          <w:tab w:val="right" w:pos="426"/>
        </w:tabs>
        <w:spacing w:before="120"/>
        <w:jc w:val="both"/>
        <w:rPr>
          <w:color w:val="0000FF"/>
          <w:szCs w:val="22"/>
          <w:u w:val="single"/>
        </w:rPr>
      </w:pPr>
      <w:r w:rsidRPr="00D33B78">
        <w:rPr>
          <w:color w:val="0000FF"/>
          <w:u w:val="single"/>
        </w:rPr>
        <w:t>https://drive.google.com/drive/folders/1V33o0CES6Uq3lQEl0eB3oP1xgysG8TMY</w:t>
      </w:r>
    </w:p>
    <w:p w:rsidR="00B804B3" w:rsidRPr="00FB2F3E" w:rsidRDefault="00B804B3" w:rsidP="000D233F">
      <w:pPr>
        <w:shd w:val="clear" w:color="auto" w:fill="FFFFFF"/>
        <w:rPr>
          <w:noProof w:val="0"/>
          <w:sz w:val="20"/>
          <w:szCs w:val="20"/>
          <w:lang w:eastAsia="ru-RU"/>
        </w:rPr>
      </w:pPr>
    </w:p>
    <w:p w:rsidR="00B804B3" w:rsidRPr="00FB2F3E" w:rsidRDefault="00B804B3" w:rsidP="000D233F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ind w:left="284" w:hanging="284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Denumirea autorității contractante: </w:t>
      </w:r>
      <w:r>
        <w:t>Penitenciarul nr.17-Rezina</w:t>
      </w:r>
    </w:p>
    <w:p w:rsidR="00B804B3" w:rsidRPr="00FB2F3E" w:rsidRDefault="00B804B3" w:rsidP="000D233F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IDNO: </w:t>
      </w:r>
      <w:r>
        <w:t>1007601000942</w:t>
      </w:r>
    </w:p>
    <w:p w:rsidR="00B804B3" w:rsidRPr="00FB2F3E" w:rsidRDefault="00B804B3" w:rsidP="000D233F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Adresa: </w:t>
      </w:r>
      <w:r>
        <w:t>or.Rezina str.Nistreană1</w:t>
      </w:r>
      <w:r w:rsidRPr="00FB2F3E">
        <w:rPr>
          <w:b/>
          <w:noProof w:val="0"/>
          <w:lang w:eastAsia="ru-RU"/>
        </w:rPr>
        <w:t xml:space="preserve"> </w:t>
      </w:r>
    </w:p>
    <w:p w:rsidR="00B804B3" w:rsidRPr="00FB2F3E" w:rsidRDefault="00B804B3" w:rsidP="000D233F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Numărul de telefon/fax: </w:t>
      </w:r>
      <w:r>
        <w:t>025425561,069952122</w:t>
      </w:r>
    </w:p>
    <w:p w:rsidR="00B804B3" w:rsidRPr="009D0AF1" w:rsidRDefault="00B804B3" w:rsidP="009D0AF1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color w:val="00CCFF"/>
          <w:u w:val="single"/>
          <w:lang w:eastAsia="ru-RU"/>
        </w:rPr>
      </w:pPr>
      <w:r w:rsidRPr="00FB2F3E">
        <w:rPr>
          <w:b/>
          <w:noProof w:val="0"/>
          <w:lang w:eastAsia="ru-RU"/>
        </w:rPr>
        <w:t xml:space="preserve">Adresa de e-mail și pagina web oficială ale autorității contractante: </w:t>
      </w:r>
      <w:r>
        <w:rPr>
          <w:b/>
          <w:noProof w:val="0"/>
          <w:lang w:eastAsia="ru-RU"/>
        </w:rPr>
        <w:t xml:space="preserve"> </w:t>
      </w:r>
      <w:r w:rsidRPr="009D0AF1">
        <w:rPr>
          <w:color w:val="3366FF"/>
          <w:u w:val="single"/>
        </w:rPr>
        <w:t>p17achizitii@anp.gov.md;</w:t>
      </w:r>
    </w:p>
    <w:p w:rsidR="00B804B3" w:rsidRPr="00FB2F3E" w:rsidRDefault="00B804B3" w:rsidP="00262591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FB2F3E">
        <w:rPr>
          <w:b/>
          <w:i/>
          <w:noProof w:val="0"/>
          <w:lang w:eastAsia="ru-RU"/>
        </w:rPr>
        <w:t xml:space="preserve">documentația de atribuire este anexată în cadrul procedurii în SIA RSAP </w:t>
      </w:r>
    </w:p>
    <w:p w:rsidR="00B804B3" w:rsidRPr="00FB2F3E" w:rsidRDefault="00B804B3" w:rsidP="009F4F7D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FB2F3E">
        <w:t xml:space="preserve">Instituție de stat cu statut special </w:t>
      </w:r>
    </w:p>
    <w:p w:rsidR="00B804B3" w:rsidRDefault="00B804B3" w:rsidP="00E817CD">
      <w:pPr>
        <w:numPr>
          <w:ilvl w:val="0"/>
          <w:numId w:val="2"/>
        </w:numPr>
        <w:shd w:val="clear" w:color="auto" w:fill="FFFFFF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prestarea următoarelor servicii:</w:t>
      </w:r>
    </w:p>
    <w:p w:rsidR="00B804B3" w:rsidRDefault="00B804B3" w:rsidP="00837B66">
      <w:pPr>
        <w:shd w:val="clear" w:color="auto" w:fill="FFFFFF"/>
        <w:tabs>
          <w:tab w:val="left" w:pos="284"/>
          <w:tab w:val="right" w:pos="9531"/>
        </w:tabs>
        <w:spacing w:before="12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COD CPV</w:t>
      </w:r>
      <w:r>
        <w:rPr>
          <w:b/>
          <w:noProof w:val="0"/>
          <w:lang w:val="en-US" w:eastAsia="ru-RU"/>
        </w:rPr>
        <w:t xml:space="preserve">: </w:t>
      </w:r>
      <w:r w:rsidRPr="00837B66">
        <w:rPr>
          <w:color w:val="555555"/>
          <w:shd w:val="clear" w:color="auto" w:fill="FFFEEE"/>
        </w:rPr>
        <w:t>50800000-3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819"/>
        <w:gridCol w:w="722"/>
        <w:gridCol w:w="2538"/>
        <w:gridCol w:w="850"/>
        <w:gridCol w:w="1418"/>
        <w:gridCol w:w="1417"/>
      </w:tblGrid>
      <w:tr w:rsidR="00B804B3" w:rsidRPr="000009B3" w:rsidTr="000009B3">
        <w:tc>
          <w:tcPr>
            <w:tcW w:w="10471" w:type="dxa"/>
            <w:gridSpan w:val="7"/>
          </w:tcPr>
          <w:p w:rsidR="00B804B3" w:rsidRPr="00D33B78" w:rsidRDefault="00B804B3" w:rsidP="007C5B28">
            <w:pPr>
              <w:rPr>
                <w:b/>
                <w:lang w:val="en-US"/>
              </w:rPr>
            </w:pPr>
            <w:r w:rsidRPr="000009B3">
              <w:t xml:space="preserve">      </w:t>
            </w:r>
            <w:r w:rsidRPr="00D33B78">
              <w:rPr>
                <w:b/>
              </w:rPr>
              <w:t xml:space="preserve">Servicii de reparare a cazanelor </w:t>
            </w:r>
            <w:r w:rsidRPr="00D33B78">
              <w:rPr>
                <w:b/>
                <w:lang w:val="en-US"/>
              </w:rPr>
              <w:t>THERMOSTAL EN 900  a.f. 2010 (pe gaze naturale)                   puterea nominală(kw)-1044</w:t>
            </w:r>
          </w:p>
        </w:tc>
      </w:tr>
      <w:tr w:rsidR="00B804B3" w:rsidRPr="000009B3" w:rsidTr="000009B3">
        <w:tc>
          <w:tcPr>
            <w:tcW w:w="707" w:type="dxa"/>
          </w:tcPr>
          <w:p w:rsidR="00B804B3" w:rsidRDefault="00B804B3" w:rsidP="007C5B28">
            <w:r w:rsidRPr="000009B3">
              <w:t>Nr.</w:t>
            </w:r>
          </w:p>
          <w:p w:rsidR="00B804B3" w:rsidRPr="000009B3" w:rsidRDefault="00B804B3" w:rsidP="007C5B28">
            <w:r w:rsidRPr="000009B3">
              <w:t>d/o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Denumirea serviciilor</w:t>
            </w:r>
          </w:p>
        </w:tc>
        <w:tc>
          <w:tcPr>
            <w:tcW w:w="2538" w:type="dxa"/>
          </w:tcPr>
          <w:p w:rsidR="00B804B3" w:rsidRPr="000009B3" w:rsidRDefault="00B804B3" w:rsidP="007C5B28">
            <w:r w:rsidRPr="000009B3">
              <w:t>Cerințe minime față de prestator</w:t>
            </w:r>
          </w:p>
        </w:tc>
        <w:tc>
          <w:tcPr>
            <w:tcW w:w="850" w:type="dxa"/>
          </w:tcPr>
          <w:p w:rsidR="00B804B3" w:rsidRPr="000009B3" w:rsidRDefault="00B804B3" w:rsidP="007C5B28">
            <w:r w:rsidRPr="000009B3">
              <w:t>U.M.</w:t>
            </w:r>
          </w:p>
        </w:tc>
        <w:tc>
          <w:tcPr>
            <w:tcW w:w="1418" w:type="dxa"/>
          </w:tcPr>
          <w:p w:rsidR="00B804B3" w:rsidRPr="000009B3" w:rsidRDefault="00B804B3" w:rsidP="007C5B28">
            <w:r w:rsidRPr="000009B3">
              <w:t>Cantitatea</w:t>
            </w:r>
          </w:p>
        </w:tc>
        <w:tc>
          <w:tcPr>
            <w:tcW w:w="1417" w:type="dxa"/>
          </w:tcPr>
          <w:p w:rsidR="00B804B3" w:rsidRPr="000009B3" w:rsidRDefault="00B804B3" w:rsidP="007C5B28">
            <w:r w:rsidRPr="000009B3">
              <w:t xml:space="preserve">Suma totală estimativă </w:t>
            </w:r>
            <w:r w:rsidRPr="000009B3">
              <w:rPr>
                <w:color w:val="000000"/>
              </w:rPr>
              <w:t>fără TVA</w:t>
            </w:r>
          </w:p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rPr>
                <w:color w:val="000000"/>
              </w:rPr>
              <w:t>Servicii</w:t>
            </w:r>
            <w:r w:rsidRPr="000009B3">
              <w:t xml:space="preserve"> de dezasamblare a cazanului + piese +accesorii</w:t>
            </w:r>
          </w:p>
        </w:tc>
        <w:tc>
          <w:tcPr>
            <w:tcW w:w="2538" w:type="dxa"/>
            <w:vMerge w:val="restart"/>
          </w:tcPr>
          <w:p w:rsidR="00B804B3" w:rsidRPr="00A8440E" w:rsidRDefault="00B804B3" w:rsidP="000009B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A8440E">
              <w:rPr>
                <w:rFonts w:ascii="Times New Roman" w:hAnsi="Times New Roman"/>
                <w:szCs w:val="24"/>
                <w:lang w:val="en-US"/>
              </w:rPr>
              <w:t>Prestatorul va presta serviciile cu următoarele materiale /piese/accesorii/ necesare: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rPr>
                <w:lang w:val="en-US"/>
              </w:rPr>
              <w:t>-</w:t>
            </w:r>
            <w:r w:rsidRPr="000009B3">
              <w:t>Țeavă Dc 76x4,0mm</w:t>
            </w:r>
            <w:r w:rsidRPr="000009B3">
              <w:rPr>
                <w:lang w:val="en-US"/>
              </w:rPr>
              <w:t>;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rPr>
                <w:lang w:val="en-US"/>
              </w:rPr>
              <w:t>-Foaie de metal, 09G2S, h=8,0mm;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rPr>
                <w:lang w:val="en-US"/>
              </w:rPr>
              <w:t>-Electrozi de sudur</w:t>
            </w:r>
            <w:r w:rsidRPr="000009B3">
              <w:t>ă</w:t>
            </w:r>
            <w:r w:rsidRPr="000009B3">
              <w:rPr>
                <w:lang w:val="en-US"/>
              </w:rPr>
              <w:t>;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rPr>
                <w:lang w:val="en-US"/>
              </w:rPr>
              <w:t>-Oxigen tehnic;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rPr>
                <w:lang w:val="en-US"/>
              </w:rPr>
              <w:t>-Disc de tăiere și șlefuire;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rPr>
                <w:lang w:val="en-US"/>
              </w:rPr>
              <w:t>-Sodă calcinată (NA2CO3).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</w:t>
            </w:r>
          </w:p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>buc.</w:t>
            </w:r>
          </w:p>
        </w:tc>
        <w:tc>
          <w:tcPr>
            <w:tcW w:w="1418" w:type="dxa"/>
            <w:vMerge w:val="restart"/>
          </w:tcPr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 </w:t>
            </w:r>
          </w:p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  </w:t>
            </w:r>
          </w:p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  2</w:t>
            </w:r>
          </w:p>
        </w:tc>
        <w:tc>
          <w:tcPr>
            <w:tcW w:w="1417" w:type="dxa"/>
            <w:vMerge w:val="restart"/>
          </w:tcPr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>184666,66</w:t>
            </w:r>
          </w:p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2.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rPr>
                <w:color w:val="000000"/>
              </w:rPr>
              <w:t>Servicii de d</w:t>
            </w:r>
            <w:r w:rsidRPr="000009B3">
              <w:t>emontare a șemineului+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3.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demontare a plăcii de grilaj frontale și posterioare a cazanului+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4.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demontare a țevilor din cazan+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5.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Confecționarea plăcii de grilaj frontale și posterioare+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6.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montarea plăcii de grilaj frontale și posterioare+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7.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tăierea și sudarea țevilor+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8.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montare a șemineului prin sudare+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9.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asamblarea cazanului+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10.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reparare a robinetului de oțel+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11.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reparare a programatorului arzătoruli+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12.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reparare a  sistemului de aprindere și control al flăcării+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13.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spălare a cazanului cu carbonat de sodiu+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14.</w:t>
            </w:r>
          </w:p>
        </w:tc>
        <w:tc>
          <w:tcPr>
            <w:tcW w:w="3541" w:type="dxa"/>
            <w:gridSpan w:val="2"/>
          </w:tcPr>
          <w:p w:rsidR="00B804B3" w:rsidRPr="000009B3" w:rsidRDefault="00B804B3" w:rsidP="007C5B28">
            <w:r w:rsidRPr="000009B3">
              <w:t>Servicii de încercări de regim și reglare a cazanelor+ piese +accesorii</w:t>
            </w:r>
          </w:p>
        </w:tc>
        <w:tc>
          <w:tcPr>
            <w:tcW w:w="2538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10471" w:type="dxa"/>
            <w:gridSpan w:val="7"/>
          </w:tcPr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t xml:space="preserve">       Servicii de repa</w:t>
            </w:r>
            <w:r>
              <w:t>ra</w:t>
            </w:r>
            <w:r w:rsidRPr="000009B3">
              <w:t xml:space="preserve">re a cazanelor </w:t>
            </w:r>
            <w:r w:rsidRPr="000009B3">
              <w:rPr>
                <w:b/>
                <w:lang w:val="en-US"/>
              </w:rPr>
              <w:t xml:space="preserve">ERENSAN </w:t>
            </w:r>
            <w:r w:rsidRPr="000009B3">
              <w:rPr>
                <w:lang w:val="en-US"/>
              </w:rPr>
              <w:t>( pe combustibil</w:t>
            </w:r>
            <w:r w:rsidRPr="000009B3">
              <w:rPr>
                <w:b/>
                <w:lang w:val="en-US"/>
              </w:rPr>
              <w:t xml:space="preserve"> </w:t>
            </w:r>
            <w:r w:rsidRPr="000009B3">
              <w:rPr>
                <w:lang w:val="en-US"/>
              </w:rPr>
              <w:t>solid)</w:t>
            </w:r>
            <w:r>
              <w:rPr>
                <w:lang w:val="en-US"/>
              </w:rPr>
              <w:t xml:space="preserve"> Puterea nominală(kw)-600000Kcal</w:t>
            </w:r>
            <w:r w:rsidRPr="000009B3">
              <w:rPr>
                <w:lang w:val="en-US"/>
              </w:rPr>
              <w:t>/h</w:t>
            </w:r>
          </w:p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Nr.d/o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Denumirea serviciilor</w:t>
            </w:r>
          </w:p>
        </w:tc>
        <w:tc>
          <w:tcPr>
            <w:tcW w:w="3260" w:type="dxa"/>
            <w:gridSpan w:val="2"/>
          </w:tcPr>
          <w:p w:rsidR="00B804B3" w:rsidRPr="000009B3" w:rsidRDefault="00B804B3" w:rsidP="007C5B28">
            <w:r w:rsidRPr="000009B3">
              <w:t>Cerințe minime față de prestator</w:t>
            </w:r>
          </w:p>
        </w:tc>
        <w:tc>
          <w:tcPr>
            <w:tcW w:w="850" w:type="dxa"/>
          </w:tcPr>
          <w:p w:rsidR="00B804B3" w:rsidRPr="000009B3" w:rsidRDefault="00B804B3" w:rsidP="007C5B28">
            <w:r w:rsidRPr="000009B3">
              <w:t>U.M.</w:t>
            </w:r>
          </w:p>
        </w:tc>
        <w:tc>
          <w:tcPr>
            <w:tcW w:w="1418" w:type="dxa"/>
          </w:tcPr>
          <w:p w:rsidR="00B804B3" w:rsidRPr="000009B3" w:rsidRDefault="00B804B3" w:rsidP="007C5B28">
            <w:r w:rsidRPr="000009B3">
              <w:t>Cantitatea</w:t>
            </w:r>
          </w:p>
        </w:tc>
        <w:tc>
          <w:tcPr>
            <w:tcW w:w="1417" w:type="dxa"/>
          </w:tcPr>
          <w:p w:rsidR="00B804B3" w:rsidRPr="000009B3" w:rsidRDefault="00B804B3" w:rsidP="007C5B28">
            <w:r w:rsidRPr="000009B3">
              <w:t xml:space="preserve">Suma totală estimativă </w:t>
            </w:r>
            <w:r w:rsidRPr="000009B3">
              <w:rPr>
                <w:color w:val="000000"/>
              </w:rPr>
              <w:t>fără TVA</w:t>
            </w:r>
          </w:p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rPr>
                <w:lang w:val="en-US"/>
              </w:rPr>
              <w:t>1.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dezasamblarea cazanului piese +accesorii</w:t>
            </w:r>
          </w:p>
        </w:tc>
        <w:tc>
          <w:tcPr>
            <w:tcW w:w="3260" w:type="dxa"/>
            <w:gridSpan w:val="2"/>
            <w:vMerge w:val="restart"/>
          </w:tcPr>
          <w:p w:rsidR="00B804B3" w:rsidRPr="000009B3" w:rsidRDefault="00B804B3" w:rsidP="007C5B28">
            <w:pPr>
              <w:rPr>
                <w:lang w:val="en-US"/>
              </w:rPr>
            </w:pPr>
          </w:p>
          <w:p w:rsidR="00B804B3" w:rsidRPr="00A8440E" w:rsidRDefault="00B804B3" w:rsidP="000009B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Cs w:val="24"/>
                <w:lang w:val="en-US" w:eastAsia="en-US"/>
              </w:rPr>
            </w:pPr>
            <w:r w:rsidRPr="00A8440E">
              <w:rPr>
                <w:rFonts w:ascii="Times New Roman" w:hAnsi="Times New Roman"/>
                <w:szCs w:val="24"/>
                <w:lang w:val="en-US"/>
              </w:rPr>
              <w:t xml:space="preserve"> Prestatorul va presta serviciile cu următoarele materiale /piese/accesorii/ necesare:</w:t>
            </w:r>
          </w:p>
          <w:p w:rsidR="00B804B3" w:rsidRPr="000009B3" w:rsidRDefault="00B804B3" w:rsidP="000009B3">
            <w:pPr>
              <w:rPr>
                <w:lang w:val="en-US"/>
              </w:rPr>
            </w:pPr>
            <w:r w:rsidRPr="000009B3">
              <w:rPr>
                <w:lang w:val="en-US"/>
              </w:rPr>
              <w:t>-</w:t>
            </w:r>
            <w:r w:rsidRPr="000009B3">
              <w:t>Țeavă Dc 76x4,0mm</w:t>
            </w:r>
            <w:r w:rsidRPr="000009B3">
              <w:rPr>
                <w:lang w:val="en-US"/>
              </w:rPr>
              <w:t>;</w:t>
            </w:r>
          </w:p>
          <w:p w:rsidR="00B804B3" w:rsidRPr="000009B3" w:rsidRDefault="00B804B3" w:rsidP="000009B3">
            <w:pPr>
              <w:rPr>
                <w:lang w:val="en-US"/>
              </w:rPr>
            </w:pPr>
            <w:r w:rsidRPr="000009B3">
              <w:rPr>
                <w:lang w:val="en-US"/>
              </w:rPr>
              <w:t>-Foaie de metal, 09G2S, h=8,0mm;</w:t>
            </w:r>
          </w:p>
          <w:p w:rsidR="00B804B3" w:rsidRPr="000009B3" w:rsidRDefault="00B804B3" w:rsidP="000009B3">
            <w:pPr>
              <w:rPr>
                <w:lang w:val="en-US"/>
              </w:rPr>
            </w:pPr>
            <w:r w:rsidRPr="000009B3">
              <w:rPr>
                <w:lang w:val="en-US"/>
              </w:rPr>
              <w:t>-Electrozi de sudur</w:t>
            </w:r>
            <w:r w:rsidRPr="000009B3">
              <w:t>ă</w:t>
            </w:r>
            <w:r w:rsidRPr="000009B3">
              <w:rPr>
                <w:lang w:val="en-US"/>
              </w:rPr>
              <w:t>;</w:t>
            </w:r>
          </w:p>
          <w:p w:rsidR="00B804B3" w:rsidRPr="000009B3" w:rsidRDefault="00B804B3" w:rsidP="000009B3">
            <w:pPr>
              <w:rPr>
                <w:lang w:val="en-US"/>
              </w:rPr>
            </w:pPr>
            <w:r w:rsidRPr="000009B3">
              <w:rPr>
                <w:lang w:val="en-US"/>
              </w:rPr>
              <w:t>-Oxigen tehnic;</w:t>
            </w:r>
          </w:p>
          <w:p w:rsidR="00B804B3" w:rsidRPr="000009B3" w:rsidRDefault="00B804B3" w:rsidP="000009B3">
            <w:pPr>
              <w:rPr>
                <w:lang w:val="en-US"/>
              </w:rPr>
            </w:pPr>
            <w:r w:rsidRPr="000009B3">
              <w:rPr>
                <w:lang w:val="en-US"/>
              </w:rPr>
              <w:t>-Disc de tăiere și șlefuire;</w:t>
            </w:r>
          </w:p>
          <w:p w:rsidR="00B804B3" w:rsidRPr="000009B3" w:rsidRDefault="00B804B3" w:rsidP="000009B3">
            <w:pPr>
              <w:rPr>
                <w:lang w:val="en-US"/>
              </w:rPr>
            </w:pPr>
            <w:r w:rsidRPr="000009B3">
              <w:rPr>
                <w:lang w:val="en-US"/>
              </w:rPr>
              <w:t>-Sodă calcinată (NA2CO3).</w:t>
            </w:r>
          </w:p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</w:t>
            </w:r>
          </w:p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</w:t>
            </w:r>
          </w:p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>buc.</w:t>
            </w:r>
          </w:p>
        </w:tc>
        <w:tc>
          <w:tcPr>
            <w:tcW w:w="1418" w:type="dxa"/>
            <w:vMerge w:val="restart"/>
          </w:tcPr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     </w:t>
            </w:r>
          </w:p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     </w:t>
            </w:r>
          </w:p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    </w:t>
            </w:r>
          </w:p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    1</w:t>
            </w:r>
          </w:p>
        </w:tc>
        <w:tc>
          <w:tcPr>
            <w:tcW w:w="1417" w:type="dxa"/>
            <w:vMerge w:val="restart"/>
          </w:tcPr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 xml:space="preserve">  </w:t>
            </w:r>
          </w:p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/>
          <w:p w:rsidR="00B804B3" w:rsidRPr="000009B3" w:rsidRDefault="00B804B3" w:rsidP="007C5B28">
            <w:r w:rsidRPr="000009B3">
              <w:t>41583,33</w:t>
            </w:r>
          </w:p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2.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demontarea șemineului+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3.</w:t>
            </w:r>
          </w:p>
        </w:tc>
        <w:tc>
          <w:tcPr>
            <w:tcW w:w="2819" w:type="dxa"/>
          </w:tcPr>
          <w:p w:rsidR="00B804B3" w:rsidRPr="000009B3" w:rsidRDefault="00B804B3" w:rsidP="007C5B28">
            <w:pPr>
              <w:rPr>
                <w:lang w:val="en-US"/>
              </w:rPr>
            </w:pPr>
            <w:r w:rsidRPr="000009B3">
              <w:t xml:space="preserve">Servicii de demontarea robinetelor </w:t>
            </w:r>
            <w:r w:rsidRPr="000009B3">
              <w:rPr>
                <w:lang w:val="en-US"/>
              </w:rPr>
              <w:t>“fluture”</w:t>
            </w:r>
            <w:r w:rsidRPr="000009B3">
              <w:t xml:space="preserve"> 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4.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demontare a robinetelor cu bilă+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5.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demontare a robinetelor cu sertar+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6.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demontare a țevilor din cazan+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7.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tăierea și sudarea țevilor+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8.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montarea șemineului prin sudare+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9.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asamblare a cazanului+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10.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reparație a robinetului de oțel+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11.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confecționare a flanșei de curățare a cazaului+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12.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spălarea chimică a cazanului cu HCl+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7C5B28">
            <w:r w:rsidRPr="000009B3">
              <w:t>13.</w:t>
            </w:r>
          </w:p>
        </w:tc>
        <w:tc>
          <w:tcPr>
            <w:tcW w:w="2819" w:type="dxa"/>
          </w:tcPr>
          <w:p w:rsidR="00B804B3" w:rsidRPr="000009B3" w:rsidRDefault="00B804B3" w:rsidP="007C5B28">
            <w:r w:rsidRPr="000009B3">
              <w:t>Servicii de spălarea cazanului cu carbonat de sodiu+ piese +accesorii</w:t>
            </w:r>
          </w:p>
        </w:tc>
        <w:tc>
          <w:tcPr>
            <w:tcW w:w="3260" w:type="dxa"/>
            <w:gridSpan w:val="2"/>
            <w:vMerge/>
          </w:tcPr>
          <w:p w:rsidR="00B804B3" w:rsidRPr="000009B3" w:rsidRDefault="00B804B3" w:rsidP="007C5B28"/>
        </w:tc>
        <w:tc>
          <w:tcPr>
            <w:tcW w:w="850" w:type="dxa"/>
            <w:vMerge/>
          </w:tcPr>
          <w:p w:rsidR="00B804B3" w:rsidRPr="000009B3" w:rsidRDefault="00B804B3" w:rsidP="007C5B28"/>
        </w:tc>
        <w:tc>
          <w:tcPr>
            <w:tcW w:w="1418" w:type="dxa"/>
            <w:vMerge/>
          </w:tcPr>
          <w:p w:rsidR="00B804B3" w:rsidRPr="000009B3" w:rsidRDefault="00B804B3" w:rsidP="007C5B28"/>
        </w:tc>
        <w:tc>
          <w:tcPr>
            <w:tcW w:w="1417" w:type="dxa"/>
            <w:vMerge/>
          </w:tcPr>
          <w:p w:rsidR="00B804B3" w:rsidRPr="000009B3" w:rsidRDefault="00B804B3" w:rsidP="007C5B28"/>
        </w:tc>
      </w:tr>
      <w:tr w:rsidR="00B804B3" w:rsidRPr="000009B3" w:rsidTr="000009B3">
        <w:tc>
          <w:tcPr>
            <w:tcW w:w="707" w:type="dxa"/>
          </w:tcPr>
          <w:p w:rsidR="00B804B3" w:rsidRPr="000009B3" w:rsidRDefault="00B804B3" w:rsidP="000009B3">
            <w:pPr>
              <w:ind w:right="-229"/>
              <w:rPr>
                <w:b/>
                <w:color w:val="000000"/>
                <w:lang w:val="en-US"/>
              </w:rPr>
            </w:pPr>
            <w:r w:rsidRPr="000009B3">
              <w:rPr>
                <w:b/>
                <w:color w:val="000000"/>
                <w:lang w:val="en-US"/>
              </w:rPr>
              <w:t xml:space="preserve">Total  </w:t>
            </w:r>
          </w:p>
        </w:tc>
        <w:tc>
          <w:tcPr>
            <w:tcW w:w="2819" w:type="dxa"/>
          </w:tcPr>
          <w:p w:rsidR="00B804B3" w:rsidRPr="000009B3" w:rsidRDefault="00B804B3" w:rsidP="007C5B28">
            <w:pPr>
              <w:rPr>
                <w:color w:val="FF0000"/>
              </w:rPr>
            </w:pPr>
          </w:p>
        </w:tc>
        <w:tc>
          <w:tcPr>
            <w:tcW w:w="3260" w:type="dxa"/>
            <w:gridSpan w:val="2"/>
          </w:tcPr>
          <w:p w:rsidR="00B804B3" w:rsidRPr="000009B3" w:rsidRDefault="00B804B3" w:rsidP="007C5B2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804B3" w:rsidRPr="000009B3" w:rsidRDefault="00B804B3" w:rsidP="007C5B28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B804B3" w:rsidRPr="000009B3" w:rsidRDefault="00B804B3" w:rsidP="007C5B2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B804B3" w:rsidRPr="000009B3" w:rsidRDefault="00B804B3" w:rsidP="007C5B28">
            <w:pPr>
              <w:rPr>
                <w:b/>
                <w:color w:val="000000"/>
              </w:rPr>
            </w:pPr>
            <w:r w:rsidRPr="000009B3">
              <w:rPr>
                <w:b/>
                <w:color w:val="000000"/>
              </w:rPr>
              <w:t>226250,00</w:t>
            </w:r>
          </w:p>
        </w:tc>
      </w:tr>
      <w:tr w:rsidR="00B804B3" w:rsidRPr="000009B3" w:rsidTr="000009B3">
        <w:tc>
          <w:tcPr>
            <w:tcW w:w="10471" w:type="dxa"/>
            <w:gridSpan w:val="7"/>
          </w:tcPr>
          <w:p w:rsidR="00B804B3" w:rsidRPr="000009B3" w:rsidRDefault="00B804B3" w:rsidP="007C5B28">
            <w:pPr>
              <w:jc w:val="both"/>
            </w:pPr>
            <w:r w:rsidRPr="000009B3">
              <w:t xml:space="preserve">       În prețul propus, să fie incluse serviciile de transport, piesele,  materiale și accesoriile necesare, care urmează a fi utilizate pentru lichidarea defecțiunilor tehnice.</w:t>
            </w:r>
          </w:p>
        </w:tc>
      </w:tr>
    </w:tbl>
    <w:p w:rsidR="00B804B3" w:rsidRDefault="00B804B3" w:rsidP="00B37F94">
      <w:pPr>
        <w:shd w:val="clear" w:color="auto" w:fill="FFFFFF"/>
        <w:tabs>
          <w:tab w:val="left" w:pos="284"/>
          <w:tab w:val="right" w:pos="9531"/>
        </w:tabs>
        <w:ind w:left="284"/>
        <w:jc w:val="both"/>
        <w:rPr>
          <w:b/>
          <w:noProof w:val="0"/>
          <w:lang w:eastAsia="ru-RU"/>
        </w:rPr>
      </w:pPr>
    </w:p>
    <w:p w:rsidR="00B804B3" w:rsidRPr="00D33B78" w:rsidRDefault="00B804B3" w:rsidP="00D33B78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/>
          <w:lang w:eastAsia="en-US"/>
        </w:rPr>
      </w:pPr>
      <w:r w:rsidRPr="00D33B78">
        <w:rPr>
          <w:rFonts w:ascii="Times New Roman" w:hAnsi="Times New Roman"/>
          <w:b/>
          <w:color w:val="000000"/>
          <w:lang w:eastAsia="en-US"/>
        </w:rPr>
        <w:t>Prestatorul este obligat:</w:t>
      </w:r>
    </w:p>
    <w:p w:rsidR="00B804B3" w:rsidRPr="00D33B78" w:rsidRDefault="00B804B3" w:rsidP="00D33B78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lang w:val="en-US" w:eastAsia="en-US"/>
        </w:rPr>
      </w:pPr>
      <w:r w:rsidRPr="00D33B78">
        <w:rPr>
          <w:rFonts w:ascii="Times New Roman" w:hAnsi="Times New Roman"/>
          <w:color w:val="000000"/>
          <w:lang w:val="en-US" w:eastAsia="en-US"/>
        </w:rPr>
        <w:t>Să asigure funcţionarea utilajului la parametrii nominali în conformitate cu performanţele definite de producător şi cu prescripţiile tehnice în vigoare;</w:t>
      </w:r>
    </w:p>
    <w:p w:rsidR="00B804B3" w:rsidRPr="00D33B78" w:rsidRDefault="00B804B3" w:rsidP="00D33B78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lang w:val="en-US" w:eastAsia="en-US"/>
        </w:rPr>
      </w:pPr>
      <w:r w:rsidRPr="00D33B78">
        <w:rPr>
          <w:rFonts w:ascii="Times New Roman" w:hAnsi="Times New Roman"/>
          <w:color w:val="000000"/>
          <w:lang w:val="en-US" w:eastAsia="en-US"/>
        </w:rPr>
        <w:t>Să respecte regulile de protecţie a muncii şi de securitate anti incendiară în timpul prestării serviciilor;</w:t>
      </w:r>
    </w:p>
    <w:p w:rsidR="00B804B3" w:rsidRPr="00D33B78" w:rsidRDefault="00B804B3" w:rsidP="00D33B78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color w:val="000000"/>
          <w:lang w:val="en-US" w:eastAsia="en-US"/>
        </w:rPr>
      </w:pPr>
      <w:r w:rsidRPr="00D33B78">
        <w:rPr>
          <w:rFonts w:ascii="Times New Roman" w:hAnsi="Times New Roman"/>
          <w:color w:val="000000"/>
          <w:lang w:val="en-US" w:eastAsia="en-US"/>
        </w:rPr>
        <w:t>Să asigure calitatea serviciilor prestate şi funcţionarea neîntreruptă a utilajului în perioada valabilităţii Contractului.</w:t>
      </w:r>
    </w:p>
    <w:p w:rsidR="00B804B3" w:rsidRPr="00FB2F3E" w:rsidRDefault="00B804B3" w:rsidP="00B37F94">
      <w:pPr>
        <w:shd w:val="clear" w:color="auto" w:fill="FFFFFF"/>
        <w:tabs>
          <w:tab w:val="left" w:pos="284"/>
          <w:tab w:val="right" w:pos="9531"/>
        </w:tabs>
        <w:ind w:left="284"/>
        <w:jc w:val="both"/>
        <w:rPr>
          <w:b/>
          <w:noProof w:val="0"/>
          <w:lang w:eastAsia="ru-RU"/>
        </w:rPr>
      </w:pPr>
    </w:p>
    <w:p w:rsidR="00B804B3" w:rsidRPr="00FB2F3E" w:rsidRDefault="00B804B3" w:rsidP="00513B7C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În cazul procedurilor de preselecție se indică numărul minim al candidaților şi, dacă este cazul, numărul maxim al acestora: -</w:t>
      </w:r>
    </w:p>
    <w:p w:rsidR="00B804B3" w:rsidRPr="00FB2F3E" w:rsidRDefault="00B804B3" w:rsidP="00513B7C">
      <w:pPr>
        <w:shd w:val="clear" w:color="auto" w:fill="FFFFFF"/>
        <w:tabs>
          <w:tab w:val="right" w:pos="426"/>
        </w:tabs>
        <w:ind w:left="360"/>
        <w:rPr>
          <w:b/>
          <w:noProof w:val="0"/>
          <w:sz w:val="10"/>
          <w:szCs w:val="10"/>
          <w:lang w:eastAsia="ru-RU"/>
        </w:rPr>
      </w:pPr>
      <w:r w:rsidRPr="00FB2F3E">
        <w:rPr>
          <w:b/>
          <w:noProof w:val="0"/>
          <w:lang w:eastAsia="ru-RU"/>
        </w:rPr>
        <w:t xml:space="preserve"> </w:t>
      </w:r>
    </w:p>
    <w:p w:rsidR="00B804B3" w:rsidRPr="00FB2F3E" w:rsidRDefault="00B804B3" w:rsidP="00513B7C">
      <w:pPr>
        <w:numPr>
          <w:ilvl w:val="0"/>
          <w:numId w:val="2"/>
        </w:numPr>
        <w:shd w:val="clear" w:color="auto" w:fill="FFFFFF"/>
        <w:tabs>
          <w:tab w:val="right" w:pos="426"/>
        </w:tabs>
        <w:ind w:left="357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:rsidR="00B804B3" w:rsidRPr="00FB2F3E" w:rsidRDefault="00B804B3" w:rsidP="00491150">
      <w:pPr>
        <w:shd w:val="clear" w:color="auto" w:fill="FFFFFF"/>
        <w:tabs>
          <w:tab w:val="right" w:pos="426"/>
        </w:tabs>
        <w:rPr>
          <w:noProof w:val="0"/>
          <w:lang w:eastAsia="ru-RU"/>
        </w:rPr>
      </w:pPr>
      <w:r w:rsidRPr="00FB2F3E">
        <w:rPr>
          <w:b/>
        </w:rPr>
        <w:t xml:space="preserve">      </w:t>
      </w:r>
      <w:r w:rsidRPr="00FB2F3E">
        <w:rPr>
          <w:b/>
        </w:rPr>
        <w:sym w:font="Wingdings 2" w:char="F052"/>
      </w:r>
      <w:r w:rsidRPr="00FB2F3E">
        <w:rPr>
          <w:b/>
        </w:rPr>
        <w:t xml:space="preserve"> </w:t>
      </w:r>
      <w:r w:rsidRPr="00FB2F3E">
        <w:t>Pentru toate loturile</w:t>
      </w:r>
      <w:r w:rsidRPr="00FB2F3E">
        <w:rPr>
          <w:noProof w:val="0"/>
          <w:lang w:eastAsia="ru-RU"/>
        </w:rPr>
        <w:t xml:space="preserve"> </w:t>
      </w:r>
    </w:p>
    <w:p w:rsidR="00B804B3" w:rsidRPr="00FB2F3E" w:rsidRDefault="00B804B3" w:rsidP="00054455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FB2F3E">
        <w:rPr>
          <w:b/>
          <w:noProof w:val="0"/>
          <w:lang w:eastAsia="ru-RU"/>
        </w:rPr>
        <w:t xml:space="preserve">Admiterea sau interzicerea ofertelor alternative: </w:t>
      </w:r>
      <w:r w:rsidRPr="00FB2F3E">
        <w:t>Nu se admite</w:t>
      </w:r>
      <w:r w:rsidRPr="00FB2F3E">
        <w:rPr>
          <w:b/>
          <w:noProof w:val="0"/>
          <w:lang w:eastAsia="ru-RU"/>
        </w:rPr>
        <w:t xml:space="preserve">  </w:t>
      </w:r>
    </w:p>
    <w:p w:rsidR="00B804B3" w:rsidRPr="00141E0B" w:rsidRDefault="00B804B3" w:rsidP="00635DB4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jc w:val="both"/>
        <w:rPr>
          <w:b/>
          <w:noProof w:val="0"/>
          <w:lang w:val="en-US" w:eastAsia="ru-RU"/>
        </w:rPr>
      </w:pPr>
      <w:r>
        <w:rPr>
          <w:b/>
          <w:noProof w:val="0"/>
          <w:lang w:eastAsia="ru-RU"/>
        </w:rPr>
        <w:t xml:space="preserve">  </w:t>
      </w:r>
      <w:r w:rsidRPr="000009B3">
        <w:rPr>
          <w:b/>
          <w:noProof w:val="0"/>
          <w:lang w:eastAsia="ru-RU"/>
        </w:rPr>
        <w:t>Termenii și condițiile de prestare solicitați:</w:t>
      </w:r>
      <w:r w:rsidRPr="000009B3">
        <w:rPr>
          <w:bCs/>
          <w:color w:val="000000"/>
          <w:lang w:val="en-US" w:eastAsia="ru-RU"/>
        </w:rPr>
        <w:t xml:space="preserve"> </w:t>
      </w:r>
      <w:r w:rsidRPr="000009B3">
        <w:t>Prestarea  serviciilor se va efectua la sediul Benefeciarului pînă la finele lunii august 2022</w:t>
      </w:r>
      <w:r>
        <w:t>,</w:t>
      </w:r>
      <w:r w:rsidRPr="000009B3">
        <w:t xml:space="preserve"> pentru lichidarea defecțiunilor tehnice depistate. </w:t>
      </w:r>
      <w:r w:rsidRPr="00141E0B">
        <w:rPr>
          <w:color w:val="000000"/>
        </w:rPr>
        <w:t xml:space="preserve">Să intervină operativ în cazul </w:t>
      </w:r>
      <w:r>
        <w:rPr>
          <w:color w:val="000000"/>
        </w:rPr>
        <w:t xml:space="preserve"> cînd se constată defecte sau </w:t>
      </w:r>
      <w:r w:rsidRPr="00141E0B">
        <w:rPr>
          <w:color w:val="000000"/>
        </w:rPr>
        <w:t xml:space="preserve">opririi </w:t>
      </w:r>
      <w:r>
        <w:rPr>
          <w:color w:val="000000"/>
        </w:rPr>
        <w:t>a</w:t>
      </w:r>
      <w:r w:rsidRPr="00141E0B">
        <w:rPr>
          <w:color w:val="000000"/>
        </w:rPr>
        <w:t xml:space="preserve"> funcţionării a utilajului</w:t>
      </w:r>
      <w:r>
        <w:rPr>
          <w:color w:val="000000"/>
        </w:rPr>
        <w:t xml:space="preserve"> care a fost reparat, </w:t>
      </w:r>
      <w:r w:rsidRPr="00141E0B">
        <w:rPr>
          <w:color w:val="000000"/>
        </w:rPr>
        <w:t xml:space="preserve"> în timp de  </w:t>
      </w:r>
      <w:r>
        <w:rPr>
          <w:color w:val="000000"/>
        </w:rPr>
        <w:t>1</w:t>
      </w:r>
      <w:r w:rsidRPr="00141E0B">
        <w:rPr>
          <w:color w:val="000000"/>
        </w:rPr>
        <w:t xml:space="preserve"> </w:t>
      </w:r>
      <w:r>
        <w:rPr>
          <w:color w:val="000000"/>
        </w:rPr>
        <w:t>zi</w:t>
      </w:r>
      <w:r w:rsidRPr="00141E0B">
        <w:rPr>
          <w:color w:val="000000"/>
        </w:rPr>
        <w:t xml:space="preserve"> după primirea chemării de </w:t>
      </w:r>
      <w:smartTag w:uri="urn:schemas-microsoft-com:office:smarttags" w:element="PersonName">
        <w:smartTagPr>
          <w:attr w:name="ProductID" w:val="la Beneficiar"/>
        </w:smartTagPr>
        <w:r w:rsidRPr="00141E0B">
          <w:rPr>
            <w:color w:val="000000"/>
          </w:rPr>
          <w:t>la Beneficiar</w:t>
        </w:r>
      </w:smartTag>
      <w:r w:rsidRPr="00141E0B">
        <w:rPr>
          <w:color w:val="000000"/>
        </w:rPr>
        <w:t xml:space="preserve"> în scris sau prin telefon şi să</w:t>
      </w:r>
      <w:r w:rsidRPr="00141E0B">
        <w:rPr>
          <w:color w:val="000000"/>
          <w:lang w:val="en-US"/>
        </w:rPr>
        <w:t xml:space="preserve"> lichideze</w:t>
      </w:r>
      <w:r w:rsidRPr="00141E0B">
        <w:rPr>
          <w:color w:val="000000"/>
        </w:rPr>
        <w:t xml:space="preserve"> defecţiunile de funcţionare </w:t>
      </w:r>
      <w:r w:rsidRPr="00141E0B">
        <w:rPr>
          <w:color w:val="000000"/>
          <w:lang w:val="en-US"/>
        </w:rPr>
        <w:t>în baza actului cu privire la garanția serviciilor care au prestate (minim 12 luni de la data eliberării actului de primire predare a seviciilor).</w:t>
      </w:r>
    </w:p>
    <w:p w:rsidR="00B804B3" w:rsidRPr="00FB2F3E" w:rsidRDefault="00B804B3" w:rsidP="00E817CD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426" w:hanging="426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 </w:t>
      </w:r>
      <w:r w:rsidRPr="00FB2F3E">
        <w:rPr>
          <w:b/>
          <w:noProof w:val="0"/>
          <w:lang w:eastAsia="ru-RU"/>
        </w:rPr>
        <w:t xml:space="preserve">Termenul de valabilitate a contractului: </w:t>
      </w:r>
      <w:r w:rsidRPr="00FB2F3E">
        <w:rPr>
          <w:noProof w:val="0"/>
          <w:lang w:eastAsia="ru-RU"/>
        </w:rPr>
        <w:t>31.12.2022</w:t>
      </w:r>
      <w:r>
        <w:rPr>
          <w:noProof w:val="0"/>
          <w:lang w:eastAsia="ru-RU"/>
        </w:rPr>
        <w:t xml:space="preserve"> </w:t>
      </w:r>
    </w:p>
    <w:p w:rsidR="00B804B3" w:rsidRPr="00FB2F3E" w:rsidRDefault="00B804B3" w:rsidP="00054455">
      <w:pPr>
        <w:numPr>
          <w:ilvl w:val="0"/>
          <w:numId w:val="2"/>
        </w:numPr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Pr="00FB2F3E">
        <w:rPr>
          <w:noProof w:val="0"/>
          <w:lang w:eastAsia="ru-RU"/>
        </w:rPr>
        <w:t>Nu</w:t>
      </w:r>
    </w:p>
    <w:p w:rsidR="00B804B3" w:rsidRPr="00FB2F3E" w:rsidRDefault="00B804B3" w:rsidP="00054455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Prestarea serviciului este rezervată unei anumite profesii în temeiul unor legi sau al unor acte administrative (după caz): </w:t>
      </w:r>
      <w:r w:rsidRPr="00FB2F3E">
        <w:rPr>
          <w:noProof w:val="0"/>
          <w:lang w:eastAsia="ru-RU"/>
        </w:rPr>
        <w:t>Nu</w:t>
      </w:r>
    </w:p>
    <w:p w:rsidR="00B804B3" w:rsidRDefault="00B804B3" w:rsidP="00262591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B804B3" w:rsidRPr="00DA44AD" w:rsidRDefault="00B804B3" w:rsidP="00DA44AD">
      <w:pPr>
        <w:shd w:val="clear" w:color="auto" w:fill="FFFFFF"/>
        <w:tabs>
          <w:tab w:val="right" w:pos="426"/>
        </w:tabs>
        <w:ind w:left="360"/>
        <w:jc w:val="both"/>
        <w:rPr>
          <w:b/>
          <w:noProof w:val="0"/>
          <w:sz w:val="16"/>
          <w:szCs w:val="16"/>
          <w:lang w:eastAsia="ru-RU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434"/>
        <w:gridCol w:w="4845"/>
        <w:gridCol w:w="1510"/>
      </w:tblGrid>
      <w:tr w:rsidR="00B804B3" w:rsidRPr="00FB2F3E" w:rsidTr="00872CC3">
        <w:tc>
          <w:tcPr>
            <w:tcW w:w="568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434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Criteriile de calificare și de selecție</w:t>
            </w:r>
          </w:p>
        </w:tc>
        <w:tc>
          <w:tcPr>
            <w:tcW w:w="4845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510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Nivelul minim/</w:t>
            </w:r>
            <w:r w:rsidRPr="00872CC3">
              <w:rPr>
                <w:b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4A2F58">
            <w:pPr>
              <w:rPr>
                <w:sz w:val="20"/>
                <w:szCs w:val="20"/>
                <w:lang w:eastAsia="zh-CN"/>
              </w:rPr>
            </w:pPr>
            <w:r w:rsidRPr="00872CC3">
              <w:rPr>
                <w:sz w:val="20"/>
                <w:szCs w:val="20"/>
                <w:lang w:eastAsia="zh-CN"/>
              </w:rPr>
              <w:t>Cerere de participare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pStyle w:val="Frspaiere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Completat în conformitate cu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Anexa nr.7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872CC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din Documentația standard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confirmat prin semnătură electronică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4A2F58">
            <w:pPr>
              <w:rPr>
                <w:sz w:val="20"/>
                <w:szCs w:val="20"/>
                <w:lang w:eastAsia="zh-CN"/>
              </w:rPr>
            </w:pPr>
            <w:r w:rsidRPr="00872CC3">
              <w:rPr>
                <w:sz w:val="20"/>
                <w:szCs w:val="20"/>
                <w:lang w:eastAsia="zh-CN"/>
              </w:rPr>
              <w:t>Declarație privind valabilitatea ofertei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pStyle w:val="Frspaiere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Completat  în conformitate cu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Anexa nr.8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872CC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din Documentația standard,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Termenul de valabilitate -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60 zile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din data limită de depunere a ofertelor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- c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onfirmat prin semnătură electronică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905C8B">
            <w:pPr>
              <w:rPr>
                <w:lang w:eastAsia="zh-CN"/>
              </w:rPr>
            </w:pPr>
            <w:r w:rsidRPr="00872CC3">
              <w:rPr>
                <w:sz w:val="20"/>
                <w:szCs w:val="20"/>
                <w:lang w:eastAsia="zh-CN"/>
              </w:rPr>
              <w:t>Garanția pentru ofertă – 2 % din valoarea ofertei fără TVA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pStyle w:val="Frspaiere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Completat  în conformitate cu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Anexa nr.9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872CC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din Documentația standard - 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în original, emisă de o bancă comercială; Termen de valabilitate să fie egal cu perioada de valabilitate al ofertei –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60 zile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din data limită de depunere a ofertelor. Nu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se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acceptă transfer pe contul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Penitenciarului nr17-Rezina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872CC3">
            <w:pPr>
              <w:tabs>
                <w:tab w:val="left" w:pos="54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872CC3">
              <w:rPr>
                <w:sz w:val="20"/>
                <w:szCs w:val="20"/>
                <w:lang w:eastAsia="zh-CN"/>
              </w:rPr>
              <w:t>Specificații tehnice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pStyle w:val="Frspaiere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Completat în conformitate cu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Anexa nr.22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872CC3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din Documentația standard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872CC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confirmat prin semnătură electronică</w:t>
            </w:r>
            <w:r w:rsidRPr="00872CC3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4A2F58">
            <w:pPr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zh-CN"/>
              </w:rPr>
              <w:t>Specificații de preț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zh-CN"/>
              </w:rPr>
              <w:t xml:space="preserve">Completat  în conformitate cu </w:t>
            </w:r>
            <w:r w:rsidRPr="00872CC3">
              <w:rPr>
                <w:b/>
                <w:sz w:val="20"/>
                <w:szCs w:val="20"/>
                <w:u w:val="single"/>
                <w:lang w:eastAsia="zh-CN"/>
              </w:rPr>
              <w:t>Anexa nr.23</w:t>
            </w:r>
            <w:r w:rsidRPr="00872CC3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872CC3">
              <w:rPr>
                <w:i/>
                <w:sz w:val="20"/>
                <w:szCs w:val="20"/>
                <w:lang w:eastAsia="zh-CN"/>
              </w:rPr>
              <w:t xml:space="preserve">din Documentația standard </w:t>
            </w:r>
            <w:r w:rsidRPr="00872CC3">
              <w:rPr>
                <w:sz w:val="20"/>
                <w:szCs w:val="20"/>
                <w:lang w:eastAsia="zh-CN"/>
              </w:rPr>
              <w:t xml:space="preserve">– </w:t>
            </w:r>
            <w:r w:rsidRPr="00872CC3">
              <w:rPr>
                <w:b/>
                <w:sz w:val="20"/>
                <w:szCs w:val="20"/>
                <w:lang w:eastAsia="zh-CN"/>
              </w:rPr>
              <w:t>confirmat prin semnătură electronică</w:t>
            </w:r>
            <w:r w:rsidRPr="00872C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4A2F58">
            <w:pPr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>DUAE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 xml:space="preserve">Completat conform modelului anexat, </w:t>
            </w:r>
            <w:r w:rsidRPr="00872CC3">
              <w:rPr>
                <w:b/>
                <w:sz w:val="20"/>
                <w:szCs w:val="20"/>
                <w:lang w:eastAsia="zh-CN"/>
              </w:rPr>
              <w:t>confirmat prin semnătură electronică</w:t>
            </w:r>
            <w:r w:rsidRPr="00872CC3">
              <w:rPr>
                <w:b/>
                <w:sz w:val="20"/>
                <w:szCs w:val="20"/>
                <w:lang w:eastAsia="ro-RO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Obligatoriu</w:t>
            </w:r>
          </w:p>
        </w:tc>
      </w:tr>
    </w:tbl>
    <w:p w:rsidR="00B804B3" w:rsidRPr="0048524C" w:rsidRDefault="00B804B3" w:rsidP="009C0484">
      <w:pPr>
        <w:tabs>
          <w:tab w:val="right" w:pos="426"/>
          <w:tab w:val="left" w:pos="709"/>
          <w:tab w:val="left" w:pos="851"/>
        </w:tabs>
        <w:ind w:firstLine="567"/>
        <w:jc w:val="both"/>
        <w:rPr>
          <w:noProof w:val="0"/>
          <w:sz w:val="10"/>
          <w:szCs w:val="10"/>
        </w:rPr>
      </w:pPr>
    </w:p>
    <w:p w:rsidR="00B804B3" w:rsidRDefault="00B804B3" w:rsidP="009C0484">
      <w:pPr>
        <w:tabs>
          <w:tab w:val="right" w:pos="426"/>
          <w:tab w:val="left" w:pos="709"/>
          <w:tab w:val="left" w:pos="851"/>
        </w:tabs>
        <w:ind w:firstLine="567"/>
        <w:jc w:val="both"/>
        <w:rPr>
          <w:noProof w:val="0"/>
          <w:sz w:val="20"/>
          <w:szCs w:val="20"/>
        </w:rPr>
      </w:pPr>
      <w:r w:rsidRPr="004A2F58">
        <w:rPr>
          <w:noProof w:val="0"/>
          <w:sz w:val="20"/>
          <w:szCs w:val="20"/>
        </w:rPr>
        <w:t>Conform art. 20  alin. 8, Legea nr. 131</w:t>
      </w:r>
      <w:r>
        <w:rPr>
          <w:noProof w:val="0"/>
          <w:sz w:val="20"/>
          <w:szCs w:val="20"/>
        </w:rPr>
        <w:t xml:space="preserve"> din 03.07.2015, privind achiziț</w:t>
      </w:r>
      <w:r w:rsidRPr="004A2F58">
        <w:rPr>
          <w:noProof w:val="0"/>
          <w:sz w:val="20"/>
          <w:szCs w:val="20"/>
        </w:rPr>
        <w:t xml:space="preserve">iile publice, ofertantul clasat pe primul loc va prezenta (prin mijloace electronice, cu aplicarea semnгturii electronice) </w:t>
      </w:r>
      <w:r w:rsidRPr="004A2F58">
        <w:rPr>
          <w:b/>
          <w:noProof w:val="0"/>
          <w:sz w:val="20"/>
          <w:szCs w:val="20"/>
          <w:u w:val="single"/>
        </w:rPr>
        <w:t>оn termen de 1 zi</w:t>
      </w:r>
      <w:r>
        <w:rPr>
          <w:noProof w:val="0"/>
          <w:sz w:val="20"/>
          <w:szCs w:val="20"/>
        </w:rPr>
        <w:t>, la solicitarea autorităț</w:t>
      </w:r>
      <w:r w:rsidRPr="004A2F58">
        <w:rPr>
          <w:noProof w:val="0"/>
          <w:sz w:val="20"/>
          <w:szCs w:val="20"/>
        </w:rPr>
        <w:t>ii contractante, documentele justificative actu</w:t>
      </w:r>
      <w:r>
        <w:rPr>
          <w:noProof w:val="0"/>
          <w:sz w:val="20"/>
          <w:szCs w:val="20"/>
        </w:rPr>
        <w:t>alizate prin care va demonstra î</w:t>
      </w:r>
      <w:r w:rsidRPr="004A2F58">
        <w:rPr>
          <w:noProof w:val="0"/>
          <w:sz w:val="20"/>
          <w:szCs w:val="20"/>
        </w:rPr>
        <w:t>ndeplinirea tut</w:t>
      </w:r>
      <w:r>
        <w:rPr>
          <w:noProof w:val="0"/>
          <w:sz w:val="20"/>
          <w:szCs w:val="20"/>
        </w:rPr>
        <w:t>uror criteriilor de calificare ș</w:t>
      </w:r>
      <w:r w:rsidRPr="004A2F58">
        <w:rPr>
          <w:noProof w:val="0"/>
          <w:sz w:val="20"/>
          <w:szCs w:val="20"/>
        </w:rPr>
        <w:t>i selecț</w:t>
      </w:r>
      <w:r>
        <w:rPr>
          <w:noProof w:val="0"/>
          <w:sz w:val="20"/>
          <w:szCs w:val="20"/>
        </w:rPr>
        <w:t>ie, î</w:t>
      </w:r>
      <w:r w:rsidRPr="004A2F58">
        <w:rPr>
          <w:noProof w:val="0"/>
          <w:sz w:val="20"/>
          <w:szCs w:val="20"/>
        </w:rPr>
        <w:t>n conformitate cu informaț</w:t>
      </w:r>
      <w:r>
        <w:rPr>
          <w:noProof w:val="0"/>
          <w:sz w:val="20"/>
          <w:szCs w:val="20"/>
        </w:rPr>
        <w:t>iile cuprinse î</w:t>
      </w:r>
      <w:r w:rsidRPr="004A2F58">
        <w:rPr>
          <w:noProof w:val="0"/>
          <w:sz w:val="20"/>
          <w:szCs w:val="20"/>
        </w:rPr>
        <w:t xml:space="preserve">n DUAE, cu ulterioara plasare pe platforma </w:t>
      </w:r>
      <w:r>
        <w:rPr>
          <w:noProof w:val="0"/>
          <w:sz w:val="20"/>
          <w:szCs w:val="20"/>
        </w:rPr>
        <w:t>SIA RSAP,  după cum urmează</w:t>
      </w:r>
      <w:r w:rsidRPr="004A2F58">
        <w:rPr>
          <w:noProof w:val="0"/>
          <w:sz w:val="20"/>
          <w:szCs w:val="20"/>
        </w:rPr>
        <w:t>:</w:t>
      </w:r>
    </w:p>
    <w:p w:rsidR="00B804B3" w:rsidRPr="00FB2F3E" w:rsidRDefault="00B804B3" w:rsidP="009C0484">
      <w:pPr>
        <w:tabs>
          <w:tab w:val="right" w:pos="426"/>
          <w:tab w:val="left" w:pos="709"/>
          <w:tab w:val="left" w:pos="851"/>
        </w:tabs>
        <w:ind w:firstLine="567"/>
        <w:jc w:val="both"/>
        <w:rPr>
          <w:i/>
          <w:sz w:val="10"/>
          <w:szCs w:val="10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434"/>
        <w:gridCol w:w="4845"/>
        <w:gridCol w:w="1510"/>
      </w:tblGrid>
      <w:tr w:rsidR="00B804B3" w:rsidRPr="00FB2F3E" w:rsidTr="00872CC3">
        <w:trPr>
          <w:trHeight w:val="658"/>
        </w:trPr>
        <w:tc>
          <w:tcPr>
            <w:tcW w:w="568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434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Criteriile de calificare și de selecție</w:t>
            </w:r>
          </w:p>
        </w:tc>
        <w:tc>
          <w:tcPr>
            <w:tcW w:w="4845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510" w:type="dxa"/>
            <w:shd w:val="clear" w:color="auto" w:fill="D0CECE"/>
            <w:vAlign w:val="center"/>
          </w:tcPr>
          <w:p w:rsidR="00B804B3" w:rsidRPr="00872CC3" w:rsidRDefault="00B804B3" w:rsidP="00872CC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72CC3">
              <w:rPr>
                <w:b/>
                <w:sz w:val="20"/>
                <w:szCs w:val="20"/>
                <w:lang w:eastAsia="ru-RU"/>
              </w:rPr>
              <w:t>Nivelul minim/</w:t>
            </w:r>
            <w:r w:rsidRPr="00872CC3">
              <w:rPr>
                <w:b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4A2F58">
            <w:pPr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>Certificat de atribuire al contului bancar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 xml:space="preserve">Eliberat de banca deținătoare de cont - copie,  </w:t>
            </w:r>
            <w:r w:rsidRPr="00872CC3">
              <w:rPr>
                <w:b/>
                <w:sz w:val="20"/>
                <w:szCs w:val="20"/>
                <w:lang w:eastAsia="ro-RO"/>
              </w:rPr>
              <w:t xml:space="preserve">confirmată prin </w:t>
            </w:r>
            <w:r w:rsidRPr="00872CC3">
              <w:rPr>
                <w:b/>
                <w:sz w:val="20"/>
                <w:szCs w:val="20"/>
                <w:lang w:eastAsia="zh-CN"/>
              </w:rPr>
              <w:t>semnătură electronică</w:t>
            </w:r>
            <w:r w:rsidRPr="00872C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4A2F58">
            <w:pPr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>Dovada înregistrării juridice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 xml:space="preserve">Certificat / decizie de înregistrare a întreprinderii / extras din Registrul de Stat al persoanelor juridice – copie,  </w:t>
            </w:r>
            <w:r w:rsidRPr="00872CC3">
              <w:rPr>
                <w:b/>
                <w:sz w:val="20"/>
                <w:szCs w:val="20"/>
                <w:lang w:eastAsia="ro-RO"/>
              </w:rPr>
              <w:t xml:space="preserve">confirmată prin </w:t>
            </w:r>
            <w:r w:rsidRPr="00872CC3">
              <w:rPr>
                <w:b/>
                <w:sz w:val="20"/>
                <w:szCs w:val="20"/>
                <w:lang w:eastAsia="zh-CN"/>
              </w:rPr>
              <w:t>semnătură electronică</w:t>
            </w:r>
            <w:r w:rsidRPr="00872CC3">
              <w:rPr>
                <w:sz w:val="20"/>
                <w:szCs w:val="20"/>
                <w:lang w:eastAsia="zh-CN"/>
              </w:rPr>
              <w:t>;</w:t>
            </w:r>
            <w:r w:rsidRPr="00872CC3">
              <w:rPr>
                <w:sz w:val="20"/>
                <w:szCs w:val="20"/>
                <w:lang w:eastAsia="ro-RO"/>
              </w:rPr>
              <w:t xml:space="preserve">  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4A2F58">
            <w:pPr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 xml:space="preserve">Certificat de efectuare sistematică a plății impozitelor, contribuțiilor 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 xml:space="preserve">Eliberat de către Inspectoratul Fiscal; Valabilitatea certificatului – conform cerințelor Inspectoratului Fiscal al Republicii Moldova - copie,  </w:t>
            </w:r>
            <w:r w:rsidRPr="00872CC3">
              <w:rPr>
                <w:b/>
                <w:sz w:val="20"/>
                <w:szCs w:val="20"/>
                <w:lang w:eastAsia="ro-RO"/>
              </w:rPr>
              <w:t xml:space="preserve">confirmată prin </w:t>
            </w:r>
            <w:r w:rsidRPr="00872CC3">
              <w:rPr>
                <w:b/>
                <w:sz w:val="20"/>
                <w:szCs w:val="20"/>
                <w:lang w:eastAsia="zh-CN"/>
              </w:rPr>
              <w:t>semnătură electronică</w:t>
            </w:r>
            <w:r w:rsidRPr="00872C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 w:rsidRPr="00872CC3">
              <w:rPr>
                <w:i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DA44AD">
            <w:pPr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>Act ce atestă dreptul de a presta servicii</w:t>
            </w:r>
            <w:r>
              <w:rPr>
                <w:sz w:val="20"/>
                <w:szCs w:val="20"/>
                <w:lang w:eastAsia="ro-RO"/>
              </w:rPr>
              <w:t>le date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ro-RO"/>
              </w:rPr>
              <w:t xml:space="preserve">copie, </w:t>
            </w:r>
            <w:r w:rsidRPr="00872CC3">
              <w:rPr>
                <w:b/>
                <w:sz w:val="20"/>
                <w:szCs w:val="20"/>
                <w:lang w:eastAsia="ro-RO"/>
              </w:rPr>
              <w:t xml:space="preserve">confirmată prin </w:t>
            </w:r>
            <w:r w:rsidRPr="00872CC3">
              <w:rPr>
                <w:b/>
                <w:sz w:val="20"/>
                <w:szCs w:val="20"/>
                <w:lang w:eastAsia="zh-CN"/>
              </w:rPr>
              <w:t>semnătură electronică</w:t>
            </w:r>
            <w:r w:rsidRPr="00872C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iCs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872CC3">
            <w:pPr>
              <w:keepNext/>
              <w:spacing w:line="240" w:lineRule="exact"/>
              <w:outlineLvl w:val="0"/>
              <w:rPr>
                <w:bCs/>
                <w:sz w:val="20"/>
                <w:szCs w:val="20"/>
                <w:lang w:eastAsia="ro-RO"/>
              </w:rPr>
            </w:pPr>
            <w:r>
              <w:rPr>
                <w:bCs/>
                <w:sz w:val="20"/>
                <w:szCs w:val="20"/>
                <w:lang w:eastAsia="ro-RO"/>
              </w:rPr>
              <w:t>Act/scrisoare privind garanția pentru serviciile care urmează a fi prestate</w:t>
            </w:r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ro-RO"/>
              </w:rPr>
              <w:t xml:space="preserve">Valabil minim 12 luni din data eliberării actului de primire-predare a serviciilor. Original sau </w:t>
            </w:r>
            <w:r w:rsidRPr="00872CC3">
              <w:rPr>
                <w:sz w:val="20"/>
                <w:szCs w:val="20"/>
                <w:lang w:eastAsia="ro-RO"/>
              </w:rPr>
              <w:t xml:space="preserve">copie, </w:t>
            </w:r>
            <w:r w:rsidRPr="00872CC3">
              <w:rPr>
                <w:b/>
                <w:sz w:val="20"/>
                <w:szCs w:val="20"/>
                <w:lang w:eastAsia="ro-RO"/>
              </w:rPr>
              <w:t xml:space="preserve">confirmată prin </w:t>
            </w:r>
            <w:r w:rsidRPr="00872CC3">
              <w:rPr>
                <w:b/>
                <w:sz w:val="20"/>
                <w:szCs w:val="20"/>
                <w:lang w:eastAsia="zh-CN"/>
              </w:rPr>
              <w:t>semnătură electronică</w:t>
            </w:r>
            <w:r w:rsidRPr="00872C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iCs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434" w:type="dxa"/>
            <w:vAlign w:val="center"/>
          </w:tcPr>
          <w:p w:rsidR="00B804B3" w:rsidRPr="00D33B78" w:rsidRDefault="00B804B3" w:rsidP="00872CC3">
            <w:pPr>
              <w:keepNext/>
              <w:spacing w:line="240" w:lineRule="exact"/>
              <w:outlineLvl w:val="0"/>
              <w:rPr>
                <w:bCs/>
                <w:sz w:val="20"/>
                <w:szCs w:val="20"/>
                <w:lang w:eastAsia="ro-RO"/>
              </w:rPr>
            </w:pPr>
            <w:r w:rsidRPr="00D33B78">
              <w:rPr>
                <w:color w:val="FF0000"/>
                <w:sz w:val="20"/>
                <w:szCs w:val="20"/>
              </w:rPr>
              <w:t>Cerinţe minime faţă de personalul calificat</w:t>
            </w:r>
          </w:p>
        </w:tc>
        <w:tc>
          <w:tcPr>
            <w:tcW w:w="4845" w:type="dxa"/>
            <w:vAlign w:val="center"/>
          </w:tcPr>
          <w:p w:rsidR="00B804B3" w:rsidRPr="00D33B78" w:rsidRDefault="00B804B3" w:rsidP="008C6218">
            <w:pPr>
              <w:pStyle w:val="ListParagraph"/>
              <w:numPr>
                <w:ilvl w:val="0"/>
                <w:numId w:val="0"/>
              </w:numPr>
              <w:rPr>
                <w:sz w:val="20"/>
                <w:lang w:val="ro-RO"/>
              </w:rPr>
            </w:pPr>
            <w:r w:rsidRPr="00D33B78">
              <w:rPr>
                <w:sz w:val="20"/>
                <w:lang w:val="ro-RO"/>
              </w:rPr>
              <w:t>Confirmare referitor la dispunerea a personalului calificat cu acte confirmative.</w:t>
            </w:r>
          </w:p>
          <w:p w:rsidR="00B804B3" w:rsidRPr="00D33B78" w:rsidRDefault="00B804B3" w:rsidP="008C6218">
            <w:pPr>
              <w:jc w:val="both"/>
              <w:rPr>
                <w:sz w:val="20"/>
                <w:szCs w:val="20"/>
                <w:lang w:eastAsia="zh-CN"/>
              </w:rPr>
            </w:pPr>
            <w:r w:rsidRPr="00D33B78">
              <w:rPr>
                <w:sz w:val="20"/>
                <w:szCs w:val="20"/>
              </w:rPr>
              <w:t xml:space="preserve">Completat </w:t>
            </w:r>
            <w:r w:rsidRPr="00D33B78">
              <w:rPr>
                <w:b/>
                <w:sz w:val="20"/>
                <w:szCs w:val="20"/>
              </w:rPr>
              <w:t>conform Anexei nr.14</w:t>
            </w:r>
            <w:r w:rsidRPr="00D33B78">
              <w:rPr>
                <w:sz w:val="20"/>
                <w:szCs w:val="20"/>
              </w:rPr>
              <w:t xml:space="preserve"> din Documentația Standard -</w:t>
            </w:r>
            <w:r w:rsidRPr="00D33B78">
              <w:rPr>
                <w:b/>
                <w:sz w:val="20"/>
                <w:szCs w:val="20"/>
              </w:rPr>
              <w:t xml:space="preserve"> confirmat</w:t>
            </w:r>
            <w:r w:rsidRPr="00D33B78">
              <w:rPr>
                <w:sz w:val="20"/>
                <w:szCs w:val="20"/>
              </w:rPr>
              <w:t xml:space="preserve"> </w:t>
            </w:r>
            <w:r w:rsidRPr="00D33B78">
              <w:rPr>
                <w:b/>
                <w:sz w:val="20"/>
                <w:szCs w:val="20"/>
              </w:rPr>
              <w:t>prin semnătură electronică;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iCs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>7</w:t>
            </w:r>
            <w:r w:rsidRPr="00872CC3">
              <w:rPr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872CC3">
            <w:pPr>
              <w:keepNext/>
              <w:spacing w:line="240" w:lineRule="exact"/>
              <w:outlineLvl w:val="0"/>
              <w:rPr>
                <w:rFonts w:eastAsia="PMingLiU"/>
                <w:sz w:val="20"/>
                <w:szCs w:val="20"/>
                <w:lang w:eastAsia="zh-CN"/>
              </w:rPr>
            </w:pPr>
            <w:r w:rsidRPr="00872CC3">
              <w:rPr>
                <w:bCs/>
                <w:sz w:val="20"/>
                <w:szCs w:val="20"/>
                <w:lang w:eastAsia="ro-RO"/>
              </w:rPr>
              <w:t xml:space="preserve">Declarație </w:t>
            </w:r>
            <w:r w:rsidRPr="00872CC3">
              <w:rPr>
                <w:rFonts w:eastAsia="PMingLiU"/>
                <w:bCs/>
                <w:sz w:val="20"/>
                <w:szCs w:val="20"/>
                <w:lang w:eastAsia="zh-CN"/>
              </w:rPr>
              <w:t>privind confirmarea identității beneficiarilor efectivi și neîncadrarea acestora în situația condamnării  pentru participarea la activităţi ale unei organizaţii sau grupări criminale, pentru corupţie, fraudă şi/sau spălare de bani.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sz w:val="20"/>
                <w:szCs w:val="20"/>
                <w:lang w:eastAsia="ro-RO"/>
              </w:rPr>
            </w:pPr>
            <w:r w:rsidRPr="00872CC3">
              <w:rPr>
                <w:sz w:val="20"/>
                <w:szCs w:val="20"/>
                <w:lang w:eastAsia="zh-CN"/>
              </w:rPr>
              <w:t>Completat  în conformitate cu</w:t>
            </w:r>
            <w:r w:rsidRPr="00872CC3">
              <w:rPr>
                <w:rFonts w:eastAsia="PMingLiU"/>
                <w:sz w:val="20"/>
                <w:szCs w:val="20"/>
                <w:lang w:eastAsia="zh-CN"/>
              </w:rPr>
              <w:t xml:space="preserve"> ordinul Ministerului Finanțelor nr.145 din 24.11.2020, copie</w:t>
            </w:r>
            <w:r w:rsidRPr="00872CC3">
              <w:rPr>
                <w:sz w:val="20"/>
                <w:szCs w:val="20"/>
                <w:lang w:eastAsia="ro-RO"/>
              </w:rPr>
              <w:t xml:space="preserve">,  </w:t>
            </w:r>
            <w:r w:rsidRPr="00872CC3">
              <w:rPr>
                <w:b/>
                <w:sz w:val="20"/>
                <w:szCs w:val="20"/>
                <w:lang w:eastAsia="ro-RO"/>
              </w:rPr>
              <w:t xml:space="preserve">confirmată prin </w:t>
            </w:r>
            <w:r w:rsidRPr="00872CC3">
              <w:rPr>
                <w:b/>
                <w:sz w:val="20"/>
                <w:szCs w:val="20"/>
                <w:lang w:eastAsia="zh-CN"/>
              </w:rPr>
              <w:t>semnătură electronică</w:t>
            </w:r>
            <w:r w:rsidRPr="00872CC3">
              <w:rPr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  <w:tr w:rsidR="00B804B3" w:rsidRPr="00FB2F3E" w:rsidTr="00872CC3">
        <w:tc>
          <w:tcPr>
            <w:tcW w:w="568" w:type="dxa"/>
            <w:vAlign w:val="center"/>
          </w:tcPr>
          <w:p w:rsidR="00B804B3" w:rsidRPr="00872CC3" w:rsidRDefault="00B804B3" w:rsidP="00C95E8C">
            <w:pPr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>8</w:t>
            </w:r>
            <w:r w:rsidRPr="00872CC3">
              <w:rPr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434" w:type="dxa"/>
            <w:vAlign w:val="center"/>
          </w:tcPr>
          <w:p w:rsidR="00B804B3" w:rsidRPr="00872CC3" w:rsidRDefault="00B804B3" w:rsidP="00872CC3">
            <w:pPr>
              <w:keepNext/>
              <w:spacing w:line="240" w:lineRule="exact"/>
              <w:outlineLvl w:val="0"/>
              <w:rPr>
                <w:rFonts w:eastAsia="PMingLiU"/>
                <w:sz w:val="20"/>
                <w:szCs w:val="20"/>
                <w:lang w:eastAsia="zh-CN"/>
              </w:rPr>
            </w:pPr>
            <w:r w:rsidRPr="00872CC3">
              <w:rPr>
                <w:sz w:val="20"/>
                <w:szCs w:val="20"/>
                <w:lang w:eastAsia="zh-CN"/>
              </w:rPr>
              <w:t>Garanţia de bună execuţie 5% din suma contractului (în cazul semnării contractului)</w:t>
            </w:r>
          </w:p>
        </w:tc>
        <w:tc>
          <w:tcPr>
            <w:tcW w:w="4845" w:type="dxa"/>
            <w:vAlign w:val="center"/>
          </w:tcPr>
          <w:p w:rsidR="00B804B3" w:rsidRPr="00872CC3" w:rsidRDefault="00B804B3" w:rsidP="00872CC3">
            <w:pPr>
              <w:jc w:val="both"/>
              <w:rPr>
                <w:rFonts w:eastAsia="PMingLiU"/>
                <w:sz w:val="20"/>
                <w:szCs w:val="20"/>
                <w:lang w:eastAsia="zh-CN"/>
              </w:rPr>
            </w:pPr>
            <w:r w:rsidRPr="00872CC3">
              <w:rPr>
                <w:rFonts w:eastAsia="PMingLiU"/>
                <w:sz w:val="20"/>
                <w:szCs w:val="20"/>
                <w:lang w:eastAsia="zh-CN"/>
              </w:rPr>
              <w:t xml:space="preserve">Completat în conformitate cu </w:t>
            </w:r>
            <w:r w:rsidRPr="00872CC3">
              <w:rPr>
                <w:rFonts w:eastAsia="PMingLiU"/>
                <w:b/>
                <w:sz w:val="20"/>
                <w:szCs w:val="20"/>
                <w:u w:val="single"/>
                <w:lang w:eastAsia="zh-CN"/>
              </w:rPr>
              <w:t>Anexa nr.10</w:t>
            </w:r>
            <w:r w:rsidRPr="00872CC3">
              <w:rPr>
                <w:rFonts w:eastAsia="PMingLiU"/>
                <w:b/>
                <w:sz w:val="20"/>
                <w:szCs w:val="20"/>
                <w:lang w:eastAsia="zh-CN"/>
              </w:rPr>
              <w:t xml:space="preserve"> </w:t>
            </w:r>
            <w:r w:rsidRPr="00872CC3">
              <w:rPr>
                <w:rFonts w:eastAsia="PMingLiU"/>
                <w:i/>
                <w:sz w:val="20"/>
                <w:szCs w:val="20"/>
                <w:lang w:eastAsia="zh-CN"/>
              </w:rPr>
              <w:t xml:space="preserve">din Documentația standard </w:t>
            </w:r>
            <w:r w:rsidRPr="00872CC3">
              <w:rPr>
                <w:rFonts w:eastAsia="PMingLiU"/>
                <w:b/>
                <w:sz w:val="20"/>
                <w:szCs w:val="20"/>
                <w:lang w:eastAsia="zh-CN"/>
              </w:rPr>
              <w:t>-</w:t>
            </w:r>
            <w:r w:rsidRPr="00872CC3">
              <w:rPr>
                <w:rFonts w:eastAsia="PMingLiU"/>
                <w:sz w:val="20"/>
                <w:szCs w:val="20"/>
                <w:lang w:eastAsia="zh-CN"/>
              </w:rPr>
              <w:t xml:space="preserve"> emisă de o bancă</w:t>
            </w:r>
            <w:r w:rsidRPr="00872CC3">
              <w:rPr>
                <w:rFonts w:eastAsia="PMingLiU"/>
                <w:i/>
                <w:sz w:val="20"/>
                <w:szCs w:val="20"/>
                <w:lang w:eastAsia="zh-CN"/>
              </w:rPr>
              <w:t xml:space="preserve"> </w:t>
            </w:r>
            <w:r w:rsidRPr="00872CC3">
              <w:rPr>
                <w:rFonts w:eastAsia="PMingLiU"/>
                <w:sz w:val="20"/>
                <w:szCs w:val="20"/>
                <w:lang w:eastAsia="zh-CN"/>
              </w:rPr>
              <w:t xml:space="preserve">comercială, </w:t>
            </w:r>
            <w:r w:rsidRPr="00872CC3">
              <w:rPr>
                <w:rFonts w:eastAsia="PMingLiU"/>
                <w:b/>
                <w:sz w:val="20"/>
                <w:szCs w:val="20"/>
                <w:lang w:eastAsia="zh-CN"/>
              </w:rPr>
              <w:t>confirmat prin semnătură electronică</w:t>
            </w:r>
            <w:r w:rsidRPr="00872CC3">
              <w:rPr>
                <w:rFonts w:eastAsia="PMingLiU"/>
                <w:sz w:val="20"/>
                <w:szCs w:val="20"/>
                <w:lang w:eastAsia="zh-CN"/>
              </w:rPr>
              <w:t xml:space="preserve">; </w:t>
            </w:r>
          </w:p>
          <w:p w:rsidR="00B804B3" w:rsidRPr="006400A9" w:rsidRDefault="00B804B3" w:rsidP="00872CC3">
            <w:pPr>
              <w:jc w:val="both"/>
              <w:rPr>
                <w:rFonts w:eastAsia="PMingLiU"/>
                <w:b/>
                <w:sz w:val="20"/>
                <w:szCs w:val="20"/>
                <w:lang w:eastAsia="zh-CN"/>
              </w:rPr>
            </w:pPr>
            <w:r w:rsidRPr="00872CC3">
              <w:rPr>
                <w:rFonts w:eastAsia="PMingLiU"/>
                <w:b/>
                <w:sz w:val="20"/>
                <w:szCs w:val="20"/>
                <w:lang w:eastAsia="zh-CN"/>
              </w:rPr>
              <w:t xml:space="preserve">Termenul de valabilitate a garanţiei să fie valabilă pînă la data de 31.12.2022. </w:t>
            </w:r>
            <w:r>
              <w:rPr>
                <w:b/>
                <w:sz w:val="20"/>
                <w:szCs w:val="20"/>
              </w:rPr>
              <w:t>Nu se acceptă transfer pe contul Penitenciarului nr17-Rezina</w:t>
            </w:r>
          </w:p>
        </w:tc>
        <w:tc>
          <w:tcPr>
            <w:tcW w:w="1510" w:type="dxa"/>
            <w:vAlign w:val="center"/>
          </w:tcPr>
          <w:p w:rsidR="00B804B3" w:rsidRPr="00872CC3" w:rsidRDefault="00B804B3" w:rsidP="00872CC3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i/>
                <w:sz w:val="20"/>
                <w:lang w:eastAsia="zh-CN"/>
              </w:rPr>
            </w:pPr>
            <w:r w:rsidRPr="00872CC3">
              <w:rPr>
                <w:rFonts w:ascii="Times New Roman" w:hAnsi="Times New Roman"/>
                <w:iCs/>
                <w:sz w:val="20"/>
                <w:lang w:eastAsia="zh-CN"/>
              </w:rPr>
              <w:t>Obligatoriu</w:t>
            </w:r>
          </w:p>
        </w:tc>
      </w:tr>
    </w:tbl>
    <w:p w:rsidR="00B804B3" w:rsidRPr="00EA39F1" w:rsidRDefault="00B804B3" w:rsidP="007B4B44">
      <w:pPr>
        <w:tabs>
          <w:tab w:val="right" w:pos="-284"/>
        </w:tabs>
        <w:spacing w:before="120" w:line="276" w:lineRule="auto"/>
        <w:ind w:right="-2" w:firstLine="567"/>
        <w:jc w:val="both"/>
        <w:rPr>
          <w:b/>
          <w:sz w:val="20"/>
          <w:szCs w:val="20"/>
        </w:rPr>
      </w:pPr>
      <w:r w:rsidRPr="00EA39F1">
        <w:rPr>
          <w:b/>
          <w:sz w:val="20"/>
          <w:szCs w:val="20"/>
        </w:rPr>
        <w:t>Conform pct. 58, secțiunea a 3-a din Documentația standard,</w:t>
      </w:r>
      <w:r>
        <w:rPr>
          <w:b/>
          <w:sz w:val="20"/>
          <w:szCs w:val="20"/>
        </w:rPr>
        <w:t xml:space="preserve"> </w:t>
      </w:r>
      <w:r w:rsidRPr="00EA39F1">
        <w:rPr>
          <w:b/>
          <w:sz w:val="20"/>
          <w:szCs w:val="20"/>
          <w:u w:val="single"/>
        </w:rPr>
        <w:t>prețurile pentru serviciile solicitate se indică</w:t>
      </w:r>
      <w:r w:rsidRPr="00EA39F1">
        <w:rPr>
          <w:b/>
          <w:sz w:val="20"/>
          <w:szCs w:val="20"/>
        </w:rPr>
        <w:t xml:space="preserve"> în lei moldoveneşti, </w:t>
      </w:r>
      <w:r w:rsidRPr="00EA39F1">
        <w:rPr>
          <w:b/>
          <w:sz w:val="20"/>
          <w:szCs w:val="20"/>
          <w:u w:val="single"/>
        </w:rPr>
        <w:t xml:space="preserve">cu două cifre </w:t>
      </w:r>
      <w:r>
        <w:rPr>
          <w:b/>
          <w:sz w:val="20"/>
          <w:szCs w:val="20"/>
          <w:u w:val="single"/>
        </w:rPr>
        <w:t xml:space="preserve">zecimale </w:t>
      </w:r>
      <w:r w:rsidRPr="00EA39F1">
        <w:rPr>
          <w:b/>
          <w:sz w:val="20"/>
          <w:szCs w:val="20"/>
          <w:u w:val="single"/>
        </w:rPr>
        <w:t>după virgulă</w:t>
      </w:r>
      <w:r w:rsidRPr="00EA39F1">
        <w:rPr>
          <w:b/>
          <w:sz w:val="20"/>
          <w:szCs w:val="20"/>
        </w:rPr>
        <w:t>.</w:t>
      </w:r>
    </w:p>
    <w:p w:rsidR="00B804B3" w:rsidRPr="00EA39F1" w:rsidRDefault="00B804B3" w:rsidP="007B4B44">
      <w:pPr>
        <w:tabs>
          <w:tab w:val="right" w:pos="-284"/>
        </w:tabs>
        <w:spacing w:before="120" w:line="276" w:lineRule="auto"/>
        <w:ind w:right="-2" w:firstLine="567"/>
        <w:jc w:val="both"/>
        <w:rPr>
          <w:sz w:val="20"/>
          <w:szCs w:val="20"/>
        </w:rPr>
      </w:pPr>
      <w:r w:rsidRPr="00EA39F1">
        <w:rPr>
          <w:sz w:val="20"/>
          <w:szCs w:val="20"/>
        </w:rPr>
        <w:t xml:space="preserve">În situația identificării de către </w:t>
      </w:r>
      <w:r>
        <w:rPr>
          <w:sz w:val="20"/>
          <w:szCs w:val="20"/>
        </w:rPr>
        <w:t>Penitenciarul nr.17-Rezina</w:t>
      </w:r>
      <w:r w:rsidRPr="00EA39F1">
        <w:rPr>
          <w:sz w:val="20"/>
          <w:szCs w:val="20"/>
        </w:rPr>
        <w:t xml:space="preserve"> a </w:t>
      </w:r>
      <w:r w:rsidRPr="00EA39F1">
        <w:rPr>
          <w:b/>
          <w:sz w:val="20"/>
          <w:szCs w:val="20"/>
          <w:u w:val="single"/>
        </w:rPr>
        <w:t>diferenței între suma prețurilor unitare și prețul total din Anexa nr.23</w:t>
      </w:r>
      <w:r w:rsidRPr="00EA39F1">
        <w:rPr>
          <w:sz w:val="20"/>
          <w:szCs w:val="20"/>
        </w:rPr>
        <w:t xml:space="preserve"> din documentația standard, urmează </w:t>
      </w:r>
      <w:r w:rsidRPr="00EA39F1">
        <w:rPr>
          <w:b/>
          <w:sz w:val="20"/>
          <w:szCs w:val="20"/>
          <w:u w:val="single"/>
        </w:rPr>
        <w:t>a fi luat în calcul prețul unitar fără TVA</w:t>
      </w:r>
      <w:r w:rsidRPr="00EA39F1">
        <w:rPr>
          <w:sz w:val="20"/>
          <w:szCs w:val="20"/>
        </w:rPr>
        <w:t>, iar suma totală va fi corectată corespunzător, fiind coordonată în prealabil cu operatorul economic. Dacă ofertantul nu va accepta corecția acestor erori, oferta, în consecință, va fi respinsă.</w:t>
      </w:r>
    </w:p>
    <w:p w:rsidR="00B804B3" w:rsidRPr="00A93C65" w:rsidRDefault="00B804B3" w:rsidP="007B4B44">
      <w:pPr>
        <w:tabs>
          <w:tab w:val="right" w:pos="-284"/>
        </w:tabs>
        <w:spacing w:before="120" w:line="276" w:lineRule="auto"/>
        <w:ind w:right="-2" w:firstLine="567"/>
        <w:jc w:val="both"/>
        <w:rPr>
          <w:i/>
          <w:sz w:val="20"/>
          <w:szCs w:val="20"/>
        </w:rPr>
      </w:pPr>
      <w:r w:rsidRPr="00EA39F1">
        <w:rPr>
          <w:sz w:val="20"/>
          <w:szCs w:val="20"/>
        </w:rPr>
        <w:t xml:space="preserve">În temeiul art.19 alin. 3  lit. d) din   Legea nr. 131/ 2015, privind achizițiile publice, </w:t>
      </w:r>
      <w:r>
        <w:rPr>
          <w:sz w:val="20"/>
          <w:szCs w:val="20"/>
        </w:rPr>
        <w:t>Penitenciarul nr.17-Rezina</w:t>
      </w:r>
      <w:r w:rsidRPr="00EA39F1">
        <w:rPr>
          <w:sz w:val="20"/>
          <w:szCs w:val="20"/>
        </w:rPr>
        <w:t xml:space="preserve"> va exclude din procedura de atribuire a contractului de achiziții publice orice ofertant </w:t>
      </w:r>
      <w:r w:rsidRPr="00EA39F1">
        <w:rPr>
          <w:sz w:val="20"/>
          <w:szCs w:val="20"/>
          <w:u w:val="single"/>
        </w:rPr>
        <w:t>în cazul prezentării informațiilor false sau neprezentării informațiilor solicitate de ANP</w:t>
      </w:r>
      <w:r w:rsidRPr="00EA39F1">
        <w:rPr>
          <w:sz w:val="20"/>
          <w:szCs w:val="20"/>
        </w:rPr>
        <w:t>, în scopul demonstrării îndeplinirii criteriilor de calificare și selecție.</w:t>
      </w:r>
    </w:p>
    <w:p w:rsidR="00B804B3" w:rsidRPr="00DF1F03" w:rsidRDefault="00B804B3" w:rsidP="007736A4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360"/>
        <w:jc w:val="both"/>
      </w:pPr>
      <w:r w:rsidRPr="00FB2F3E">
        <w:rPr>
          <w:b/>
          <w:noProof w:val="0"/>
          <w:lang w:eastAsia="ru-RU"/>
        </w:rPr>
        <w:t>Garanția pentru ofertă</w:t>
      </w:r>
      <w:r>
        <w:rPr>
          <w:b/>
          <w:noProof w:val="0"/>
          <w:lang w:eastAsia="ru-RU"/>
        </w:rPr>
        <w:t xml:space="preserve">: </w:t>
      </w:r>
      <w:r>
        <w:t>2</w:t>
      </w:r>
      <w:bookmarkStart w:id="1" w:name="_GoBack"/>
      <w:bookmarkEnd w:id="1"/>
      <w:r w:rsidRPr="00DF1F03">
        <w:t>% din valoarea ofertei fără TVA, emisă de o bancă comercială; termen de valabilitate să fie egal cu perioada de valabilitate al ofertei – 60 zile din data limită de depunere a ofertelor.</w:t>
      </w:r>
    </w:p>
    <w:p w:rsidR="00B804B3" w:rsidRPr="007736A4" w:rsidRDefault="00B804B3" w:rsidP="007736A4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360"/>
        <w:jc w:val="both"/>
      </w:pPr>
      <w:r w:rsidRPr="007736A4">
        <w:rPr>
          <w:b/>
          <w:lang w:eastAsia="ru-RU"/>
        </w:rPr>
        <w:t>Garanția de bună execuție a contractului</w:t>
      </w:r>
      <w:r w:rsidRPr="007736A4">
        <w:rPr>
          <w:b/>
          <w:noProof w:val="0"/>
          <w:lang w:eastAsia="ru-RU"/>
        </w:rPr>
        <w:t xml:space="preserve">: </w:t>
      </w:r>
      <w:r w:rsidRPr="00897485">
        <w:t>Emisă de o bancă</w:t>
      </w:r>
      <w:r w:rsidRPr="007736A4">
        <w:rPr>
          <w:i/>
        </w:rPr>
        <w:t xml:space="preserve"> </w:t>
      </w:r>
      <w:r w:rsidRPr="00897485">
        <w:t>comercială</w:t>
      </w:r>
      <w:r w:rsidRPr="00897485">
        <w:rPr>
          <w:noProof w:val="0"/>
          <w:lang w:eastAsia="ru-RU"/>
        </w:rPr>
        <w:t xml:space="preserve">, cuantumul - </w:t>
      </w:r>
      <w:r w:rsidRPr="007736A4">
        <w:rPr>
          <w:b/>
          <w:noProof w:val="0"/>
          <w:lang w:eastAsia="ru-RU"/>
        </w:rPr>
        <w:t xml:space="preserve">5% </w:t>
      </w:r>
      <w:r w:rsidRPr="007736A4">
        <w:rPr>
          <w:b/>
        </w:rPr>
        <w:t>din suma contractului (în cazul semnării contractului)</w:t>
      </w:r>
      <w:r w:rsidRPr="007736A4">
        <w:rPr>
          <w:b/>
          <w:lang w:eastAsia="ru-RU"/>
        </w:rPr>
        <w:t>.</w:t>
      </w:r>
      <w:r>
        <w:rPr>
          <w:b/>
          <w:lang w:eastAsia="ru-RU"/>
        </w:rPr>
        <w:t xml:space="preserve"> </w:t>
      </w:r>
      <w:r w:rsidRPr="007736A4">
        <w:t xml:space="preserve">Termenul de valabilitate a garanţiei să fie valabilă pînă la data de 31.12.2022. </w:t>
      </w:r>
    </w:p>
    <w:p w:rsidR="00B804B3" w:rsidRDefault="00B804B3" w:rsidP="00EC09AA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897485">
        <w:rPr>
          <w:b/>
          <w:noProof w:val="0"/>
          <w:lang w:eastAsia="ru-RU"/>
        </w:rPr>
        <w:t xml:space="preserve">Motivul recurgerii la procedura accelerată (în cazul licitației deschise, restrânse și a procedurii negociate), după caz </w:t>
      </w:r>
      <w:r>
        <w:rPr>
          <w:b/>
          <w:noProof w:val="0"/>
          <w:lang w:eastAsia="ru-RU"/>
        </w:rPr>
        <w:t>–</w:t>
      </w:r>
      <w:r w:rsidRPr="00897485">
        <w:rPr>
          <w:b/>
          <w:noProof w:val="0"/>
          <w:lang w:eastAsia="ru-RU"/>
        </w:rPr>
        <w:t xml:space="preserve"> </w:t>
      </w:r>
    </w:p>
    <w:p w:rsidR="00B804B3" w:rsidRPr="00897485" w:rsidRDefault="00B804B3" w:rsidP="00897485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jc w:val="both"/>
        <w:rPr>
          <w:b/>
        </w:rPr>
      </w:pPr>
      <w:r w:rsidRPr="00897485">
        <w:rPr>
          <w:b/>
          <w:noProof w:val="0"/>
          <w:lang w:eastAsia="ru-RU"/>
        </w:rPr>
        <w:t>Tehnici și instrumente specifice de atribuire (dacă este cazul specificați dacă se va utiliza acordul-cadru, sistemul dinamic de achiziție sau licitația electronică):</w:t>
      </w:r>
      <w:r>
        <w:rPr>
          <w:b/>
          <w:noProof w:val="0"/>
          <w:lang w:eastAsia="ru-RU"/>
        </w:rPr>
        <w:t xml:space="preserve"> </w:t>
      </w:r>
      <w:r w:rsidRPr="00A93C65">
        <w:rPr>
          <w:u w:val="single"/>
        </w:rPr>
        <w:t>licitație electronică în 3 runde cu pasul minim 1%</w:t>
      </w:r>
    </w:p>
    <w:p w:rsidR="00B804B3" w:rsidRPr="00897485" w:rsidRDefault="00B804B3" w:rsidP="00897485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897485">
        <w:rPr>
          <w:b/>
          <w:noProof w:val="0"/>
          <w:lang w:eastAsia="ru-RU"/>
        </w:rPr>
        <w:t>Condiții speciale de care depinde îndeplinirea contractului (</w:t>
      </w:r>
      <w:r w:rsidRPr="00FB2F3E">
        <w:rPr>
          <w:noProof w:val="0"/>
          <w:lang w:eastAsia="ru-RU"/>
        </w:rPr>
        <w:t>indicați după caz</w:t>
      </w:r>
      <w:r w:rsidRPr="00897485">
        <w:rPr>
          <w:b/>
          <w:noProof w:val="0"/>
          <w:lang w:eastAsia="ru-RU"/>
        </w:rPr>
        <w:t xml:space="preserve">): </w:t>
      </w:r>
      <w:r>
        <w:rPr>
          <w:b/>
          <w:noProof w:val="0"/>
          <w:lang w:eastAsia="ru-RU"/>
        </w:rPr>
        <w:t xml:space="preserve">- </w:t>
      </w:r>
    </w:p>
    <w:p w:rsidR="00B804B3" w:rsidRPr="00FB2F3E" w:rsidRDefault="00B804B3" w:rsidP="0048524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bookmarkStart w:id="2" w:name="_Hlk71621175"/>
      <w:r w:rsidRPr="00FB2F3E">
        <w:rPr>
          <w:b/>
          <w:noProof w:val="0"/>
          <w:lang w:eastAsia="ru-RU"/>
        </w:rPr>
        <w:t>Ofertele se prezintă în valuta</w:t>
      </w:r>
      <w:r>
        <w:rPr>
          <w:b/>
          <w:noProof w:val="0"/>
          <w:lang w:eastAsia="ru-RU"/>
        </w:rPr>
        <w:t xml:space="preserve">: </w:t>
      </w:r>
      <w:r w:rsidRPr="00897485">
        <w:rPr>
          <w:noProof w:val="0"/>
          <w:u w:val="single"/>
          <w:lang w:eastAsia="ru-RU"/>
        </w:rPr>
        <w:t>Lei MD</w:t>
      </w:r>
      <w:bookmarkEnd w:id="2"/>
    </w:p>
    <w:p w:rsidR="00B804B3" w:rsidRPr="00897485" w:rsidRDefault="00B804B3" w:rsidP="00777145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897485">
        <w:rPr>
          <w:b/>
          <w:noProof w:val="0"/>
          <w:lang w:eastAsia="ru-RU"/>
        </w:rPr>
        <w:t xml:space="preserve">Criteriul de evaluare aplicat pentru atribuirea contractului: </w:t>
      </w:r>
      <w:r w:rsidRPr="00897485">
        <w:rPr>
          <w:u w:val="single"/>
        </w:rPr>
        <w:t>cel mai mic preț fără TVA și corespunderea specificației tehnice solicitate</w:t>
      </w:r>
    </w:p>
    <w:p w:rsidR="00B804B3" w:rsidRPr="00FB2F3E" w:rsidRDefault="00B804B3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Factorii de evaluare a ofertei celei mai avantajoase din punct de vedere economic, precum și ponderile lor: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7248"/>
        <w:gridCol w:w="2160"/>
      </w:tblGrid>
      <w:tr w:rsidR="00B804B3" w:rsidRPr="00FB2F3E" w:rsidTr="00872CC3">
        <w:tc>
          <w:tcPr>
            <w:tcW w:w="577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72CC3">
              <w:rPr>
                <w:b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72CC3">
              <w:rPr>
                <w:b/>
                <w:iCs/>
                <w:noProof w:val="0"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160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872CC3">
              <w:rPr>
                <w:b/>
                <w:iCs/>
                <w:noProof w:val="0"/>
                <w:sz w:val="20"/>
                <w:szCs w:val="20"/>
                <w:lang w:eastAsia="ru-RU"/>
              </w:rPr>
              <w:t>Ponderea%</w:t>
            </w:r>
          </w:p>
        </w:tc>
      </w:tr>
      <w:tr w:rsidR="00B804B3" w:rsidRPr="00FB2F3E" w:rsidTr="00872CC3">
        <w:tc>
          <w:tcPr>
            <w:tcW w:w="577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872CC3">
              <w:rPr>
                <w:iCs/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48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872CC3">
              <w:rPr>
                <w:iCs/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872CC3">
              <w:rPr>
                <w:iCs/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B804B3" w:rsidRPr="00FB2F3E" w:rsidTr="00872CC3">
        <w:tc>
          <w:tcPr>
            <w:tcW w:w="577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872CC3">
              <w:rPr>
                <w:iCs/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48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872CC3">
              <w:rPr>
                <w:iCs/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0" w:type="dxa"/>
          </w:tcPr>
          <w:p w:rsidR="00B804B3" w:rsidRPr="00872CC3" w:rsidRDefault="00B804B3" w:rsidP="00872CC3">
            <w:pPr>
              <w:shd w:val="clear" w:color="auto" w:fill="FFFFFF"/>
              <w:tabs>
                <w:tab w:val="left" w:pos="612"/>
              </w:tabs>
              <w:rPr>
                <w:iCs/>
                <w:noProof w:val="0"/>
                <w:lang w:eastAsia="ru-RU"/>
              </w:rPr>
            </w:pPr>
            <w:r w:rsidRPr="00872CC3">
              <w:rPr>
                <w:iCs/>
                <w:noProof w:val="0"/>
                <w:sz w:val="22"/>
                <w:szCs w:val="22"/>
                <w:lang w:eastAsia="ru-RU"/>
              </w:rPr>
              <w:t>-</w:t>
            </w:r>
          </w:p>
        </w:tc>
      </w:tr>
    </w:tbl>
    <w:p w:rsidR="00B804B3" w:rsidRPr="00FB2F3E" w:rsidRDefault="00B804B3" w:rsidP="008C304A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Termenul limită de depunere/deschidere a ofertelor:</w:t>
      </w:r>
      <w:r>
        <w:rPr>
          <w:b/>
          <w:noProof w:val="0"/>
          <w:lang w:eastAsia="ru-RU"/>
        </w:rPr>
        <w:t xml:space="preserve"> </w:t>
      </w:r>
      <w:r w:rsidRPr="00A93C65">
        <w:t>conform</w:t>
      </w:r>
      <w:r w:rsidRPr="00A93C65">
        <w:rPr>
          <w:b/>
        </w:rPr>
        <w:t xml:space="preserve"> </w:t>
      </w:r>
      <w:r w:rsidRPr="00A93C65">
        <w:t>SIA RSAP MTender (achizitii.md)</w:t>
      </w:r>
    </w:p>
    <w:p w:rsidR="00B804B3" w:rsidRPr="00FB2F3E" w:rsidRDefault="00B804B3" w:rsidP="00262591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B804B3" w:rsidRPr="00897485" w:rsidRDefault="00B804B3" w:rsidP="008C304A">
      <w:pPr>
        <w:shd w:val="clear" w:color="auto" w:fill="FFFFFF"/>
        <w:tabs>
          <w:tab w:val="right" w:pos="426"/>
        </w:tabs>
        <w:spacing w:before="120"/>
        <w:ind w:left="450"/>
        <w:rPr>
          <w:noProof w:val="0"/>
          <w:lang w:eastAsia="ru-RU"/>
        </w:rPr>
      </w:pPr>
      <w:r w:rsidRPr="00897485">
        <w:rPr>
          <w:i/>
          <w:noProof w:val="0"/>
          <w:lang w:eastAsia="ru-RU"/>
        </w:rPr>
        <w:t>Ofertele sau cererile de participare vor fi depuse electronic prin intermediul SIA RSAP</w:t>
      </w:r>
    </w:p>
    <w:p w:rsidR="00B804B3" w:rsidRPr="00FB2F3E" w:rsidRDefault="00B804B3" w:rsidP="007B4B44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Termenul de valabilitate a ofertelor:</w:t>
      </w:r>
      <w:r w:rsidRPr="00791940">
        <w:t xml:space="preserve"> </w:t>
      </w:r>
      <w:r w:rsidRPr="00A93C65">
        <w:t xml:space="preserve">60 zile </w:t>
      </w:r>
      <w:r w:rsidRPr="007B4B44">
        <w:t>din data limită de depunere a ofertelor</w:t>
      </w:r>
    </w:p>
    <w:p w:rsidR="00B804B3" w:rsidRPr="00FB2F3E" w:rsidRDefault="00B804B3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Locul deschiderii ofertelor:</w:t>
      </w:r>
      <w:r>
        <w:rPr>
          <w:b/>
          <w:noProof w:val="0"/>
          <w:lang w:eastAsia="ru-RU"/>
        </w:rPr>
        <w:t xml:space="preserve"> </w:t>
      </w:r>
      <w:r w:rsidRPr="00A93C65">
        <w:t>SIA RSAP</w:t>
      </w:r>
    </w:p>
    <w:p w:rsidR="00B804B3" w:rsidRPr="00791940" w:rsidRDefault="00B804B3" w:rsidP="00791940">
      <w:pPr>
        <w:shd w:val="clear" w:color="auto" w:fill="FFFFFF"/>
        <w:tabs>
          <w:tab w:val="right" w:pos="426"/>
        </w:tabs>
        <w:contextualSpacing/>
        <w:rPr>
          <w:i/>
          <w:noProof w:val="0"/>
          <w:lang w:eastAsia="ru-RU"/>
        </w:rPr>
      </w:pPr>
      <w:r>
        <w:rPr>
          <w:noProof w:val="0"/>
          <w:sz w:val="20"/>
          <w:lang w:eastAsia="ru-RU"/>
        </w:rPr>
        <w:t xml:space="preserve">         </w:t>
      </w:r>
      <w:r w:rsidRPr="00791940">
        <w:rPr>
          <w:i/>
          <w:noProof w:val="0"/>
          <w:lang w:eastAsia="ru-RU"/>
        </w:rPr>
        <w:t xml:space="preserve">Ofertele întârziate vor fi respinse. </w:t>
      </w:r>
    </w:p>
    <w:p w:rsidR="00B804B3" w:rsidRDefault="00B804B3" w:rsidP="00791940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Persoanele autorizate să asiste la deschiderea ofertelor:</w:t>
      </w:r>
      <w:r>
        <w:rPr>
          <w:b/>
          <w:noProof w:val="0"/>
          <w:lang w:eastAsia="ru-RU"/>
        </w:rPr>
        <w:t xml:space="preserve"> </w:t>
      </w:r>
    </w:p>
    <w:p w:rsidR="00B804B3" w:rsidRPr="00791940" w:rsidRDefault="00B804B3" w:rsidP="00791940">
      <w:pPr>
        <w:shd w:val="clear" w:color="auto" w:fill="FFFFFF"/>
        <w:tabs>
          <w:tab w:val="right" w:pos="426"/>
        </w:tabs>
        <w:ind w:left="450"/>
        <w:jc w:val="both"/>
        <w:rPr>
          <w:noProof w:val="0"/>
          <w:lang w:eastAsia="ru-RU"/>
        </w:rPr>
      </w:pPr>
      <w:r w:rsidRPr="00791940">
        <w:rPr>
          <w:b/>
          <w:noProof w:val="0"/>
          <w:sz w:val="4"/>
          <w:szCs w:val="4"/>
          <w:lang w:eastAsia="ru-RU"/>
        </w:rPr>
        <w:br/>
      </w:r>
      <w:r w:rsidRPr="00791940">
        <w:rPr>
          <w:i/>
          <w:noProof w:val="0"/>
          <w:lang w:eastAsia="ru-RU"/>
        </w:rPr>
        <w:t>Ofertanții sau reprezentanții acestora au dreptul să participe la deschiderea ofertelor, cu excepția cazului când ofertele au fost depuse prin SIA RSAP</w:t>
      </w:r>
      <w:r w:rsidRPr="00791940">
        <w:rPr>
          <w:noProof w:val="0"/>
          <w:lang w:eastAsia="ru-RU"/>
        </w:rPr>
        <w:t>.</w:t>
      </w:r>
    </w:p>
    <w:p w:rsidR="00B804B3" w:rsidRPr="00FB2F3E" w:rsidRDefault="00B804B3" w:rsidP="000318EB">
      <w:pPr>
        <w:numPr>
          <w:ilvl w:val="0"/>
          <w:numId w:val="2"/>
        </w:numPr>
        <w:shd w:val="clear" w:color="auto" w:fill="FFFFFF"/>
        <w:tabs>
          <w:tab w:val="right" w:pos="0"/>
          <w:tab w:val="lef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Pr="00791940">
        <w:rPr>
          <w:noProof w:val="0"/>
          <w:lang w:eastAsia="ru-RU"/>
        </w:rPr>
        <w:t>Română</w:t>
      </w:r>
      <w:r>
        <w:rPr>
          <w:b/>
          <w:noProof w:val="0"/>
          <w:lang w:eastAsia="ru-RU"/>
        </w:rPr>
        <w:t xml:space="preserve"> </w:t>
      </w:r>
    </w:p>
    <w:p w:rsidR="00B804B3" w:rsidRPr="00FB2F3E" w:rsidRDefault="00B804B3" w:rsidP="007B4B44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Respectivul contract se referă la un proiect și/sau program finanțat din fonduri ale Uniunii Europene:</w:t>
      </w:r>
      <w:r>
        <w:rPr>
          <w:b/>
          <w:noProof w:val="0"/>
          <w:lang w:eastAsia="ru-RU"/>
        </w:rPr>
        <w:t xml:space="preserve"> </w:t>
      </w:r>
      <w:r w:rsidRPr="00791940">
        <w:rPr>
          <w:noProof w:val="0"/>
          <w:lang w:eastAsia="ru-RU"/>
        </w:rPr>
        <w:t xml:space="preserve">Nu </w:t>
      </w:r>
    </w:p>
    <w:p w:rsidR="00B804B3" w:rsidRPr="00FB2F3E" w:rsidRDefault="00B804B3" w:rsidP="00791940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B804B3" w:rsidRPr="00791940" w:rsidRDefault="00B804B3" w:rsidP="00262591">
      <w:pPr>
        <w:shd w:val="clear" w:color="auto" w:fill="FFFFFF"/>
        <w:tabs>
          <w:tab w:val="right" w:pos="426"/>
        </w:tabs>
        <w:ind w:left="450"/>
        <w:rPr>
          <w:i/>
          <w:noProof w:val="0"/>
          <w:lang w:eastAsia="ru-RU"/>
        </w:rPr>
      </w:pPr>
      <w:r w:rsidRPr="00791940">
        <w:rPr>
          <w:i/>
          <w:noProof w:val="0"/>
          <w:lang w:eastAsia="ru-RU"/>
        </w:rPr>
        <w:t>Agenția Națională pentru Soluționarea Contestațiilor</w:t>
      </w:r>
    </w:p>
    <w:p w:rsidR="00B804B3" w:rsidRPr="00791940" w:rsidRDefault="00B804B3" w:rsidP="00262591">
      <w:pPr>
        <w:shd w:val="clear" w:color="auto" w:fill="FFFFFF"/>
        <w:tabs>
          <w:tab w:val="right" w:pos="426"/>
        </w:tabs>
        <w:ind w:left="450"/>
        <w:rPr>
          <w:i/>
          <w:noProof w:val="0"/>
          <w:lang w:eastAsia="ru-RU"/>
        </w:rPr>
      </w:pPr>
      <w:r w:rsidRPr="00791940">
        <w:rPr>
          <w:i/>
          <w:noProof w:val="0"/>
          <w:lang w:eastAsia="ru-RU"/>
        </w:rPr>
        <w:t>Adresa: mun. Chișinău, bd. Ștefan cel Mare și Sfânt nr.124 (et.4), MD 2001;</w:t>
      </w:r>
    </w:p>
    <w:p w:rsidR="00B804B3" w:rsidRPr="00791940" w:rsidRDefault="00B804B3" w:rsidP="00262591">
      <w:pPr>
        <w:shd w:val="clear" w:color="auto" w:fill="FFFFFF"/>
        <w:tabs>
          <w:tab w:val="right" w:pos="426"/>
        </w:tabs>
        <w:ind w:left="450"/>
        <w:rPr>
          <w:i/>
          <w:noProof w:val="0"/>
          <w:lang w:eastAsia="ru-RU"/>
        </w:rPr>
      </w:pPr>
      <w:r w:rsidRPr="00791940">
        <w:rPr>
          <w:i/>
          <w:noProof w:val="0"/>
          <w:lang w:eastAsia="ru-RU"/>
        </w:rPr>
        <w:t>Tel/Fax/email:022-820 652, 022 820-651, contestatii@ansc.md</w:t>
      </w:r>
    </w:p>
    <w:p w:rsidR="00B804B3" w:rsidRPr="00791940" w:rsidRDefault="00B804B3" w:rsidP="000318EB">
      <w:pPr>
        <w:numPr>
          <w:ilvl w:val="0"/>
          <w:numId w:val="2"/>
        </w:numPr>
        <w:shd w:val="clear" w:color="auto" w:fill="FFFFFF"/>
        <w:tabs>
          <w:tab w:val="right" w:pos="0"/>
          <w:tab w:val="left" w:pos="426"/>
        </w:tabs>
        <w:spacing w:before="120"/>
        <w:ind w:left="0" w:firstLine="0"/>
        <w:jc w:val="both"/>
        <w:rPr>
          <w:b/>
          <w:noProof w:val="0"/>
          <w:color w:val="000000"/>
          <w:lang w:eastAsia="ru-RU"/>
        </w:rPr>
      </w:pPr>
      <w:r w:rsidRPr="00791940">
        <w:rPr>
          <w:b/>
          <w:noProof w:val="0"/>
          <w:lang w:eastAsia="ru-RU"/>
        </w:rPr>
        <w:t xml:space="preserve">Data (datele) și referința (referințele) publicărilor anterioare în Jurnalul Oficial al Uniunii Europene privind contractul (contractele) la care se referă anunțul respectiv (dacă este cazul): </w:t>
      </w:r>
      <w:r>
        <w:rPr>
          <w:b/>
          <w:noProof w:val="0"/>
          <w:lang w:eastAsia="ru-RU"/>
        </w:rPr>
        <w:t xml:space="preserve"> -</w:t>
      </w:r>
    </w:p>
    <w:p w:rsidR="00B804B3" w:rsidRDefault="00B804B3" w:rsidP="007B4B44">
      <w:pPr>
        <w:numPr>
          <w:ilvl w:val="0"/>
          <w:numId w:val="2"/>
        </w:numPr>
        <w:shd w:val="clear" w:color="auto" w:fill="FFFFFF"/>
        <w:tabs>
          <w:tab w:val="right" w:pos="0"/>
          <w:tab w:val="left" w:pos="426"/>
        </w:tabs>
        <w:spacing w:before="120"/>
        <w:ind w:left="0" w:firstLine="0"/>
        <w:jc w:val="both"/>
        <w:rPr>
          <w:noProof w:val="0"/>
          <w:lang w:eastAsia="ru-RU"/>
        </w:rPr>
      </w:pPr>
      <w:r w:rsidRPr="00FB2F3E">
        <w:rPr>
          <w:b/>
          <w:noProof w:val="0"/>
          <w:lang w:eastAsia="ru-RU"/>
        </w:rPr>
        <w:t>În cazul achizițiilor periodice, calendarul estimat pentru publicarea anunțurilor viitoare</w:t>
      </w:r>
      <w:r w:rsidRPr="00FB2F3E">
        <w:rPr>
          <w:b/>
          <w:noProof w:val="0"/>
          <w:shd w:val="clear" w:color="auto" w:fill="FFFFFF"/>
          <w:lang w:eastAsia="ru-RU"/>
        </w:rPr>
        <w:t>:</w:t>
      </w:r>
      <w:r>
        <w:rPr>
          <w:b/>
          <w:noProof w:val="0"/>
          <w:shd w:val="clear" w:color="auto" w:fill="FFFFFF"/>
          <w:lang w:eastAsia="ru-RU"/>
        </w:rPr>
        <w:t xml:space="preserve"> </w:t>
      </w:r>
      <w:r w:rsidRPr="00791940">
        <w:rPr>
          <w:noProof w:val="0"/>
          <w:shd w:val="clear" w:color="auto" w:fill="FFFFFF"/>
          <w:lang w:eastAsia="ru-RU"/>
        </w:rPr>
        <w:t>anul 2023</w:t>
      </w:r>
      <w:r>
        <w:rPr>
          <w:noProof w:val="0"/>
          <w:shd w:val="clear" w:color="auto" w:fill="FFFFFF"/>
          <w:lang w:eastAsia="ru-RU"/>
        </w:rPr>
        <w:t>-2024</w:t>
      </w:r>
      <w:r w:rsidRPr="00791940">
        <w:rPr>
          <w:noProof w:val="0"/>
          <w:shd w:val="clear" w:color="auto" w:fill="FFFFFF"/>
          <w:lang w:eastAsia="ru-RU"/>
        </w:rPr>
        <w:t xml:space="preserve"> </w:t>
      </w:r>
    </w:p>
    <w:p w:rsidR="00B804B3" w:rsidRPr="007B4B44" w:rsidRDefault="00B804B3" w:rsidP="007B4B44">
      <w:pPr>
        <w:numPr>
          <w:ilvl w:val="0"/>
          <w:numId w:val="2"/>
        </w:numPr>
        <w:shd w:val="clear" w:color="auto" w:fill="FFFFFF"/>
        <w:tabs>
          <w:tab w:val="right" w:pos="0"/>
          <w:tab w:val="left" w:pos="426"/>
        </w:tabs>
        <w:spacing w:before="120"/>
        <w:ind w:left="0" w:firstLine="0"/>
        <w:jc w:val="both"/>
        <w:rPr>
          <w:noProof w:val="0"/>
          <w:lang w:eastAsia="ru-RU"/>
        </w:rPr>
      </w:pPr>
      <w:r w:rsidRPr="007B4B44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Pr="007B4B44">
        <w:rPr>
          <w:b/>
          <w:noProof w:val="0"/>
          <w:shd w:val="clear" w:color="auto" w:fill="FFFFFF"/>
          <w:lang w:eastAsia="ru-RU"/>
        </w:rPr>
        <w:t xml:space="preserve">anunț: </w:t>
      </w:r>
      <w:hyperlink r:id="rId5" w:history="1">
        <w:r w:rsidRPr="00C95E8C">
          <w:rPr>
            <w:rStyle w:val="Hyperlink"/>
            <w:color w:val="FF0000"/>
          </w:rPr>
          <w:t>https://tender.gov.md/ro/bap</w:t>
        </w:r>
      </w:hyperlink>
      <w:r>
        <w:t xml:space="preserve"> </w:t>
      </w:r>
      <w:r w:rsidRPr="007B4B44">
        <w:rPr>
          <w:noProof w:val="0"/>
          <w:shd w:val="clear" w:color="auto" w:fill="FFFFFF"/>
          <w:lang w:eastAsia="ru-RU"/>
        </w:rPr>
        <w:t xml:space="preserve"> </w:t>
      </w:r>
    </w:p>
    <w:p w:rsidR="00B804B3" w:rsidRPr="00FB2F3E" w:rsidRDefault="00B804B3" w:rsidP="00262591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Data transmiterii spre publicare a anunțului de participar</w:t>
      </w:r>
      <w:r w:rsidRPr="00FB2F3E">
        <w:rPr>
          <w:b/>
          <w:noProof w:val="0"/>
          <w:shd w:val="clear" w:color="auto" w:fill="FFFFFF"/>
          <w:lang w:eastAsia="ru-RU"/>
        </w:rPr>
        <w:t>e:</w:t>
      </w:r>
      <w:r>
        <w:rPr>
          <w:b/>
          <w:noProof w:val="0"/>
          <w:shd w:val="clear" w:color="auto" w:fill="FFFFFF"/>
          <w:lang w:eastAsia="ru-RU"/>
        </w:rPr>
        <w:t xml:space="preserve"> </w:t>
      </w:r>
      <w:r>
        <w:rPr>
          <w:noProof w:val="0"/>
          <w:color w:val="FF0000"/>
          <w:shd w:val="clear" w:color="auto" w:fill="FFFFFF"/>
          <w:lang w:eastAsia="ru-RU"/>
        </w:rPr>
        <w:t>25</w:t>
      </w:r>
      <w:r w:rsidRPr="00C95E8C">
        <w:rPr>
          <w:noProof w:val="0"/>
          <w:color w:val="FF0000"/>
          <w:shd w:val="clear" w:color="auto" w:fill="FFFFFF"/>
          <w:lang w:eastAsia="ru-RU"/>
        </w:rPr>
        <w:t>.0</w:t>
      </w:r>
      <w:r>
        <w:rPr>
          <w:noProof w:val="0"/>
          <w:color w:val="FF0000"/>
          <w:shd w:val="clear" w:color="auto" w:fill="FFFFFF"/>
          <w:lang w:eastAsia="ru-RU"/>
        </w:rPr>
        <w:t>7</w:t>
      </w:r>
      <w:r w:rsidRPr="00C95E8C">
        <w:rPr>
          <w:noProof w:val="0"/>
          <w:color w:val="FF0000"/>
          <w:shd w:val="clear" w:color="auto" w:fill="FFFFFF"/>
          <w:lang w:eastAsia="ru-RU"/>
        </w:rPr>
        <w:t>.2022</w:t>
      </w:r>
      <w:r>
        <w:rPr>
          <w:b/>
          <w:noProof w:val="0"/>
          <w:shd w:val="clear" w:color="auto" w:fill="FFFFFF"/>
          <w:lang w:eastAsia="ru-RU"/>
        </w:rPr>
        <w:t xml:space="preserve"> </w:t>
      </w:r>
    </w:p>
    <w:p w:rsidR="00B804B3" w:rsidRPr="00FB2F3E" w:rsidRDefault="00B804B3" w:rsidP="00262591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3"/>
        <w:gridCol w:w="2795"/>
      </w:tblGrid>
      <w:tr w:rsidR="00B804B3" w:rsidRPr="00FB2F3E" w:rsidTr="00872CC3"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shd w:val="clear" w:color="auto" w:fill="FFFFFF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872CC3">
              <w:rPr>
                <w:b/>
                <w:noProof w:val="0"/>
                <w:sz w:val="22"/>
                <w:szCs w:val="22"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shd w:val="clear" w:color="auto" w:fill="FFFFFF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872CC3">
              <w:rPr>
                <w:b/>
                <w:noProof w:val="0"/>
                <w:sz w:val="22"/>
                <w:szCs w:val="22"/>
                <w:lang w:eastAsia="ru-RU"/>
              </w:rPr>
              <w:t>Se va utiliza/accepta sau nu</w:t>
            </w:r>
          </w:p>
        </w:tc>
      </w:tr>
      <w:tr w:rsidR="00B804B3" w:rsidRPr="00FB2F3E" w:rsidTr="00872CC3"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shd w:val="clear" w:color="auto" w:fill="FFFFFF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872CC3">
              <w:rPr>
                <w:noProof w:val="0"/>
                <w:sz w:val="22"/>
                <w:szCs w:val="22"/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04B3" w:rsidRPr="00872CC3" w:rsidRDefault="00B804B3" w:rsidP="00872CC3">
            <w:pPr>
              <w:tabs>
                <w:tab w:val="right" w:pos="426"/>
              </w:tabs>
              <w:rPr>
                <w:lang w:eastAsia="zh-CN"/>
              </w:rPr>
            </w:pPr>
            <w:r w:rsidRPr="00872CC3">
              <w:rPr>
                <w:sz w:val="22"/>
                <w:szCs w:val="22"/>
                <w:lang w:eastAsia="zh-CN"/>
              </w:rPr>
              <w:t>da</w:t>
            </w:r>
          </w:p>
        </w:tc>
      </w:tr>
      <w:tr w:rsidR="00B804B3" w:rsidRPr="00FB2F3E" w:rsidTr="00872CC3"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shd w:val="clear" w:color="auto" w:fill="FFFFFF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872CC3">
              <w:rPr>
                <w:noProof w:val="0"/>
                <w:sz w:val="22"/>
                <w:szCs w:val="22"/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tabs>
                <w:tab w:val="right" w:pos="426"/>
              </w:tabs>
              <w:rPr>
                <w:lang w:eastAsia="zh-CN"/>
              </w:rPr>
            </w:pPr>
            <w:r w:rsidRPr="00872CC3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804B3" w:rsidRPr="00FB2F3E" w:rsidTr="00872CC3"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shd w:val="clear" w:color="auto" w:fill="FFFFFF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872CC3">
              <w:rPr>
                <w:noProof w:val="0"/>
                <w:sz w:val="22"/>
                <w:szCs w:val="22"/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tabs>
                <w:tab w:val="right" w:pos="426"/>
              </w:tabs>
              <w:rPr>
                <w:lang w:eastAsia="zh-CN"/>
              </w:rPr>
            </w:pPr>
            <w:r w:rsidRPr="00872CC3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B804B3" w:rsidRPr="00FB2F3E" w:rsidTr="00872CC3">
        <w:trPr>
          <w:trHeight w:val="77"/>
        </w:trPr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shd w:val="clear" w:color="auto" w:fill="FFFFFF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872CC3">
              <w:rPr>
                <w:noProof w:val="0"/>
                <w:sz w:val="22"/>
                <w:szCs w:val="22"/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/>
          </w:tcPr>
          <w:p w:rsidR="00B804B3" w:rsidRPr="00872CC3" w:rsidRDefault="00B804B3" w:rsidP="00872CC3">
            <w:pPr>
              <w:tabs>
                <w:tab w:val="right" w:pos="426"/>
              </w:tabs>
              <w:rPr>
                <w:lang w:eastAsia="zh-CN"/>
              </w:rPr>
            </w:pPr>
            <w:r w:rsidRPr="00872CC3">
              <w:rPr>
                <w:sz w:val="22"/>
                <w:szCs w:val="22"/>
                <w:lang w:eastAsia="zh-CN"/>
              </w:rPr>
              <w:t>-</w:t>
            </w:r>
          </w:p>
        </w:tc>
      </w:tr>
    </w:tbl>
    <w:p w:rsidR="00B804B3" w:rsidRDefault="00B804B3" w:rsidP="00C50AA8">
      <w:pPr>
        <w:shd w:val="clear" w:color="auto" w:fill="FFFFFF"/>
        <w:tabs>
          <w:tab w:val="right" w:pos="426"/>
        </w:tabs>
        <w:ind w:left="360"/>
        <w:rPr>
          <w:b/>
          <w:noProof w:val="0"/>
          <w:lang w:eastAsia="ru-RU"/>
        </w:rPr>
      </w:pPr>
    </w:p>
    <w:p w:rsidR="00B804B3" w:rsidRPr="00FB2F3E" w:rsidRDefault="00B804B3" w:rsidP="000318EB">
      <w:pPr>
        <w:numPr>
          <w:ilvl w:val="0"/>
          <w:numId w:val="2"/>
        </w:numPr>
        <w:shd w:val="clear" w:color="auto" w:fill="FFFFFF"/>
        <w:tabs>
          <w:tab w:val="right" w:pos="426"/>
        </w:tabs>
        <w:ind w:left="0" w:firstLine="0"/>
        <w:jc w:val="both"/>
        <w:rPr>
          <w:b/>
          <w:noProof w:val="0"/>
          <w:lang w:eastAsia="ru-RU"/>
        </w:rPr>
      </w:pPr>
      <w:r w:rsidRPr="00FB2F3E">
        <w:rPr>
          <w:b/>
          <w:noProof w:val="0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>
        <w:rPr>
          <w:b/>
          <w:noProof w:val="0"/>
          <w:lang w:eastAsia="ru-RU"/>
        </w:rPr>
        <w:t xml:space="preserve"> </w:t>
      </w:r>
      <w:r w:rsidRPr="00791940">
        <w:rPr>
          <w:noProof w:val="0"/>
          <w:lang w:eastAsia="ru-RU"/>
        </w:rPr>
        <w:t>Nu</w:t>
      </w:r>
      <w:r>
        <w:rPr>
          <w:b/>
          <w:noProof w:val="0"/>
          <w:lang w:eastAsia="ru-RU"/>
        </w:rPr>
        <w:t xml:space="preserve"> </w:t>
      </w:r>
      <w:r w:rsidRPr="00FB2F3E">
        <w:rPr>
          <w:b/>
          <w:noProof w:val="0"/>
          <w:lang w:eastAsia="ru-RU"/>
        </w:rPr>
        <w:t xml:space="preserve"> </w:t>
      </w:r>
    </w:p>
    <w:p w:rsidR="00B804B3" w:rsidRDefault="00B804B3" w:rsidP="00274D00">
      <w:pPr>
        <w:numPr>
          <w:ilvl w:val="0"/>
          <w:numId w:val="2"/>
        </w:numPr>
        <w:shd w:val="clear" w:color="auto" w:fill="FFFFFF"/>
        <w:tabs>
          <w:tab w:val="right" w:pos="426"/>
        </w:tabs>
        <w:spacing w:before="120" w:after="120"/>
        <w:ind w:left="0" w:firstLine="0"/>
        <w:rPr>
          <w:b/>
          <w:noProof w:val="0"/>
          <w:lang w:eastAsia="ru-RU"/>
        </w:rPr>
      </w:pPr>
      <w:r w:rsidRPr="00791940">
        <w:rPr>
          <w:b/>
          <w:noProof w:val="0"/>
          <w:lang w:eastAsia="ru-RU"/>
        </w:rPr>
        <w:t xml:space="preserve">Alte informații relevante: </w:t>
      </w:r>
      <w:r w:rsidRPr="00791940">
        <w:rPr>
          <w:noProof w:val="0"/>
          <w:lang w:eastAsia="ru-RU"/>
        </w:rPr>
        <w:t>Nu</w:t>
      </w:r>
      <w:r w:rsidRPr="00791940">
        <w:rPr>
          <w:b/>
          <w:noProof w:val="0"/>
          <w:lang w:eastAsia="ru-RU"/>
        </w:rPr>
        <w:t xml:space="preserve">  </w:t>
      </w:r>
    </w:p>
    <w:p w:rsidR="00B804B3" w:rsidRDefault="00B804B3" w:rsidP="00791940">
      <w:pPr>
        <w:shd w:val="clear" w:color="auto" w:fill="FFFFFF"/>
        <w:tabs>
          <w:tab w:val="right" w:pos="426"/>
        </w:tabs>
        <w:spacing w:before="120" w:after="120"/>
        <w:rPr>
          <w:b/>
          <w:noProof w:val="0"/>
          <w:lang w:eastAsia="ru-RU"/>
        </w:rPr>
      </w:pPr>
    </w:p>
    <w:p w:rsidR="00B804B3" w:rsidRPr="00791940" w:rsidRDefault="00B804B3" w:rsidP="00791940">
      <w:pPr>
        <w:shd w:val="clear" w:color="auto" w:fill="FFFFFF"/>
        <w:tabs>
          <w:tab w:val="right" w:pos="426"/>
        </w:tabs>
        <w:spacing w:before="120" w:after="120"/>
        <w:rPr>
          <w:b/>
          <w:noProof w:val="0"/>
          <w:lang w:eastAsia="ru-RU"/>
        </w:rPr>
      </w:pPr>
    </w:p>
    <w:p w:rsidR="00B804B3" w:rsidRPr="007736A4" w:rsidRDefault="00B804B3" w:rsidP="00262591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u w:val="single"/>
        </w:rPr>
      </w:pPr>
      <w:r w:rsidRPr="00FB2F3E">
        <w:rPr>
          <w:b/>
          <w:noProof w:val="0"/>
          <w:lang w:eastAsia="ru-RU"/>
        </w:rPr>
        <w:t xml:space="preserve">Conducătorul grupului de lucru:  </w:t>
      </w:r>
      <w:r w:rsidRPr="00FB2F3E">
        <w:rPr>
          <w:b/>
          <w:noProof w:val="0"/>
          <w:shd w:val="clear" w:color="auto" w:fill="FFFFFF"/>
          <w:lang w:eastAsia="ru-RU"/>
        </w:rPr>
        <w:t xml:space="preserve">______________________________  </w:t>
      </w:r>
      <w:r>
        <w:rPr>
          <w:b/>
          <w:noProof w:val="0"/>
          <w:shd w:val="clear" w:color="auto" w:fill="FFFFFF"/>
          <w:lang w:eastAsia="ru-RU"/>
        </w:rPr>
        <w:t xml:space="preserve">       </w:t>
      </w:r>
      <w:r>
        <w:rPr>
          <w:b/>
          <w:noProof w:val="0"/>
          <w:u w:val="single"/>
          <w:shd w:val="clear" w:color="auto" w:fill="FFFFFF"/>
          <w:lang w:eastAsia="ru-RU"/>
        </w:rPr>
        <w:t>Ghenadie Bulhac</w:t>
      </w:r>
    </w:p>
    <w:p w:rsidR="00B804B3" w:rsidRPr="007736A4" w:rsidRDefault="00B804B3" w:rsidP="00262591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sz w:val="20"/>
          <w:szCs w:val="20"/>
          <w:lang w:val="ro-MO"/>
        </w:rPr>
      </w:pPr>
      <w:r w:rsidRPr="007736A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7736A4">
        <w:rPr>
          <w:b/>
          <w:sz w:val="20"/>
          <w:szCs w:val="20"/>
        </w:rPr>
        <w:t>L.</w:t>
      </w:r>
      <w:r w:rsidRPr="007736A4">
        <w:rPr>
          <w:b/>
          <w:sz w:val="20"/>
          <w:szCs w:val="20"/>
          <w:lang w:val="ro-MO"/>
        </w:rPr>
        <w:t>Ș</w:t>
      </w:r>
    </w:p>
    <w:p w:rsidR="00B804B3" w:rsidRPr="00FB2F3E" w:rsidRDefault="00B804B3"/>
    <w:sectPr w:rsidR="00B804B3" w:rsidRPr="00FB2F3E" w:rsidSect="00800D1E">
      <w:pgSz w:w="12240" w:h="15840" w:code="1"/>
      <w:pgMar w:top="426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D76"/>
    <w:multiLevelType w:val="hybridMultilevel"/>
    <w:tmpl w:val="C9683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F5709E"/>
    <w:multiLevelType w:val="hybridMultilevel"/>
    <w:tmpl w:val="65E8FFAE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0062B"/>
    <w:multiLevelType w:val="hybridMultilevel"/>
    <w:tmpl w:val="C812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4B1C39"/>
    <w:multiLevelType w:val="hybridMultilevel"/>
    <w:tmpl w:val="DE2CF64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800254"/>
    <w:multiLevelType w:val="hybridMultilevel"/>
    <w:tmpl w:val="DDF23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EB0D00"/>
    <w:multiLevelType w:val="hybridMultilevel"/>
    <w:tmpl w:val="B7E45F88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4C79C4"/>
    <w:multiLevelType w:val="hybridMultilevel"/>
    <w:tmpl w:val="0F14E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D6768"/>
    <w:multiLevelType w:val="hybridMultilevel"/>
    <w:tmpl w:val="A9B068C0"/>
    <w:lvl w:ilvl="0" w:tplc="1FDA5F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>
    <w:nsid w:val="4FC7448F"/>
    <w:multiLevelType w:val="hybridMultilevel"/>
    <w:tmpl w:val="E7264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1538C"/>
    <w:multiLevelType w:val="hybridMultilevel"/>
    <w:tmpl w:val="CAB86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445A5"/>
    <w:multiLevelType w:val="hybridMultilevel"/>
    <w:tmpl w:val="3230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591"/>
    <w:rsid w:val="000009B3"/>
    <w:rsid w:val="000318EB"/>
    <w:rsid w:val="000352C3"/>
    <w:rsid w:val="00054455"/>
    <w:rsid w:val="0009381F"/>
    <w:rsid w:val="000D233F"/>
    <w:rsid w:val="000E6F61"/>
    <w:rsid w:val="00132D87"/>
    <w:rsid w:val="00141E0B"/>
    <w:rsid w:val="001434D8"/>
    <w:rsid w:val="0014776C"/>
    <w:rsid w:val="001824F4"/>
    <w:rsid w:val="00187659"/>
    <w:rsid w:val="001E3F00"/>
    <w:rsid w:val="0021791E"/>
    <w:rsid w:val="00220E80"/>
    <w:rsid w:val="00222B6D"/>
    <w:rsid w:val="00262591"/>
    <w:rsid w:val="00274D00"/>
    <w:rsid w:val="002904B3"/>
    <w:rsid w:val="002C4DC0"/>
    <w:rsid w:val="002D1D68"/>
    <w:rsid w:val="003124D4"/>
    <w:rsid w:val="00350161"/>
    <w:rsid w:val="0036577D"/>
    <w:rsid w:val="00371DC6"/>
    <w:rsid w:val="00372F0A"/>
    <w:rsid w:val="00380074"/>
    <w:rsid w:val="003F4DB3"/>
    <w:rsid w:val="00410C64"/>
    <w:rsid w:val="00450D8D"/>
    <w:rsid w:val="00460289"/>
    <w:rsid w:val="0048524C"/>
    <w:rsid w:val="00491150"/>
    <w:rsid w:val="004A2F58"/>
    <w:rsid w:val="004A6419"/>
    <w:rsid w:val="00513B7C"/>
    <w:rsid w:val="00557BAD"/>
    <w:rsid w:val="00573B5E"/>
    <w:rsid w:val="00591AF6"/>
    <w:rsid w:val="005B0A1B"/>
    <w:rsid w:val="005B74FE"/>
    <w:rsid w:val="005F0613"/>
    <w:rsid w:val="00635D3A"/>
    <w:rsid w:val="00635DB4"/>
    <w:rsid w:val="006400A9"/>
    <w:rsid w:val="0065169A"/>
    <w:rsid w:val="0066262A"/>
    <w:rsid w:val="00685259"/>
    <w:rsid w:val="006D1DD4"/>
    <w:rsid w:val="006F46E8"/>
    <w:rsid w:val="00713CB9"/>
    <w:rsid w:val="007277ED"/>
    <w:rsid w:val="007459C1"/>
    <w:rsid w:val="00772A0E"/>
    <w:rsid w:val="007736A4"/>
    <w:rsid w:val="00777145"/>
    <w:rsid w:val="00791940"/>
    <w:rsid w:val="007B4B44"/>
    <w:rsid w:val="007C5312"/>
    <w:rsid w:val="007C5B28"/>
    <w:rsid w:val="007E345E"/>
    <w:rsid w:val="007F0BA8"/>
    <w:rsid w:val="00800D1E"/>
    <w:rsid w:val="0081314E"/>
    <w:rsid w:val="00830A44"/>
    <w:rsid w:val="00837B66"/>
    <w:rsid w:val="00872CC3"/>
    <w:rsid w:val="008964FD"/>
    <w:rsid w:val="00897485"/>
    <w:rsid w:val="008A33FE"/>
    <w:rsid w:val="008C304A"/>
    <w:rsid w:val="008C6218"/>
    <w:rsid w:val="008F2B63"/>
    <w:rsid w:val="00905C8B"/>
    <w:rsid w:val="0094499F"/>
    <w:rsid w:val="0097209E"/>
    <w:rsid w:val="009C0484"/>
    <w:rsid w:val="009D0AF1"/>
    <w:rsid w:val="009F4F7D"/>
    <w:rsid w:val="00A07DED"/>
    <w:rsid w:val="00A631D1"/>
    <w:rsid w:val="00A65005"/>
    <w:rsid w:val="00A67305"/>
    <w:rsid w:val="00A8440E"/>
    <w:rsid w:val="00A93C65"/>
    <w:rsid w:val="00A957FC"/>
    <w:rsid w:val="00AB7220"/>
    <w:rsid w:val="00AC0CDF"/>
    <w:rsid w:val="00AC763A"/>
    <w:rsid w:val="00AE65CF"/>
    <w:rsid w:val="00AF5972"/>
    <w:rsid w:val="00B37F94"/>
    <w:rsid w:val="00B804B3"/>
    <w:rsid w:val="00BC3960"/>
    <w:rsid w:val="00C27B17"/>
    <w:rsid w:val="00C31768"/>
    <w:rsid w:val="00C42A3C"/>
    <w:rsid w:val="00C50AA8"/>
    <w:rsid w:val="00C95E8C"/>
    <w:rsid w:val="00C97383"/>
    <w:rsid w:val="00CC652B"/>
    <w:rsid w:val="00D046A0"/>
    <w:rsid w:val="00D33B78"/>
    <w:rsid w:val="00D44A73"/>
    <w:rsid w:val="00D57676"/>
    <w:rsid w:val="00D908F4"/>
    <w:rsid w:val="00D9637C"/>
    <w:rsid w:val="00D97855"/>
    <w:rsid w:val="00DA44AD"/>
    <w:rsid w:val="00DC29FF"/>
    <w:rsid w:val="00DC5E92"/>
    <w:rsid w:val="00DE19DE"/>
    <w:rsid w:val="00DE6DEF"/>
    <w:rsid w:val="00DF1F03"/>
    <w:rsid w:val="00E101FF"/>
    <w:rsid w:val="00E817CD"/>
    <w:rsid w:val="00E82244"/>
    <w:rsid w:val="00E861A1"/>
    <w:rsid w:val="00E9407E"/>
    <w:rsid w:val="00EA2ECB"/>
    <w:rsid w:val="00EA39F1"/>
    <w:rsid w:val="00EC09AA"/>
    <w:rsid w:val="00EC663A"/>
    <w:rsid w:val="00ED4018"/>
    <w:rsid w:val="00ED72BF"/>
    <w:rsid w:val="00EE23B7"/>
    <w:rsid w:val="00F24BD6"/>
    <w:rsid w:val="00F66ABE"/>
    <w:rsid w:val="00F7787B"/>
    <w:rsid w:val="00FB2E30"/>
    <w:rsid w:val="00FB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91"/>
    <w:rPr>
      <w:rFonts w:ascii="Times New Roman" w:eastAsia="Times New Roman" w:hAnsi="Times New Roman" w:cs="Times New Roman"/>
      <w:noProof/>
      <w:sz w:val="24"/>
      <w:szCs w:val="24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591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2591"/>
    <w:rPr>
      <w:rFonts w:ascii="Calibri Light" w:hAnsi="Calibri Light" w:cs="Times New Roman"/>
      <w:noProof/>
      <w:color w:val="1F3763"/>
      <w:sz w:val="24"/>
      <w:szCs w:val="24"/>
    </w:rPr>
  </w:style>
  <w:style w:type="paragraph" w:styleId="ListParagraph">
    <w:name w:val="List Paragraph"/>
    <w:aliases w:val="HotarirePunct1"/>
    <w:basedOn w:val="Normal"/>
    <w:link w:val="ListParagraphChar"/>
    <w:uiPriority w:val="99"/>
    <w:qFormat/>
    <w:rsid w:val="00262591"/>
    <w:pPr>
      <w:numPr>
        <w:numId w:val="1"/>
      </w:numPr>
      <w:tabs>
        <w:tab w:val="left" w:pos="1134"/>
      </w:tabs>
      <w:jc w:val="both"/>
    </w:pPr>
    <w:rPr>
      <w:rFonts w:eastAsia="Calibri"/>
      <w:noProof w:val="0"/>
      <w:szCs w:val="20"/>
      <w:lang w:val="en-US" w:eastAsia="ru-RU"/>
    </w:rPr>
  </w:style>
  <w:style w:type="paragraph" w:customStyle="1" w:styleId="Style3">
    <w:name w:val="Style3"/>
    <w:basedOn w:val="Heading3"/>
    <w:link w:val="Style3Char"/>
    <w:uiPriority w:val="99"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Calibri" w:hAnsi="Times New Roman"/>
      <w:b/>
      <w:noProof w:val="0"/>
      <w:color w:val="auto"/>
      <w:szCs w:val="20"/>
      <w:lang w:val="en-US" w:eastAsia="ru-RU"/>
    </w:rPr>
  </w:style>
  <w:style w:type="character" w:customStyle="1" w:styleId="Style3Char">
    <w:name w:val="Style3 Char"/>
    <w:link w:val="Style3"/>
    <w:uiPriority w:val="99"/>
    <w:locked/>
    <w:rsid w:val="00262591"/>
    <w:rPr>
      <w:rFonts w:ascii="Times New Roman" w:hAnsi="Times New Roman"/>
      <w:b/>
      <w:sz w:val="24"/>
      <w:lang w:val="en-US" w:eastAsia="ru-RU"/>
    </w:rPr>
  </w:style>
  <w:style w:type="table" w:customStyle="1" w:styleId="Grigliatabella2">
    <w:name w:val="Griglia tabella2"/>
    <w:uiPriority w:val="99"/>
    <w:rsid w:val="00262591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otarirePunct1 Char"/>
    <w:link w:val="ListParagraph"/>
    <w:uiPriority w:val="99"/>
    <w:locked/>
    <w:rsid w:val="00262591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99"/>
    <w:rsid w:val="00262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D233F"/>
    <w:rPr>
      <w:rFonts w:cs="Times New Roman"/>
      <w:color w:val="0563C1"/>
      <w:u w:val="single"/>
    </w:rPr>
  </w:style>
  <w:style w:type="paragraph" w:customStyle="1" w:styleId="Frspaiere">
    <w:name w:val="Fără spațiere"/>
    <w:uiPriority w:val="99"/>
    <w:rsid w:val="009C0484"/>
    <w:rPr>
      <w:rFonts w:eastAsia="PMingLiU" w:cs="Times New Roman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9C0484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0484"/>
    <w:rPr>
      <w:rFonts w:ascii="Baltica RR" w:hAnsi="Baltica R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B63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187659"/>
    <w:pPr>
      <w:spacing w:before="100" w:beforeAutospacing="1" w:after="100" w:afterAutospacing="1"/>
    </w:pPr>
    <w:rPr>
      <w:rFonts w:ascii="Calibri" w:hAnsi="Calibri"/>
      <w:noProof w:val="0"/>
      <w:szCs w:val="20"/>
      <w:lang w:val="ru-RU" w:eastAsia="ru-RU"/>
    </w:rPr>
  </w:style>
  <w:style w:type="character" w:customStyle="1" w:styleId="NormalWebChar">
    <w:name w:val="Normal (Web) Char"/>
    <w:link w:val="NormalWeb"/>
    <w:uiPriority w:val="99"/>
    <w:locked/>
    <w:rsid w:val="00187659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.gov.md/ro/b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6</Pages>
  <Words>2254</Words>
  <Characters>12854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GT</cp:lastModifiedBy>
  <cp:revision>15</cp:revision>
  <cp:lastPrinted>2022-07-11T10:57:00Z</cp:lastPrinted>
  <dcterms:created xsi:type="dcterms:W3CDTF">2022-03-29T07:32:00Z</dcterms:created>
  <dcterms:modified xsi:type="dcterms:W3CDTF">2022-07-25T10:34:00Z</dcterms:modified>
</cp:coreProperties>
</file>