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4A820" w14:textId="77777777" w:rsidR="00FA51C1" w:rsidRDefault="00FA51C1">
      <w:pPr>
        <w:spacing w:after="0" w:line="240" w:lineRule="auto"/>
        <w:jc w:val="center"/>
        <w:rPr>
          <w:rFonts w:ascii="Times New Roman" w:hAnsi="Times New Roman" w:cs="Times New Roman"/>
          <w:b/>
          <w:bCs/>
          <w:sz w:val="28"/>
          <w:szCs w:val="28"/>
          <w:lang w:val="ro-RO"/>
        </w:rPr>
      </w:pPr>
    </w:p>
    <w:p w14:paraId="62E29676" w14:textId="77777777" w:rsidR="00FA51C1" w:rsidRDefault="00000000">
      <w:pPr>
        <w:spacing w:after="0" w:line="240" w:lineRule="auto"/>
        <w:jc w:val="center"/>
        <w:rPr>
          <w:rFonts w:ascii="Times New Roman" w:hAnsi="Times New Roman" w:cs="Times New Roman"/>
          <w:b/>
          <w:bCs/>
          <w:sz w:val="28"/>
          <w:szCs w:val="28"/>
          <w:lang w:val="ro-RO"/>
        </w:rPr>
      </w:pPr>
      <w:r>
        <w:rPr>
          <w:rFonts w:ascii="Times New Roman" w:hAnsi="Times New Roman" w:cs="Times New Roman"/>
          <w:b/>
          <w:bCs/>
          <w:sz w:val="28"/>
          <w:szCs w:val="28"/>
          <w:lang w:val="ro-RO"/>
        </w:rPr>
        <w:t xml:space="preserve">Caietul de sarcini privind </w:t>
      </w:r>
    </w:p>
    <w:p w14:paraId="29B3079B" w14:textId="77777777" w:rsidR="00FA51C1" w:rsidRDefault="00000000">
      <w:pPr>
        <w:spacing w:after="0" w:line="240" w:lineRule="auto"/>
        <w:jc w:val="center"/>
        <w:rPr>
          <w:rFonts w:ascii="Times New Roman" w:hAnsi="Times New Roman" w:cs="Times New Roman"/>
          <w:b/>
          <w:bCs/>
          <w:sz w:val="28"/>
          <w:szCs w:val="28"/>
          <w:lang w:val="ro-RO"/>
        </w:rPr>
      </w:pPr>
      <w:r>
        <w:rPr>
          <w:rFonts w:ascii="Times New Roman" w:hAnsi="Times New Roman" w:cs="Times New Roman"/>
          <w:b/>
          <w:bCs/>
          <w:sz w:val="28"/>
          <w:szCs w:val="28"/>
          <w:lang w:val="ro-RO"/>
        </w:rPr>
        <w:t xml:space="preserve">achiziționarea serviciilor de încărcare și regenerare a cartușelor </w:t>
      </w:r>
    </w:p>
    <w:p w14:paraId="54379DDF" w14:textId="77777777" w:rsidR="00FA51C1" w:rsidRDefault="00000000">
      <w:pPr>
        <w:spacing w:after="0" w:line="240" w:lineRule="auto"/>
        <w:jc w:val="center"/>
        <w:rPr>
          <w:rFonts w:ascii="Times New Roman" w:hAnsi="Times New Roman" w:cs="Times New Roman"/>
          <w:b/>
          <w:bCs/>
          <w:sz w:val="28"/>
          <w:szCs w:val="28"/>
          <w:lang w:val="ro-RO"/>
        </w:rPr>
      </w:pPr>
      <w:r>
        <w:rPr>
          <w:rFonts w:ascii="Times New Roman" w:hAnsi="Times New Roman" w:cs="Times New Roman"/>
          <w:b/>
          <w:bCs/>
          <w:sz w:val="28"/>
          <w:szCs w:val="28"/>
          <w:lang w:val="ro-RO"/>
        </w:rPr>
        <w:t>pentru anul 2024</w:t>
      </w:r>
    </w:p>
    <w:p w14:paraId="74B068AC" w14:textId="77777777" w:rsidR="00FA51C1" w:rsidRDefault="00FA51C1">
      <w:pPr>
        <w:spacing w:after="0" w:line="240" w:lineRule="auto"/>
        <w:rPr>
          <w:rFonts w:ascii="Times New Roman" w:hAnsi="Times New Roman" w:cs="Times New Roman"/>
          <w:b/>
          <w:bCs/>
          <w:sz w:val="28"/>
          <w:szCs w:val="28"/>
          <w:lang w:val="ro-RO"/>
        </w:rPr>
      </w:pPr>
    </w:p>
    <w:p w14:paraId="2EAC8792" w14:textId="77777777" w:rsidR="00FA51C1" w:rsidRDefault="00000000">
      <w:pPr>
        <w:ind w:firstLine="720"/>
        <w:rPr>
          <w:rFonts w:ascii="Times New Roman" w:hAnsi="Times New Roman" w:cs="Times New Roman"/>
          <w:bCs/>
          <w:sz w:val="28"/>
          <w:szCs w:val="28"/>
          <w:lang w:val="ro-RO"/>
        </w:rPr>
      </w:pPr>
      <w:r>
        <w:rPr>
          <w:rFonts w:ascii="Times New Roman" w:hAnsi="Times New Roman" w:cs="Times New Roman"/>
          <w:bCs/>
          <w:sz w:val="28"/>
          <w:szCs w:val="28"/>
          <w:lang w:val="ro-RO"/>
        </w:rPr>
        <w:t xml:space="preserve">Obiectul principal îl constituie asigurarea unor servicii de reîncarcăre pentru a 565 de cartuse laser imprimante alb negru, precum și servicii de regenerare 205 bucăți (inlocuire kit cilindru, lamela și cipuri aferente) pentru o perioada de 12 luni. </w:t>
      </w:r>
    </w:p>
    <w:p w14:paraId="2BD9B3E6" w14:textId="77777777" w:rsidR="00FA51C1" w:rsidRDefault="00000000">
      <w:pPr>
        <w:rPr>
          <w:rFonts w:ascii="Times New Roman" w:hAnsi="Times New Roman" w:cs="Times New Roman"/>
          <w:b/>
          <w:bCs/>
          <w:sz w:val="28"/>
          <w:szCs w:val="28"/>
          <w:lang w:val="ro-RO"/>
        </w:rPr>
      </w:pPr>
      <w:r>
        <w:rPr>
          <w:rFonts w:ascii="Times New Roman" w:hAnsi="Times New Roman" w:cs="Times New Roman"/>
          <w:b/>
          <w:bCs/>
          <w:sz w:val="28"/>
          <w:szCs w:val="28"/>
          <w:lang w:val="ro-RO"/>
        </w:rPr>
        <w:t>Mai jos sunt listate obligațiile prestatorului:</w:t>
      </w:r>
    </w:p>
    <w:p w14:paraId="59D73972" w14:textId="77777777" w:rsidR="00FA51C1" w:rsidRDefault="00FA51C1">
      <w:pPr>
        <w:rPr>
          <w:rFonts w:ascii="Times New Roman" w:hAnsi="Times New Roman" w:cs="Times New Roman"/>
          <w:b/>
          <w:bCs/>
          <w:sz w:val="28"/>
          <w:szCs w:val="28"/>
          <w:lang w:val="ro-RO"/>
        </w:rPr>
      </w:pPr>
    </w:p>
    <w:tbl>
      <w:tblPr>
        <w:tblStyle w:val="TableGrid"/>
        <w:tblW w:w="8926" w:type="dxa"/>
        <w:jc w:val="center"/>
        <w:tblLook w:val="04A0" w:firstRow="1" w:lastRow="0" w:firstColumn="1" w:lastColumn="0" w:noHBand="0" w:noVBand="1"/>
      </w:tblPr>
      <w:tblGrid>
        <w:gridCol w:w="636"/>
        <w:gridCol w:w="3608"/>
        <w:gridCol w:w="1705"/>
        <w:gridCol w:w="1559"/>
        <w:gridCol w:w="1418"/>
      </w:tblGrid>
      <w:tr w:rsidR="00FA51C1" w14:paraId="41ABBA51" w14:textId="77777777">
        <w:trPr>
          <w:jc w:val="center"/>
        </w:trPr>
        <w:tc>
          <w:tcPr>
            <w:tcW w:w="636" w:type="dxa"/>
          </w:tcPr>
          <w:p w14:paraId="30C3C1C7" w14:textId="77777777" w:rsidR="00FA51C1" w:rsidRDefault="00000000">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Nr. o/d</w:t>
            </w:r>
          </w:p>
        </w:tc>
        <w:tc>
          <w:tcPr>
            <w:tcW w:w="3608" w:type="dxa"/>
          </w:tcPr>
          <w:p w14:paraId="60EDB054" w14:textId="77777777" w:rsidR="00FA51C1" w:rsidRDefault="00000000">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Denumirea serviciilor</w:t>
            </w:r>
          </w:p>
        </w:tc>
        <w:tc>
          <w:tcPr>
            <w:tcW w:w="1705" w:type="dxa"/>
          </w:tcPr>
          <w:p w14:paraId="199279D5" w14:textId="77777777" w:rsidR="00FA51C1" w:rsidRDefault="00000000">
            <w:pPr>
              <w:jc w:val="center"/>
              <w:rPr>
                <w:rFonts w:ascii="Times New Roman" w:hAnsi="Times New Roman" w:cs="Times New Roman"/>
                <w:b/>
                <w:bCs/>
                <w:sz w:val="24"/>
                <w:szCs w:val="24"/>
                <w:lang w:val="ro-RO"/>
              </w:rPr>
            </w:pPr>
            <w:r>
              <w:rPr>
                <w:rFonts w:ascii="Times New Roman" w:hAnsi="Times New Roman" w:cs="Times New Roman"/>
                <w:b/>
                <w:bCs/>
                <w:sz w:val="24"/>
                <w:szCs w:val="24"/>
                <w:lang w:val="ro-RO"/>
              </w:rPr>
              <w:t>Cantitatea (buc.)</w:t>
            </w:r>
          </w:p>
        </w:tc>
        <w:tc>
          <w:tcPr>
            <w:tcW w:w="1559" w:type="dxa"/>
            <w:shd w:val="clear" w:color="auto" w:fill="auto"/>
          </w:tcPr>
          <w:p w14:paraId="2358A8C3" w14:textId="77777777" w:rsidR="00FA51C1" w:rsidRDefault="00000000">
            <w:pPr>
              <w:jc w:val="center"/>
              <w:rPr>
                <w:rFonts w:ascii="Times New Roman" w:hAnsi="Times New Roman" w:cs="Times New Roman"/>
                <w:b/>
                <w:sz w:val="24"/>
                <w:szCs w:val="24"/>
                <w:lang w:val="ro-RO"/>
              </w:rPr>
            </w:pPr>
            <w:r>
              <w:rPr>
                <w:rFonts w:ascii="Times New Roman" w:hAnsi="Times New Roman" w:cs="Times New Roman"/>
                <w:b/>
                <w:sz w:val="24"/>
                <w:szCs w:val="24"/>
                <w:lang w:val="ro-RO"/>
              </w:rPr>
              <w:t>CS</w:t>
            </w:r>
          </w:p>
        </w:tc>
        <w:tc>
          <w:tcPr>
            <w:tcW w:w="1418" w:type="dxa"/>
            <w:shd w:val="clear" w:color="auto" w:fill="auto"/>
          </w:tcPr>
          <w:p w14:paraId="1B4F0627" w14:textId="77777777" w:rsidR="00FA51C1" w:rsidRDefault="00000000">
            <w:pPr>
              <w:jc w:val="center"/>
              <w:rPr>
                <w:rFonts w:ascii="Times New Roman" w:hAnsi="Times New Roman" w:cs="Times New Roman"/>
                <w:b/>
                <w:sz w:val="24"/>
                <w:szCs w:val="24"/>
                <w:lang w:val="ro-RO"/>
              </w:rPr>
            </w:pPr>
            <w:r>
              <w:rPr>
                <w:rFonts w:ascii="Times New Roman" w:hAnsi="Times New Roman" w:cs="Times New Roman"/>
                <w:b/>
                <w:sz w:val="24"/>
                <w:szCs w:val="24"/>
                <w:lang w:val="ro-RO"/>
              </w:rPr>
              <w:t>OT</w:t>
            </w:r>
          </w:p>
        </w:tc>
      </w:tr>
      <w:tr w:rsidR="00FA51C1" w14:paraId="657A9B27" w14:textId="77777777">
        <w:trPr>
          <w:jc w:val="center"/>
        </w:trPr>
        <w:tc>
          <w:tcPr>
            <w:tcW w:w="636" w:type="dxa"/>
          </w:tcPr>
          <w:p w14:paraId="74179F72" w14:textId="77777777" w:rsidR="00FA51C1" w:rsidRDefault="00000000">
            <w:pPr>
              <w:jc w:val="center"/>
              <w:rPr>
                <w:rFonts w:ascii="Times New Roman" w:hAnsi="Times New Roman" w:cs="Times New Roman"/>
                <w:b/>
                <w:bCs/>
                <w:i/>
                <w:iCs/>
                <w:sz w:val="24"/>
                <w:szCs w:val="24"/>
                <w:lang w:val="ro-RO"/>
              </w:rPr>
            </w:pPr>
            <w:r>
              <w:rPr>
                <w:rFonts w:ascii="Times New Roman" w:hAnsi="Times New Roman" w:cs="Times New Roman"/>
                <w:b/>
                <w:bCs/>
                <w:i/>
                <w:iCs/>
                <w:sz w:val="24"/>
                <w:szCs w:val="24"/>
                <w:lang w:val="ro-RO"/>
              </w:rPr>
              <w:t>01</w:t>
            </w:r>
          </w:p>
        </w:tc>
        <w:tc>
          <w:tcPr>
            <w:tcW w:w="3608" w:type="dxa"/>
          </w:tcPr>
          <w:p w14:paraId="494CD971" w14:textId="77777777" w:rsidR="00FA51C1" w:rsidRDefault="00000000">
            <w:pPr>
              <w:jc w:val="center"/>
              <w:rPr>
                <w:rFonts w:ascii="Times New Roman" w:hAnsi="Times New Roman" w:cs="Times New Roman"/>
                <w:b/>
                <w:bCs/>
                <w:i/>
                <w:iCs/>
                <w:sz w:val="24"/>
                <w:szCs w:val="24"/>
                <w:lang w:val="ro-RO"/>
              </w:rPr>
            </w:pPr>
            <w:r>
              <w:rPr>
                <w:rFonts w:ascii="Times New Roman" w:hAnsi="Times New Roman" w:cs="Times New Roman"/>
                <w:b/>
                <w:bCs/>
                <w:i/>
                <w:iCs/>
                <w:sz w:val="24"/>
                <w:szCs w:val="24"/>
                <w:lang w:val="ro-RO"/>
              </w:rPr>
              <w:t>2</w:t>
            </w:r>
          </w:p>
        </w:tc>
        <w:tc>
          <w:tcPr>
            <w:tcW w:w="1705" w:type="dxa"/>
          </w:tcPr>
          <w:p w14:paraId="243E95CD" w14:textId="77777777" w:rsidR="00FA51C1" w:rsidRDefault="00000000">
            <w:pPr>
              <w:jc w:val="center"/>
              <w:rPr>
                <w:rFonts w:ascii="Times New Roman" w:hAnsi="Times New Roman" w:cs="Times New Roman"/>
                <w:b/>
                <w:bCs/>
                <w:i/>
                <w:iCs/>
                <w:sz w:val="24"/>
                <w:szCs w:val="24"/>
                <w:lang w:val="ro-RO"/>
              </w:rPr>
            </w:pPr>
            <w:r>
              <w:rPr>
                <w:rFonts w:ascii="Times New Roman" w:hAnsi="Times New Roman" w:cs="Times New Roman"/>
                <w:b/>
                <w:bCs/>
                <w:i/>
                <w:iCs/>
                <w:sz w:val="24"/>
                <w:szCs w:val="24"/>
                <w:lang w:val="ro-RO"/>
              </w:rPr>
              <w:t>3</w:t>
            </w:r>
          </w:p>
        </w:tc>
        <w:tc>
          <w:tcPr>
            <w:tcW w:w="1559" w:type="dxa"/>
            <w:shd w:val="clear" w:color="auto" w:fill="auto"/>
          </w:tcPr>
          <w:p w14:paraId="10059378" w14:textId="77777777" w:rsidR="00FA51C1" w:rsidRDefault="00000000">
            <w:pPr>
              <w:jc w:val="center"/>
              <w:rPr>
                <w:rFonts w:ascii="Times New Roman" w:hAnsi="Times New Roman" w:cs="Times New Roman"/>
                <w:b/>
                <w:i/>
                <w:sz w:val="24"/>
                <w:szCs w:val="24"/>
                <w:lang w:val="ro-RO"/>
              </w:rPr>
            </w:pPr>
            <w:r>
              <w:rPr>
                <w:rFonts w:ascii="Times New Roman" w:hAnsi="Times New Roman" w:cs="Times New Roman"/>
                <w:b/>
                <w:i/>
                <w:sz w:val="24"/>
                <w:szCs w:val="24"/>
                <w:lang w:val="ro-RO"/>
              </w:rPr>
              <w:t>4</w:t>
            </w:r>
          </w:p>
        </w:tc>
        <w:tc>
          <w:tcPr>
            <w:tcW w:w="1418" w:type="dxa"/>
            <w:shd w:val="clear" w:color="auto" w:fill="auto"/>
          </w:tcPr>
          <w:p w14:paraId="40F72CB3" w14:textId="77777777" w:rsidR="00FA51C1" w:rsidRDefault="00000000">
            <w:pPr>
              <w:jc w:val="center"/>
              <w:rPr>
                <w:rFonts w:ascii="Times New Roman" w:hAnsi="Times New Roman" w:cs="Times New Roman"/>
                <w:b/>
                <w:i/>
                <w:sz w:val="24"/>
                <w:szCs w:val="24"/>
                <w:lang w:val="ro-RO"/>
              </w:rPr>
            </w:pPr>
            <w:r>
              <w:rPr>
                <w:rFonts w:ascii="Times New Roman" w:hAnsi="Times New Roman" w:cs="Times New Roman"/>
                <w:b/>
                <w:i/>
                <w:sz w:val="24"/>
                <w:szCs w:val="24"/>
                <w:lang w:val="ro-RO"/>
              </w:rPr>
              <w:t>5</w:t>
            </w:r>
          </w:p>
        </w:tc>
      </w:tr>
      <w:tr w:rsidR="00FA51C1" w14:paraId="658289BC" w14:textId="77777777">
        <w:trPr>
          <w:jc w:val="center"/>
        </w:trPr>
        <w:tc>
          <w:tcPr>
            <w:tcW w:w="636" w:type="dxa"/>
          </w:tcPr>
          <w:p w14:paraId="2B9F15FD" w14:textId="77777777" w:rsidR="00FA51C1" w:rsidRDefault="00000000">
            <w:pPr>
              <w:jc w:val="center"/>
              <w:rPr>
                <w:rFonts w:ascii="Times New Roman" w:hAnsi="Times New Roman" w:cs="Times New Roman"/>
                <w:i/>
                <w:iCs/>
                <w:sz w:val="24"/>
                <w:szCs w:val="24"/>
                <w:lang w:val="ro-RO"/>
              </w:rPr>
            </w:pPr>
            <w:r>
              <w:rPr>
                <w:rFonts w:ascii="Times New Roman" w:hAnsi="Times New Roman" w:cs="Times New Roman"/>
                <w:i/>
                <w:iCs/>
                <w:sz w:val="24"/>
                <w:szCs w:val="24"/>
                <w:lang w:val="ro-RO"/>
              </w:rPr>
              <w:t>1.</w:t>
            </w:r>
          </w:p>
        </w:tc>
        <w:tc>
          <w:tcPr>
            <w:tcW w:w="3608" w:type="dxa"/>
            <w:vAlign w:val="center"/>
          </w:tcPr>
          <w:p w14:paraId="111B5731" w14:textId="77777777" w:rsidR="00FA51C1" w:rsidRDefault="00000000">
            <w:pPr>
              <w:rPr>
                <w:rFonts w:ascii="Times New Roman" w:hAnsi="Times New Roman" w:cs="Times New Roman"/>
                <w:sz w:val="24"/>
                <w:szCs w:val="24"/>
                <w:lang w:val="ro-RO"/>
              </w:rPr>
            </w:pPr>
            <w:r>
              <w:rPr>
                <w:rFonts w:ascii="Times New Roman" w:eastAsia="Times New Roman" w:hAnsi="Times New Roman" w:cs="Times New Roman"/>
                <w:sz w:val="24"/>
                <w:szCs w:val="24"/>
                <w:lang w:val="ro-RO" w:eastAsia="ru-RU"/>
              </w:rPr>
              <w:t xml:space="preserve"> Înărcarea cartușelor Canon 728</w:t>
            </w:r>
          </w:p>
        </w:tc>
        <w:tc>
          <w:tcPr>
            <w:tcW w:w="1705" w:type="dxa"/>
            <w:vAlign w:val="center"/>
          </w:tcPr>
          <w:p w14:paraId="60ECA2D4"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80</w:t>
            </w:r>
          </w:p>
        </w:tc>
        <w:tc>
          <w:tcPr>
            <w:tcW w:w="1559" w:type="dxa"/>
            <w:shd w:val="clear" w:color="auto" w:fill="auto"/>
          </w:tcPr>
          <w:p w14:paraId="712F8969"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40</w:t>
            </w:r>
          </w:p>
        </w:tc>
        <w:tc>
          <w:tcPr>
            <w:tcW w:w="1418" w:type="dxa"/>
            <w:shd w:val="clear" w:color="auto" w:fill="auto"/>
          </w:tcPr>
          <w:p w14:paraId="47B77EA6"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40</w:t>
            </w:r>
          </w:p>
        </w:tc>
      </w:tr>
      <w:tr w:rsidR="00FA51C1" w14:paraId="3748AFA1" w14:textId="77777777">
        <w:trPr>
          <w:jc w:val="center"/>
        </w:trPr>
        <w:tc>
          <w:tcPr>
            <w:tcW w:w="636" w:type="dxa"/>
          </w:tcPr>
          <w:p w14:paraId="5BEACC8F" w14:textId="77777777" w:rsidR="00FA51C1" w:rsidRDefault="00000000">
            <w:pPr>
              <w:jc w:val="center"/>
              <w:rPr>
                <w:rFonts w:ascii="Times New Roman" w:hAnsi="Times New Roman" w:cs="Times New Roman"/>
                <w:i/>
                <w:iCs/>
                <w:color w:val="FF0000"/>
                <w:sz w:val="24"/>
                <w:szCs w:val="24"/>
                <w:lang w:val="ro-RO"/>
              </w:rPr>
            </w:pPr>
            <w:r>
              <w:rPr>
                <w:rFonts w:ascii="Times New Roman" w:hAnsi="Times New Roman" w:cs="Times New Roman"/>
                <w:i/>
                <w:iCs/>
                <w:color w:val="FF0000"/>
                <w:sz w:val="24"/>
                <w:szCs w:val="24"/>
                <w:lang w:val="ro-RO"/>
              </w:rPr>
              <w:t>2.</w:t>
            </w:r>
          </w:p>
        </w:tc>
        <w:tc>
          <w:tcPr>
            <w:tcW w:w="3608" w:type="dxa"/>
          </w:tcPr>
          <w:p w14:paraId="59B66CEE" w14:textId="77777777" w:rsidR="00FA51C1" w:rsidRDefault="00000000">
            <w:pPr>
              <w:rPr>
                <w:rFonts w:ascii="Times New Roman" w:hAnsi="Times New Roman" w:cs="Times New Roman"/>
                <w:color w:val="FF0000"/>
                <w:sz w:val="24"/>
                <w:szCs w:val="24"/>
                <w:lang w:val="ro-RO"/>
              </w:rPr>
            </w:pPr>
            <w:r>
              <w:rPr>
                <w:rFonts w:ascii="Times New Roman" w:eastAsia="Calibri" w:hAnsi="Times New Roman" w:cs="Times New Roman"/>
                <w:color w:val="FF0000"/>
                <w:sz w:val="24"/>
                <w:szCs w:val="24"/>
                <w:lang w:val="ro-RO"/>
              </w:rPr>
              <w:t>Regenarare cartușelor Canon 728 cu toner inclus</w:t>
            </w:r>
          </w:p>
        </w:tc>
        <w:tc>
          <w:tcPr>
            <w:tcW w:w="1705" w:type="dxa"/>
            <w:vAlign w:val="center"/>
          </w:tcPr>
          <w:p w14:paraId="467DBE47" w14:textId="77777777" w:rsidR="00FA51C1" w:rsidRDefault="00000000">
            <w:pPr>
              <w:jc w:val="center"/>
              <w:rPr>
                <w:rFonts w:ascii="Times New Roman" w:hAnsi="Times New Roman" w:cs="Times New Roman"/>
                <w:i/>
                <w:color w:val="FF0000"/>
                <w:sz w:val="24"/>
                <w:szCs w:val="24"/>
                <w:lang w:val="ro-RO"/>
              </w:rPr>
            </w:pPr>
            <w:r>
              <w:rPr>
                <w:rFonts w:ascii="Times New Roman" w:hAnsi="Times New Roman" w:cs="Times New Roman"/>
                <w:i/>
                <w:color w:val="FF0000"/>
                <w:sz w:val="24"/>
                <w:szCs w:val="24"/>
                <w:lang w:val="ro-RO"/>
              </w:rPr>
              <w:t>25</w:t>
            </w:r>
          </w:p>
        </w:tc>
        <w:tc>
          <w:tcPr>
            <w:tcW w:w="1559" w:type="dxa"/>
            <w:shd w:val="clear" w:color="auto" w:fill="auto"/>
          </w:tcPr>
          <w:p w14:paraId="60F97F22" w14:textId="77777777" w:rsidR="00FA51C1" w:rsidRDefault="00000000">
            <w:pPr>
              <w:jc w:val="center"/>
              <w:rPr>
                <w:rFonts w:ascii="Times New Roman" w:hAnsi="Times New Roman" w:cs="Times New Roman"/>
                <w:color w:val="FF0000"/>
                <w:sz w:val="24"/>
                <w:szCs w:val="24"/>
                <w:lang w:val="ro-RO"/>
              </w:rPr>
            </w:pPr>
            <w:r>
              <w:rPr>
                <w:rFonts w:ascii="Times New Roman" w:hAnsi="Times New Roman" w:cs="Times New Roman"/>
                <w:color w:val="FF0000"/>
                <w:sz w:val="24"/>
                <w:szCs w:val="24"/>
                <w:lang w:val="ro-RO"/>
              </w:rPr>
              <w:t>15</w:t>
            </w:r>
          </w:p>
        </w:tc>
        <w:tc>
          <w:tcPr>
            <w:tcW w:w="1418" w:type="dxa"/>
            <w:shd w:val="clear" w:color="auto" w:fill="auto"/>
          </w:tcPr>
          <w:p w14:paraId="5E8F3748" w14:textId="77777777" w:rsidR="00FA51C1" w:rsidRDefault="00000000">
            <w:pPr>
              <w:jc w:val="center"/>
              <w:rPr>
                <w:rFonts w:ascii="Times New Roman" w:hAnsi="Times New Roman" w:cs="Times New Roman"/>
                <w:color w:val="FF0000"/>
                <w:sz w:val="24"/>
                <w:szCs w:val="24"/>
                <w:lang w:val="ro-RO"/>
              </w:rPr>
            </w:pPr>
            <w:r>
              <w:rPr>
                <w:rFonts w:ascii="Times New Roman" w:hAnsi="Times New Roman" w:cs="Times New Roman"/>
                <w:color w:val="FF0000"/>
                <w:sz w:val="24"/>
                <w:szCs w:val="24"/>
                <w:lang w:val="ro-RO"/>
              </w:rPr>
              <w:t>10</w:t>
            </w:r>
          </w:p>
        </w:tc>
      </w:tr>
      <w:tr w:rsidR="00FA51C1" w14:paraId="20DFC8A4" w14:textId="77777777">
        <w:trPr>
          <w:jc w:val="center"/>
        </w:trPr>
        <w:tc>
          <w:tcPr>
            <w:tcW w:w="636" w:type="dxa"/>
          </w:tcPr>
          <w:p w14:paraId="7A869198" w14:textId="77777777" w:rsidR="00FA51C1" w:rsidRDefault="00000000">
            <w:pPr>
              <w:jc w:val="center"/>
              <w:rPr>
                <w:rFonts w:ascii="Times New Roman" w:hAnsi="Times New Roman" w:cs="Times New Roman"/>
                <w:i/>
                <w:iCs/>
                <w:sz w:val="24"/>
                <w:szCs w:val="24"/>
                <w:lang w:val="ro-RO"/>
              </w:rPr>
            </w:pPr>
            <w:r>
              <w:rPr>
                <w:rFonts w:ascii="Times New Roman" w:hAnsi="Times New Roman" w:cs="Times New Roman"/>
                <w:i/>
                <w:iCs/>
                <w:sz w:val="24"/>
                <w:szCs w:val="24"/>
                <w:lang w:val="ro-RO"/>
              </w:rPr>
              <w:t>3.</w:t>
            </w:r>
          </w:p>
        </w:tc>
        <w:tc>
          <w:tcPr>
            <w:tcW w:w="3608" w:type="dxa"/>
          </w:tcPr>
          <w:p w14:paraId="178C79D2" w14:textId="77777777" w:rsidR="00FA51C1" w:rsidRDefault="00000000">
            <w:pPr>
              <w:rPr>
                <w:rFonts w:ascii="Times New Roman" w:hAnsi="Times New Roman" w:cs="Times New Roman"/>
                <w:sz w:val="24"/>
                <w:szCs w:val="24"/>
                <w:lang w:val="ro-RO"/>
              </w:rPr>
            </w:pPr>
            <w:r>
              <w:rPr>
                <w:rFonts w:ascii="Times New Roman" w:eastAsia="Calibri" w:hAnsi="Times New Roman" w:cs="Times New Roman"/>
                <w:sz w:val="24"/>
                <w:szCs w:val="24"/>
                <w:lang w:val="ro-RO"/>
              </w:rPr>
              <w:t>Înărcarea cartușelor Canon FX-10</w:t>
            </w:r>
          </w:p>
        </w:tc>
        <w:tc>
          <w:tcPr>
            <w:tcW w:w="1705" w:type="dxa"/>
            <w:vAlign w:val="center"/>
          </w:tcPr>
          <w:p w14:paraId="032A1BAC"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80</w:t>
            </w:r>
          </w:p>
        </w:tc>
        <w:tc>
          <w:tcPr>
            <w:tcW w:w="1559" w:type="dxa"/>
            <w:shd w:val="clear" w:color="auto" w:fill="auto"/>
          </w:tcPr>
          <w:p w14:paraId="017459AC"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40</w:t>
            </w:r>
          </w:p>
        </w:tc>
        <w:tc>
          <w:tcPr>
            <w:tcW w:w="1418" w:type="dxa"/>
            <w:shd w:val="clear" w:color="auto" w:fill="auto"/>
          </w:tcPr>
          <w:p w14:paraId="67A0DA33"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40</w:t>
            </w:r>
          </w:p>
        </w:tc>
      </w:tr>
      <w:tr w:rsidR="00FA51C1" w14:paraId="05AE5E3C" w14:textId="77777777">
        <w:trPr>
          <w:jc w:val="center"/>
        </w:trPr>
        <w:tc>
          <w:tcPr>
            <w:tcW w:w="636" w:type="dxa"/>
          </w:tcPr>
          <w:p w14:paraId="4420F473" w14:textId="77777777" w:rsidR="00FA51C1" w:rsidRDefault="00000000">
            <w:pPr>
              <w:jc w:val="center"/>
              <w:rPr>
                <w:rFonts w:ascii="Times New Roman" w:hAnsi="Times New Roman" w:cs="Times New Roman"/>
                <w:i/>
                <w:iCs/>
                <w:color w:val="FF0000"/>
                <w:sz w:val="24"/>
                <w:szCs w:val="24"/>
                <w:lang w:val="ro-RO"/>
              </w:rPr>
            </w:pPr>
            <w:r>
              <w:rPr>
                <w:rFonts w:ascii="Times New Roman" w:hAnsi="Times New Roman" w:cs="Times New Roman"/>
                <w:i/>
                <w:iCs/>
                <w:color w:val="FF0000"/>
                <w:sz w:val="24"/>
                <w:szCs w:val="24"/>
                <w:lang w:val="ro-RO"/>
              </w:rPr>
              <w:t>4.</w:t>
            </w:r>
          </w:p>
        </w:tc>
        <w:tc>
          <w:tcPr>
            <w:tcW w:w="3608" w:type="dxa"/>
          </w:tcPr>
          <w:p w14:paraId="3F4EB472" w14:textId="77777777" w:rsidR="00FA51C1" w:rsidRDefault="00000000">
            <w:pPr>
              <w:rPr>
                <w:rFonts w:ascii="Times New Roman" w:hAnsi="Times New Roman" w:cs="Times New Roman"/>
                <w:color w:val="FF0000"/>
                <w:sz w:val="24"/>
                <w:szCs w:val="24"/>
                <w:lang w:val="ro-RO"/>
              </w:rPr>
            </w:pPr>
            <w:r>
              <w:rPr>
                <w:rFonts w:ascii="Times New Roman" w:eastAsia="Calibri" w:hAnsi="Times New Roman" w:cs="Times New Roman"/>
                <w:color w:val="FF0000"/>
                <w:sz w:val="24"/>
                <w:szCs w:val="24"/>
                <w:lang w:val="ro-RO"/>
              </w:rPr>
              <w:t>Regenarare cartușelor Canon FX-10 cu toner inclus</w:t>
            </w:r>
          </w:p>
        </w:tc>
        <w:tc>
          <w:tcPr>
            <w:tcW w:w="1705" w:type="dxa"/>
            <w:vAlign w:val="center"/>
          </w:tcPr>
          <w:p w14:paraId="496D5CFE" w14:textId="77777777" w:rsidR="00FA51C1" w:rsidRDefault="00000000">
            <w:pPr>
              <w:jc w:val="center"/>
              <w:rPr>
                <w:rFonts w:ascii="Times New Roman" w:hAnsi="Times New Roman" w:cs="Times New Roman"/>
                <w:i/>
                <w:color w:val="FF0000"/>
                <w:sz w:val="24"/>
                <w:szCs w:val="24"/>
                <w:lang w:val="ro-RO"/>
              </w:rPr>
            </w:pPr>
            <w:r>
              <w:rPr>
                <w:rFonts w:ascii="Times New Roman" w:hAnsi="Times New Roman" w:cs="Times New Roman"/>
                <w:i/>
                <w:color w:val="FF0000"/>
                <w:sz w:val="24"/>
                <w:szCs w:val="24"/>
                <w:lang w:val="ro-RO"/>
              </w:rPr>
              <w:t>25</w:t>
            </w:r>
          </w:p>
        </w:tc>
        <w:tc>
          <w:tcPr>
            <w:tcW w:w="1559" w:type="dxa"/>
            <w:shd w:val="clear" w:color="auto" w:fill="auto"/>
          </w:tcPr>
          <w:p w14:paraId="0395657A" w14:textId="77777777" w:rsidR="00FA51C1" w:rsidRDefault="00000000">
            <w:pPr>
              <w:jc w:val="center"/>
              <w:rPr>
                <w:rFonts w:ascii="Times New Roman" w:hAnsi="Times New Roman" w:cs="Times New Roman"/>
                <w:color w:val="FF0000"/>
                <w:sz w:val="24"/>
                <w:szCs w:val="24"/>
                <w:lang w:val="ro-RO"/>
              </w:rPr>
            </w:pPr>
            <w:r>
              <w:rPr>
                <w:rFonts w:ascii="Times New Roman" w:hAnsi="Times New Roman" w:cs="Times New Roman"/>
                <w:color w:val="FF0000"/>
                <w:sz w:val="24"/>
                <w:szCs w:val="24"/>
                <w:lang w:val="ro-RO"/>
              </w:rPr>
              <w:t>15</w:t>
            </w:r>
          </w:p>
        </w:tc>
        <w:tc>
          <w:tcPr>
            <w:tcW w:w="1418" w:type="dxa"/>
            <w:shd w:val="clear" w:color="auto" w:fill="auto"/>
          </w:tcPr>
          <w:p w14:paraId="1562ADB3" w14:textId="77777777" w:rsidR="00FA51C1" w:rsidRDefault="00000000">
            <w:pPr>
              <w:jc w:val="center"/>
              <w:rPr>
                <w:rFonts w:ascii="Times New Roman" w:hAnsi="Times New Roman" w:cs="Times New Roman"/>
                <w:color w:val="FF0000"/>
                <w:sz w:val="24"/>
                <w:szCs w:val="24"/>
                <w:lang w:val="ro-RO"/>
              </w:rPr>
            </w:pPr>
            <w:r>
              <w:rPr>
                <w:rFonts w:ascii="Times New Roman" w:hAnsi="Times New Roman" w:cs="Times New Roman"/>
                <w:color w:val="FF0000"/>
                <w:sz w:val="24"/>
                <w:szCs w:val="24"/>
                <w:lang w:val="ro-RO"/>
              </w:rPr>
              <w:t>10</w:t>
            </w:r>
          </w:p>
        </w:tc>
      </w:tr>
      <w:tr w:rsidR="00FA51C1" w14:paraId="135DD31C" w14:textId="77777777">
        <w:trPr>
          <w:jc w:val="center"/>
        </w:trPr>
        <w:tc>
          <w:tcPr>
            <w:tcW w:w="636" w:type="dxa"/>
          </w:tcPr>
          <w:p w14:paraId="0D61CBBD" w14:textId="77777777" w:rsidR="00FA51C1" w:rsidRDefault="00000000">
            <w:pPr>
              <w:jc w:val="center"/>
              <w:rPr>
                <w:rFonts w:ascii="Times New Roman" w:hAnsi="Times New Roman" w:cs="Times New Roman"/>
                <w:i/>
                <w:iCs/>
                <w:sz w:val="24"/>
                <w:szCs w:val="24"/>
                <w:lang w:val="ro-RO"/>
              </w:rPr>
            </w:pPr>
            <w:r>
              <w:rPr>
                <w:rFonts w:ascii="Times New Roman" w:hAnsi="Times New Roman" w:cs="Times New Roman"/>
                <w:i/>
                <w:iCs/>
                <w:sz w:val="24"/>
                <w:szCs w:val="24"/>
                <w:lang w:val="ro-RO"/>
              </w:rPr>
              <w:t>5.</w:t>
            </w:r>
          </w:p>
        </w:tc>
        <w:tc>
          <w:tcPr>
            <w:tcW w:w="3608" w:type="dxa"/>
          </w:tcPr>
          <w:p w14:paraId="7BD1BE04" w14:textId="77777777" w:rsidR="00FA51C1" w:rsidRDefault="00000000">
            <w:pPr>
              <w:rPr>
                <w:rFonts w:ascii="Times New Roman" w:hAnsi="Times New Roman" w:cs="Times New Roman"/>
                <w:sz w:val="24"/>
                <w:szCs w:val="24"/>
                <w:lang w:val="ro-RO"/>
              </w:rPr>
            </w:pPr>
            <w:r>
              <w:rPr>
                <w:rFonts w:ascii="Times New Roman" w:eastAsia="Calibri" w:hAnsi="Times New Roman" w:cs="Times New Roman"/>
                <w:sz w:val="24"/>
                <w:szCs w:val="24"/>
                <w:lang w:val="ro-RO"/>
              </w:rPr>
              <w:t>Înărcarea cartușelor Canon 725</w:t>
            </w:r>
          </w:p>
        </w:tc>
        <w:tc>
          <w:tcPr>
            <w:tcW w:w="1705" w:type="dxa"/>
            <w:vAlign w:val="center"/>
          </w:tcPr>
          <w:p w14:paraId="38738DAC"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80</w:t>
            </w:r>
          </w:p>
        </w:tc>
        <w:tc>
          <w:tcPr>
            <w:tcW w:w="1559" w:type="dxa"/>
            <w:shd w:val="clear" w:color="auto" w:fill="auto"/>
          </w:tcPr>
          <w:p w14:paraId="440EE0D1"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40</w:t>
            </w:r>
          </w:p>
        </w:tc>
        <w:tc>
          <w:tcPr>
            <w:tcW w:w="1418" w:type="dxa"/>
            <w:shd w:val="clear" w:color="auto" w:fill="auto"/>
          </w:tcPr>
          <w:p w14:paraId="09D389E5"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40</w:t>
            </w:r>
          </w:p>
        </w:tc>
      </w:tr>
      <w:tr w:rsidR="00FA51C1" w14:paraId="61E43D68" w14:textId="77777777">
        <w:trPr>
          <w:jc w:val="center"/>
        </w:trPr>
        <w:tc>
          <w:tcPr>
            <w:tcW w:w="636" w:type="dxa"/>
          </w:tcPr>
          <w:p w14:paraId="1178A680" w14:textId="77777777" w:rsidR="00FA51C1" w:rsidRDefault="00000000">
            <w:pPr>
              <w:jc w:val="center"/>
              <w:rPr>
                <w:rFonts w:ascii="Times New Roman" w:hAnsi="Times New Roman" w:cs="Times New Roman"/>
                <w:i/>
                <w:iCs/>
                <w:color w:val="FF0000"/>
                <w:sz w:val="24"/>
                <w:szCs w:val="24"/>
                <w:lang w:val="ro-RO"/>
              </w:rPr>
            </w:pPr>
            <w:r>
              <w:rPr>
                <w:rFonts w:ascii="Times New Roman" w:hAnsi="Times New Roman" w:cs="Times New Roman"/>
                <w:i/>
                <w:iCs/>
                <w:color w:val="FF0000"/>
                <w:sz w:val="24"/>
                <w:szCs w:val="24"/>
                <w:lang w:val="ro-RO"/>
              </w:rPr>
              <w:t>6.</w:t>
            </w:r>
          </w:p>
        </w:tc>
        <w:tc>
          <w:tcPr>
            <w:tcW w:w="3608" w:type="dxa"/>
          </w:tcPr>
          <w:p w14:paraId="5C98415C" w14:textId="77777777" w:rsidR="00FA51C1" w:rsidRDefault="00000000">
            <w:pPr>
              <w:rPr>
                <w:rFonts w:ascii="Times New Roman" w:hAnsi="Times New Roman" w:cs="Times New Roman"/>
                <w:color w:val="FF0000"/>
                <w:sz w:val="24"/>
                <w:szCs w:val="24"/>
                <w:lang w:val="ro-RO"/>
              </w:rPr>
            </w:pPr>
            <w:r>
              <w:rPr>
                <w:rFonts w:ascii="Times New Roman" w:eastAsia="Calibri" w:hAnsi="Times New Roman" w:cs="Times New Roman"/>
                <w:color w:val="FF0000"/>
                <w:sz w:val="24"/>
                <w:szCs w:val="24"/>
                <w:lang w:val="ro-RO"/>
              </w:rPr>
              <w:t>Regenarare cartușelor Canon 725 cu toner inclus</w:t>
            </w:r>
          </w:p>
        </w:tc>
        <w:tc>
          <w:tcPr>
            <w:tcW w:w="1705" w:type="dxa"/>
            <w:vAlign w:val="center"/>
          </w:tcPr>
          <w:p w14:paraId="58103D7D" w14:textId="77777777" w:rsidR="00FA51C1" w:rsidRDefault="00000000">
            <w:pPr>
              <w:jc w:val="center"/>
              <w:rPr>
                <w:rFonts w:ascii="Times New Roman" w:hAnsi="Times New Roman" w:cs="Times New Roman"/>
                <w:i/>
                <w:color w:val="FF0000"/>
                <w:sz w:val="24"/>
                <w:szCs w:val="24"/>
                <w:lang w:val="ro-RO"/>
              </w:rPr>
            </w:pPr>
            <w:r>
              <w:rPr>
                <w:rFonts w:ascii="Times New Roman" w:hAnsi="Times New Roman" w:cs="Times New Roman"/>
                <w:i/>
                <w:color w:val="FF0000"/>
                <w:sz w:val="24"/>
                <w:szCs w:val="24"/>
                <w:lang w:val="ro-RO"/>
              </w:rPr>
              <w:t>25</w:t>
            </w:r>
          </w:p>
        </w:tc>
        <w:tc>
          <w:tcPr>
            <w:tcW w:w="1559" w:type="dxa"/>
            <w:shd w:val="clear" w:color="auto" w:fill="auto"/>
          </w:tcPr>
          <w:p w14:paraId="0213C0CD" w14:textId="77777777" w:rsidR="00FA51C1" w:rsidRDefault="00000000">
            <w:pPr>
              <w:jc w:val="center"/>
              <w:rPr>
                <w:rFonts w:ascii="Times New Roman" w:hAnsi="Times New Roman" w:cs="Times New Roman"/>
                <w:color w:val="FF0000"/>
                <w:sz w:val="24"/>
                <w:szCs w:val="24"/>
                <w:lang w:val="ro-RO"/>
              </w:rPr>
            </w:pPr>
            <w:r>
              <w:rPr>
                <w:rFonts w:ascii="Times New Roman" w:hAnsi="Times New Roman" w:cs="Times New Roman"/>
                <w:color w:val="FF0000"/>
                <w:sz w:val="24"/>
                <w:szCs w:val="24"/>
                <w:lang w:val="ro-RO"/>
              </w:rPr>
              <w:t>15</w:t>
            </w:r>
          </w:p>
        </w:tc>
        <w:tc>
          <w:tcPr>
            <w:tcW w:w="1418" w:type="dxa"/>
            <w:shd w:val="clear" w:color="auto" w:fill="auto"/>
          </w:tcPr>
          <w:p w14:paraId="4AD82A86" w14:textId="77777777" w:rsidR="00FA51C1" w:rsidRDefault="00000000">
            <w:pPr>
              <w:jc w:val="center"/>
              <w:rPr>
                <w:rFonts w:ascii="Times New Roman" w:hAnsi="Times New Roman" w:cs="Times New Roman"/>
                <w:color w:val="FF0000"/>
                <w:sz w:val="24"/>
                <w:szCs w:val="24"/>
                <w:lang w:val="ro-RO"/>
              </w:rPr>
            </w:pPr>
            <w:r>
              <w:rPr>
                <w:rFonts w:ascii="Times New Roman" w:hAnsi="Times New Roman" w:cs="Times New Roman"/>
                <w:color w:val="FF0000"/>
                <w:sz w:val="24"/>
                <w:szCs w:val="24"/>
                <w:lang w:val="ro-RO"/>
              </w:rPr>
              <w:t>10</w:t>
            </w:r>
          </w:p>
        </w:tc>
      </w:tr>
      <w:tr w:rsidR="00FA51C1" w14:paraId="58342C14" w14:textId="77777777">
        <w:trPr>
          <w:jc w:val="center"/>
        </w:trPr>
        <w:tc>
          <w:tcPr>
            <w:tcW w:w="636" w:type="dxa"/>
          </w:tcPr>
          <w:p w14:paraId="0C14B0C0" w14:textId="77777777" w:rsidR="00FA51C1" w:rsidRDefault="00000000">
            <w:pPr>
              <w:jc w:val="center"/>
              <w:rPr>
                <w:rFonts w:ascii="Times New Roman" w:hAnsi="Times New Roman" w:cs="Times New Roman"/>
                <w:i/>
                <w:iCs/>
                <w:sz w:val="24"/>
                <w:szCs w:val="24"/>
                <w:lang w:val="ro-RO"/>
              </w:rPr>
            </w:pPr>
            <w:r>
              <w:rPr>
                <w:rFonts w:ascii="Times New Roman" w:hAnsi="Times New Roman" w:cs="Times New Roman"/>
                <w:i/>
                <w:iCs/>
                <w:sz w:val="24"/>
                <w:szCs w:val="24"/>
                <w:lang w:val="ro-RO"/>
              </w:rPr>
              <w:t>7.</w:t>
            </w:r>
          </w:p>
        </w:tc>
        <w:tc>
          <w:tcPr>
            <w:tcW w:w="3608" w:type="dxa"/>
          </w:tcPr>
          <w:p w14:paraId="10CD73CB" w14:textId="77777777" w:rsidR="00FA51C1" w:rsidRDefault="00000000">
            <w:pPr>
              <w:rPr>
                <w:rFonts w:ascii="Times New Roman" w:hAnsi="Times New Roman" w:cs="Times New Roman"/>
                <w:sz w:val="24"/>
                <w:szCs w:val="24"/>
                <w:lang w:val="ro-RO"/>
              </w:rPr>
            </w:pPr>
            <w:r>
              <w:rPr>
                <w:rFonts w:ascii="Times New Roman" w:eastAsia="Calibri" w:hAnsi="Times New Roman" w:cs="Times New Roman"/>
                <w:sz w:val="24"/>
                <w:szCs w:val="24"/>
                <w:lang w:val="ro-RO"/>
              </w:rPr>
              <w:t>Înărcarea cartușelor Canon 719</w:t>
            </w:r>
          </w:p>
        </w:tc>
        <w:tc>
          <w:tcPr>
            <w:tcW w:w="1705" w:type="dxa"/>
            <w:vAlign w:val="center"/>
          </w:tcPr>
          <w:p w14:paraId="34DFF582"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80</w:t>
            </w:r>
          </w:p>
        </w:tc>
        <w:tc>
          <w:tcPr>
            <w:tcW w:w="1559" w:type="dxa"/>
            <w:shd w:val="clear" w:color="auto" w:fill="auto"/>
          </w:tcPr>
          <w:p w14:paraId="0EDA5000"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50</w:t>
            </w:r>
          </w:p>
        </w:tc>
        <w:tc>
          <w:tcPr>
            <w:tcW w:w="1418" w:type="dxa"/>
            <w:shd w:val="clear" w:color="auto" w:fill="auto"/>
          </w:tcPr>
          <w:p w14:paraId="683BC652"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30</w:t>
            </w:r>
          </w:p>
        </w:tc>
      </w:tr>
      <w:tr w:rsidR="00FA51C1" w14:paraId="437D877E" w14:textId="77777777">
        <w:trPr>
          <w:jc w:val="center"/>
        </w:trPr>
        <w:tc>
          <w:tcPr>
            <w:tcW w:w="636" w:type="dxa"/>
          </w:tcPr>
          <w:p w14:paraId="648BD182" w14:textId="77777777" w:rsidR="00FA51C1" w:rsidRDefault="00000000">
            <w:pPr>
              <w:jc w:val="center"/>
              <w:rPr>
                <w:rFonts w:ascii="Times New Roman" w:hAnsi="Times New Roman" w:cs="Times New Roman"/>
                <w:i/>
                <w:iCs/>
                <w:color w:val="FF0000"/>
                <w:sz w:val="24"/>
                <w:szCs w:val="24"/>
                <w:lang w:val="ro-RO"/>
              </w:rPr>
            </w:pPr>
            <w:r>
              <w:rPr>
                <w:rFonts w:ascii="Times New Roman" w:hAnsi="Times New Roman" w:cs="Times New Roman"/>
                <w:i/>
                <w:iCs/>
                <w:color w:val="FF0000"/>
                <w:sz w:val="24"/>
                <w:szCs w:val="24"/>
                <w:lang w:val="ro-RO"/>
              </w:rPr>
              <w:t>8.</w:t>
            </w:r>
          </w:p>
        </w:tc>
        <w:tc>
          <w:tcPr>
            <w:tcW w:w="3608" w:type="dxa"/>
          </w:tcPr>
          <w:p w14:paraId="62F144B0" w14:textId="77777777" w:rsidR="00FA51C1" w:rsidRDefault="00000000">
            <w:pPr>
              <w:rPr>
                <w:rFonts w:ascii="Times New Roman" w:hAnsi="Times New Roman" w:cs="Times New Roman"/>
                <w:color w:val="FF0000"/>
                <w:sz w:val="24"/>
                <w:szCs w:val="24"/>
                <w:lang w:val="ro-RO"/>
              </w:rPr>
            </w:pPr>
            <w:r>
              <w:rPr>
                <w:rFonts w:ascii="Times New Roman" w:eastAsia="Calibri" w:hAnsi="Times New Roman" w:cs="Times New Roman"/>
                <w:color w:val="FF0000"/>
                <w:sz w:val="24"/>
                <w:szCs w:val="24"/>
                <w:lang w:val="ro-RO"/>
              </w:rPr>
              <w:t>Regenararea cartușelor Canon 719 cu toner inclus</w:t>
            </w:r>
          </w:p>
        </w:tc>
        <w:tc>
          <w:tcPr>
            <w:tcW w:w="1705" w:type="dxa"/>
            <w:vAlign w:val="center"/>
          </w:tcPr>
          <w:p w14:paraId="5CE4F352" w14:textId="77777777" w:rsidR="00FA51C1" w:rsidRDefault="00000000">
            <w:pPr>
              <w:jc w:val="center"/>
              <w:rPr>
                <w:rFonts w:ascii="Times New Roman" w:hAnsi="Times New Roman" w:cs="Times New Roman"/>
                <w:i/>
                <w:color w:val="FF0000"/>
                <w:sz w:val="24"/>
                <w:szCs w:val="24"/>
                <w:lang w:val="ro-RO"/>
              </w:rPr>
            </w:pPr>
            <w:r>
              <w:rPr>
                <w:rFonts w:ascii="Times New Roman" w:hAnsi="Times New Roman" w:cs="Times New Roman"/>
                <w:i/>
                <w:color w:val="FF0000"/>
                <w:sz w:val="24"/>
                <w:szCs w:val="24"/>
                <w:lang w:val="ro-RO"/>
              </w:rPr>
              <w:t>25</w:t>
            </w:r>
          </w:p>
        </w:tc>
        <w:tc>
          <w:tcPr>
            <w:tcW w:w="1559" w:type="dxa"/>
            <w:shd w:val="clear" w:color="auto" w:fill="auto"/>
          </w:tcPr>
          <w:p w14:paraId="56577365" w14:textId="77777777" w:rsidR="00FA51C1" w:rsidRDefault="00000000">
            <w:pPr>
              <w:jc w:val="center"/>
              <w:rPr>
                <w:rFonts w:ascii="Times New Roman" w:hAnsi="Times New Roman" w:cs="Times New Roman"/>
                <w:color w:val="FF0000"/>
                <w:sz w:val="24"/>
                <w:szCs w:val="24"/>
                <w:lang w:val="ro-RO"/>
              </w:rPr>
            </w:pPr>
            <w:r>
              <w:rPr>
                <w:rFonts w:ascii="Times New Roman" w:hAnsi="Times New Roman" w:cs="Times New Roman"/>
                <w:color w:val="FF0000"/>
                <w:sz w:val="24"/>
                <w:szCs w:val="24"/>
                <w:lang w:val="ro-RO"/>
              </w:rPr>
              <w:t>15</w:t>
            </w:r>
          </w:p>
        </w:tc>
        <w:tc>
          <w:tcPr>
            <w:tcW w:w="1418" w:type="dxa"/>
            <w:shd w:val="clear" w:color="auto" w:fill="auto"/>
          </w:tcPr>
          <w:p w14:paraId="73F2C507" w14:textId="77777777" w:rsidR="00FA51C1" w:rsidRDefault="00000000">
            <w:pPr>
              <w:jc w:val="center"/>
              <w:rPr>
                <w:rFonts w:ascii="Times New Roman" w:hAnsi="Times New Roman" w:cs="Times New Roman"/>
                <w:color w:val="FF0000"/>
                <w:sz w:val="24"/>
                <w:szCs w:val="24"/>
                <w:lang w:val="ro-RO"/>
              </w:rPr>
            </w:pPr>
            <w:r>
              <w:rPr>
                <w:rFonts w:ascii="Times New Roman" w:hAnsi="Times New Roman" w:cs="Times New Roman"/>
                <w:color w:val="FF0000"/>
                <w:sz w:val="24"/>
                <w:szCs w:val="24"/>
                <w:lang w:val="ro-RO"/>
              </w:rPr>
              <w:t>10</w:t>
            </w:r>
          </w:p>
        </w:tc>
      </w:tr>
      <w:tr w:rsidR="00FA51C1" w14:paraId="413737D6" w14:textId="77777777">
        <w:trPr>
          <w:jc w:val="center"/>
        </w:trPr>
        <w:tc>
          <w:tcPr>
            <w:tcW w:w="636" w:type="dxa"/>
          </w:tcPr>
          <w:p w14:paraId="41C3C09E" w14:textId="77777777" w:rsidR="00FA51C1" w:rsidRDefault="00000000">
            <w:pPr>
              <w:jc w:val="center"/>
              <w:rPr>
                <w:rFonts w:ascii="Times New Roman" w:hAnsi="Times New Roman" w:cs="Times New Roman"/>
                <w:i/>
                <w:iCs/>
                <w:sz w:val="24"/>
                <w:szCs w:val="24"/>
                <w:lang w:val="ro-RO"/>
              </w:rPr>
            </w:pPr>
            <w:r>
              <w:rPr>
                <w:rFonts w:ascii="Times New Roman" w:hAnsi="Times New Roman" w:cs="Times New Roman"/>
                <w:i/>
                <w:iCs/>
                <w:sz w:val="24"/>
                <w:szCs w:val="24"/>
                <w:lang w:val="ro-RO"/>
              </w:rPr>
              <w:t>9.</w:t>
            </w:r>
          </w:p>
        </w:tc>
        <w:tc>
          <w:tcPr>
            <w:tcW w:w="3608" w:type="dxa"/>
          </w:tcPr>
          <w:p w14:paraId="0DC1510E" w14:textId="77777777" w:rsidR="00FA51C1" w:rsidRDefault="00000000">
            <w:pPr>
              <w:rPr>
                <w:rFonts w:ascii="Times New Roman" w:hAnsi="Times New Roman" w:cs="Times New Roman"/>
                <w:sz w:val="24"/>
                <w:szCs w:val="24"/>
                <w:lang w:val="ro-RO"/>
              </w:rPr>
            </w:pPr>
            <w:r>
              <w:rPr>
                <w:rFonts w:ascii="Times New Roman" w:eastAsia="Calibri" w:hAnsi="Times New Roman" w:cs="Times New Roman"/>
                <w:sz w:val="24"/>
                <w:szCs w:val="24"/>
                <w:lang w:val="ro-RO"/>
              </w:rPr>
              <w:t>Înărcarea cartușelor Samsung 3875</w:t>
            </w:r>
          </w:p>
        </w:tc>
        <w:tc>
          <w:tcPr>
            <w:tcW w:w="1705" w:type="dxa"/>
            <w:vAlign w:val="center"/>
          </w:tcPr>
          <w:p w14:paraId="4C4F4FE4"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15</w:t>
            </w:r>
          </w:p>
        </w:tc>
        <w:tc>
          <w:tcPr>
            <w:tcW w:w="1559" w:type="dxa"/>
            <w:shd w:val="clear" w:color="auto" w:fill="auto"/>
          </w:tcPr>
          <w:p w14:paraId="19B8B473"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15</w:t>
            </w:r>
          </w:p>
        </w:tc>
        <w:tc>
          <w:tcPr>
            <w:tcW w:w="1418" w:type="dxa"/>
            <w:shd w:val="clear" w:color="auto" w:fill="auto"/>
          </w:tcPr>
          <w:p w14:paraId="5DEF525A"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0</w:t>
            </w:r>
          </w:p>
        </w:tc>
      </w:tr>
      <w:tr w:rsidR="00FA51C1" w14:paraId="6E0CB566" w14:textId="77777777">
        <w:trPr>
          <w:trHeight w:val="543"/>
          <w:jc w:val="center"/>
        </w:trPr>
        <w:tc>
          <w:tcPr>
            <w:tcW w:w="636" w:type="dxa"/>
          </w:tcPr>
          <w:p w14:paraId="7E65F138" w14:textId="77777777" w:rsidR="00FA51C1" w:rsidRDefault="00000000">
            <w:pPr>
              <w:jc w:val="center"/>
              <w:rPr>
                <w:rFonts w:ascii="Times New Roman" w:hAnsi="Times New Roman" w:cs="Times New Roman"/>
                <w:i/>
                <w:iCs/>
                <w:color w:val="FF0000"/>
                <w:sz w:val="24"/>
                <w:szCs w:val="24"/>
                <w:lang w:val="ro-RO"/>
              </w:rPr>
            </w:pPr>
            <w:r>
              <w:rPr>
                <w:rFonts w:ascii="Times New Roman" w:hAnsi="Times New Roman" w:cs="Times New Roman"/>
                <w:i/>
                <w:iCs/>
                <w:color w:val="FF0000"/>
                <w:sz w:val="24"/>
                <w:szCs w:val="24"/>
                <w:lang w:val="ro-RO"/>
              </w:rPr>
              <w:t>10.</w:t>
            </w:r>
          </w:p>
        </w:tc>
        <w:tc>
          <w:tcPr>
            <w:tcW w:w="3608" w:type="dxa"/>
          </w:tcPr>
          <w:p w14:paraId="27E3E170" w14:textId="77777777" w:rsidR="00FA51C1" w:rsidRDefault="00000000">
            <w:pPr>
              <w:rPr>
                <w:rFonts w:ascii="Times New Roman" w:hAnsi="Times New Roman" w:cs="Times New Roman"/>
                <w:color w:val="FF0000"/>
                <w:sz w:val="24"/>
                <w:szCs w:val="24"/>
                <w:lang w:val="ro-RO"/>
              </w:rPr>
            </w:pPr>
            <w:r>
              <w:rPr>
                <w:rFonts w:ascii="Times New Roman" w:eastAsia="Calibri" w:hAnsi="Times New Roman" w:cs="Times New Roman"/>
                <w:color w:val="FF0000"/>
                <w:sz w:val="24"/>
                <w:szCs w:val="24"/>
                <w:lang w:val="ro-RO"/>
              </w:rPr>
              <w:t>Regenarare cartușelor Samsung 3875 cu toner inclus</w:t>
            </w:r>
          </w:p>
        </w:tc>
        <w:tc>
          <w:tcPr>
            <w:tcW w:w="1705" w:type="dxa"/>
            <w:vAlign w:val="center"/>
          </w:tcPr>
          <w:p w14:paraId="6C4C5555" w14:textId="77777777" w:rsidR="00FA51C1" w:rsidRDefault="00000000">
            <w:pPr>
              <w:jc w:val="center"/>
              <w:rPr>
                <w:rFonts w:ascii="Times New Roman" w:hAnsi="Times New Roman" w:cs="Times New Roman"/>
                <w:i/>
                <w:color w:val="FF0000"/>
                <w:sz w:val="24"/>
                <w:szCs w:val="24"/>
                <w:lang w:val="ro-RO"/>
              </w:rPr>
            </w:pPr>
            <w:r>
              <w:rPr>
                <w:rFonts w:ascii="Times New Roman" w:hAnsi="Times New Roman" w:cs="Times New Roman"/>
                <w:i/>
                <w:color w:val="FF0000"/>
                <w:sz w:val="24"/>
                <w:szCs w:val="24"/>
                <w:lang w:val="ro-RO"/>
              </w:rPr>
              <w:t>5</w:t>
            </w:r>
          </w:p>
        </w:tc>
        <w:tc>
          <w:tcPr>
            <w:tcW w:w="1559" w:type="dxa"/>
            <w:shd w:val="clear" w:color="auto" w:fill="auto"/>
          </w:tcPr>
          <w:p w14:paraId="4772A14E" w14:textId="77777777" w:rsidR="00FA51C1" w:rsidRDefault="00000000">
            <w:pPr>
              <w:rPr>
                <w:rFonts w:ascii="Times New Roman" w:hAnsi="Times New Roman" w:cs="Times New Roman"/>
                <w:color w:val="FF0000"/>
                <w:sz w:val="24"/>
                <w:szCs w:val="24"/>
                <w:lang w:val="ro-RO"/>
              </w:rPr>
            </w:pPr>
            <w:r>
              <w:rPr>
                <w:rFonts w:ascii="Times New Roman" w:hAnsi="Times New Roman" w:cs="Times New Roman"/>
                <w:color w:val="FF0000"/>
                <w:sz w:val="24"/>
                <w:szCs w:val="24"/>
                <w:lang w:val="ro-RO"/>
              </w:rPr>
              <w:t xml:space="preserve">          5</w:t>
            </w:r>
          </w:p>
        </w:tc>
        <w:tc>
          <w:tcPr>
            <w:tcW w:w="1418" w:type="dxa"/>
            <w:shd w:val="clear" w:color="auto" w:fill="auto"/>
          </w:tcPr>
          <w:p w14:paraId="13A2F7E5" w14:textId="77777777" w:rsidR="00FA51C1" w:rsidRDefault="00000000">
            <w:pPr>
              <w:jc w:val="center"/>
              <w:rPr>
                <w:rFonts w:ascii="Times New Roman" w:hAnsi="Times New Roman" w:cs="Times New Roman"/>
                <w:color w:val="FF0000"/>
                <w:sz w:val="24"/>
                <w:szCs w:val="24"/>
                <w:lang w:val="ro-RO"/>
              </w:rPr>
            </w:pPr>
            <w:r>
              <w:rPr>
                <w:rFonts w:ascii="Times New Roman" w:hAnsi="Times New Roman" w:cs="Times New Roman"/>
                <w:color w:val="FF0000"/>
                <w:sz w:val="24"/>
                <w:szCs w:val="24"/>
                <w:lang w:val="ro-RO"/>
              </w:rPr>
              <w:t>0</w:t>
            </w:r>
          </w:p>
        </w:tc>
      </w:tr>
      <w:tr w:rsidR="00FA51C1" w14:paraId="38BC6C3F" w14:textId="77777777">
        <w:trPr>
          <w:jc w:val="center"/>
        </w:trPr>
        <w:tc>
          <w:tcPr>
            <w:tcW w:w="636" w:type="dxa"/>
          </w:tcPr>
          <w:p w14:paraId="78980682" w14:textId="77777777" w:rsidR="00FA51C1" w:rsidRDefault="00000000">
            <w:pPr>
              <w:jc w:val="center"/>
              <w:rPr>
                <w:rFonts w:ascii="Times New Roman" w:hAnsi="Times New Roman" w:cs="Times New Roman"/>
                <w:i/>
                <w:iCs/>
                <w:sz w:val="24"/>
                <w:szCs w:val="24"/>
                <w:lang w:val="ro-RO"/>
              </w:rPr>
            </w:pPr>
            <w:r>
              <w:rPr>
                <w:rFonts w:ascii="Times New Roman" w:hAnsi="Times New Roman" w:cs="Times New Roman"/>
                <w:i/>
                <w:iCs/>
                <w:sz w:val="24"/>
                <w:szCs w:val="24"/>
                <w:lang w:val="ro-RO"/>
              </w:rPr>
              <w:t>811.</w:t>
            </w:r>
          </w:p>
        </w:tc>
        <w:tc>
          <w:tcPr>
            <w:tcW w:w="3608" w:type="dxa"/>
          </w:tcPr>
          <w:p w14:paraId="7B3E9E30" w14:textId="77777777" w:rsidR="00FA51C1" w:rsidRDefault="00000000">
            <w:pPr>
              <w:rPr>
                <w:rFonts w:ascii="Times New Roman" w:hAnsi="Times New Roman" w:cs="Times New Roman"/>
                <w:sz w:val="24"/>
                <w:szCs w:val="24"/>
                <w:lang w:val="ro-RO"/>
              </w:rPr>
            </w:pPr>
            <w:r>
              <w:rPr>
                <w:rFonts w:ascii="Times New Roman" w:eastAsia="Calibri" w:hAnsi="Times New Roman" w:cs="Times New Roman"/>
                <w:sz w:val="24"/>
                <w:szCs w:val="24"/>
                <w:lang w:val="ro-RO"/>
              </w:rPr>
              <w:t>Înărcarea cartușelor Xerox 3225 original</w:t>
            </w:r>
          </w:p>
        </w:tc>
        <w:tc>
          <w:tcPr>
            <w:tcW w:w="1705" w:type="dxa"/>
            <w:vAlign w:val="center"/>
          </w:tcPr>
          <w:p w14:paraId="2C47861C"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80</w:t>
            </w:r>
          </w:p>
        </w:tc>
        <w:tc>
          <w:tcPr>
            <w:tcW w:w="1559" w:type="dxa"/>
            <w:shd w:val="clear" w:color="auto" w:fill="auto"/>
          </w:tcPr>
          <w:p w14:paraId="4EF09E96"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40</w:t>
            </w:r>
          </w:p>
        </w:tc>
        <w:tc>
          <w:tcPr>
            <w:tcW w:w="1418" w:type="dxa"/>
            <w:shd w:val="clear" w:color="auto" w:fill="auto"/>
          </w:tcPr>
          <w:p w14:paraId="0000C619"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40</w:t>
            </w:r>
          </w:p>
        </w:tc>
      </w:tr>
      <w:tr w:rsidR="00FA51C1" w14:paraId="273A6A13" w14:textId="77777777">
        <w:trPr>
          <w:jc w:val="center"/>
        </w:trPr>
        <w:tc>
          <w:tcPr>
            <w:tcW w:w="636" w:type="dxa"/>
          </w:tcPr>
          <w:p w14:paraId="2F918B73" w14:textId="77777777" w:rsidR="00FA51C1" w:rsidRDefault="00000000">
            <w:pPr>
              <w:jc w:val="center"/>
              <w:rPr>
                <w:rFonts w:ascii="Times New Roman" w:hAnsi="Times New Roman" w:cs="Times New Roman"/>
                <w:i/>
                <w:iCs/>
                <w:color w:val="FF0000"/>
                <w:sz w:val="24"/>
                <w:szCs w:val="24"/>
                <w:lang w:val="ro-RO"/>
              </w:rPr>
            </w:pPr>
            <w:r>
              <w:rPr>
                <w:rFonts w:ascii="Times New Roman" w:hAnsi="Times New Roman" w:cs="Times New Roman"/>
                <w:i/>
                <w:iCs/>
                <w:color w:val="FF0000"/>
                <w:sz w:val="24"/>
                <w:szCs w:val="24"/>
                <w:lang w:val="ro-RO"/>
              </w:rPr>
              <w:t>12.</w:t>
            </w:r>
          </w:p>
        </w:tc>
        <w:tc>
          <w:tcPr>
            <w:tcW w:w="3608" w:type="dxa"/>
          </w:tcPr>
          <w:p w14:paraId="7D9F84E1" w14:textId="77777777" w:rsidR="00FA51C1" w:rsidRDefault="00000000">
            <w:pPr>
              <w:rPr>
                <w:rFonts w:ascii="Times New Roman" w:hAnsi="Times New Roman" w:cs="Times New Roman"/>
                <w:color w:val="FF0000"/>
                <w:sz w:val="24"/>
                <w:szCs w:val="24"/>
                <w:lang w:val="ro-RO"/>
              </w:rPr>
            </w:pPr>
            <w:r>
              <w:rPr>
                <w:rFonts w:ascii="Times New Roman" w:eastAsia="Calibri" w:hAnsi="Times New Roman" w:cs="Times New Roman"/>
                <w:color w:val="FF0000"/>
                <w:sz w:val="24"/>
                <w:szCs w:val="24"/>
                <w:lang w:val="ro-RO"/>
              </w:rPr>
              <w:t>Regenarare cartușelor Xerox 3225  cu toner inclus</w:t>
            </w:r>
          </w:p>
        </w:tc>
        <w:tc>
          <w:tcPr>
            <w:tcW w:w="1705" w:type="dxa"/>
            <w:vAlign w:val="center"/>
          </w:tcPr>
          <w:p w14:paraId="6BB99E3A" w14:textId="77777777" w:rsidR="00FA51C1" w:rsidRDefault="00000000">
            <w:pPr>
              <w:jc w:val="center"/>
              <w:rPr>
                <w:rFonts w:ascii="Times New Roman" w:hAnsi="Times New Roman" w:cs="Times New Roman"/>
                <w:i/>
                <w:color w:val="FF0000"/>
                <w:sz w:val="24"/>
                <w:szCs w:val="24"/>
                <w:lang w:val="ro-RO"/>
              </w:rPr>
            </w:pPr>
            <w:r>
              <w:rPr>
                <w:rFonts w:ascii="Times New Roman" w:hAnsi="Times New Roman" w:cs="Times New Roman"/>
                <w:i/>
                <w:color w:val="FF0000"/>
                <w:sz w:val="24"/>
                <w:szCs w:val="24"/>
                <w:lang w:val="ro-RO"/>
              </w:rPr>
              <w:t>50</w:t>
            </w:r>
          </w:p>
        </w:tc>
        <w:tc>
          <w:tcPr>
            <w:tcW w:w="1559" w:type="dxa"/>
            <w:shd w:val="clear" w:color="auto" w:fill="auto"/>
          </w:tcPr>
          <w:p w14:paraId="4AF805E4" w14:textId="77777777" w:rsidR="00FA51C1" w:rsidRDefault="00000000">
            <w:pPr>
              <w:jc w:val="center"/>
              <w:rPr>
                <w:rFonts w:ascii="Times New Roman" w:hAnsi="Times New Roman" w:cs="Times New Roman"/>
                <w:color w:val="FF0000"/>
                <w:sz w:val="24"/>
                <w:szCs w:val="24"/>
                <w:lang w:val="ro-RO"/>
              </w:rPr>
            </w:pPr>
            <w:r>
              <w:rPr>
                <w:rFonts w:ascii="Times New Roman" w:hAnsi="Times New Roman" w:cs="Times New Roman"/>
                <w:color w:val="FF0000"/>
                <w:sz w:val="24"/>
                <w:szCs w:val="24"/>
                <w:lang w:val="ro-RO"/>
              </w:rPr>
              <w:t>25</w:t>
            </w:r>
          </w:p>
        </w:tc>
        <w:tc>
          <w:tcPr>
            <w:tcW w:w="1418" w:type="dxa"/>
            <w:shd w:val="clear" w:color="auto" w:fill="auto"/>
          </w:tcPr>
          <w:p w14:paraId="2806C82F" w14:textId="77777777" w:rsidR="00FA51C1" w:rsidRDefault="00000000">
            <w:pPr>
              <w:jc w:val="center"/>
              <w:rPr>
                <w:rFonts w:ascii="Times New Roman" w:hAnsi="Times New Roman" w:cs="Times New Roman"/>
                <w:color w:val="FF0000"/>
                <w:sz w:val="24"/>
                <w:szCs w:val="24"/>
                <w:lang w:val="ro-RO"/>
              </w:rPr>
            </w:pPr>
            <w:r>
              <w:rPr>
                <w:rFonts w:ascii="Times New Roman" w:hAnsi="Times New Roman" w:cs="Times New Roman"/>
                <w:color w:val="FF0000"/>
                <w:sz w:val="24"/>
                <w:szCs w:val="24"/>
                <w:lang w:val="ro-RO"/>
              </w:rPr>
              <w:t>25</w:t>
            </w:r>
          </w:p>
        </w:tc>
      </w:tr>
      <w:tr w:rsidR="00FA51C1" w14:paraId="2FEFA304" w14:textId="77777777">
        <w:trPr>
          <w:jc w:val="center"/>
        </w:trPr>
        <w:tc>
          <w:tcPr>
            <w:tcW w:w="636" w:type="dxa"/>
          </w:tcPr>
          <w:p w14:paraId="07041AD2" w14:textId="77777777" w:rsidR="00FA51C1" w:rsidRDefault="00000000">
            <w:pPr>
              <w:jc w:val="center"/>
              <w:rPr>
                <w:rFonts w:ascii="Times New Roman" w:hAnsi="Times New Roman" w:cs="Times New Roman"/>
                <w:i/>
                <w:iCs/>
                <w:sz w:val="24"/>
                <w:szCs w:val="24"/>
                <w:lang w:val="ro-RO"/>
              </w:rPr>
            </w:pPr>
            <w:r>
              <w:rPr>
                <w:rFonts w:ascii="Times New Roman" w:hAnsi="Times New Roman" w:cs="Times New Roman"/>
                <w:i/>
                <w:iCs/>
                <w:sz w:val="24"/>
                <w:szCs w:val="24"/>
                <w:lang w:val="ro-RO"/>
              </w:rPr>
              <w:t>13.</w:t>
            </w:r>
          </w:p>
        </w:tc>
        <w:tc>
          <w:tcPr>
            <w:tcW w:w="3608" w:type="dxa"/>
          </w:tcPr>
          <w:p w14:paraId="43859B71" w14:textId="77777777" w:rsidR="00FA51C1" w:rsidRDefault="00000000">
            <w:pPr>
              <w:rPr>
                <w:rFonts w:ascii="Times New Roman" w:hAnsi="Times New Roman" w:cs="Times New Roman"/>
                <w:sz w:val="24"/>
                <w:szCs w:val="24"/>
                <w:lang w:val="ro-RO"/>
              </w:rPr>
            </w:pPr>
            <w:r>
              <w:rPr>
                <w:rFonts w:ascii="Times New Roman" w:eastAsia="Calibri" w:hAnsi="Times New Roman" w:cs="Times New Roman"/>
                <w:sz w:val="24"/>
                <w:szCs w:val="24"/>
                <w:lang w:val="ro-RO"/>
              </w:rPr>
              <w:t>Înărcarea cartușelor Canon 057 original</w:t>
            </w:r>
          </w:p>
        </w:tc>
        <w:tc>
          <w:tcPr>
            <w:tcW w:w="1705" w:type="dxa"/>
            <w:vAlign w:val="center"/>
          </w:tcPr>
          <w:p w14:paraId="77A91DE2"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50</w:t>
            </w:r>
          </w:p>
        </w:tc>
        <w:tc>
          <w:tcPr>
            <w:tcW w:w="1559" w:type="dxa"/>
            <w:shd w:val="clear" w:color="auto" w:fill="auto"/>
          </w:tcPr>
          <w:p w14:paraId="2DEC4D28"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25</w:t>
            </w:r>
          </w:p>
        </w:tc>
        <w:tc>
          <w:tcPr>
            <w:tcW w:w="1418" w:type="dxa"/>
            <w:shd w:val="clear" w:color="auto" w:fill="auto"/>
          </w:tcPr>
          <w:p w14:paraId="5D58BA4A"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25</w:t>
            </w:r>
          </w:p>
        </w:tc>
      </w:tr>
      <w:tr w:rsidR="00FA51C1" w14:paraId="02799EE3" w14:textId="77777777">
        <w:trPr>
          <w:jc w:val="center"/>
        </w:trPr>
        <w:tc>
          <w:tcPr>
            <w:tcW w:w="636" w:type="dxa"/>
          </w:tcPr>
          <w:p w14:paraId="174DAD24" w14:textId="77777777" w:rsidR="00FA51C1" w:rsidRDefault="00000000">
            <w:pPr>
              <w:jc w:val="center"/>
              <w:rPr>
                <w:rFonts w:ascii="Times New Roman" w:hAnsi="Times New Roman" w:cs="Times New Roman"/>
                <w:i/>
                <w:iCs/>
                <w:color w:val="FF0000"/>
                <w:sz w:val="24"/>
                <w:szCs w:val="24"/>
                <w:lang w:val="ro-RO"/>
              </w:rPr>
            </w:pPr>
            <w:r>
              <w:rPr>
                <w:rFonts w:ascii="Times New Roman" w:hAnsi="Times New Roman" w:cs="Times New Roman"/>
                <w:i/>
                <w:iCs/>
                <w:color w:val="FF0000"/>
                <w:sz w:val="24"/>
                <w:szCs w:val="24"/>
                <w:lang w:val="ro-RO"/>
              </w:rPr>
              <w:t>14.</w:t>
            </w:r>
          </w:p>
        </w:tc>
        <w:tc>
          <w:tcPr>
            <w:tcW w:w="3608" w:type="dxa"/>
          </w:tcPr>
          <w:p w14:paraId="19F80C02" w14:textId="77777777" w:rsidR="00FA51C1" w:rsidRDefault="00000000">
            <w:pPr>
              <w:rPr>
                <w:rFonts w:ascii="Times New Roman" w:hAnsi="Times New Roman" w:cs="Times New Roman"/>
                <w:color w:val="FF0000"/>
                <w:sz w:val="24"/>
                <w:szCs w:val="24"/>
                <w:lang w:val="ro-RO"/>
              </w:rPr>
            </w:pPr>
            <w:r>
              <w:rPr>
                <w:rFonts w:ascii="Times New Roman" w:eastAsia="Calibri" w:hAnsi="Times New Roman" w:cs="Times New Roman"/>
                <w:color w:val="FF0000"/>
                <w:sz w:val="24"/>
                <w:szCs w:val="24"/>
                <w:lang w:val="ro-RO"/>
              </w:rPr>
              <w:t>Regenarare cartușelor Canon 057  cu toner inclus</w:t>
            </w:r>
          </w:p>
        </w:tc>
        <w:tc>
          <w:tcPr>
            <w:tcW w:w="1705" w:type="dxa"/>
            <w:vAlign w:val="center"/>
          </w:tcPr>
          <w:p w14:paraId="5BF1589B" w14:textId="77777777" w:rsidR="00FA51C1" w:rsidRDefault="00000000">
            <w:pPr>
              <w:jc w:val="center"/>
              <w:rPr>
                <w:rFonts w:ascii="Times New Roman" w:hAnsi="Times New Roman" w:cs="Times New Roman"/>
                <w:i/>
                <w:color w:val="FF0000"/>
                <w:sz w:val="24"/>
                <w:szCs w:val="24"/>
                <w:lang w:val="ro-RO"/>
              </w:rPr>
            </w:pPr>
            <w:r>
              <w:rPr>
                <w:rFonts w:ascii="Times New Roman" w:hAnsi="Times New Roman" w:cs="Times New Roman"/>
                <w:i/>
                <w:color w:val="FF0000"/>
                <w:sz w:val="24"/>
                <w:szCs w:val="24"/>
                <w:lang w:val="ro-RO"/>
              </w:rPr>
              <w:t>15</w:t>
            </w:r>
          </w:p>
        </w:tc>
        <w:tc>
          <w:tcPr>
            <w:tcW w:w="1559" w:type="dxa"/>
            <w:shd w:val="clear" w:color="auto" w:fill="auto"/>
          </w:tcPr>
          <w:p w14:paraId="54E10EC5" w14:textId="77777777" w:rsidR="00FA51C1" w:rsidRDefault="00000000">
            <w:pPr>
              <w:jc w:val="center"/>
              <w:rPr>
                <w:rFonts w:ascii="Times New Roman" w:hAnsi="Times New Roman" w:cs="Times New Roman"/>
                <w:color w:val="FF0000"/>
                <w:sz w:val="24"/>
                <w:szCs w:val="24"/>
                <w:lang w:val="ro-RO"/>
              </w:rPr>
            </w:pPr>
            <w:r>
              <w:rPr>
                <w:rFonts w:ascii="Times New Roman" w:hAnsi="Times New Roman" w:cs="Times New Roman"/>
                <w:color w:val="FF0000"/>
                <w:sz w:val="24"/>
                <w:szCs w:val="24"/>
                <w:lang w:val="ro-RO"/>
              </w:rPr>
              <w:t>10</w:t>
            </w:r>
          </w:p>
        </w:tc>
        <w:tc>
          <w:tcPr>
            <w:tcW w:w="1418" w:type="dxa"/>
            <w:shd w:val="clear" w:color="auto" w:fill="auto"/>
          </w:tcPr>
          <w:p w14:paraId="59007AF3" w14:textId="77777777" w:rsidR="00FA51C1" w:rsidRDefault="00000000">
            <w:pPr>
              <w:jc w:val="center"/>
              <w:rPr>
                <w:rFonts w:ascii="Times New Roman" w:hAnsi="Times New Roman" w:cs="Times New Roman"/>
                <w:color w:val="FF0000"/>
                <w:sz w:val="24"/>
                <w:szCs w:val="24"/>
                <w:lang w:val="ro-RO"/>
              </w:rPr>
            </w:pPr>
            <w:r>
              <w:rPr>
                <w:rFonts w:ascii="Times New Roman" w:hAnsi="Times New Roman" w:cs="Times New Roman"/>
                <w:color w:val="FF0000"/>
                <w:sz w:val="24"/>
                <w:szCs w:val="24"/>
                <w:lang w:val="ro-RO"/>
              </w:rPr>
              <w:t>5</w:t>
            </w:r>
          </w:p>
        </w:tc>
      </w:tr>
      <w:tr w:rsidR="00FA51C1" w14:paraId="4E41117F" w14:textId="77777777">
        <w:trPr>
          <w:jc w:val="center"/>
        </w:trPr>
        <w:tc>
          <w:tcPr>
            <w:tcW w:w="636" w:type="dxa"/>
          </w:tcPr>
          <w:p w14:paraId="0ED11F71" w14:textId="77777777" w:rsidR="00FA51C1" w:rsidRDefault="00000000">
            <w:pPr>
              <w:jc w:val="center"/>
              <w:rPr>
                <w:rFonts w:ascii="Times New Roman" w:hAnsi="Times New Roman" w:cs="Times New Roman"/>
                <w:i/>
                <w:iCs/>
                <w:sz w:val="24"/>
                <w:szCs w:val="24"/>
                <w:lang w:val="ro-RO"/>
              </w:rPr>
            </w:pPr>
            <w:r>
              <w:rPr>
                <w:rFonts w:ascii="Times New Roman" w:hAnsi="Times New Roman" w:cs="Times New Roman"/>
                <w:i/>
                <w:iCs/>
                <w:sz w:val="24"/>
                <w:szCs w:val="24"/>
                <w:lang w:val="ro-RO"/>
              </w:rPr>
              <w:t>15.</w:t>
            </w:r>
          </w:p>
        </w:tc>
        <w:tc>
          <w:tcPr>
            <w:tcW w:w="3608" w:type="dxa"/>
          </w:tcPr>
          <w:p w14:paraId="07AFF5A4" w14:textId="77777777" w:rsidR="00FA51C1" w:rsidRDefault="00000000">
            <w:pP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Înărcarea cartușelor Brothers MFC-2700 original</w:t>
            </w:r>
          </w:p>
        </w:tc>
        <w:tc>
          <w:tcPr>
            <w:tcW w:w="1705" w:type="dxa"/>
            <w:vAlign w:val="center"/>
          </w:tcPr>
          <w:p w14:paraId="046F58EB"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80</w:t>
            </w:r>
          </w:p>
        </w:tc>
        <w:tc>
          <w:tcPr>
            <w:tcW w:w="1559" w:type="dxa"/>
            <w:shd w:val="clear" w:color="auto" w:fill="auto"/>
          </w:tcPr>
          <w:p w14:paraId="3EB2D5A9"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50</w:t>
            </w:r>
          </w:p>
        </w:tc>
        <w:tc>
          <w:tcPr>
            <w:tcW w:w="1418" w:type="dxa"/>
            <w:shd w:val="clear" w:color="auto" w:fill="auto"/>
          </w:tcPr>
          <w:p w14:paraId="6DBB8743"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30</w:t>
            </w:r>
          </w:p>
        </w:tc>
      </w:tr>
      <w:tr w:rsidR="00FA51C1" w14:paraId="78EBCD62" w14:textId="77777777">
        <w:trPr>
          <w:jc w:val="center"/>
        </w:trPr>
        <w:tc>
          <w:tcPr>
            <w:tcW w:w="636" w:type="dxa"/>
          </w:tcPr>
          <w:p w14:paraId="31490E3A" w14:textId="77777777" w:rsidR="00FA51C1" w:rsidRDefault="00000000">
            <w:pPr>
              <w:jc w:val="center"/>
              <w:rPr>
                <w:rFonts w:ascii="Times New Roman" w:hAnsi="Times New Roman" w:cs="Times New Roman"/>
                <w:i/>
                <w:iCs/>
                <w:color w:val="FF0000"/>
                <w:sz w:val="24"/>
                <w:szCs w:val="24"/>
                <w:lang w:val="ro-RO"/>
              </w:rPr>
            </w:pPr>
            <w:r>
              <w:rPr>
                <w:rFonts w:ascii="Times New Roman" w:hAnsi="Times New Roman" w:cs="Times New Roman"/>
                <w:i/>
                <w:iCs/>
                <w:color w:val="FF0000"/>
                <w:sz w:val="24"/>
                <w:szCs w:val="24"/>
                <w:lang w:val="ro-RO"/>
              </w:rPr>
              <w:t>16.</w:t>
            </w:r>
          </w:p>
        </w:tc>
        <w:tc>
          <w:tcPr>
            <w:tcW w:w="3608" w:type="dxa"/>
          </w:tcPr>
          <w:p w14:paraId="5AB39FC9" w14:textId="77777777" w:rsidR="00FA51C1" w:rsidRDefault="00000000">
            <w:pPr>
              <w:rPr>
                <w:rFonts w:ascii="Times New Roman" w:eastAsia="Calibri" w:hAnsi="Times New Roman" w:cs="Times New Roman"/>
                <w:color w:val="FF0000"/>
                <w:sz w:val="24"/>
                <w:szCs w:val="24"/>
                <w:lang w:val="ro-RO"/>
              </w:rPr>
            </w:pPr>
            <w:r>
              <w:rPr>
                <w:rFonts w:ascii="Times New Roman" w:eastAsia="Calibri" w:hAnsi="Times New Roman" w:cs="Times New Roman"/>
                <w:color w:val="FF0000"/>
                <w:sz w:val="24"/>
                <w:szCs w:val="24"/>
                <w:lang w:val="ro-RO"/>
              </w:rPr>
              <w:t>Regenarare cartușelor Brothers MFC-2700 cu toner inclus</w:t>
            </w:r>
          </w:p>
        </w:tc>
        <w:tc>
          <w:tcPr>
            <w:tcW w:w="1705" w:type="dxa"/>
            <w:vAlign w:val="center"/>
          </w:tcPr>
          <w:p w14:paraId="3805BE42" w14:textId="77777777" w:rsidR="00FA51C1" w:rsidRDefault="00000000">
            <w:pPr>
              <w:jc w:val="center"/>
              <w:rPr>
                <w:rFonts w:ascii="Times New Roman" w:hAnsi="Times New Roman" w:cs="Times New Roman"/>
                <w:i/>
                <w:color w:val="FF0000"/>
                <w:sz w:val="24"/>
                <w:szCs w:val="24"/>
                <w:lang w:val="ro-RO"/>
              </w:rPr>
            </w:pPr>
            <w:r>
              <w:rPr>
                <w:rFonts w:ascii="Times New Roman" w:hAnsi="Times New Roman" w:cs="Times New Roman"/>
                <w:i/>
                <w:color w:val="FF0000"/>
                <w:sz w:val="24"/>
                <w:szCs w:val="24"/>
                <w:lang w:val="ro-RO"/>
              </w:rPr>
              <w:t>30</w:t>
            </w:r>
          </w:p>
        </w:tc>
        <w:tc>
          <w:tcPr>
            <w:tcW w:w="1559" w:type="dxa"/>
            <w:shd w:val="clear" w:color="auto" w:fill="auto"/>
          </w:tcPr>
          <w:p w14:paraId="4F60B474" w14:textId="77777777" w:rsidR="00FA51C1" w:rsidRDefault="00000000">
            <w:pPr>
              <w:jc w:val="center"/>
              <w:rPr>
                <w:rFonts w:ascii="Times New Roman" w:hAnsi="Times New Roman" w:cs="Times New Roman"/>
                <w:color w:val="FF0000"/>
                <w:sz w:val="24"/>
                <w:szCs w:val="24"/>
                <w:lang w:val="ro-RO"/>
              </w:rPr>
            </w:pPr>
            <w:r>
              <w:rPr>
                <w:rFonts w:ascii="Times New Roman" w:hAnsi="Times New Roman" w:cs="Times New Roman"/>
                <w:color w:val="FF0000"/>
                <w:sz w:val="24"/>
                <w:szCs w:val="24"/>
                <w:lang w:val="ro-RO"/>
              </w:rPr>
              <w:t>20</w:t>
            </w:r>
          </w:p>
        </w:tc>
        <w:tc>
          <w:tcPr>
            <w:tcW w:w="1418" w:type="dxa"/>
            <w:shd w:val="clear" w:color="auto" w:fill="auto"/>
          </w:tcPr>
          <w:p w14:paraId="4BF7B51C" w14:textId="77777777" w:rsidR="00FA51C1" w:rsidRDefault="00000000">
            <w:pPr>
              <w:jc w:val="center"/>
              <w:rPr>
                <w:rFonts w:ascii="Times New Roman" w:hAnsi="Times New Roman" w:cs="Times New Roman"/>
                <w:color w:val="FF0000"/>
                <w:sz w:val="24"/>
                <w:szCs w:val="24"/>
                <w:lang w:val="ro-RO"/>
              </w:rPr>
            </w:pPr>
            <w:r>
              <w:rPr>
                <w:rFonts w:ascii="Times New Roman" w:hAnsi="Times New Roman" w:cs="Times New Roman"/>
                <w:color w:val="FF0000"/>
                <w:sz w:val="24"/>
                <w:szCs w:val="24"/>
                <w:lang w:val="ro-RO"/>
              </w:rPr>
              <w:t>10</w:t>
            </w:r>
          </w:p>
        </w:tc>
      </w:tr>
      <w:tr w:rsidR="00FA51C1" w14:paraId="660415AE" w14:textId="77777777">
        <w:trPr>
          <w:jc w:val="center"/>
        </w:trPr>
        <w:tc>
          <w:tcPr>
            <w:tcW w:w="636" w:type="dxa"/>
          </w:tcPr>
          <w:p w14:paraId="09331D1E" w14:textId="77777777" w:rsidR="00FA51C1" w:rsidRDefault="00000000">
            <w:pPr>
              <w:jc w:val="center"/>
              <w:rPr>
                <w:rFonts w:ascii="Times New Roman" w:hAnsi="Times New Roman" w:cs="Times New Roman"/>
                <w:i/>
                <w:iCs/>
                <w:sz w:val="24"/>
                <w:szCs w:val="24"/>
                <w:lang w:val="ro-RO"/>
              </w:rPr>
            </w:pPr>
            <w:r>
              <w:rPr>
                <w:rFonts w:ascii="Times New Roman" w:hAnsi="Times New Roman" w:cs="Times New Roman"/>
                <w:i/>
                <w:iCs/>
                <w:sz w:val="24"/>
                <w:szCs w:val="24"/>
                <w:lang w:val="ro-RO"/>
              </w:rPr>
              <w:t>17.</w:t>
            </w:r>
          </w:p>
        </w:tc>
        <w:tc>
          <w:tcPr>
            <w:tcW w:w="3608" w:type="dxa"/>
          </w:tcPr>
          <w:p w14:paraId="08F0CCC3" w14:textId="77777777" w:rsidR="00FA51C1" w:rsidRDefault="00000000">
            <w:pP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Înărcarea cartușelor CF244A</w:t>
            </w:r>
          </w:p>
        </w:tc>
        <w:tc>
          <w:tcPr>
            <w:tcW w:w="1705" w:type="dxa"/>
            <w:vAlign w:val="center"/>
          </w:tcPr>
          <w:p w14:paraId="18EC058C"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20</w:t>
            </w:r>
          </w:p>
        </w:tc>
        <w:tc>
          <w:tcPr>
            <w:tcW w:w="1559" w:type="dxa"/>
            <w:shd w:val="clear" w:color="auto" w:fill="auto"/>
          </w:tcPr>
          <w:p w14:paraId="319D81E2"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20</w:t>
            </w:r>
          </w:p>
        </w:tc>
        <w:tc>
          <w:tcPr>
            <w:tcW w:w="1418" w:type="dxa"/>
            <w:shd w:val="clear" w:color="auto" w:fill="auto"/>
          </w:tcPr>
          <w:p w14:paraId="028C9385"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0</w:t>
            </w:r>
          </w:p>
        </w:tc>
      </w:tr>
      <w:tr w:rsidR="00FA51C1" w14:paraId="63ACF4A8" w14:textId="77777777">
        <w:trPr>
          <w:jc w:val="center"/>
        </w:trPr>
        <w:tc>
          <w:tcPr>
            <w:tcW w:w="636" w:type="dxa"/>
          </w:tcPr>
          <w:p w14:paraId="45C08F2D" w14:textId="77777777" w:rsidR="00FA51C1" w:rsidRDefault="00000000">
            <w:pPr>
              <w:jc w:val="center"/>
              <w:rPr>
                <w:rFonts w:ascii="Times New Roman" w:hAnsi="Times New Roman" w:cs="Times New Roman"/>
                <w:i/>
                <w:iCs/>
                <w:color w:val="FF0000"/>
                <w:sz w:val="24"/>
                <w:szCs w:val="24"/>
                <w:lang w:val="ro-RO"/>
              </w:rPr>
            </w:pPr>
            <w:r>
              <w:rPr>
                <w:rFonts w:ascii="Times New Roman" w:hAnsi="Times New Roman" w:cs="Times New Roman"/>
                <w:i/>
                <w:iCs/>
                <w:color w:val="FF0000"/>
                <w:sz w:val="24"/>
                <w:szCs w:val="24"/>
                <w:lang w:val="ro-RO"/>
              </w:rPr>
              <w:t>18.</w:t>
            </w:r>
          </w:p>
        </w:tc>
        <w:tc>
          <w:tcPr>
            <w:tcW w:w="3608" w:type="dxa"/>
          </w:tcPr>
          <w:p w14:paraId="07418F76" w14:textId="77777777" w:rsidR="00FA51C1" w:rsidRDefault="00000000">
            <w:pPr>
              <w:rPr>
                <w:rFonts w:ascii="Times New Roman" w:eastAsia="Calibri" w:hAnsi="Times New Roman" w:cs="Times New Roman"/>
                <w:color w:val="FF0000"/>
                <w:sz w:val="24"/>
                <w:szCs w:val="24"/>
                <w:lang w:val="ro-RO"/>
              </w:rPr>
            </w:pPr>
            <w:r>
              <w:rPr>
                <w:rFonts w:ascii="Times New Roman" w:eastAsia="Calibri" w:hAnsi="Times New Roman" w:cs="Times New Roman"/>
                <w:color w:val="FF0000"/>
                <w:sz w:val="24"/>
                <w:szCs w:val="24"/>
                <w:lang w:val="ro-RO"/>
              </w:rPr>
              <w:t>Regenarare cartușelor CF244A cu toner inclus</w:t>
            </w:r>
          </w:p>
        </w:tc>
        <w:tc>
          <w:tcPr>
            <w:tcW w:w="1705" w:type="dxa"/>
            <w:vAlign w:val="center"/>
          </w:tcPr>
          <w:p w14:paraId="79295ABC" w14:textId="77777777" w:rsidR="00FA51C1" w:rsidRDefault="00000000">
            <w:pPr>
              <w:jc w:val="center"/>
              <w:rPr>
                <w:rFonts w:ascii="Times New Roman" w:hAnsi="Times New Roman" w:cs="Times New Roman"/>
                <w:i/>
                <w:color w:val="FF0000"/>
                <w:sz w:val="24"/>
                <w:szCs w:val="24"/>
                <w:lang w:val="ro-RO"/>
              </w:rPr>
            </w:pPr>
            <w:r>
              <w:rPr>
                <w:rFonts w:ascii="Times New Roman" w:hAnsi="Times New Roman" w:cs="Times New Roman"/>
                <w:i/>
                <w:color w:val="FF0000"/>
                <w:sz w:val="24"/>
                <w:szCs w:val="24"/>
                <w:lang w:val="ro-RO"/>
              </w:rPr>
              <w:t>5</w:t>
            </w:r>
          </w:p>
        </w:tc>
        <w:tc>
          <w:tcPr>
            <w:tcW w:w="1559" w:type="dxa"/>
            <w:shd w:val="clear" w:color="auto" w:fill="auto"/>
          </w:tcPr>
          <w:p w14:paraId="428AD954" w14:textId="77777777" w:rsidR="00FA51C1" w:rsidRDefault="00000000">
            <w:pPr>
              <w:jc w:val="center"/>
              <w:rPr>
                <w:rFonts w:ascii="Times New Roman" w:hAnsi="Times New Roman" w:cs="Times New Roman"/>
                <w:color w:val="FF0000"/>
                <w:sz w:val="24"/>
                <w:szCs w:val="24"/>
                <w:lang w:val="ro-RO"/>
              </w:rPr>
            </w:pPr>
            <w:r>
              <w:rPr>
                <w:rFonts w:ascii="Times New Roman" w:hAnsi="Times New Roman" w:cs="Times New Roman"/>
                <w:color w:val="FF0000"/>
                <w:sz w:val="24"/>
                <w:szCs w:val="24"/>
                <w:lang w:val="ro-RO"/>
              </w:rPr>
              <w:t>5</w:t>
            </w:r>
          </w:p>
        </w:tc>
        <w:tc>
          <w:tcPr>
            <w:tcW w:w="1418" w:type="dxa"/>
            <w:shd w:val="clear" w:color="auto" w:fill="auto"/>
          </w:tcPr>
          <w:p w14:paraId="63C04F3E" w14:textId="77777777" w:rsidR="00FA51C1" w:rsidRDefault="00000000">
            <w:pPr>
              <w:jc w:val="center"/>
              <w:rPr>
                <w:rFonts w:ascii="Times New Roman" w:hAnsi="Times New Roman" w:cs="Times New Roman"/>
                <w:color w:val="FF0000"/>
                <w:sz w:val="24"/>
                <w:szCs w:val="24"/>
                <w:lang w:val="ro-RO"/>
              </w:rPr>
            </w:pPr>
            <w:r>
              <w:rPr>
                <w:rFonts w:ascii="Times New Roman" w:hAnsi="Times New Roman" w:cs="Times New Roman"/>
                <w:color w:val="FF0000"/>
                <w:sz w:val="24"/>
                <w:szCs w:val="24"/>
                <w:lang w:val="ro-RO"/>
              </w:rPr>
              <w:t>0</w:t>
            </w:r>
          </w:p>
        </w:tc>
      </w:tr>
      <w:tr w:rsidR="00FA51C1" w14:paraId="52B21CCB" w14:textId="77777777">
        <w:trPr>
          <w:trHeight w:val="615"/>
          <w:jc w:val="center"/>
        </w:trPr>
        <w:tc>
          <w:tcPr>
            <w:tcW w:w="636" w:type="dxa"/>
          </w:tcPr>
          <w:p w14:paraId="7D32C9E3" w14:textId="77777777" w:rsidR="00FA51C1" w:rsidRDefault="00000000">
            <w:pPr>
              <w:jc w:val="center"/>
              <w:rPr>
                <w:rFonts w:ascii="Times New Roman" w:hAnsi="Times New Roman" w:cs="Times New Roman"/>
                <w:i/>
                <w:iCs/>
                <w:sz w:val="24"/>
                <w:szCs w:val="24"/>
                <w:lang w:val="ro-RO"/>
              </w:rPr>
            </w:pPr>
            <w:r>
              <w:rPr>
                <w:rFonts w:ascii="Times New Roman" w:hAnsi="Times New Roman" w:cs="Times New Roman"/>
                <w:i/>
                <w:iCs/>
                <w:sz w:val="24"/>
                <w:szCs w:val="24"/>
                <w:lang w:val="ro-RO"/>
              </w:rPr>
              <w:t>19.</w:t>
            </w:r>
          </w:p>
        </w:tc>
        <w:tc>
          <w:tcPr>
            <w:tcW w:w="3608" w:type="dxa"/>
          </w:tcPr>
          <w:p w14:paraId="20780925" w14:textId="77777777" w:rsidR="00FA51C1" w:rsidRDefault="00000000">
            <w:pP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Profilaxia Imprimantelor/Multifunctionle</w:t>
            </w:r>
          </w:p>
        </w:tc>
        <w:tc>
          <w:tcPr>
            <w:tcW w:w="1705" w:type="dxa"/>
            <w:vAlign w:val="center"/>
          </w:tcPr>
          <w:p w14:paraId="380397B3"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50</w:t>
            </w:r>
          </w:p>
        </w:tc>
        <w:tc>
          <w:tcPr>
            <w:tcW w:w="1559" w:type="dxa"/>
            <w:shd w:val="clear" w:color="auto" w:fill="auto"/>
          </w:tcPr>
          <w:p w14:paraId="7CDF7DE6"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25</w:t>
            </w:r>
          </w:p>
        </w:tc>
        <w:tc>
          <w:tcPr>
            <w:tcW w:w="1418" w:type="dxa"/>
            <w:shd w:val="clear" w:color="auto" w:fill="auto"/>
          </w:tcPr>
          <w:p w14:paraId="24EDD286" w14:textId="77777777" w:rsidR="00FA51C1" w:rsidRDefault="00000000">
            <w:pPr>
              <w:jc w:val="center"/>
              <w:rPr>
                <w:rFonts w:ascii="Times New Roman" w:hAnsi="Times New Roman" w:cs="Times New Roman"/>
                <w:sz w:val="24"/>
                <w:szCs w:val="24"/>
                <w:lang w:val="ro-RO"/>
              </w:rPr>
            </w:pPr>
            <w:r>
              <w:rPr>
                <w:rFonts w:ascii="Times New Roman" w:hAnsi="Times New Roman" w:cs="Times New Roman"/>
                <w:sz w:val="24"/>
                <w:szCs w:val="24"/>
                <w:lang w:val="ro-RO"/>
              </w:rPr>
              <w:t>25</w:t>
            </w:r>
          </w:p>
        </w:tc>
      </w:tr>
      <w:tr w:rsidR="00FA51C1" w14:paraId="597540C0" w14:textId="77777777">
        <w:trPr>
          <w:trHeight w:val="283"/>
          <w:jc w:val="center"/>
        </w:trPr>
        <w:tc>
          <w:tcPr>
            <w:tcW w:w="4244" w:type="dxa"/>
            <w:gridSpan w:val="2"/>
          </w:tcPr>
          <w:p w14:paraId="160787D7" w14:textId="77777777" w:rsidR="00FA51C1" w:rsidRDefault="00000000">
            <w:pPr>
              <w:jc w:val="center"/>
              <w:rPr>
                <w:rFonts w:ascii="Times New Roman" w:hAnsi="Times New Roman" w:cs="Times New Roman"/>
                <w:b/>
                <w:bCs/>
                <w:i/>
                <w:iCs/>
                <w:sz w:val="24"/>
                <w:szCs w:val="24"/>
                <w:lang w:val="ro-RO"/>
              </w:rPr>
            </w:pPr>
            <w:r>
              <w:rPr>
                <w:rFonts w:ascii="Times New Roman" w:hAnsi="Times New Roman" w:cs="Times New Roman"/>
                <w:b/>
                <w:bCs/>
                <w:i/>
                <w:iCs/>
                <w:sz w:val="24"/>
                <w:szCs w:val="24"/>
                <w:lang w:val="ro-RO"/>
              </w:rPr>
              <w:t>Total:</w:t>
            </w:r>
          </w:p>
        </w:tc>
        <w:tc>
          <w:tcPr>
            <w:tcW w:w="1705" w:type="dxa"/>
          </w:tcPr>
          <w:p w14:paraId="39F312C1" w14:textId="77777777" w:rsidR="00FA51C1" w:rsidRDefault="00FA51C1">
            <w:pPr>
              <w:rPr>
                <w:rFonts w:ascii="Times New Roman" w:hAnsi="Times New Roman" w:cs="Times New Roman"/>
                <w:b/>
                <w:bCs/>
                <w:sz w:val="24"/>
                <w:szCs w:val="24"/>
                <w:lang w:val="ro-RO"/>
              </w:rPr>
            </w:pPr>
          </w:p>
        </w:tc>
        <w:tc>
          <w:tcPr>
            <w:tcW w:w="1559" w:type="dxa"/>
            <w:shd w:val="clear" w:color="auto" w:fill="auto"/>
          </w:tcPr>
          <w:p w14:paraId="3D23532D" w14:textId="77777777" w:rsidR="00FA51C1" w:rsidRDefault="00FA51C1">
            <w:pPr>
              <w:jc w:val="center"/>
              <w:rPr>
                <w:lang w:val="ro-RO"/>
              </w:rPr>
            </w:pPr>
          </w:p>
        </w:tc>
        <w:tc>
          <w:tcPr>
            <w:tcW w:w="1418" w:type="dxa"/>
            <w:shd w:val="clear" w:color="auto" w:fill="auto"/>
          </w:tcPr>
          <w:p w14:paraId="0F3AAFC1" w14:textId="77777777" w:rsidR="00FA51C1" w:rsidRDefault="00FA51C1">
            <w:pPr>
              <w:spacing w:after="160" w:line="259" w:lineRule="auto"/>
              <w:rPr>
                <w:lang w:val="ro-RO"/>
              </w:rPr>
            </w:pPr>
          </w:p>
        </w:tc>
      </w:tr>
    </w:tbl>
    <w:p w14:paraId="0241E417" w14:textId="77777777" w:rsidR="00FA51C1" w:rsidRDefault="00FA51C1">
      <w:pPr>
        <w:rPr>
          <w:rFonts w:ascii="Times New Roman" w:hAnsi="Times New Roman" w:cs="Times New Roman"/>
          <w:sz w:val="24"/>
          <w:szCs w:val="24"/>
          <w:lang w:val="ro-RO"/>
        </w:rPr>
      </w:pPr>
    </w:p>
    <w:p w14:paraId="34D7EDC5" w14:textId="77777777" w:rsidR="00FA51C1" w:rsidRDefault="00FA51C1">
      <w:pPr>
        <w:rPr>
          <w:rFonts w:ascii="Times New Roman" w:hAnsi="Times New Roman" w:cs="Times New Roman"/>
          <w:sz w:val="24"/>
          <w:szCs w:val="24"/>
          <w:lang w:val="ro-RO"/>
        </w:rPr>
      </w:pPr>
    </w:p>
    <w:p w14:paraId="5AC966E0" w14:textId="77777777" w:rsidR="00FA51C1" w:rsidRDefault="00FA51C1">
      <w:pPr>
        <w:rPr>
          <w:rFonts w:ascii="Times New Roman" w:hAnsi="Times New Roman" w:cs="Times New Roman"/>
          <w:sz w:val="24"/>
          <w:szCs w:val="24"/>
          <w:lang w:val="ro-RO"/>
        </w:rPr>
      </w:pPr>
    </w:p>
    <w:p w14:paraId="7B7C74B7" w14:textId="77777777" w:rsidR="00FA51C1" w:rsidRDefault="00000000">
      <w:pPr>
        <w:pStyle w:val="ListParagraph"/>
        <w:widowControl w:val="0"/>
        <w:numPr>
          <w:ilvl w:val="0"/>
          <w:numId w:val="1"/>
        </w:numPr>
        <w:spacing w:after="0" w:line="36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Prestatorul se obligă de a efectua reparația\regenerarea cartusului cu schimbarea următoarelor elemente Cleaning Blade, Doctor Blade, Magnetic Roller, OPC, PCR, CIP.</w:t>
      </w:r>
    </w:p>
    <w:p w14:paraId="70968C69" w14:textId="77777777" w:rsidR="00FA51C1" w:rsidRDefault="00000000">
      <w:pPr>
        <w:pStyle w:val="ListParagraph"/>
        <w:widowControl w:val="0"/>
        <w:numPr>
          <w:ilvl w:val="0"/>
          <w:numId w:val="1"/>
        </w:numPr>
        <w:spacing w:after="0" w:line="360" w:lineRule="auto"/>
        <w:jc w:val="both"/>
        <w:rPr>
          <w:rFonts w:ascii="Times New Roman" w:hAnsi="Times New Roman" w:cs="Times New Roman"/>
          <w:sz w:val="28"/>
          <w:szCs w:val="28"/>
          <w:lang w:val="ro-RO"/>
        </w:rPr>
      </w:pPr>
      <w:r>
        <w:rPr>
          <w:rFonts w:ascii="Times New Roman" w:hAnsi="Times New Roman" w:cs="Times New Roman"/>
          <w:sz w:val="28"/>
          <w:szCs w:val="28"/>
          <w:lang w:val="ro-RO"/>
        </w:rPr>
        <w:t>Regenerarea include obligatoriu schimbul tuturor pieselor.</w:t>
      </w:r>
    </w:p>
    <w:p w14:paraId="5A9582C4" w14:textId="77777777" w:rsidR="00FA51C1" w:rsidRDefault="00000000">
      <w:pPr>
        <w:pStyle w:val="ListParagraph"/>
        <w:widowControl w:val="0"/>
        <w:numPr>
          <w:ilvl w:val="0"/>
          <w:numId w:val="1"/>
        </w:numPr>
        <w:spacing w:after="0" w:line="360" w:lineRule="auto"/>
        <w:jc w:val="both"/>
        <w:rPr>
          <w:rFonts w:ascii="Times New Roman" w:hAnsi="Times New Roman" w:cs="Times New Roman"/>
          <w:sz w:val="28"/>
          <w:szCs w:val="28"/>
          <w:lang w:val="ro-RO"/>
        </w:rPr>
      </w:pPr>
      <w:r>
        <w:rPr>
          <w:rFonts w:ascii="Times New Roman" w:hAnsi="Times New Roman" w:cs="Times New Roman"/>
          <w:sz w:val="28"/>
          <w:szCs w:val="28"/>
          <w:lang w:val="ro-RO"/>
        </w:rPr>
        <w:t>Regenerarea și reîncărcarea cartușelor se va efectuată în decurs de 48 ore de la solicitarea beneficiarului.</w:t>
      </w:r>
    </w:p>
    <w:p w14:paraId="34C68553" w14:textId="6F29F7C9" w:rsidR="00FA51C1" w:rsidRDefault="008F65DC" w:rsidP="008F65DC">
      <w:pPr>
        <w:pStyle w:val="ListParagraph"/>
        <w:widowControl w:val="0"/>
        <w:numPr>
          <w:ilvl w:val="0"/>
          <w:numId w:val="1"/>
        </w:numPr>
        <w:spacing w:after="0" w:line="360" w:lineRule="auto"/>
        <w:jc w:val="both"/>
        <w:rPr>
          <w:rFonts w:ascii="Times New Roman" w:hAnsi="Times New Roman" w:cs="Times New Roman"/>
          <w:sz w:val="28"/>
          <w:szCs w:val="28"/>
          <w:lang w:val="ro-RO"/>
        </w:rPr>
      </w:pPr>
      <w:r w:rsidRPr="008F65DC">
        <w:rPr>
          <w:rFonts w:ascii="Times New Roman" w:hAnsi="Times New Roman" w:cs="Times New Roman"/>
          <w:sz w:val="28"/>
          <w:szCs w:val="28"/>
          <w:lang w:val="ro-RO"/>
        </w:rPr>
        <w:t>C</w:t>
      </w:r>
      <w:r w:rsidRPr="008F65DC">
        <w:rPr>
          <w:rFonts w:ascii="Times New Roman" w:hAnsi="Times New Roman" w:cs="Times New Roman"/>
          <w:sz w:val="28"/>
          <w:szCs w:val="28"/>
          <w:lang w:val="ro-RO"/>
        </w:rPr>
        <w:t>onstituie un avantaj de</w:t>
      </w:r>
      <w:r>
        <w:rPr>
          <w:rFonts w:ascii="Times New Roman" w:hAnsi="Times New Roman" w:cs="Times New Roman"/>
          <w:sz w:val="28"/>
          <w:szCs w:val="28"/>
          <w:lang w:val="ro-RO"/>
        </w:rPr>
        <w:t>ț</w:t>
      </w:r>
      <w:r w:rsidRPr="008F65DC">
        <w:rPr>
          <w:rFonts w:ascii="Times New Roman" w:hAnsi="Times New Roman" w:cs="Times New Roman"/>
          <w:sz w:val="28"/>
          <w:szCs w:val="28"/>
          <w:lang w:val="ro-RO"/>
        </w:rPr>
        <w:t>inerea de</w:t>
      </w:r>
      <w:r w:rsidRPr="008F65DC">
        <w:rPr>
          <w:rFonts w:ascii="Times New Roman" w:hAnsi="Times New Roman" w:cs="Times New Roman"/>
          <w:sz w:val="28"/>
          <w:szCs w:val="28"/>
          <w:lang w:val="ro-RO"/>
        </w:rPr>
        <w:t xml:space="preserve"> </w:t>
      </w:r>
      <w:r w:rsidRPr="008F65DC">
        <w:rPr>
          <w:rFonts w:ascii="Times New Roman" w:hAnsi="Times New Roman" w:cs="Times New Roman"/>
          <w:sz w:val="28"/>
          <w:szCs w:val="28"/>
          <w:lang w:val="ro-RO"/>
        </w:rPr>
        <w:t>certific</w:t>
      </w:r>
      <w:r>
        <w:rPr>
          <w:rFonts w:ascii="Times New Roman" w:hAnsi="Times New Roman" w:cs="Times New Roman"/>
          <w:sz w:val="28"/>
          <w:szCs w:val="28"/>
          <w:lang w:val="ro-RO"/>
        </w:rPr>
        <w:t>ă</w:t>
      </w:r>
      <w:r w:rsidRPr="008F65DC">
        <w:rPr>
          <w:rFonts w:ascii="Times New Roman" w:hAnsi="Times New Roman" w:cs="Times New Roman"/>
          <w:sz w:val="28"/>
          <w:szCs w:val="28"/>
          <w:lang w:val="ro-RO"/>
        </w:rPr>
        <w:t xml:space="preserve">ri </w:t>
      </w:r>
      <w:r>
        <w:rPr>
          <w:rFonts w:ascii="Times New Roman" w:hAnsi="Times New Roman" w:cs="Times New Roman"/>
          <w:sz w:val="28"/>
          <w:szCs w:val="28"/>
          <w:lang w:val="ro-RO"/>
        </w:rPr>
        <w:t>î</w:t>
      </w:r>
      <w:r w:rsidRPr="008F65DC">
        <w:rPr>
          <w:rFonts w:ascii="Times New Roman" w:hAnsi="Times New Roman" w:cs="Times New Roman"/>
          <w:sz w:val="28"/>
          <w:szCs w:val="28"/>
          <w:lang w:val="ro-RO"/>
        </w:rPr>
        <w:t xml:space="preserve">n domeniul </w:t>
      </w:r>
      <w:r>
        <w:rPr>
          <w:rFonts w:ascii="Times New Roman" w:hAnsi="Times New Roman" w:cs="Times New Roman"/>
          <w:sz w:val="28"/>
          <w:szCs w:val="28"/>
          <w:lang w:val="ro-RO"/>
        </w:rPr>
        <w:t xml:space="preserve">dat </w:t>
      </w:r>
      <w:r w:rsidR="00000000" w:rsidRPr="008F65DC">
        <w:rPr>
          <w:rFonts w:ascii="Times New Roman" w:hAnsi="Times New Roman" w:cs="Times New Roman"/>
          <w:sz w:val="28"/>
          <w:szCs w:val="28"/>
          <w:lang w:val="ro-RO"/>
        </w:rPr>
        <w:t>conform standartului ISO/IEC 19752 sau ISO/IEC 19798</w:t>
      </w:r>
      <w:r>
        <w:rPr>
          <w:rFonts w:ascii="Times New Roman" w:hAnsi="Times New Roman" w:cs="Times New Roman"/>
          <w:sz w:val="28"/>
          <w:szCs w:val="28"/>
          <w:lang w:val="ro-RO"/>
        </w:rPr>
        <w:t>.</w:t>
      </w:r>
      <w:r w:rsidRPr="008F65DC">
        <w:rPr>
          <w:rFonts w:ascii="Times New Roman" w:hAnsi="Times New Roman" w:cs="Times New Roman"/>
          <w:sz w:val="28"/>
          <w:szCs w:val="28"/>
          <w:lang w:val="ro-RO"/>
        </w:rPr>
        <w:t xml:space="preserve"> </w:t>
      </w:r>
    </w:p>
    <w:p w14:paraId="3EF59F1D" w14:textId="77777777" w:rsidR="00FA51C1" w:rsidRDefault="00000000">
      <w:pPr>
        <w:pStyle w:val="ListParagraph"/>
        <w:widowControl w:val="0"/>
        <w:numPr>
          <w:ilvl w:val="0"/>
          <w:numId w:val="1"/>
        </w:numPr>
        <w:spacing w:after="0" w:line="360" w:lineRule="auto"/>
        <w:jc w:val="both"/>
        <w:rPr>
          <w:rFonts w:ascii="Times New Roman" w:hAnsi="Times New Roman" w:cs="Times New Roman"/>
          <w:sz w:val="28"/>
          <w:szCs w:val="28"/>
          <w:lang w:val="ro-RO"/>
        </w:rPr>
      </w:pPr>
      <w:r>
        <w:rPr>
          <w:rFonts w:ascii="Times New Roman" w:hAnsi="Times New Roman" w:cs="Times New Roman"/>
          <w:sz w:val="28"/>
          <w:szCs w:val="28"/>
          <w:lang w:val="ro-RO"/>
        </w:rPr>
        <w:t>În cazul în care calitatea printării nu este corespunzătoare, sau prezintă caractere neclare, linii orizontale albe peste caractere, linii orizontale de cerneală întinsă peste caractere, sau culori șterse sau necorespunzătoare, Prestatorul va înlocui în 24 ore de la notificarea produsele ce prezintă probleme cu produse de calitatea corespunzătoare.</w:t>
      </w:r>
    </w:p>
    <w:p w14:paraId="6FE5ECD4" w14:textId="77777777" w:rsidR="00FA51C1" w:rsidRDefault="00000000">
      <w:pPr>
        <w:pStyle w:val="ListParagraph"/>
        <w:widowControl w:val="0"/>
        <w:numPr>
          <w:ilvl w:val="0"/>
          <w:numId w:val="1"/>
        </w:numPr>
        <w:spacing w:after="0" w:line="360" w:lineRule="auto"/>
        <w:jc w:val="both"/>
        <w:rPr>
          <w:rFonts w:ascii="Times New Roman" w:hAnsi="Times New Roman" w:cs="Times New Roman"/>
          <w:sz w:val="28"/>
          <w:szCs w:val="28"/>
          <w:lang w:val="ro-RO"/>
        </w:rPr>
      </w:pPr>
      <w:r>
        <w:rPr>
          <w:rFonts w:ascii="Times New Roman" w:hAnsi="Times New Roman" w:cs="Times New Roman"/>
          <w:sz w:val="28"/>
          <w:szCs w:val="28"/>
          <w:lang w:val="ro-RO"/>
        </w:rPr>
        <w:t>Tonerul și piesele de schimb trebuie sa fie de calitatea și să corespundă cu modelul de cartrige dat spre încărcare/regenerare.</w:t>
      </w:r>
    </w:p>
    <w:p w14:paraId="62BB844A" w14:textId="77777777" w:rsidR="00FA51C1" w:rsidRDefault="00000000">
      <w:pPr>
        <w:pStyle w:val="ListParagraph"/>
        <w:widowControl w:val="0"/>
        <w:numPr>
          <w:ilvl w:val="0"/>
          <w:numId w:val="1"/>
        </w:numPr>
        <w:spacing w:after="0" w:line="360" w:lineRule="auto"/>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Prestatorul trebuie să dispună de spațiu special destinat activităților de încărcare /regenerare și ar fi un avantaj deținerea de certificări în domeniul dat.  </w:t>
      </w:r>
    </w:p>
    <w:p w14:paraId="4ECEEDB6" w14:textId="77777777" w:rsidR="00FA51C1" w:rsidRDefault="00000000">
      <w:pPr>
        <w:pStyle w:val="ListParagraph"/>
        <w:widowControl w:val="0"/>
        <w:numPr>
          <w:ilvl w:val="0"/>
          <w:numId w:val="1"/>
        </w:numPr>
        <w:spacing w:after="0" w:line="360" w:lineRule="auto"/>
        <w:jc w:val="both"/>
        <w:rPr>
          <w:rFonts w:ascii="Times New Roman" w:hAnsi="Times New Roman" w:cs="Times New Roman"/>
          <w:sz w:val="28"/>
          <w:szCs w:val="28"/>
          <w:lang w:val="ro-RO"/>
        </w:rPr>
      </w:pPr>
      <w:r>
        <w:rPr>
          <w:rFonts w:ascii="Times New Roman" w:hAnsi="Times New Roman" w:cs="Times New Roman"/>
          <w:sz w:val="28"/>
          <w:szCs w:val="28"/>
          <w:lang w:val="ro-RO"/>
        </w:rPr>
        <w:t>Cartușele trebuie etichetate cu data la care sa facut reincarcarea sau regenerarea cu identitatea prestatorului.</w:t>
      </w:r>
    </w:p>
    <w:p w14:paraId="73824F5B" w14:textId="77777777" w:rsidR="00FA51C1" w:rsidRDefault="00000000">
      <w:pPr>
        <w:pStyle w:val="ListParagraph"/>
        <w:widowControl w:val="0"/>
        <w:numPr>
          <w:ilvl w:val="0"/>
          <w:numId w:val="1"/>
        </w:numPr>
        <w:spacing w:after="0" w:line="360" w:lineRule="auto"/>
        <w:jc w:val="both"/>
        <w:rPr>
          <w:rFonts w:ascii="Times New Roman" w:hAnsi="Times New Roman" w:cs="Times New Roman"/>
          <w:sz w:val="28"/>
          <w:szCs w:val="28"/>
          <w:lang w:val="ro-RO"/>
        </w:rPr>
      </w:pPr>
      <w:r>
        <w:rPr>
          <w:rFonts w:ascii="Times New Roman" w:hAnsi="Times New Roman" w:cs="Times New Roman"/>
          <w:sz w:val="28"/>
          <w:szCs w:val="28"/>
          <w:lang w:val="ro-RO"/>
        </w:rPr>
        <w:t>Orice operațiune de reincarcare se va consemna în fișa tehnică de intervenție și datele vor coincide cu cele de pe etichetă.</w:t>
      </w:r>
    </w:p>
    <w:p w14:paraId="692B5A01" w14:textId="77777777" w:rsidR="00FA51C1" w:rsidRDefault="00000000">
      <w:pPr>
        <w:pStyle w:val="ListParagraph"/>
        <w:widowControl w:val="0"/>
        <w:numPr>
          <w:ilvl w:val="0"/>
          <w:numId w:val="1"/>
        </w:numPr>
        <w:spacing w:after="0" w:line="360" w:lineRule="auto"/>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 Fisa tehnică de intervenție va cuprinde următoarele informatii: tipul de cartus, operatiunea efectuată (reincarcare/regenerare), department / nume Instituție, data ridicării și semnatura, data predarii și semnătura. Facturile vor fi insotite de fișa tehnică de intervenție ce va cuprinde totalitatea interventiilor de încărcare și regenerare din luna respectiva, avizata de un reprezentant desemnat al Secției STI.</w:t>
      </w:r>
    </w:p>
    <w:p w14:paraId="3F28D39F" w14:textId="77777777" w:rsidR="00FA51C1" w:rsidRDefault="00000000">
      <w:pPr>
        <w:pStyle w:val="ListParagraph"/>
        <w:widowControl w:val="0"/>
        <w:numPr>
          <w:ilvl w:val="0"/>
          <w:numId w:val="1"/>
        </w:numPr>
        <w:spacing w:after="0" w:line="360" w:lineRule="auto"/>
        <w:jc w:val="both"/>
        <w:rPr>
          <w:rFonts w:ascii="Times New Roman" w:hAnsi="Times New Roman" w:cs="Times New Roman"/>
          <w:sz w:val="28"/>
          <w:szCs w:val="28"/>
          <w:lang w:val="ro-RO"/>
        </w:rPr>
      </w:pPr>
      <w:r>
        <w:rPr>
          <w:rFonts w:ascii="Times New Roman" w:hAnsi="Times New Roman" w:cs="Times New Roman"/>
          <w:sz w:val="28"/>
          <w:szCs w:val="28"/>
          <w:lang w:val="ro-RO"/>
        </w:rPr>
        <w:t>Profilaxia imprimantelor include: Diagnosticarea problemelor tehnice  cu prezentarea informatiei cu starea tehnica a Imprimantei/ Multifunctionalei, curatirea Imprimantelor/ Multifunctionalelor de praf.</w:t>
      </w:r>
    </w:p>
    <w:p w14:paraId="1C4B4CE3" w14:textId="77777777" w:rsidR="00FA51C1" w:rsidRDefault="00FA51C1">
      <w:pPr>
        <w:ind w:firstLine="720"/>
        <w:rPr>
          <w:rFonts w:ascii="Times New Roman" w:hAnsi="Times New Roman" w:cs="Times New Roman"/>
          <w:b/>
          <w:bCs/>
          <w:sz w:val="24"/>
          <w:szCs w:val="24"/>
          <w:lang w:val="ro-RO"/>
        </w:rPr>
      </w:pPr>
    </w:p>
    <w:p w14:paraId="0FD156F1" w14:textId="77777777" w:rsidR="00FA51C1" w:rsidRDefault="00000000">
      <w:pPr>
        <w:ind w:firstLine="720"/>
        <w:rPr>
          <w:rFonts w:ascii="Times New Roman" w:hAnsi="Times New Roman" w:cs="Times New Roman"/>
          <w:b/>
          <w:bCs/>
          <w:sz w:val="28"/>
          <w:szCs w:val="28"/>
          <w:lang w:val="ro-RO"/>
        </w:rPr>
      </w:pPr>
      <w:r>
        <w:rPr>
          <w:rFonts w:ascii="Times New Roman" w:hAnsi="Times New Roman" w:cs="Times New Roman"/>
          <w:b/>
          <w:bCs/>
          <w:sz w:val="28"/>
          <w:szCs w:val="28"/>
          <w:lang w:val="ro-RO"/>
        </w:rPr>
        <w:t xml:space="preserve">Șef al Direcției tehnologia informației și comunicațiilor            </w:t>
      </w:r>
      <w:r>
        <w:rPr>
          <w:rFonts w:ascii="Times New Roman" w:hAnsi="Times New Roman" w:cs="Times New Roman"/>
          <w:b/>
          <w:bCs/>
          <w:sz w:val="28"/>
          <w:szCs w:val="28"/>
          <w:lang w:val="ro-RO"/>
        </w:rPr>
        <w:tab/>
        <w:t>Ion URSU</w:t>
      </w:r>
    </w:p>
    <w:sectPr w:rsidR="00FA51C1">
      <w:pgSz w:w="12240" w:h="15840"/>
      <w:pgMar w:top="709" w:right="900" w:bottom="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399571" w14:textId="77777777" w:rsidR="006D2315" w:rsidRDefault="006D2315">
      <w:pPr>
        <w:spacing w:after="0" w:line="240" w:lineRule="auto"/>
      </w:pPr>
      <w:r>
        <w:separator/>
      </w:r>
    </w:p>
  </w:endnote>
  <w:endnote w:type="continuationSeparator" w:id="0">
    <w:p w14:paraId="64F889C7" w14:textId="77777777" w:rsidR="006D2315" w:rsidRDefault="006D2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55FEEC" w14:textId="77777777" w:rsidR="006D2315" w:rsidRDefault="006D2315">
      <w:pPr>
        <w:spacing w:after="0" w:line="240" w:lineRule="auto"/>
      </w:pPr>
      <w:r>
        <w:separator/>
      </w:r>
    </w:p>
  </w:footnote>
  <w:footnote w:type="continuationSeparator" w:id="0">
    <w:p w14:paraId="06350C1C" w14:textId="77777777" w:rsidR="006D2315" w:rsidRDefault="006D23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7A1E85"/>
    <w:multiLevelType w:val="hybridMultilevel"/>
    <w:tmpl w:val="0548D3DE"/>
    <w:lvl w:ilvl="0" w:tplc="6DF23C8C">
      <w:start w:val="1"/>
      <w:numFmt w:val="decimal"/>
      <w:lvlText w:val="%1."/>
      <w:lvlJc w:val="left"/>
      <w:pPr>
        <w:ind w:left="720" w:hanging="360"/>
      </w:pPr>
    </w:lvl>
    <w:lvl w:ilvl="1" w:tplc="1A9426D6">
      <w:start w:val="1"/>
      <w:numFmt w:val="lowerLetter"/>
      <w:lvlText w:val="%2."/>
      <w:lvlJc w:val="left"/>
      <w:pPr>
        <w:ind w:left="1440" w:hanging="360"/>
      </w:pPr>
    </w:lvl>
    <w:lvl w:ilvl="2" w:tplc="491AC676">
      <w:start w:val="1"/>
      <w:numFmt w:val="lowerRoman"/>
      <w:lvlText w:val="%3."/>
      <w:lvlJc w:val="right"/>
      <w:pPr>
        <w:ind w:left="2160" w:hanging="180"/>
      </w:pPr>
    </w:lvl>
    <w:lvl w:ilvl="3" w:tplc="3CCE2BDE">
      <w:start w:val="1"/>
      <w:numFmt w:val="decimal"/>
      <w:lvlText w:val="%4."/>
      <w:lvlJc w:val="left"/>
      <w:pPr>
        <w:ind w:left="2880" w:hanging="360"/>
      </w:pPr>
    </w:lvl>
    <w:lvl w:ilvl="4" w:tplc="3FA038CC">
      <w:start w:val="1"/>
      <w:numFmt w:val="lowerLetter"/>
      <w:lvlText w:val="%5."/>
      <w:lvlJc w:val="left"/>
      <w:pPr>
        <w:ind w:left="3600" w:hanging="360"/>
      </w:pPr>
    </w:lvl>
    <w:lvl w:ilvl="5" w:tplc="47E6BE5A">
      <w:start w:val="1"/>
      <w:numFmt w:val="lowerRoman"/>
      <w:lvlText w:val="%6."/>
      <w:lvlJc w:val="right"/>
      <w:pPr>
        <w:ind w:left="4320" w:hanging="180"/>
      </w:pPr>
    </w:lvl>
    <w:lvl w:ilvl="6" w:tplc="0E3EB070">
      <w:start w:val="1"/>
      <w:numFmt w:val="decimal"/>
      <w:lvlText w:val="%7."/>
      <w:lvlJc w:val="left"/>
      <w:pPr>
        <w:ind w:left="5040" w:hanging="360"/>
      </w:pPr>
    </w:lvl>
    <w:lvl w:ilvl="7" w:tplc="24369926">
      <w:start w:val="1"/>
      <w:numFmt w:val="lowerLetter"/>
      <w:lvlText w:val="%8."/>
      <w:lvlJc w:val="left"/>
      <w:pPr>
        <w:ind w:left="5760" w:hanging="360"/>
      </w:pPr>
    </w:lvl>
    <w:lvl w:ilvl="8" w:tplc="AD9CD5D6">
      <w:start w:val="1"/>
      <w:numFmt w:val="lowerRoman"/>
      <w:lvlText w:val="%9."/>
      <w:lvlJc w:val="right"/>
      <w:pPr>
        <w:ind w:left="6480" w:hanging="180"/>
      </w:pPr>
    </w:lvl>
  </w:abstractNum>
  <w:num w:numId="1" w16cid:durableId="16313273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1C1"/>
    <w:rsid w:val="006D2315"/>
    <w:rsid w:val="008F65DC"/>
    <w:rsid w:val="00AF18A5"/>
    <w:rsid w:val="00FA51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8429E"/>
  <w15:docId w15:val="{313A2A01-9BE8-4CAA-8E07-3871A9AD5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20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after="20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after="20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after="2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Header">
    <w:name w:val="header"/>
    <w:basedOn w:val="Normal"/>
    <w:link w:val="HeaderChar"/>
    <w:uiPriority w:val="99"/>
    <w:unhideWhenUsed/>
    <w:pPr>
      <w:tabs>
        <w:tab w:val="center" w:pos="7143"/>
        <w:tab w:val="right" w:pos="14287"/>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1"/>
    <w:uiPriority w:val="99"/>
    <w:unhideWhenUsed/>
    <w:pPr>
      <w:tabs>
        <w:tab w:val="center" w:pos="7143"/>
        <w:tab w:val="right" w:pos="14287"/>
      </w:tabs>
      <w:spacing w:after="0" w:line="240" w:lineRule="auto"/>
    </w:pPr>
  </w:style>
  <w:style w:type="character" w:customStyle="1" w:styleId="FooterChar">
    <w:name w:val="Footer Char"/>
    <w:basedOn w:val="DefaultParagraphFont"/>
    <w:uiPriority w:val="99"/>
  </w:style>
  <w:style w:type="paragraph" w:styleId="Caption">
    <w:name w:val="caption"/>
    <w:basedOn w:val="Normal"/>
    <w:next w:val="Normal"/>
    <w:uiPriority w:val="35"/>
    <w:semiHidden/>
    <w:unhideWhenUsed/>
    <w:qFormat/>
    <w:pPr>
      <w:spacing w:line="276" w:lineRule="auto"/>
    </w:pPr>
    <w:rPr>
      <w:b/>
      <w:bCs/>
      <w:color w:val="4472C4" w:themeColor="accent1"/>
      <w:sz w:val="18"/>
      <w:szCs w:val="18"/>
    </w:rPr>
  </w:style>
  <w:style w:type="character" w:customStyle="1" w:styleId="FooterChar1">
    <w:name w:val="Footer Char1"/>
    <w:link w:val="Footer"/>
    <w:uiPriority w:val="99"/>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val="en-GB" w:eastAsia="en-GB"/>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lang w:val="en-GB" w:eastAsia="en-GB"/>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lang w:val="en-GB" w:eastAsia="en-GB"/>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lang w:val="en-GB" w:eastAsia="en-GB"/>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lang w:val="en-GB" w:eastAsia="en-GB"/>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lang w:val="en-GB" w:eastAsia="en-GB"/>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lang w:val="en-GB" w:eastAsia="en-GB"/>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lang w:val="en-GB" w:eastAsia="en-GB"/>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lang w:val="en-GB" w:eastAsia="en-GB"/>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lang w:val="en-GB" w:eastAsia="en-GB"/>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lang w:val="en-GB" w:eastAsia="en-GB"/>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lang w:val="en-GB" w:eastAsia="en-GB"/>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lang w:val="en-GB" w:eastAsia="en-GB"/>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lang w:val="en-GB" w:eastAsia="en-GB"/>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yperlink">
    <w:name w:val="Hyperlink"/>
    <w:uiPriority w:val="99"/>
    <w:unhideWhenUsed/>
    <w:rPr>
      <w:color w:val="0563C1" w:themeColor="hyperlink"/>
      <w:u w:val="single"/>
    </w:r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rPr>
  </w:style>
  <w:style w:type="character" w:customStyle="1" w:styleId="EndnoteTextChar">
    <w:name w:val="Endnote Text Char"/>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TableofFigures">
    <w:name w:val="table of figures"/>
    <w:basedOn w:val="Normal"/>
    <w:next w:val="Normal"/>
    <w:uiPriority w:val="99"/>
    <w:unhideWhenUsed/>
    <w:pPr>
      <w:spacing w:after="0"/>
    </w:pPr>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pPr>
      <w:spacing w:after="200" w:line="276" w:lineRule="auto"/>
      <w:ind w:left="720"/>
      <w:contextualSpacing/>
    </w:pPr>
    <w:rPr>
      <w:lang w:val="ru-RU"/>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2B1591-C236-45C0-BD01-BDD35F613B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535</Words>
  <Characters>3055</Characters>
  <Application>Microsoft Office Word</Application>
  <DocSecurity>0</DocSecurity>
  <Lines>25</Lines>
  <Paragraphs>7</Paragraphs>
  <ScaleCrop>false</ScaleCrop>
  <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dc:creator>
  <cp:keywords/>
  <dc:description/>
  <cp:lastModifiedBy>Alina Lisii</cp:lastModifiedBy>
  <cp:revision>3</cp:revision>
  <dcterms:created xsi:type="dcterms:W3CDTF">2024-02-09T15:49:00Z</dcterms:created>
  <dcterms:modified xsi:type="dcterms:W3CDTF">2024-02-09T15:55:00Z</dcterms:modified>
</cp:coreProperties>
</file>