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5014" w:type="dxa"/>
        <w:tblLayout w:type="fixed"/>
        <w:tblLook w:val="04A0" w:firstRow="1" w:lastRow="0" w:firstColumn="1" w:lastColumn="0" w:noHBand="0" w:noVBand="1"/>
      </w:tblPr>
      <w:tblGrid>
        <w:gridCol w:w="1890"/>
        <w:gridCol w:w="945"/>
        <w:gridCol w:w="236"/>
        <w:gridCol w:w="898"/>
        <w:gridCol w:w="1276"/>
        <w:gridCol w:w="3827"/>
        <w:gridCol w:w="4320"/>
        <w:gridCol w:w="1260"/>
        <w:gridCol w:w="19"/>
        <w:gridCol w:w="343"/>
      </w:tblGrid>
      <w:tr w:rsidR="00215758" w:rsidRPr="001E0C05" w:rsidTr="00C97B7E">
        <w:trPr>
          <w:gridAfter w:val="1"/>
          <w:wAfter w:w="343" w:type="dxa"/>
          <w:trHeight w:val="685"/>
        </w:trPr>
        <w:tc>
          <w:tcPr>
            <w:tcW w:w="14671" w:type="dxa"/>
            <w:gridSpan w:val="9"/>
            <w:vAlign w:val="center"/>
          </w:tcPr>
          <w:p w:rsidR="00215758" w:rsidRPr="001E0C05" w:rsidRDefault="008F7CD8" w:rsidP="001E0C05">
            <w:pPr>
              <w:spacing w:after="0" w:line="240" w:lineRule="auto"/>
              <w:jc w:val="right"/>
              <w:rPr>
                <w:rFonts w:ascii="Times New Roman" w:eastAsia="Times New Roman" w:hAnsi="Times New Roman" w:cs="Times New Roman"/>
                <w:lang w:val="it-IT"/>
              </w:rPr>
            </w:pPr>
            <w:r w:rsidRPr="001E0C05">
              <w:rPr>
                <w:rFonts w:ascii="Times New Roman" w:eastAsia="Times New Roman" w:hAnsi="Times New Roman" w:cs="Times New Roman"/>
                <w:b/>
              </w:rPr>
              <w:br w:type="page"/>
            </w:r>
            <w:r w:rsidRPr="001E0C05">
              <w:rPr>
                <w:rFonts w:ascii="Times New Roman" w:eastAsia="Times New Roman" w:hAnsi="Times New Roman" w:cs="Times New Roman"/>
                <w:b/>
                <w:lang w:val="ro-RO"/>
              </w:rPr>
              <w:br w:type="page"/>
            </w:r>
            <w:r w:rsidRPr="001E0C05">
              <w:rPr>
                <w:rFonts w:ascii="Times New Roman" w:eastAsia="Times New Roman" w:hAnsi="Times New Roman" w:cs="Times New Roman"/>
                <w:b/>
              </w:rPr>
              <w:br w:type="page"/>
            </w:r>
            <w:r w:rsidRPr="001E0C05">
              <w:rPr>
                <w:rFonts w:ascii="Times New Roman" w:eastAsia="Times New Roman" w:hAnsi="Times New Roman" w:cs="Times New Roman"/>
                <w:b/>
              </w:rPr>
              <w:br w:type="page"/>
            </w:r>
            <w:bookmarkStart w:id="0" w:name="_Toc356920194"/>
            <w:bookmarkStart w:id="1" w:name="_Toc449539095"/>
            <w:bookmarkStart w:id="2" w:name="_Toc392180206"/>
            <w:r w:rsidRPr="001E0C05">
              <w:rPr>
                <w:rFonts w:ascii="Times New Roman" w:eastAsia="Times New Roman" w:hAnsi="Times New Roman" w:cs="Times New Roman"/>
                <w:b/>
              </w:rPr>
              <w:t xml:space="preserve">                                                                                                                                                                                                                                      </w:t>
            </w:r>
            <w:r w:rsidRPr="001E0C05">
              <w:rPr>
                <w:rFonts w:ascii="Times New Roman" w:eastAsia="Times New Roman" w:hAnsi="Times New Roman" w:cs="Times New Roman"/>
                <w:lang w:val="it-IT"/>
              </w:rPr>
              <w:t>Anexa nr. 22</w:t>
            </w:r>
          </w:p>
          <w:p w:rsidR="00215758" w:rsidRPr="001E0C05" w:rsidRDefault="008F7CD8" w:rsidP="001E0C05">
            <w:pPr>
              <w:spacing w:after="0" w:line="240" w:lineRule="auto"/>
              <w:jc w:val="right"/>
              <w:rPr>
                <w:rFonts w:ascii="Times New Roman" w:eastAsia="Times New Roman" w:hAnsi="Times New Roman" w:cs="Times New Roman"/>
                <w:lang w:val="it-IT"/>
              </w:rPr>
            </w:pPr>
            <w:r w:rsidRPr="001E0C05">
              <w:rPr>
                <w:rFonts w:ascii="Times New Roman" w:eastAsia="Times New Roman" w:hAnsi="Times New Roman" w:cs="Times New Roman"/>
                <w:lang w:val="it-IT"/>
              </w:rPr>
              <w:t xml:space="preserve">                                                                                                                                                                                       la Documentația standard nr.115</w:t>
            </w:r>
          </w:p>
          <w:p w:rsidR="00215758" w:rsidRPr="001E0C05" w:rsidRDefault="008F7CD8" w:rsidP="001E0C05">
            <w:pPr>
              <w:spacing w:after="0" w:line="240" w:lineRule="auto"/>
              <w:jc w:val="right"/>
              <w:rPr>
                <w:rFonts w:ascii="Times New Roman" w:eastAsia="Times New Roman" w:hAnsi="Times New Roman" w:cs="Times New Roman"/>
                <w:lang w:val="it-IT"/>
              </w:rPr>
            </w:pPr>
            <w:r w:rsidRPr="001E0C05">
              <w:rPr>
                <w:rFonts w:ascii="Times New Roman" w:eastAsia="Times New Roman" w:hAnsi="Times New Roman" w:cs="Times New Roman"/>
                <w:lang w:val="it-IT"/>
              </w:rPr>
              <w:t xml:space="preserve">                                                                                                                                                                             din “15” septembrie 2021</w:t>
            </w:r>
          </w:p>
          <w:p w:rsidR="00215758" w:rsidRPr="001E0C05" w:rsidRDefault="008F7CD8" w:rsidP="001E0C05">
            <w:pPr>
              <w:keepNext/>
              <w:keepLines/>
              <w:spacing w:after="0" w:line="240" w:lineRule="auto"/>
              <w:jc w:val="center"/>
              <w:outlineLvl w:val="1"/>
              <w:rPr>
                <w:rFonts w:ascii="Times New Roman" w:eastAsia="Times New Roman" w:hAnsi="Times New Roman" w:cs="Times New Roman"/>
                <w:b/>
                <w:bCs/>
                <w:color w:val="5B9BD5"/>
              </w:rPr>
            </w:pPr>
            <w:bookmarkStart w:id="3" w:name="_Hlk77771394"/>
            <w:r w:rsidRPr="001E0C05">
              <w:rPr>
                <w:rFonts w:ascii="Times New Roman" w:eastAsia="Times New Roman" w:hAnsi="Times New Roman" w:cs="Times New Roman"/>
                <w:b/>
                <w:bCs/>
                <w:color w:val="5B9BD5"/>
                <w:lang w:val="ro-RO"/>
              </w:rPr>
              <w:t>Specificaţii tehnice</w:t>
            </w:r>
            <w:bookmarkEnd w:id="0"/>
            <w:bookmarkEnd w:id="1"/>
            <w:bookmarkEnd w:id="2"/>
            <w:bookmarkEnd w:id="3"/>
          </w:p>
        </w:tc>
      </w:tr>
      <w:tr w:rsidR="00215758" w:rsidRPr="001E0C05" w:rsidTr="00C97B7E">
        <w:trPr>
          <w:gridAfter w:val="1"/>
          <w:wAfter w:w="343" w:type="dxa"/>
          <w:trHeight w:val="548"/>
        </w:trPr>
        <w:tc>
          <w:tcPr>
            <w:tcW w:w="14671" w:type="dxa"/>
            <w:gridSpan w:val="9"/>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15758" w:rsidRPr="001E0C05">
              <w:trPr>
                <w:trHeight w:val="514"/>
                <w:jc w:val="center"/>
              </w:trPr>
              <w:tc>
                <w:tcPr>
                  <w:tcW w:w="9633" w:type="dxa"/>
                  <w:tcBorders>
                    <w:top w:val="nil"/>
                    <w:left w:val="nil"/>
                    <w:bottom w:val="nil"/>
                    <w:right w:val="nil"/>
                  </w:tcBorders>
                  <w:tcMar>
                    <w:top w:w="15" w:type="dxa"/>
                    <w:left w:w="45" w:type="dxa"/>
                    <w:bottom w:w="15" w:type="dxa"/>
                    <w:right w:w="45" w:type="dxa"/>
                  </w:tcMar>
                </w:tcPr>
                <w:p w:rsidR="00215758" w:rsidRPr="001E0C05" w:rsidRDefault="008F7CD8" w:rsidP="001E0C05">
                  <w:pPr>
                    <w:framePr w:hSpace="180" w:wrap="around" w:vAnchor="page" w:hAnchor="margin" w:xAlign="center" w:y="516"/>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i/>
                      <w:iCs/>
                      <w:lang w:val="ro-RO"/>
                    </w:rPr>
                    <w:t xml:space="preserve">[Acest tabel va fi completat de către </w:t>
                  </w:r>
                  <w:r w:rsidRPr="001E0C05">
                    <w:rPr>
                      <w:rFonts w:ascii="Times New Roman" w:eastAsia="Times New Roman" w:hAnsi="Times New Roman" w:cs="Times New Roman"/>
                      <w:b/>
                      <w:i/>
                      <w:iCs/>
                      <w:color w:val="FF0000"/>
                      <w:lang w:val="ro-RO"/>
                    </w:rPr>
                    <w:t>ofertant</w:t>
                  </w:r>
                  <w:r w:rsidRPr="001E0C05">
                    <w:rPr>
                      <w:rFonts w:ascii="Times New Roman" w:eastAsia="Times New Roman" w:hAnsi="Times New Roman" w:cs="Times New Roman"/>
                      <w:i/>
                      <w:iCs/>
                      <w:lang w:val="ro-RO"/>
                    </w:rPr>
                    <w:t xml:space="preserve"> în coloanele </w:t>
                  </w:r>
                  <w:r w:rsidRPr="001E0C05">
                    <w:rPr>
                      <w:rFonts w:ascii="Times New Roman" w:eastAsia="Times New Roman" w:hAnsi="Times New Roman" w:cs="Times New Roman"/>
                      <w:b/>
                      <w:i/>
                      <w:iCs/>
                      <w:color w:val="FF0000"/>
                      <w:lang w:val="ro-RO"/>
                    </w:rPr>
                    <w:t xml:space="preserve">2, 3, 4, 6, 7, </w:t>
                  </w:r>
                  <w:r w:rsidRPr="001E0C05">
                    <w:rPr>
                      <w:rFonts w:ascii="Times New Roman" w:eastAsia="Times New Roman" w:hAnsi="Times New Roman" w:cs="Times New Roman"/>
                      <w:i/>
                      <w:iCs/>
                      <w:lang w:val="ro-RO"/>
                    </w:rPr>
                    <w:t>iar de către autoritatea contractantă – în coloanele 1, 5,]</w:t>
                  </w:r>
                </w:p>
              </w:tc>
            </w:tr>
          </w:tbl>
          <w:p w:rsidR="00215758" w:rsidRPr="001E0C05" w:rsidRDefault="00215758" w:rsidP="001E0C05">
            <w:pPr>
              <w:spacing w:after="0" w:line="240" w:lineRule="auto"/>
              <w:jc w:val="center"/>
              <w:rPr>
                <w:rFonts w:ascii="Times New Roman" w:eastAsia="Times New Roman" w:hAnsi="Times New Roman" w:cs="Times New Roman"/>
                <w:lang w:val="ro-RO"/>
              </w:rPr>
            </w:pPr>
          </w:p>
        </w:tc>
      </w:tr>
      <w:tr w:rsidR="00215758" w:rsidRPr="001E0C05"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lang w:val="ro-RO"/>
              </w:rPr>
              <w:t>Numărul procedurii de achiziției : Informatia se poate gasi  în SIA RSAP</w:t>
            </w:r>
          </w:p>
        </w:tc>
      </w:tr>
      <w:tr w:rsidR="00215758" w:rsidRPr="001E0C05"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826199" w:rsidRPr="001E0C05" w:rsidRDefault="008F7CD8" w:rsidP="001E0C05">
            <w:pPr>
              <w:spacing w:after="0" w:line="240" w:lineRule="auto"/>
              <w:jc w:val="center"/>
              <w:rPr>
                <w:rFonts w:ascii="Times New Roman" w:eastAsia="Times New Roman" w:hAnsi="Times New Roman" w:cs="Times New Roman"/>
                <w:b/>
                <w:bCs/>
                <w:lang w:val="ro-RO"/>
              </w:rPr>
            </w:pPr>
            <w:r w:rsidRPr="001E0C05">
              <w:rPr>
                <w:rFonts w:ascii="Times New Roman" w:eastAsia="Times New Roman" w:hAnsi="Times New Roman" w:cs="Times New Roman"/>
                <w:lang w:val="ro-RO"/>
              </w:rPr>
              <w:t xml:space="preserve">Obiectul achiziției: </w:t>
            </w:r>
            <w:r w:rsidRPr="001E0C05">
              <w:rPr>
                <w:rFonts w:ascii="Times New Roman" w:hAnsi="Times New Roman" w:cs="Times New Roman"/>
              </w:rPr>
              <w:t xml:space="preserve">  </w:t>
            </w:r>
            <w:r w:rsidRPr="001E0C05">
              <w:rPr>
                <w:rFonts w:ascii="Times New Roman" w:hAnsi="Times New Roman" w:cs="Times New Roman"/>
                <w:b/>
                <w:bCs/>
              </w:rPr>
              <w:t xml:space="preserve">  </w:t>
            </w:r>
            <w:r w:rsidRPr="001E0C05">
              <w:rPr>
                <w:rFonts w:ascii="Times New Roman" w:eastAsia="Times New Roman" w:hAnsi="Times New Roman" w:cs="Times New Roman"/>
                <w:b/>
                <w:bCs/>
                <w:lang w:val="ro-RO"/>
              </w:rPr>
              <w:t xml:space="preserve">   </w:t>
            </w:r>
            <w:r w:rsidR="005F4378" w:rsidRPr="001E0C05">
              <w:rPr>
                <w:rFonts w:ascii="Times New Roman" w:hAnsi="Times New Roman" w:cs="Times New Roman"/>
              </w:rPr>
              <w:t xml:space="preserve"> </w:t>
            </w:r>
            <w:r w:rsidR="002265C2" w:rsidRPr="001E0C05">
              <w:rPr>
                <w:rFonts w:ascii="Times New Roman" w:hAnsi="Times New Roman" w:cs="Times New Roman"/>
              </w:rPr>
              <w:t xml:space="preserve"> </w:t>
            </w:r>
            <w:r w:rsidR="00F97E92" w:rsidRPr="001E0C05">
              <w:rPr>
                <w:rFonts w:ascii="Times New Roman" w:hAnsi="Times New Roman" w:cs="Times New Roman"/>
              </w:rPr>
              <w:t xml:space="preserve"> </w:t>
            </w:r>
            <w:r w:rsidR="00826199" w:rsidRPr="001E0C05">
              <w:rPr>
                <w:rFonts w:ascii="Times New Roman" w:hAnsi="Times New Roman" w:cs="Times New Roman"/>
              </w:rPr>
              <w:t xml:space="preserve"> </w:t>
            </w:r>
            <w:r w:rsidR="00D366D0" w:rsidRPr="001E0C05">
              <w:rPr>
                <w:rFonts w:ascii="Times New Roman" w:eastAsia="Times New Roman" w:hAnsi="Times New Roman" w:cs="Times New Roman"/>
                <w:b/>
                <w:bCs/>
                <w:lang w:val="ro-RO"/>
              </w:rPr>
              <w:t>Servicii</w:t>
            </w:r>
            <w:r w:rsidR="00826199" w:rsidRPr="001E0C05">
              <w:rPr>
                <w:rFonts w:ascii="Times New Roman" w:eastAsia="Times New Roman" w:hAnsi="Times New Roman" w:cs="Times New Roman"/>
                <w:b/>
                <w:bCs/>
                <w:lang w:val="ro-RO"/>
              </w:rPr>
              <w:t xml:space="preserve"> de organizare și desfășurare a evenimentului</w:t>
            </w:r>
          </w:p>
          <w:p w:rsidR="00215758" w:rsidRPr="001E0C05" w:rsidRDefault="00826199"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b/>
                <w:bCs/>
                <w:lang w:val="ro-RO"/>
              </w:rPr>
              <w:t>„Festivalul Vinului Moldo</w:t>
            </w:r>
            <w:bookmarkStart w:id="4" w:name="_GoBack"/>
            <w:bookmarkEnd w:id="4"/>
            <w:r w:rsidRPr="001E0C05">
              <w:rPr>
                <w:rFonts w:ascii="Times New Roman" w:eastAsia="Times New Roman" w:hAnsi="Times New Roman" w:cs="Times New Roman"/>
                <w:b/>
                <w:bCs/>
                <w:lang w:val="ro-RO"/>
              </w:rPr>
              <w:t>venesc”, la București, în perioada (12.09.2026 – 13.09.2026)</w:t>
            </w:r>
          </w:p>
        </w:tc>
      </w:tr>
      <w:tr w:rsidR="00215758" w:rsidRPr="001E0C05" w:rsidTr="00C97B7E">
        <w:trPr>
          <w:gridAfter w:val="2"/>
          <w:wAfter w:w="362" w:type="dxa"/>
          <w:trHeight w:val="1026"/>
        </w:trPr>
        <w:tc>
          <w:tcPr>
            <w:tcW w:w="1890"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 xml:space="preserve">Denumirea bunurilor/serviciilor </w:t>
            </w:r>
          </w:p>
        </w:tc>
        <w:tc>
          <w:tcPr>
            <w:tcW w:w="945"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Denumirea modelului bunului/serviciului</w:t>
            </w:r>
          </w:p>
        </w:tc>
        <w:tc>
          <w:tcPr>
            <w:tcW w:w="1134" w:type="dxa"/>
            <w:gridSpan w:val="2"/>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Ţara de origine</w:t>
            </w:r>
          </w:p>
        </w:tc>
        <w:tc>
          <w:tcPr>
            <w:tcW w:w="1276"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Produ-cătorul</w:t>
            </w:r>
          </w:p>
        </w:tc>
        <w:tc>
          <w:tcPr>
            <w:tcW w:w="3827"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Specificarea tehnică deplină solicitată de către autoritatea contractantă</w:t>
            </w:r>
          </w:p>
          <w:p w:rsidR="00215758" w:rsidRPr="001E0C05" w:rsidRDefault="00215758" w:rsidP="001E0C05">
            <w:pPr>
              <w:spacing w:after="0" w:line="240" w:lineRule="auto"/>
              <w:jc w:val="center"/>
              <w:rPr>
                <w:rFonts w:ascii="Times New Roman" w:eastAsia="Times New Roman" w:hAnsi="Times New Roman" w:cs="Times New Roman"/>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highlight w:val="yellow"/>
                <w:lang w:val="ro-RO"/>
              </w:rPr>
              <w:t>Specificarea tehnică deplină propusă de către ofertant</w:t>
            </w:r>
          </w:p>
          <w:p w:rsidR="00215758" w:rsidRPr="001E0C05" w:rsidRDefault="00215758" w:rsidP="001E0C05">
            <w:pPr>
              <w:spacing w:after="0" w:line="240" w:lineRule="auto"/>
              <w:jc w:val="center"/>
              <w:rPr>
                <w:rFonts w:ascii="Times New Roman" w:eastAsia="Times New Roman" w:hAnsi="Times New Roman" w:cs="Times New Roman"/>
                <w:b/>
                <w:lang w:val="ro-RO"/>
              </w:rPr>
            </w:pPr>
          </w:p>
        </w:tc>
        <w:tc>
          <w:tcPr>
            <w:tcW w:w="1260"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Standarde de referinţă</w:t>
            </w:r>
          </w:p>
        </w:tc>
      </w:tr>
      <w:tr w:rsidR="00215758" w:rsidRPr="001E0C05" w:rsidTr="00C97B7E">
        <w:trPr>
          <w:gridAfter w:val="2"/>
          <w:wAfter w:w="362" w:type="dxa"/>
          <w:trHeight w:val="278"/>
        </w:trPr>
        <w:tc>
          <w:tcPr>
            <w:tcW w:w="1890"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1</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3</w:t>
            </w: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4</w:t>
            </w: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5</w:t>
            </w:r>
          </w:p>
        </w:tc>
        <w:tc>
          <w:tcPr>
            <w:tcW w:w="4320"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7</w:t>
            </w:r>
          </w:p>
        </w:tc>
      </w:tr>
      <w:tr w:rsidR="00215758" w:rsidRPr="001E0C05" w:rsidTr="00C97B7E">
        <w:trPr>
          <w:gridAfter w:val="2"/>
          <w:wAfter w:w="362" w:type="dxa"/>
          <w:trHeight w:val="414"/>
        </w:trPr>
        <w:tc>
          <w:tcPr>
            <w:tcW w:w="1890"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rPr>
                <w:rFonts w:ascii="Times New Roman" w:eastAsia="Times New Roman" w:hAnsi="Times New Roman" w:cs="Times New Roman"/>
                <w:b/>
                <w:lang w:val="ro-RO"/>
              </w:rPr>
            </w:pPr>
            <w:r w:rsidRPr="001E0C05">
              <w:rPr>
                <w:rFonts w:ascii="Times New Roman" w:eastAsia="Times New Roman" w:hAnsi="Times New Roman" w:cs="Times New Roman"/>
                <w:b/>
                <w:lang w:val="ro-RO"/>
              </w:rPr>
              <w:t>Bunuri/servicii</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1E0C05" w:rsidRDefault="00215758"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r>
      <w:tr w:rsidR="00215758" w:rsidRPr="001E0C05"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1E0C05" w:rsidRDefault="00496D39" w:rsidP="001E0C05">
            <w:pPr>
              <w:spacing w:after="0" w:line="240" w:lineRule="auto"/>
              <w:jc w:val="center"/>
              <w:rPr>
                <w:rFonts w:ascii="Times New Roman" w:eastAsia="Times New Roman" w:hAnsi="Times New Roman" w:cs="Times New Roman"/>
                <w:b/>
                <w:bCs/>
                <w:lang w:val="ro-RO"/>
              </w:rPr>
            </w:pPr>
            <w:r w:rsidRPr="001E0C05">
              <w:rPr>
                <w:rFonts w:ascii="Times New Roman" w:hAnsi="Times New Roman" w:cs="Times New Roman"/>
                <w:b/>
              </w:rPr>
              <w:t>1. Infrastrucura și logististica generală</w:t>
            </w:r>
          </w:p>
        </w:tc>
        <w:tc>
          <w:p w:rsidR="00760278" w:rsidRPr="001E0C05" w:rsidRDefault="00760278" w:rsidP="001E0C05">
            <w:pPr>
              <w:spacing w:after="0" w:line="240" w:lineRule="auto"/>
              <w:rPr>
                <w:rFonts w:ascii="Times New Roman" w:hAnsi="Times New Roman" w:cs="Times New Roman"/>
              </w:rPr>
            </w:pPr>
            <w:r w:rsidRPr="001E0C05">
              <w:rPr>
                <w:rFonts w:ascii="Times New Roman" w:hAnsi="Times New Roman" w:cs="Times New Roman"/>
              </w:rPr>
              <w:t>serviciilor de organizare și desfășurare a evenimentului</w:t>
            </w:r>
          </w:p>
          <w:p w:rsidR="00215758" w:rsidRPr="001E0C05" w:rsidRDefault="00760278">
            <w:pPr>
              <w:spacing w:after="0" w:line="240" w:lineRule="auto"/>
              <w:rPr>
                <w:rFonts w:ascii="Times New Roman" w:hAnsi="Times New Roman" w:cs="Times New Roman"/>
              </w:rPr>
            </w:pPr>
            <w:r w:rsidRPr="001E0C05">
              <w:rPr>
                <w:rFonts w:ascii="Times New Roman" w:hAnsi="Times New Roman" w:cs="Times New Roman"/>
              </w:rPr>
              <w:t>„Festivalul Vinului Moldovenesc”, la București, în perioada (12.09.2026 – 13.09.2026)</w:t>
            </w: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organizare și închiriere locație eveniment</w:t>
            </w: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color w:val="FF0000"/>
              </w:rPr>
              <w:t>[ as e completa de OFERTANT]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color w:val="FF0000"/>
              </w:rPr>
              <w:t>[ as e completa de OFERTANT dupa caz]</w:t>
            </w: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color w:val="FF0000"/>
              </w:rPr>
              <w:t>[ as e completa de OFERTANTdupa caz]</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Organizarea unui eveniment dedicat exclusiv vinurilor moldovenești la București în perioada </w:t>
            </w:r>
            <w:r w:rsidRPr="001E0C05">
              <w:rPr>
                <w:rFonts w:ascii="Times New Roman" w:hAnsi="Times New Roman" w:cs="Times New Roman"/>
                <w:b/>
                <w:bCs/>
                <w:lang w:val="ro" w:eastAsia="ro-RO"/>
              </w:rPr>
              <w:t>12-13 septembrie 2026</w:t>
            </w:r>
            <w:r w:rsidRPr="001E0C05">
              <w:rPr>
                <w:rFonts w:ascii="Times New Roman" w:hAnsi="Times New Roman" w:cs="Times New Roman"/>
                <w:lang w:val="ro" w:eastAsia="ro-RO"/>
              </w:rPr>
              <w:t>.</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Evenimentul se va desfășura în perioada menționată în intervalul orelor 12.00-22.00.</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Operatorul economic va obține avizul Primăriei Municipiului București privind organizarea și desfășurarea evenimentului </w:t>
            </w:r>
            <w:r w:rsidRPr="001E0C05">
              <w:rPr>
                <w:rFonts w:ascii="Times New Roman" w:hAnsi="Times New Roman" w:cs="Times New Roman"/>
                <w:b/>
                <w:bCs/>
                <w:lang w:val="ro" w:eastAsia="ro-RO"/>
              </w:rPr>
              <w:t xml:space="preserve">„Festivalul Vinului Moldovenesc” și anume închirierea </w:t>
            </w:r>
            <w:r w:rsidRPr="001E0C05">
              <w:rPr>
                <w:rFonts w:ascii="Times New Roman" w:hAnsi="Times New Roman" w:cs="Times New Roman"/>
                <w:b/>
                <w:bCs/>
                <w:lang w:val="ro" w:eastAsia="ro-RO"/>
              </w:rPr>
              <w:lastRenderedPageBreak/>
              <w:t>locației bulevardul Kiseleff, București, România</w:t>
            </w:r>
            <w:r w:rsidRPr="001E0C05">
              <w:rPr>
                <w:rFonts w:ascii="Times New Roman" w:hAnsi="Times New Roman" w:cs="Times New Roman"/>
                <w:lang w:val="ro" w:eastAsia="ro-RO"/>
              </w:rPr>
              <w:t xml:space="preserve">, aproximativ 8000 mp de teren amenajat. Operatorul economic trebuie să facă dovada deținerii unui contract direct sau prin terți pentru asigurarea locației din Bulevardul Kiseleff în perioada desfășurării evenimentului. Operatorul economic va fi responsabil de organizare, promovare și logistică a evenimentului, iluminare și totodată de coordonarea, respectarea, aplicarea tuturor condițiilor protocolare, coordonate cu Primăria Municipiului București și toate direcțiile municipiului care vor fi implicate în aprobarea desfășurării acțiunii solicitate. Toate avizele necesare vor fi responsabilitatea operatorului economic, inclusiv </w:t>
            </w:r>
            <w:r w:rsidRPr="001E0C05">
              <w:rPr>
                <w:rFonts w:ascii="Times New Roman" w:hAnsi="Times New Roman" w:cs="Times New Roman"/>
                <w:b/>
                <w:bCs/>
                <w:lang w:val="ro" w:eastAsia="ro-RO"/>
              </w:rPr>
              <w:t>Primăria, Poliția Locală, Brigada Rutieră, ISU etc.</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Locația va dispune de spațiu ce poate acomoda un trafic de 30 000 de persoane,  respectând normele de siguranță și flux pietonal, conform cerințelor autorităților, 40 standuri expoziționale pentru producătorii de vinuri, amplasarea a 20 food truckuri, în cele 2 zile de eveniment și parcare.</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Se solicită  un plan de amplasare unde vor fi indicate toate zonele, format .jpg sau .ai și la solicitare alte formate editabile (ex. .pdf, .dwg dacă se cere de autorități).</w:t>
            </w:r>
          </w:p>
          <w:p w:rsidR="00496D39" w:rsidRPr="001E0C05" w:rsidRDefault="00496D39"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lastRenderedPageBreak/>
              <w:t>Locația va fi amenajată conform planului agreat și coordonat cu ONVV.</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Termenul de închiriere: </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- 10-13.09.2026 (zi amenajare), </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- 12-13.09.2026 (zilele de eveniment)</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- 14.09.2026, până la orele 06.00 – (va avea loc demontarea și serviciile de curățenie).</w:t>
            </w: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rPr>
            </w:pPr>
            <w:r w:rsidRPr="001E0C05">
              <w:rPr>
                <w:rFonts w:ascii="Times New Roman" w:eastAsia="Times New Roman" w:hAnsi="Times New Roman" w:cs="Times New Roman"/>
                <w:color w:val="FF0000"/>
              </w:rPr>
              <w:lastRenderedPageBreak/>
              <w:t>[ as e completa de OFERTANT]</w:t>
            </w: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color w:val="FF0000"/>
              </w:rPr>
              <w:t>[ as e completa de OFERTANT dupa caz]</w:t>
            </w: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line="210"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w:t>
            </w:r>
          </w:p>
          <w:p w:rsidR="00496D39" w:rsidRPr="001E0C05" w:rsidRDefault="00496D39" w:rsidP="001E0C05">
            <w:pPr>
              <w:spacing w:after="0" w:line="210"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t>amenajare a</w:t>
            </w:r>
          </w:p>
          <w:p w:rsidR="00496D39" w:rsidRPr="001E0C05" w:rsidRDefault="00496D39" w:rsidP="001E0C05">
            <w:pPr>
              <w:spacing w:after="0" w:line="210"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t>zonei  info-point</w:t>
            </w:r>
          </w:p>
          <w:p w:rsidR="00496D39" w:rsidRPr="001E0C05" w:rsidRDefault="00496D39" w:rsidP="001E0C05">
            <w:pPr>
              <w:spacing w:after="0" w:line="210"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t>/înregistrare</w:t>
            </w:r>
          </w:p>
          <w:p w:rsidR="00496D39" w:rsidRPr="001E0C05" w:rsidRDefault="00496D39" w:rsidP="001E0C05">
            <w:pPr>
              <w:spacing w:after="0"/>
              <w:jc w:val="center"/>
              <w:rPr>
                <w:rFonts w:ascii="Times New Roman" w:hAnsi="Times New Roman" w:cs="Times New Roman"/>
                <w:i/>
                <w:iCs/>
                <w:lang w:val="ro" w:eastAsia="ro-RO"/>
              </w:rPr>
            </w:pPr>
          </w:p>
          <w:p w:rsidR="00496D39" w:rsidRPr="001E0C05" w:rsidRDefault="00496D39" w:rsidP="001E0C05">
            <w:pPr>
              <w:spacing w:after="0"/>
              <w:jc w:val="center"/>
              <w:rPr>
                <w:rFonts w:ascii="Times New Roman" w:hAnsi="Times New Roman" w:cs="Times New Roman"/>
                <w:i/>
                <w:iCs/>
                <w:lang w:val="ro" w:eastAsia="ro-RO"/>
              </w:rPr>
            </w:pPr>
          </w:p>
          <w:p w:rsidR="00496D39" w:rsidRPr="001E0C05" w:rsidRDefault="00496D39" w:rsidP="001E0C05">
            <w:pPr>
              <w:spacing w:after="0"/>
              <w:jc w:val="center"/>
              <w:rPr>
                <w:rFonts w:ascii="Times New Roman" w:hAnsi="Times New Roman" w:cs="Times New Roman"/>
                <w:i/>
                <w:iCs/>
                <w:lang w:val="ro" w:eastAsia="ro-RO"/>
              </w:rPr>
            </w:pP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 Personal biroul de primire – 4 persoane</w:t>
            </w: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b) 8 tricouri cu marca festivalului pentru personalul de la biroul de primire.</w:t>
            </w: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c) Asigurare logistică pentru eveniment – </w:t>
            </w: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minim 28 persoane. </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Pentru evitarea suprapunerii sarcinilor, personalul logistic al info-point-ului va fi distinct de cel care deservește standurile expozanților (vezi punctul 1.5). Sistemul de vânzare a biletelor utilizat în cadrul info-point-ului va fi integrat cu sistemul electronic de înregistrare și acces prevăzut la punctul 1.3.</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Responsabilitățile personalului – oferirea informațiilor referitoare la orarul și programul evenimentului, vânzarea biletelor de acces la eveniment, asigurarea logistică la eveniment de montare și demontare, vor asigura necesarul de consumabile la standuri.</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Personalul va activa în perioada 12-13.09.2026 în intervalul orelor 11:00 – 23:00.</w:t>
            </w: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întâmpinare a participanților</w:t>
            </w: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Sistem de acces al vizitatorilor la eveniment :</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 Organizatorul va pune la dispoziție un sistem de înregistrare a vizitatorilor care va permite vânzarea de bilete online, software pentru înregistrarea la intrare și gestionarea creditelor pentru degustarea de vin, hardware de scanare pentru fiecare stand. Efectuarea în baza sistemului de înregistrare a unui studiu în detaliu legat de reacția publicului la toate vinurile propuse pentru degustarea la standuri, studiu care se completează cu cel al numărului de sticle vândute de fiecare producător în parte la fiecare cort.</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Sistemul va permite eliberarea de brățări și/sau carduri cu cod de identificare pentru fiecare participant, precum și procesarea biletelor cumpărate online și a celor ce se vor achiziționa pe loc.</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b) Vor fi pregătite/achiziționate  aproximativ 300 brățări din hârtie personalizate și/sau carduri </w:t>
            </w:r>
            <w:r w:rsidRPr="001E0C05">
              <w:rPr>
                <w:rFonts w:ascii="Times New Roman" w:hAnsi="Times New Roman" w:cs="Times New Roman"/>
                <w:lang w:val="ro" w:eastAsia="ro-RO"/>
              </w:rPr>
              <w:t xml:space="preserve">pentru plăți (bază de credite sau valoarea în RON) </w:t>
            </w:r>
            <w:r w:rsidRPr="001E0C05">
              <w:rPr>
                <w:rFonts w:ascii="Times New Roman" w:hAnsi="Times New Roman" w:cs="Times New Roman"/>
                <w:color w:val="000000"/>
                <w:lang w:val="ro" w:eastAsia="ro-RO"/>
              </w:rPr>
              <w:t>cu numele și logo-ul evenimentului.</w:t>
            </w:r>
          </w:p>
          <w:p w:rsidR="00496D39" w:rsidRPr="001E0C05" w:rsidRDefault="00496D39" w:rsidP="001E0C05">
            <w:pPr>
              <w:spacing w:after="0"/>
              <w:ind w:left="2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c) </w:t>
            </w:r>
            <w:r w:rsidRPr="001E0C05">
              <w:rPr>
                <w:rFonts w:ascii="Times New Roman" w:hAnsi="Times New Roman" w:cs="Times New Roman"/>
                <w:lang w:val="ro" w:eastAsia="ro-RO"/>
              </w:rPr>
              <w:t xml:space="preserve">Serviciu de asigurare a conexiunii la internet pe întreaga durată a evenimentului, destinat funcționării </w:t>
            </w:r>
            <w:r w:rsidRPr="001E0C05">
              <w:rPr>
                <w:rFonts w:ascii="Times New Roman" w:hAnsi="Times New Roman" w:cs="Times New Roman"/>
                <w:lang w:val="ro" w:eastAsia="ro-RO"/>
              </w:rPr>
              <w:lastRenderedPageBreak/>
              <w:t xml:space="preserve">echipamentelor tehnice, verificărilor online și proceselor operaționale necesare bunei desfășurări a evenimentului. </w:t>
            </w:r>
          </w:p>
          <w:p w:rsidR="00496D39" w:rsidRPr="001E0C05" w:rsidRDefault="00496D39" w:rsidP="001E0C05">
            <w:pPr>
              <w:spacing w:after="0"/>
              <w:ind w:left="2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 Vizitatorilor li se va oferi la intrarea în cadrul evenimentului câte un pahar destinat degustării vinurilor, cu capacitatea de aproximativ 150 ml (±10%), transparent, prevăzut cu picior și personalizat cu brandingul/logo-ul WOM aplicat în culoare albă, pentru utilizare la standurile expozanților.</w:t>
            </w:r>
          </w:p>
          <w:p w:rsidR="00496D39" w:rsidRPr="001E0C05" w:rsidRDefault="00496D39" w:rsidP="001E0C05">
            <w:pPr>
              <w:spacing w:after="0"/>
              <w:ind w:left="2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color w:val="000000"/>
                <w:lang w:val="ro" w:eastAsia="ro-RO"/>
              </w:rPr>
              <w:t>Operatorul economic va asigura cantitatea necesară de pahare pentru toți vizitatorii participanți la eveniment, în număr de cel puțin 40.000 (patruzeci de mii) de bucăți pentru întreaga durată a evenimentului (2 zile).</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Sistemul de acces va fi interoperabil cu sistemele de gestiune a vânzărilor și degustărilor de la standuri (vezi punctul 1.4), asigurând administrarea unitară a datelor. Se va respecta legislația GDPR privind datele personale colectate pentru studiul publicului. </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Asigurarea accesului în timp real pentru ONVV la datele de vânzări (bilete, produse, degustări, rezervările la sesiunile din cadrul „Școlii Vinului”, ofertele cu gratuități), prin intermediul </w:t>
            </w:r>
            <w:r w:rsidRPr="001E0C05">
              <w:rPr>
                <w:rFonts w:ascii="Times New Roman" w:hAnsi="Times New Roman" w:cs="Times New Roman"/>
                <w:lang w:val="ro" w:eastAsia="ro-RO"/>
              </w:rPr>
              <w:lastRenderedPageBreak/>
              <w:t>cardului/brățării electronice a festivalului sau al cardului bancar, cu nivel de dezagregare a datelor maximă (a fi discutat la semnarea contractului).</w:t>
            </w:r>
          </w:p>
          <w:p w:rsidR="00496D39" w:rsidRPr="001E0C05" w:rsidRDefault="00496D39" w:rsidP="001E0C05">
            <w:pPr>
              <w:spacing w:after="0"/>
              <w:ind w:left="2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livrare 10.09.2026</w:t>
            </w: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desfășurare 12-13.09.2026</w:t>
            </w: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amenajare a două depozite și sistemul tehnic pentru gestionarea vânzărilor</w:t>
            </w: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a) Asigurarea a </w:t>
            </w:r>
            <w:r w:rsidRPr="001E0C05">
              <w:rPr>
                <w:rFonts w:ascii="Times New Roman" w:hAnsi="Times New Roman" w:cs="Times New Roman"/>
                <w:lang w:val="ro" w:eastAsia="ro-RO"/>
              </w:rPr>
              <w:t>două</w:t>
            </w:r>
            <w:r w:rsidRPr="001E0C05">
              <w:rPr>
                <w:rFonts w:ascii="Times New Roman" w:hAnsi="Times New Roman" w:cs="Times New Roman"/>
                <w:color w:val="000000"/>
                <w:lang w:val="ro" w:eastAsia="ro-RO"/>
              </w:rPr>
              <w:t xml:space="preserve"> spați</w:t>
            </w:r>
            <w:r w:rsidRPr="001E0C05">
              <w:rPr>
                <w:rFonts w:ascii="Times New Roman" w:hAnsi="Times New Roman" w:cs="Times New Roman"/>
                <w:lang w:val="ro" w:eastAsia="ro-RO"/>
              </w:rPr>
              <w:t>i</w:t>
            </w:r>
            <w:r w:rsidRPr="001E0C05">
              <w:rPr>
                <w:rFonts w:ascii="Times New Roman" w:hAnsi="Times New Roman" w:cs="Times New Roman"/>
                <w:color w:val="000000"/>
                <w:lang w:val="ro" w:eastAsia="ro-RO"/>
              </w:rPr>
              <w:t xml:space="preserve"> închis, iluminate, destinat pentru depozitarea produselor vinicole, care vor fi dedicate atât pentru degustare cât și pentru vânzare.</w:t>
            </w: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Acestea vor fi dotate cu sistemul tehnic corespunzător, pentru gestionarea stocurilor de produse vinicole, materiale și accesorii necesare pentru gestionarea perfectă a proceselor de logistică (primire, stocare, eliberare produse) pentru vinificatori prezenți la eveniment.</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Asigurarea cu</w:t>
            </w:r>
            <w:r w:rsidRPr="001E0C05">
              <w:rPr>
                <w:rFonts w:ascii="Times New Roman" w:hAnsi="Times New Roman" w:cs="Times New Roman"/>
                <w:lang w:val="ro" w:eastAsia="ro-RO"/>
              </w:rPr>
              <w:t xml:space="preserve"> </w:t>
            </w:r>
            <w:r w:rsidRPr="001E0C05">
              <w:rPr>
                <w:rFonts w:ascii="Times New Roman" w:hAnsi="Times New Roman" w:cs="Times New Roman"/>
                <w:color w:val="000000"/>
                <w:lang w:val="ro" w:eastAsia="ro-RO"/>
              </w:rPr>
              <w:t>personal responsabil (minim 2) care va gestiona toate procesele de depozitare și logistică pe toată perioada evenimentului.</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Montarea va avea loc de la data de 11.09.2026</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Demontarea va avea loc la data de 14.09.2026</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b) Asigurarea cu sistem tehnic necesar pentru efectuarea și monitorizarea atât a vânzărilor cât și a degustărilor pe tot parcursul evenimentului. Se vor oferi echipamentele necesare așa cum ar fi </w:t>
            </w:r>
            <w:r w:rsidRPr="001E0C05">
              <w:rPr>
                <w:rFonts w:ascii="Times New Roman" w:hAnsi="Times New Roman" w:cs="Times New Roman"/>
                <w:color w:val="000000"/>
                <w:lang w:val="ro" w:eastAsia="ro-RO"/>
              </w:rPr>
              <w:lastRenderedPageBreak/>
              <w:t>casa de marcat, terminal, sistem de gestiune a vânzărilor, POS, care vor fi transmise în gestiune fiecărui vinificator pa perioada desfășurării evenimentului.</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Operatorul economic va asigura cantitatea necesară de echipamente dar nu mai puțin de 46 de unități pentru zilele de eveniment.</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Spațiul de depozitare va avea acces securizat și pază continuă, inclusiv în nopțile dintre zilele de eveniment. Echipamentele POS vor fi integrate cu sistemul de acces și creditare descris la punctul 1.3. Opțional și urmare a coordonării cu ONVV, agentul economic va conveni posibilitatea de a oferi informațiile despre stocurile disponibile în timp real reprezentanților vinăriilor participante la festival.</w:t>
            </w: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livrare 11.09.2026</w:t>
            </w: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desfășurare 12-13.09.2026</w:t>
            </w: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design și producție standuri de prezentare a producătorilor de vinuri</w:t>
            </w: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Se va elabora design pentru standurile ce urmează a fi produse. Coordonarea și aprobarea design-ului de către ONVV.</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color w:val="000000"/>
                <w:lang w:val="ro" w:eastAsia="ro-RO"/>
              </w:rPr>
              <w:t>Standurile vor fi în formă de corturi, dotate cu pânză albă și branding cu dimensiunea de 1m H x 1,5 m Lungime pentru fiecare companie, acoperite și dotate cu tejghea pentru expunerea vinurilor. Acestea trebuie să conțină și un spațiu pentru depozitarea cutiilor cu vin. A</w:t>
            </w:r>
            <w:r w:rsidRPr="001E0C05">
              <w:rPr>
                <w:rFonts w:ascii="Times New Roman" w:hAnsi="Times New Roman" w:cs="Times New Roman"/>
                <w:lang w:val="ro" w:eastAsia="ro-RO"/>
              </w:rPr>
              <w:t>mprenta la sol a standurilor trebuie sa fie de minim 6mp, ideal 10mp.</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Standurile și construcțiile suplimentare vor avea un aspect modern folosind decoruri din lemn stratificat, elemente decorative eco și iluminare;</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În proximitatea standurilor vor fi integrate zone informale de degustare și socializare, utilizând butoaie decorative transformate în mese de tip cocktail; Prestatorul va asigura distribuirea uniformă a mobilierului de degustare pentru a facilita interacțiunea și experiența vizitatorilor;</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Echipamentele POS vor fi integrate cu sistemul de acces și creditare descris la punctul 1.3. Organizatorul va permite, dacă este cazul, utilizarea echipamentelor proprii ale vinificatorilor, cu condiția compatibilității tehnice.</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Conform schițelor de amplasare coordonate cu ONVV vor fi amenajate standurile în exterior începând cu 11.09.2026;</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Corturile vor fi racordate la energie electrică și vor fi personalizate cu brandingul fiecărui producător pe un template general al evenimentului. Montarea, demontarea și transportul sunt asigurate de operatorul economic. </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Pe durata întregului eveniment vor fi asigurați coordonatori care vor fi responsabili de soluționarea tuturor </w:t>
            </w:r>
            <w:r w:rsidRPr="001E0C05">
              <w:rPr>
                <w:rFonts w:ascii="Times New Roman" w:hAnsi="Times New Roman" w:cs="Times New Roman"/>
                <w:color w:val="000000"/>
                <w:lang w:val="ro" w:eastAsia="ro-RO"/>
              </w:rPr>
              <w:lastRenderedPageBreak/>
              <w:t>cerințelor venite din partea expozanților parteneri.</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Personalul logistic dedicat standurilor este distinct de cel din zona info-point (punctul 1.2) pentru evitarea suprapunerilor. Coordonatorii standurilor sunt responsabili exclusiv de relația cu expozanții. Gheața va fi distribuită în recipiente termoizolante pentru a menține calitatea. Elementele de semnalistică din lemn vor fi realizate pentru a fi reutilizabile în edițiile viitoare, promovând sustenabilitatea.</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Va fi achiziționat 3,000 kg de gheață</w:t>
            </w:r>
            <w:r w:rsidRPr="001E0C05">
              <w:rPr>
                <w:rFonts w:ascii="Times New Roman" w:hAnsi="Times New Roman" w:cs="Times New Roman"/>
                <w:lang w:val="ro" w:eastAsia="ro-RO"/>
              </w:rPr>
              <w:t xml:space="preserve"> pentru cele 2 zile de eveniment</w:t>
            </w:r>
            <w:r w:rsidRPr="001E0C05">
              <w:rPr>
                <w:rFonts w:ascii="Times New Roman" w:hAnsi="Times New Roman" w:cs="Times New Roman"/>
                <w:color w:val="000000"/>
                <w:lang w:val="ro" w:eastAsia="ro-RO"/>
              </w:rPr>
              <w:t xml:space="preserve">, destinată răcirii. </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Asigurarea recuzitei pentru fiecare producător de vinuri, la eveniment (frapiere, deversoare, dozatoare de apă, coș de gunoi, șervețele, etc);</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Standurile vor fi demontate pe 14.09.2026. </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Se vor asigura mese pentru celelalte zone tehnice (pentru pahare, etc.)</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color w:val="000000"/>
                <w:lang w:val="ro" w:eastAsia="ro-RO"/>
              </w:rPr>
              <w:t>La fel se vor asigura câte 2 scaune per expozant, element signalistic (indicator) cu nu</w:t>
            </w:r>
            <w:r w:rsidRPr="001E0C05">
              <w:rPr>
                <w:rFonts w:ascii="Times New Roman" w:hAnsi="Times New Roman" w:cs="Times New Roman"/>
                <w:lang w:val="ro" w:eastAsia="ro-RO"/>
              </w:rPr>
              <w:t>mele expozantului pe un panou din lemn.</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Asigurarea a unui minim de 6 persoane ajutoare la stand ce vor asigura necesarul </w:t>
            </w:r>
            <w:r w:rsidRPr="001E0C05">
              <w:rPr>
                <w:rFonts w:ascii="Times New Roman" w:hAnsi="Times New Roman" w:cs="Times New Roman"/>
                <w:lang w:val="ro" w:eastAsia="ro-RO"/>
              </w:rPr>
              <w:lastRenderedPageBreak/>
              <w:t>de consumabile la standurile expozanților.</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lang w:val="ro" w:eastAsia="ro-RO"/>
              </w:rPr>
              <w:t>Personalul va activa în data de 12-1</w:t>
            </w:r>
            <w:r w:rsidRPr="001E0C05">
              <w:rPr>
                <w:rFonts w:ascii="Times New Roman" w:hAnsi="Times New Roman" w:cs="Times New Roman"/>
                <w:color w:val="000000"/>
                <w:lang w:val="ro" w:eastAsia="ro-RO"/>
              </w:rPr>
              <w:t>3.09.2026, în intervalul orelor 11:00 – 22:00.</w:t>
            </w:r>
          </w:p>
          <w:p w:rsidR="00496D39" w:rsidRPr="001E0C05" w:rsidRDefault="00496D39" w:rsidP="001E0C05">
            <w:pPr>
              <w:spacing w:after="0"/>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Ziua de montare: 11.09.2026</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Termenul de închiriere: 12-13.09.2026</w:t>
            </w:r>
          </w:p>
          <w:p w:rsidR="00496D39" w:rsidRPr="001E0C05" w:rsidRDefault="00496D39" w:rsidP="001E0C05">
            <w:pPr>
              <w:spacing w:after="0" w:line="229"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Ziua de demontare – 14.09.2026</w:t>
            </w:r>
          </w:p>
          <w:p w:rsidR="00496D39" w:rsidRPr="001E0C05" w:rsidRDefault="00496D39" w:rsidP="001E0C05">
            <w:pPr>
              <w:spacing w:after="0" w:line="229" w:lineRule="auto"/>
              <w:ind w:left="20"/>
              <w:rPr>
                <w:rFonts w:ascii="Times New Roman" w:hAnsi="Times New Roman" w:cs="Times New Roman"/>
                <w:color w:val="000000"/>
                <w:lang w:val="ro" w:eastAsia="ro-RO"/>
              </w:rPr>
            </w:pP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r>
      <w:tr w:rsidR="00496D39" w:rsidRPr="001E0C05" w:rsidTr="00C37C04">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496D39" w:rsidRPr="001E0C05" w:rsidRDefault="006B602E"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2.Servicii de design și execuție</w:t>
            </w: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design a planului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Va fi elaborată o hartă tridimensională (3D render) a evenimentului, utilizată atât în format digital, cât și pentru producția panourilor informative și materialelor de orientare. Vor fi indicate poziționarea cramelor, zonele tematice, punctele de acces, ieșirile de urgență, punctele medicale, zonele sanitare și facilitățile pentru persoane cu dizabilități.</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 de executare: 11.09.2026.</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Planul va fi coordonat si aprobat în varianta finală de către autoritatea contractantă.</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design a panoului informativ</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O machetă-schița a hărții evenimentului, format .jpg, .ai (și altele la solicitare);</w:t>
            </w:r>
          </w:p>
          <w:p w:rsidR="006B602E" w:rsidRPr="001E0C05" w:rsidRDefault="006B602E" w:rsidP="001E0C05">
            <w:pPr>
              <w:spacing w:after="0" w:line="210" w:lineRule="auto"/>
              <w:ind w:left="20"/>
              <w:jc w:val="both"/>
              <w:rPr>
                <w:rFonts w:ascii="Times New Roman" w:hAnsi="Times New Roman" w:cs="Times New Roman"/>
                <w:lang w:val="ro" w:eastAsia="ro-RO"/>
              </w:rPr>
            </w:pP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Este necesar ca harta evenimentului să fie clară, intuitivă și să includă puncte de interes esențiale, inclusiv ieșiri de urgență și puncte de prim ajutor. Formatul fișierelor trebuie să fie compatibil cu toate tipurile de imprimante și ecrane digitale.</w:t>
            </w:r>
          </w:p>
          <w:p w:rsidR="006B602E" w:rsidRPr="001E0C05" w:rsidRDefault="006B602E" w:rsidP="001E0C05">
            <w:pPr>
              <w:spacing w:after="0" w:line="210" w:lineRule="auto"/>
              <w:ind w:left="20"/>
              <w:jc w:val="both"/>
              <w:rPr>
                <w:rFonts w:ascii="Times New Roman" w:hAnsi="Times New Roman" w:cs="Times New Roman"/>
                <w:lang w:val="ro" w:eastAsia="ro-RO"/>
              </w:rPr>
            </w:pPr>
          </w:p>
          <w:p w:rsidR="006B602E" w:rsidRPr="001E0C05" w:rsidRDefault="006B602E" w:rsidP="001E0C05">
            <w:pPr>
              <w:spacing w:after="0" w:line="210" w:lineRule="auto"/>
              <w:jc w:val="both"/>
              <w:rPr>
                <w:rFonts w:ascii="Times New Roman" w:hAnsi="Times New Roman" w:cs="Times New Roman"/>
                <w:lang w:val="ro" w:eastAsia="ro-RO"/>
              </w:rPr>
            </w:pPr>
            <w:r w:rsidRPr="001E0C05">
              <w:rPr>
                <w:rFonts w:ascii="Times New Roman" w:hAnsi="Times New Roman" w:cs="Times New Roman"/>
                <w:color w:val="000000"/>
                <w:lang w:val="ro" w:eastAsia="ro-RO"/>
              </w:rPr>
              <w:t>Panourile informative vor avea dimensiuni minime recomandate de 2 x 2 m și vor fi amplasate în zonele principale de acces și circulație. Producție, montare, demontare, transportare asigurată de operatorul economic.</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 de executare: 09.09.2026.</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pregătire a fişierelor de design pentru execuţie</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Pregătirea tuturor fișierelor pentru execuție conform cerințelor tehnice ale executorilor;</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Fișierele trebuie să respecte standardele tehnice ale executorilor pentru toate tipurile de materiale (print, digital, 3D) și să fie livrate în timp util pentru evitarea întârzierilor în producție.</w:t>
            </w:r>
          </w:p>
          <w:p w:rsidR="006B602E" w:rsidRPr="001E0C05" w:rsidRDefault="006B602E" w:rsidP="001E0C05">
            <w:pPr>
              <w:spacing w:after="0"/>
              <w:jc w:val="both"/>
              <w:rPr>
                <w:rFonts w:ascii="Times New Roman" w:hAnsi="Times New Roman" w:cs="Times New Roman"/>
                <w:lang w:val="ro" w:eastAsia="ro-RO"/>
              </w:rPr>
            </w:pP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 de executare: 11.09.2026.</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color w:val="000000"/>
                <w:lang w:val="ro" w:eastAsia="ro-RO"/>
              </w:rPr>
            </w:pPr>
            <w:r w:rsidRPr="001E0C05">
              <w:rPr>
                <w:rFonts w:ascii="Times New Roman" w:hAnsi="Times New Roman" w:cs="Times New Roman"/>
                <w:i/>
                <w:iCs/>
                <w:color w:val="000000"/>
                <w:lang w:val="ro" w:eastAsia="ro-RO"/>
              </w:rPr>
              <w:t xml:space="preserve">Instagram arie –  decor, </w:t>
            </w:r>
            <w:r w:rsidRPr="001E0C05">
              <w:rPr>
                <w:rFonts w:ascii="Times New Roman" w:hAnsi="Times New Roman" w:cs="Times New Roman"/>
                <w:i/>
                <w:iCs/>
                <w:lang w:val="ro" w:eastAsia="ro-RO"/>
              </w:rPr>
              <w:t>montare /demontare / transportare</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Specificații:</w:t>
            </w:r>
          </w:p>
          <w:p w:rsidR="006B602E" w:rsidRPr="001E0C05" w:rsidRDefault="006B602E" w:rsidP="001E0C05">
            <w:pPr>
              <w:spacing w:after="0"/>
              <w:jc w:val="both"/>
              <w:rPr>
                <w:rFonts w:ascii="Times New Roman" w:hAnsi="Times New Roman" w:cs="Times New Roman"/>
                <w:color w:val="000000"/>
                <w:lang w:val="ro" w:eastAsia="ro-RO"/>
              </w:rPr>
            </w:pP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1 instalație principală decorativă premium, amplasată în zonă centrală a evenimentului;</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 </w:t>
            </w:r>
            <w:r w:rsidRPr="001E0C05">
              <w:rPr>
                <w:rFonts w:ascii="Times New Roman" w:hAnsi="Times New Roman" w:cs="Times New Roman"/>
                <w:lang w:val="ro" w:eastAsia="ro-RO"/>
              </w:rPr>
              <w:t>minim 3</w:t>
            </w:r>
            <w:r w:rsidRPr="001E0C05">
              <w:rPr>
                <w:rFonts w:ascii="Times New Roman" w:hAnsi="Times New Roman" w:cs="Times New Roman"/>
                <w:color w:val="000000"/>
                <w:lang w:val="ro" w:eastAsia="ro-RO"/>
              </w:rPr>
              <w:t xml:space="preserve"> micro-zone foto tematice amplasate în diferite zone ale festivalului;</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 </w:t>
            </w:r>
            <w:r w:rsidRPr="001E0C05">
              <w:rPr>
                <w:rFonts w:ascii="Times New Roman" w:hAnsi="Times New Roman" w:cs="Times New Roman"/>
                <w:lang w:val="ro" w:eastAsia="ro-RO"/>
              </w:rPr>
              <w:t>a</w:t>
            </w:r>
            <w:r w:rsidRPr="001E0C05">
              <w:rPr>
                <w:rFonts w:ascii="Times New Roman" w:hAnsi="Times New Roman" w:cs="Times New Roman"/>
                <w:color w:val="000000"/>
                <w:lang w:val="ro" w:eastAsia="ro-RO"/>
              </w:rPr>
              <w:t>menajarea unei porți decorative de acces integrate în conceptul vizual al evenimentului;</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Elemente decorative 3D;</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●Utilizarea materialelor și decorurilor specifice: lemn, butoaie decorative, flori naturale, lumini ambientale, elemente vitivinicole și semnalistică artistică;</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lastRenderedPageBreak/>
              <w:t>● Integrarea brandingului „Wine of Moldova”;</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Sistem de iluminare dedicat pentru fotografii și video pe timp de zi și seară;</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 Prestatorul va prezenta un concept, minimum </w:t>
            </w:r>
            <w:r w:rsidRPr="001E0C05">
              <w:rPr>
                <w:rFonts w:ascii="Times New Roman" w:hAnsi="Times New Roman" w:cs="Times New Roman"/>
                <w:lang w:val="ro" w:eastAsia="ro-RO"/>
              </w:rPr>
              <w:t>5</w:t>
            </w:r>
            <w:r w:rsidRPr="001E0C05">
              <w:rPr>
                <w:rFonts w:ascii="Times New Roman" w:hAnsi="Times New Roman" w:cs="Times New Roman"/>
                <w:color w:val="000000"/>
                <w:lang w:val="ro" w:eastAsia="ro-RO"/>
              </w:rPr>
              <w:t xml:space="preserve"> </w:t>
            </w:r>
            <w:r w:rsidRPr="001E0C05">
              <w:rPr>
                <w:rFonts w:ascii="Times New Roman" w:hAnsi="Times New Roman" w:cs="Times New Roman"/>
                <w:lang w:val="ro" w:eastAsia="ro-RO"/>
              </w:rPr>
              <w:t>ajustări</w:t>
            </w:r>
            <w:r w:rsidRPr="001E0C05">
              <w:rPr>
                <w:rFonts w:ascii="Times New Roman" w:hAnsi="Times New Roman" w:cs="Times New Roman"/>
                <w:color w:val="000000"/>
                <w:lang w:val="ro" w:eastAsia="ro-RO"/>
              </w:rPr>
              <w:t xml:space="preserve"> </w:t>
            </w:r>
            <w:r w:rsidRPr="001E0C05">
              <w:rPr>
                <w:rFonts w:ascii="Times New Roman" w:hAnsi="Times New Roman" w:cs="Times New Roman"/>
                <w:lang w:val="ro" w:eastAsia="ro-RO"/>
              </w:rPr>
              <w:t>pentru</w:t>
            </w:r>
            <w:r w:rsidRPr="001E0C05">
              <w:rPr>
                <w:rFonts w:ascii="Times New Roman" w:hAnsi="Times New Roman" w:cs="Times New Roman"/>
                <w:color w:val="000000"/>
                <w:lang w:val="ro" w:eastAsia="ro-RO"/>
              </w:rPr>
              <w:t xml:space="preserve"> vizual spre aprobarea ONVV;</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Toate instalațiile trebuie să fie stabile, sigure și adaptate utilizării outdoor.</w:t>
            </w:r>
          </w:p>
          <w:p w:rsidR="006B602E" w:rsidRPr="001E0C05" w:rsidRDefault="006B602E" w:rsidP="001E0C05">
            <w:pPr>
              <w:spacing w:after="0"/>
              <w:jc w:val="both"/>
              <w:rPr>
                <w:rFonts w:ascii="Times New Roman" w:hAnsi="Times New Roman" w:cs="Times New Roman"/>
                <w:color w:val="000000"/>
                <w:lang w:val="ro" w:eastAsia="ro-RO"/>
              </w:rPr>
            </w:pP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executare și montare: 11.09.2026;</w:t>
            </w:r>
          </w:p>
          <w:p w:rsidR="006B602E" w:rsidRPr="001E0C05" w:rsidRDefault="00761CB8"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Demontarea: 14.09.2026.</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color w:val="FF0000"/>
                <w:lang w:val="ro" w:eastAsia="ro-RO"/>
              </w:rPr>
            </w:pPr>
            <w:r w:rsidRPr="001E0C05">
              <w:rPr>
                <w:rFonts w:ascii="Times New Roman" w:hAnsi="Times New Roman" w:cs="Times New Roman"/>
                <w:i/>
                <w:iCs/>
                <w:lang w:val="ro" w:eastAsia="ro-RO"/>
              </w:rPr>
              <w:lastRenderedPageBreak/>
              <w:t>Servicii design, machetare și tipărire a  materialelor corporative</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Badges Organizatori – </w:t>
            </w:r>
            <w:r w:rsidRPr="001E0C05">
              <w:rPr>
                <w:rFonts w:ascii="Times New Roman" w:hAnsi="Times New Roman" w:cs="Times New Roman"/>
                <w:color w:val="000000"/>
                <w:lang w:val="ro" w:eastAsia="ro-RO"/>
              </w:rPr>
              <w:t xml:space="preserve">100 </w:t>
            </w:r>
            <w:r w:rsidRPr="001E0C05">
              <w:rPr>
                <w:rFonts w:ascii="Times New Roman" w:hAnsi="Times New Roman" w:cs="Times New Roman"/>
                <w:lang w:val="ro" w:eastAsia="ro-RO"/>
              </w:rPr>
              <w:t>bucăți ;</w:t>
            </w: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Invitații pe suport de hirtie – 200 bucăți;</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Indicatoare pentru vinificatori – minim 40 unități;</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Indicatoare de delimitare a zonelor;</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Harta evenimentului;</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Indicatoare direcționale pentru acces, ieșiri, zone tematice, food court, Școala Vinului, grupuri sanitare, info-point și zone de relaxare;</w:t>
            </w: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Materiale de branding, etc.</w:t>
            </w: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Alte materiale la solicitarea ONVV</w:t>
            </w:r>
          </w:p>
          <w:p w:rsidR="006B602E" w:rsidRPr="001E0C05" w:rsidRDefault="006B602E" w:rsidP="001E0C05">
            <w:pPr>
              <w:spacing w:after="0" w:line="210" w:lineRule="auto"/>
              <w:ind w:left="20"/>
              <w:jc w:val="both"/>
              <w:rPr>
                <w:rFonts w:ascii="Times New Roman" w:hAnsi="Times New Roman" w:cs="Times New Roman"/>
                <w:lang w:val="ro" w:eastAsia="ro-RO"/>
              </w:rPr>
            </w:pP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Materialele corporative trebuie să respecte identitatea vizuală a evenimentului și să fie realizate din materiale eco-friendly, acolo unde este posibil. Se solicită mostre înainte de imprimare.</w:t>
            </w:r>
          </w:p>
          <w:p w:rsidR="006B602E" w:rsidRPr="001E0C05" w:rsidRDefault="006B602E" w:rsidP="001E0C05">
            <w:pPr>
              <w:spacing w:after="0" w:line="210" w:lineRule="auto"/>
              <w:ind w:left="20"/>
              <w:jc w:val="both"/>
              <w:rPr>
                <w:rFonts w:ascii="Times New Roman" w:hAnsi="Times New Roman" w:cs="Times New Roman"/>
                <w:lang w:val="ro" w:eastAsia="ro-RO"/>
              </w:rPr>
            </w:pP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Termen de execuție : 10.09.2026;</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montare: 11.09.2026;</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Termenul prestări servicii : 12-13.09.2026</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La 14.09.2026 va avea loc demontarea.</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761CB8" w:rsidRPr="001E0C05" w:rsidTr="00D1470D">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761CB8" w:rsidRPr="001E0C05" w:rsidRDefault="00761CB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3. Servicii de amenajare a zonelor alimentare, relaxare și experiențe pentru vizitatori</w:t>
            </w:r>
          </w:p>
        </w:tc>
      </w:tr>
      <w:tr w:rsidR="006B602E" w:rsidRPr="001E0C05" w:rsidTr="00D667D6">
        <w:trPr>
          <w:gridAfter w:val="2"/>
          <w:wAfter w:w="362" w:type="dxa"/>
          <w:trHeight w:val="390"/>
        </w:trPr>
        <w:tc>
          <w:tcPr>
            <w:tcW w:w="1890" w:type="dxa"/>
            <w:tcBorders>
              <w:top w:val="single" w:sz="4" w:space="0" w:color="auto"/>
              <w:left w:val="single" w:sz="4" w:space="0" w:color="auto"/>
              <w:bottom w:val="single" w:sz="4" w:space="0" w:color="auto"/>
            </w:tcBorders>
            <w:vAlign w:val="center"/>
          </w:tcPr>
          <w:p w:rsidR="006B602E" w:rsidRPr="001E0C05" w:rsidRDefault="00A21705" w:rsidP="001E0C05">
            <w:pPr>
              <w:shd w:val="clear" w:color="auto" w:fill="FFFFFF"/>
              <w:spacing w:after="0"/>
              <w:ind w:left="-90" w:right="-135"/>
              <w:jc w:val="center"/>
              <w:rPr>
                <w:rFonts w:ascii="Times New Roman" w:hAnsi="Times New Roman" w:cs="Times New Roman"/>
                <w:b/>
                <w:bCs/>
              </w:rPr>
            </w:pPr>
            <w:r w:rsidRPr="001E0C05">
              <w:rPr>
                <w:rFonts w:ascii="Times New Roman" w:hAnsi="Times New Roman" w:cs="Times New Roman"/>
                <w:b/>
                <w:bCs/>
              </w:rPr>
              <w:t>Amenajarea Zonelor Interactive și Experiențiale”</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auto"/>
              <w:bottom w:val="single" w:sz="4" w:space="0" w:color="auto"/>
            </w:tcBorders>
          </w:tcPr>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 xml:space="preserve">Amenajarea a minimum 2 zone interactive creative , destinate implicării vizitatorilor prin activități de tip desen, mesaje colective, instalații artistice, experiențe foto și activări tematice dedicate vinificației. Fiecare zonă va avea o suprafață recomandată de aproximativ 15–25 mp, în funcție de amplasament și fluxul pietonal. </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Zonele interactive trebuie: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să fie amplasate strategic în cadrul fluxului pietonal pentru a încuraja circulația vizitatorilor între zonele festivalului;</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să permită participarea simultană a mai multor persoane;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să fie sigure, stabile și adaptate utilizării în spațiu public exterior.</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Operatorul economic va prezenta:</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conceptul fiecărei zone interactive, cu aprobarea ONVV;</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schițe/moodboard-uri sau referințe vizuale;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modul de integrare în layout-ul general al festivalului.</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 xml:space="preserve">conceptul fiecărei zone interactive, inclusiv materiale vizuale (schițe/moodboard-uri) și descrierea modului de </w:t>
            </w:r>
            <w:r w:rsidRPr="001E0C05">
              <w:rPr>
                <w:rFonts w:ascii="Times New Roman" w:hAnsi="Times New Roman" w:cs="Times New Roman"/>
              </w:rPr>
              <w:lastRenderedPageBreak/>
              <w:t>implementare, spre aprobare ONVV înainte de execuție.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Operatorul va asigura minim 4 animatori/voluntari instruiți (vârsta 18+, ținută tematică, vorbitori de limba română și engleză) pentru coordonarea activităților.</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Orar de Funcționare: Infrastructura interactivă trebuie să fie complet operațională între orele 11:00 și 21:00 pe toată durata festivalului (12-13.09.2026).</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Mentenanță: Igienizarea suprafețelor se va face după fiecare sesiune de utilizare.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Termen de execuție : 09.09.2026;</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Termenul de montare: 11.09.2026;</w:t>
            </w:r>
          </w:p>
          <w:p w:rsidR="006B602E"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Termenul prestări servicii : 12-13.09.2026</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line="207"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amenajare a zonei de</w:t>
            </w:r>
          </w:p>
          <w:p w:rsidR="00A21705" w:rsidRPr="001E0C05" w:rsidRDefault="00A21705" w:rsidP="001E0C05">
            <w:pPr>
              <w:spacing w:after="0" w:line="207"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t>alimentaţie publică</w:t>
            </w:r>
          </w:p>
          <w:p w:rsidR="00A21705" w:rsidRPr="001E0C05" w:rsidRDefault="00A21705" w:rsidP="001E0C05">
            <w:pPr>
              <w:spacing w:after="0"/>
              <w:jc w:val="center"/>
              <w:rPr>
                <w:rFonts w:ascii="Times New Roman" w:hAnsi="Times New Roman" w:cs="Times New Roman"/>
                <w:color w:val="FF0000"/>
                <w:lang w:val="ro" w:eastAsia="ro-RO"/>
              </w:rPr>
            </w:pP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1. Amenajarea și gestionarea zonei de alimentație publică în care urmează să fie antrenați minim 20 agenți economici (food trucks) pentru deservirea, comercializarea bucatelor tradiționale, a băuturilor nealcoolice, a dulciurilor, etc.</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Prezența a minimum 3 restaurante cu specific tradițional. Se recomandă ca agenții economici să includă conceptul de food &amp; wine pairing.</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 va asigura aprovizionarea cu energia electrică a food truck urilor prezente la eveniment.</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Este obligatorie respectarea normelor de igienă și securitate alimentară, iar operatorii economici trebuie să prezinte certificări pentru produsele comercializate. Se recomandă și puncte de alimentare cu apă potabilă pentru vizitatori.</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2. Zona de alimentație publică urmează să fie supravegheată permanent de minim 2 persoane.</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3. Amenajarea zonei cu urne suficiente cu volumul de 160l pentru trierea deșeurilor: sticlă, plastic, hârtie, menajere și dotarea acestora cu pungi.</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NB! Obligatoriu pentru agenții economici să folosească la deservirea doar veselă de unică folosință (pungi pentru gunoi din hârtie, farfurii, pahare, tacâmuri, etc).</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Notă</w:t>
            </w:r>
            <w:r w:rsidRPr="001E0C05">
              <w:rPr>
                <w:rFonts w:ascii="Times New Roman" w:hAnsi="Times New Roman" w:cs="Times New Roman"/>
                <w:lang w:val="ro" w:eastAsia="ro-RO"/>
              </w:rPr>
              <w:t>: ONVV nu răspunde pentru calitatea produselor alimentare; prestatorul va gestiona orice plângeri, litigii sau cazuri de intoxicație alimentară;</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Termenul de montare 11.09.2026; </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prestări servicii : 12-13.09.2026.</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la 14.09.2026 va avea loc demontarea.</w:t>
            </w:r>
          </w:p>
          <w:p w:rsidR="00A21705" w:rsidRPr="001E0C05" w:rsidRDefault="00A21705" w:rsidP="001E0C05">
            <w:pPr>
              <w:spacing w:after="0"/>
              <w:jc w:val="both"/>
              <w:rPr>
                <w:rFonts w:ascii="Times New Roman" w:hAnsi="Times New Roman" w:cs="Times New Roman"/>
                <w:color w:val="FF0000"/>
                <w:lang w:val="ro" w:eastAsia="ro-RO"/>
              </w:rPr>
            </w:pP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amenajare a zonei de relaxare</w:t>
            </w: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Prestatorul va asigura amenajarea zonei de relaxare prin furnizarea, instalarea și întreținerea mobilierului și elementelor decorative pe întreaga durată a </w:t>
            </w:r>
            <w:r w:rsidRPr="001E0C05">
              <w:rPr>
                <w:rFonts w:ascii="Times New Roman" w:hAnsi="Times New Roman" w:cs="Times New Roman"/>
                <w:lang w:val="ro" w:eastAsia="ro-RO"/>
              </w:rPr>
              <w:lastRenderedPageBreak/>
              <w:t>evenimentului, precum și demontarea completă a acestora la final.</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Mobilierul și elementele de decor trebuie să se încadreze în stilistica generală a evenimentului și să respecte un concept eco/rustic.</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Amenajarea va include minimum:</w:t>
            </w:r>
          </w:p>
          <w:p w:rsidR="00A21705" w:rsidRPr="001E0C05" w:rsidRDefault="00A21705" w:rsidP="001E0C05">
            <w:pPr>
              <w:numPr>
                <w:ilvl w:val="0"/>
                <w:numId w:val="7"/>
              </w:numPr>
              <w:pBdr>
                <w:top w:val="nil"/>
                <w:left w:val="nil"/>
                <w:bottom w:val="nil"/>
                <w:right w:val="nil"/>
                <w:between w:val="nil"/>
              </w:pBdr>
              <w:spacing w:after="0"/>
              <w:ind w:left="453"/>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120 banchete cu spetează din paleți din lemn;</w:t>
            </w:r>
          </w:p>
          <w:p w:rsidR="00A21705" w:rsidRPr="001E0C05" w:rsidRDefault="00A21705" w:rsidP="001E0C05">
            <w:pPr>
              <w:numPr>
                <w:ilvl w:val="0"/>
                <w:numId w:val="7"/>
              </w:numPr>
              <w:pBdr>
                <w:top w:val="nil"/>
                <w:left w:val="nil"/>
                <w:bottom w:val="nil"/>
                <w:right w:val="nil"/>
                <w:between w:val="nil"/>
              </w:pBdr>
              <w:spacing w:after="0"/>
              <w:ind w:left="453"/>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80 banchete simple din paleți;</w:t>
            </w:r>
          </w:p>
          <w:p w:rsidR="00A21705" w:rsidRPr="001E0C05" w:rsidRDefault="00A21705" w:rsidP="001E0C05">
            <w:pPr>
              <w:numPr>
                <w:ilvl w:val="0"/>
                <w:numId w:val="7"/>
              </w:numPr>
              <w:pBdr>
                <w:top w:val="nil"/>
                <w:left w:val="nil"/>
                <w:bottom w:val="nil"/>
                <w:right w:val="nil"/>
                <w:between w:val="nil"/>
              </w:pBdr>
              <w:spacing w:after="0"/>
              <w:ind w:left="453"/>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20 butoaie decorative (200L);</w:t>
            </w:r>
          </w:p>
          <w:p w:rsidR="00A21705" w:rsidRPr="001E0C05" w:rsidRDefault="00A21705" w:rsidP="001E0C05">
            <w:pPr>
              <w:numPr>
                <w:ilvl w:val="0"/>
                <w:numId w:val="7"/>
              </w:numPr>
              <w:pBdr>
                <w:top w:val="nil"/>
                <w:left w:val="nil"/>
                <w:bottom w:val="nil"/>
                <w:right w:val="nil"/>
                <w:between w:val="nil"/>
              </w:pBdr>
              <w:spacing w:after="0"/>
              <w:ind w:left="453"/>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mese și seturi de scaune complementare zonei de relaxare.</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Termenul de montare 11.09.2026; </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prestări servicii : 12-13.09.2026</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la 14.09.2026 va avea loc demontarea.</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line="207"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amenajare a zonei de spălare a paharelor</w:t>
            </w: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 va amenaja zona pentru spălarea paharelor și/sau a accesoriilor vinicole necesare pentru buna desfășurare în timpul evenimentului în cadrul locației.</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line="207" w:lineRule="auto"/>
              <w:ind w:left="20"/>
              <w:jc w:val="center"/>
              <w:rPr>
                <w:rFonts w:ascii="Times New Roman" w:hAnsi="Times New Roman" w:cs="Times New Roman"/>
                <w:i/>
                <w:iCs/>
                <w:lang w:val="ro" w:eastAsia="ro-RO"/>
              </w:rPr>
            </w:pPr>
          </w:p>
          <w:p w:rsidR="00A21705" w:rsidRPr="001E0C05" w:rsidRDefault="00A21705" w:rsidP="001E0C05">
            <w:pPr>
              <w:spacing w:after="0" w:line="207" w:lineRule="auto"/>
              <w:ind w:left="20"/>
              <w:jc w:val="center"/>
              <w:rPr>
                <w:rFonts w:ascii="Times New Roman" w:hAnsi="Times New Roman" w:cs="Times New Roman"/>
                <w:lang w:val="ro" w:eastAsia="ro-RO"/>
              </w:rPr>
            </w:pPr>
            <w:r w:rsidRPr="001E0C05">
              <w:rPr>
                <w:rFonts w:ascii="Times New Roman" w:hAnsi="Times New Roman" w:cs="Times New Roman"/>
                <w:i/>
                <w:iCs/>
                <w:lang w:val="ro" w:eastAsia="ro-RO"/>
              </w:rPr>
              <w:t>Servicii de salubrizare și reciclare a deșeurilor</w:t>
            </w: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1. Va asigura cu personal suficient pentru efectuarea permanentă a curățeniei pe toată durata evenimentului 12-13.09.2026</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2. Va asigura seturi de urne mobile suficiente pentru trierea separată a deșeurilor, hârtie, sticlă, plastic – instalate în zone special amenajate de colectare a deșeurilor. </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3. Salubrizarea totală a tuturor zonelor și evacuarea gunoiului după eveniment.</w:t>
            </w:r>
          </w:p>
          <w:p w:rsidR="00A21705" w:rsidRPr="001E0C05" w:rsidRDefault="00A21705" w:rsidP="001E0C05">
            <w:pPr>
              <w:spacing w:after="0"/>
              <w:ind w:left="720" w:hanging="720"/>
              <w:rPr>
                <w:rFonts w:ascii="Times New Roman" w:hAnsi="Times New Roman" w:cs="Times New Roman"/>
                <w:lang w:val="ro" w:eastAsia="ro-RO"/>
              </w:rPr>
            </w:pPr>
          </w:p>
          <w:p w:rsidR="00A21705" w:rsidRPr="001E0C05" w:rsidRDefault="00A21705" w:rsidP="001E0C05">
            <w:pPr>
              <w:spacing w:after="0"/>
              <w:ind w:left="720" w:hanging="720"/>
              <w:rPr>
                <w:rFonts w:ascii="Times New Roman" w:hAnsi="Times New Roman" w:cs="Times New Roman"/>
                <w:lang w:val="ro" w:eastAsia="ro-RO"/>
              </w:rPr>
            </w:pPr>
            <w:r w:rsidRPr="001E0C05">
              <w:rPr>
                <w:rFonts w:ascii="Times New Roman" w:hAnsi="Times New Roman" w:cs="Times New Roman"/>
                <w:lang w:val="ro" w:eastAsia="ro-RO"/>
              </w:rPr>
              <w:t xml:space="preserve">Termenul de montare 11.09.2026; </w:t>
            </w:r>
          </w:p>
          <w:p w:rsidR="00A21705" w:rsidRPr="001E0C05" w:rsidRDefault="00A21705" w:rsidP="001E0C05">
            <w:pPr>
              <w:spacing w:after="0"/>
              <w:ind w:left="720" w:hanging="720"/>
              <w:rPr>
                <w:rFonts w:ascii="Times New Roman" w:hAnsi="Times New Roman" w:cs="Times New Roman"/>
                <w:lang w:val="ro" w:eastAsia="ro-RO"/>
              </w:rPr>
            </w:pPr>
            <w:r w:rsidRPr="001E0C05">
              <w:rPr>
                <w:rFonts w:ascii="Times New Roman" w:hAnsi="Times New Roman" w:cs="Times New Roman"/>
                <w:lang w:val="ro" w:eastAsia="ro-RO"/>
              </w:rPr>
              <w:t>Termenul prestări servicii : 12-13.09.2026</w:t>
            </w:r>
          </w:p>
          <w:p w:rsidR="00A21705" w:rsidRPr="001E0C05" w:rsidRDefault="00A21705" w:rsidP="001E0C05">
            <w:pPr>
              <w:spacing w:after="0"/>
              <w:ind w:left="720" w:hanging="720"/>
              <w:rPr>
                <w:rFonts w:ascii="Times New Roman" w:hAnsi="Times New Roman" w:cs="Times New Roman"/>
                <w:lang w:val="ro" w:eastAsia="ro-RO"/>
              </w:rPr>
            </w:pPr>
            <w:r w:rsidRPr="001E0C05">
              <w:rPr>
                <w:rFonts w:ascii="Times New Roman" w:hAnsi="Times New Roman" w:cs="Times New Roman"/>
                <w:lang w:val="ro" w:eastAsia="ro-RO"/>
              </w:rPr>
              <w:t>la 14.09.2026 va avea loc demontarea.</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amenajare și gestionare a zonei  sanitare</w:t>
            </w:r>
          </w:p>
          <w:p w:rsidR="00A21705" w:rsidRPr="001E0C05" w:rsidRDefault="00A21705" w:rsidP="001E0C05">
            <w:pPr>
              <w:spacing w:after="0" w:line="207" w:lineRule="auto"/>
              <w:ind w:left="20"/>
              <w:jc w:val="center"/>
              <w:rPr>
                <w:rFonts w:ascii="Times New Roman" w:hAnsi="Times New Roman" w:cs="Times New Roman"/>
                <w:i/>
                <w:iCs/>
                <w:lang w:val="ro" w:eastAsia="ro-RO"/>
              </w:rPr>
            </w:pP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Asigurare seturi de cabine eco-toilets minim 15  dotate cu personal, cu hârtie igienică, chiuvetă pentru spălarea mâinilor, săpun lichid, cu supraveghere și curățenie permanentă conform orarului evenimentului începând cu 11.09.2026 până la 14.09.2026.</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închiriere, montare/demontare a conexiunii la rețeaua electrică.</w:t>
            </w: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Necesarul minim 120 KW electricitate pentru toate zonele evenimentului;</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Conectarea la sursa de energie electrică a minim 40 de standuri + alte zone ( food court).</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livrare și montare 11.09.2026.</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închiriere 12.09.2026 – 13.09.2026.</w:t>
            </w:r>
          </w:p>
          <w:p w:rsidR="00A21705" w:rsidRPr="001E0C05" w:rsidRDefault="00A21705" w:rsidP="001E0C05">
            <w:pPr>
              <w:spacing w:after="0"/>
              <w:jc w:val="both"/>
              <w:rPr>
                <w:rFonts w:ascii="Times New Roman" w:hAnsi="Times New Roman" w:cs="Times New Roman"/>
                <w:highlight w:val="yellow"/>
                <w:lang w:val="ro" w:eastAsia="ro-RO"/>
              </w:rPr>
            </w:pPr>
            <w:r w:rsidRPr="001E0C05">
              <w:rPr>
                <w:rFonts w:ascii="Times New Roman" w:hAnsi="Times New Roman" w:cs="Times New Roman"/>
                <w:lang w:val="ro" w:eastAsia="ro-RO"/>
              </w:rPr>
              <w:t>Demontarea va avea loc la 14.09.2026.</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0350CF">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4. Scena principală și divertisment</w:t>
            </w: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Design pentru branding scenă</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Machetă/vizualizare 3D pentru amplasarea bannerelor și ecranelor pe scena principală, format jpg, ai (alte formate la cerere).</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Execuție a brandingului scenei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Tiparul și instalarea banerelor cu logo-ul și conform stilisticii și laitmotivul evenimentului pe construcțiile scenei de pe bulevardul Kiseleff,</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Închiriere, montare/demontare a scenei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numPr>
                <w:ilvl w:val="0"/>
                <w:numId w:val="8"/>
              </w:numPr>
              <w:pBdr>
                <w:top w:val="nil"/>
                <w:left w:val="nil"/>
                <w:bottom w:val="nil"/>
                <w:right w:val="nil"/>
                <w:between w:val="nil"/>
              </w:pBdr>
              <w:spacing w:after="0"/>
              <w:ind w:left="308"/>
              <w:jc w:val="both"/>
              <w:rPr>
                <w:rFonts w:ascii="Times New Roman" w:eastAsia="Calibri" w:hAnsi="Times New Roman" w:cs="Times New Roman"/>
                <w:lang w:val="ro" w:eastAsia="ro-RO"/>
              </w:rPr>
            </w:pPr>
            <w:r w:rsidRPr="001E0C05">
              <w:rPr>
                <w:rFonts w:ascii="Times New Roman" w:hAnsi="Times New Roman" w:cs="Times New Roman"/>
                <w:color w:val="000000"/>
                <w:lang w:val="ro" w:eastAsia="ro-RO"/>
              </w:rPr>
              <w:t xml:space="preserve">Scenă cu dimensiuni minime de </w:t>
            </w:r>
            <w:r w:rsidRPr="001E0C05">
              <w:rPr>
                <w:rFonts w:ascii="Times New Roman" w:hAnsi="Times New Roman" w:cs="Times New Roman"/>
                <w:lang w:val="ro" w:eastAsia="ro-RO"/>
              </w:rPr>
              <w:t>8</w:t>
            </w:r>
            <w:r w:rsidRPr="001E0C05">
              <w:rPr>
                <w:rFonts w:ascii="Times New Roman" w:hAnsi="Times New Roman" w:cs="Times New Roman"/>
                <w:color w:val="000000"/>
                <w:lang w:val="ro" w:eastAsia="ro-RO"/>
              </w:rPr>
              <w:t xml:space="preserve">m x </w:t>
            </w:r>
            <w:r w:rsidRPr="001E0C05">
              <w:rPr>
                <w:rFonts w:ascii="Times New Roman" w:hAnsi="Times New Roman" w:cs="Times New Roman"/>
                <w:lang w:val="ro" w:eastAsia="ro-RO"/>
              </w:rPr>
              <w:t>6</w:t>
            </w:r>
            <w:r w:rsidRPr="001E0C05">
              <w:rPr>
                <w:rFonts w:ascii="Times New Roman" w:hAnsi="Times New Roman" w:cs="Times New Roman"/>
                <w:color w:val="000000"/>
                <w:lang w:val="ro" w:eastAsia="ro-RO"/>
              </w:rPr>
              <w:t>m;</w:t>
            </w:r>
            <w:r w:rsidRPr="001E0C05">
              <w:rPr>
                <w:rFonts w:ascii="Times New Roman" w:eastAsia="Calibri" w:hAnsi="Times New Roman" w:cs="Times New Roman"/>
                <w:color w:val="000000"/>
                <w:lang w:val="ro" w:eastAsia="ro-RO"/>
              </w:rPr>
              <w:t xml:space="preserve"> </w:t>
            </w:r>
            <w:r w:rsidRPr="001E0C05">
              <w:rPr>
                <w:rFonts w:ascii="Times New Roman" w:hAnsi="Times New Roman" w:cs="Times New Roman"/>
                <w:color w:val="000000"/>
                <w:lang w:val="ro" w:eastAsia="ro-RO"/>
              </w:rPr>
              <w:t>cu scară de acces și balustrade de siguranță.</w:t>
            </w:r>
          </w:p>
          <w:p w:rsidR="00E00DFD" w:rsidRPr="001E0C05" w:rsidRDefault="00E00DFD" w:rsidP="001E0C05">
            <w:pPr>
              <w:numPr>
                <w:ilvl w:val="0"/>
                <w:numId w:val="8"/>
              </w:numPr>
              <w:pBdr>
                <w:top w:val="nil"/>
                <w:left w:val="nil"/>
                <w:bottom w:val="nil"/>
                <w:right w:val="nil"/>
                <w:between w:val="nil"/>
              </w:pBdr>
              <w:spacing w:after="0"/>
              <w:ind w:left="308"/>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Acoperiș impermeabil, structură de protecție împotriva intemperiilor;</w:t>
            </w:r>
          </w:p>
          <w:p w:rsidR="00E00DFD" w:rsidRPr="001E0C05" w:rsidRDefault="00E00DFD" w:rsidP="001E0C05">
            <w:pPr>
              <w:numPr>
                <w:ilvl w:val="0"/>
                <w:numId w:val="8"/>
              </w:numPr>
              <w:pBdr>
                <w:top w:val="nil"/>
                <w:left w:val="nil"/>
                <w:bottom w:val="nil"/>
                <w:right w:val="nil"/>
                <w:between w:val="nil"/>
              </w:pBdr>
              <w:spacing w:after="0"/>
              <w:ind w:left="308"/>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Tribună frontală destinată speakerilor/invitaților oficiali;</w:t>
            </w:r>
          </w:p>
          <w:p w:rsidR="00E00DFD" w:rsidRPr="001E0C05" w:rsidRDefault="00E00DFD" w:rsidP="001E0C05">
            <w:pPr>
              <w:numPr>
                <w:ilvl w:val="0"/>
                <w:numId w:val="8"/>
              </w:numPr>
              <w:pBdr>
                <w:top w:val="nil"/>
                <w:left w:val="nil"/>
                <w:bottom w:val="nil"/>
                <w:right w:val="nil"/>
                <w:between w:val="nil"/>
              </w:pBdr>
              <w:spacing w:after="0"/>
              <w:ind w:left="308"/>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Structură stabilă, destinată montării în aer liber, cu podea antiderapantă.</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Închiriere, montare și demontare echipament audio profesional</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 xml:space="preserve">Echipament sunet: </w:t>
            </w:r>
            <w:r w:rsidRPr="001E0C05">
              <w:rPr>
                <w:rFonts w:ascii="Times New Roman" w:hAnsi="Times New Roman" w:cs="Times New Roman"/>
                <w:lang w:val="ro" w:eastAsia="ro-RO"/>
              </w:rPr>
              <w:t>Sistem audio profesional (Line Array) capabil să acopere aria evenimentului (aprox. 8000 mp), mixere, microfoane wireless pentru prezentatori și ecrane de monitorizare.</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 xml:space="preserve">Echipament lumini: </w:t>
            </w:r>
            <w:r w:rsidRPr="001E0C05">
              <w:rPr>
                <w:rFonts w:ascii="Times New Roman" w:hAnsi="Times New Roman" w:cs="Times New Roman"/>
                <w:lang w:val="ro" w:eastAsia="ro-RO"/>
              </w:rPr>
              <w:t>Schelă de lumini tip "ground support", proiectoare LED par, moving heads și lumini de arhitectură pentru evidențierea scenei după înserare.</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 xml:space="preserve">Ecran LED: </w:t>
            </w:r>
            <w:r w:rsidRPr="001E0C05">
              <w:rPr>
                <w:rFonts w:ascii="Times New Roman" w:hAnsi="Times New Roman" w:cs="Times New Roman"/>
                <w:lang w:val="ro" w:eastAsia="ro-RO"/>
              </w:rPr>
              <w:t>Minim 8 mp (pixel pitch mic pentru vizibilitate de zi) pentru proiecția brandului Wine of Moldova, a programului și a clipurilor promoționale.</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 xml:space="preserve">Termen montare: </w:t>
            </w:r>
            <w:r w:rsidRPr="001E0C05">
              <w:rPr>
                <w:rFonts w:ascii="Times New Roman" w:hAnsi="Times New Roman" w:cs="Times New Roman"/>
                <w:lang w:val="ro" w:eastAsia="ro-RO"/>
              </w:rPr>
              <w:t>11.09.2026.</w:t>
            </w:r>
            <w:r w:rsidRPr="001E0C05">
              <w:rPr>
                <w:rFonts w:ascii="Times New Roman" w:hAnsi="Times New Roman" w:cs="Times New Roman"/>
                <w:b/>
                <w:bCs/>
                <w:lang w:val="ro" w:eastAsia="ro-RO"/>
              </w:rPr>
              <w:t xml:space="preserve"> </w:t>
            </w:r>
            <w:r w:rsidRPr="001E0C05">
              <w:rPr>
                <w:rFonts w:ascii="Times New Roman" w:hAnsi="Times New Roman" w:cs="Times New Roman"/>
                <w:lang w:val="ro" w:eastAsia="ro-RO"/>
              </w:rPr>
              <w:t>Operare tehnică inclusă pe toată durata festivalului.</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Sistem PA cu putere totală minimă 30 kW RMS, acoperire uniformă pe toată suprafața publicului, în zona scenei, dar și în zona de food court și de relax;</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Mixer digital cu minimum 32 canale;</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Procesor de sunet, egalizator, compresor;</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Set complet de microfoane profesionale (cu/fără fir, stative, cabluri, DI-boxuri);</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Cabluri, stative, splittere și alte accesorii incluse;</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Asistență tehnică permanentă pe durata evenimentului (minim 2 tehnicieni/zi).</w:t>
            </w:r>
          </w:p>
          <w:p w:rsidR="00E00DFD" w:rsidRPr="001E0C05" w:rsidRDefault="00E00DFD" w:rsidP="001E0C05">
            <w:pPr>
              <w:spacing w:after="0"/>
              <w:jc w:val="both"/>
              <w:rPr>
                <w:rFonts w:ascii="Times New Roman" w:hAnsi="Times New Roman" w:cs="Times New Roman"/>
                <w:lang w:val="ro" w:eastAsia="ro-RO"/>
              </w:rPr>
            </w:pP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livrare și montare 11.09.2026.</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închiriere 12.09.2026 – 13.09.2026.</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Demontarea va avea loc la 14.09.2026.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DJ și ambientare muzicală</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Program muzical:</w:t>
            </w:r>
            <w:r w:rsidRPr="001E0C05">
              <w:rPr>
                <w:rFonts w:ascii="Times New Roman" w:hAnsi="Times New Roman" w:cs="Times New Roman"/>
                <w:lang w:val="ro" w:eastAsia="ro-RO"/>
              </w:rPr>
              <w:t xml:space="preserve"> Asigurarea minimum doi DJ profesionist pentru ambele zile (12-13.09.2026), în intervalul 12:00 – 22:00. Intervalul și programul exact de activitate vor fi stabilite și ajustate împreună cu Beneficiarul pe parcursul organizării evenimentului.</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br/>
            </w:r>
            <w:r w:rsidRPr="001E0C05">
              <w:rPr>
                <w:rFonts w:ascii="Times New Roman" w:hAnsi="Times New Roman" w:cs="Times New Roman"/>
                <w:b/>
                <w:bCs/>
                <w:lang w:val="ro" w:eastAsia="ro-RO"/>
              </w:rPr>
              <w:t>Stil muzical:</w:t>
            </w:r>
            <w:r w:rsidRPr="001E0C05">
              <w:rPr>
                <w:rFonts w:ascii="Times New Roman" w:hAnsi="Times New Roman" w:cs="Times New Roman"/>
                <w:lang w:val="ro" w:eastAsia="ro-RO"/>
              </w:rPr>
              <w:t xml:space="preserve"> Mix de muzică ambientală, lounge, jazz și accente moderne/tradiționale, adaptate </w:t>
            </w:r>
            <w:r w:rsidRPr="001E0C05">
              <w:rPr>
                <w:rFonts w:ascii="Times New Roman" w:hAnsi="Times New Roman" w:cs="Times New Roman"/>
                <w:lang w:val="ro" w:eastAsia="ro-RO"/>
              </w:rPr>
              <w:lastRenderedPageBreak/>
              <w:t>conceptului festivalului, cu momente de intensitate crescută spre seară.</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br/>
            </w:r>
            <w:r w:rsidRPr="001E0C05">
              <w:rPr>
                <w:rFonts w:ascii="Times New Roman" w:hAnsi="Times New Roman" w:cs="Times New Roman"/>
                <w:b/>
                <w:bCs/>
                <w:lang w:val="ro" w:eastAsia="ro-RO"/>
              </w:rPr>
              <w:t>Responsabilități:</w:t>
            </w:r>
            <w:r w:rsidRPr="001E0C05">
              <w:rPr>
                <w:rFonts w:ascii="Times New Roman" w:hAnsi="Times New Roman" w:cs="Times New Roman"/>
                <w:lang w:val="ro" w:eastAsia="ro-RO"/>
              </w:rPr>
              <w:t xml:space="preserve"> DJ-ul va asigura și suportul tehnic pentru fundalul sonor în timpul anunțurilor oficiale sau al momentelor de pe scenă. </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muzică live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Asigurarea unui program artistic live cu minimum 2 formații de jazz pe durata celor două zile de festival. Programul și intervalele orare ale reprezentațiilor vor fi coordonate și stabilite împreună cu Beneficiarul, în funcție de agenda generală a evenimentului.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Formația sau artiștii propuși trebuie să aibă experiență de minim 3 ani în susținerea recitalurilor live în cadrul festivalurilor, evenimentelor culturale.</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Repertoriul muzical va include jazz, lounge, swing, bossa nova și reinterpretări moderne cu caracter ambiental;</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Program artistic live desfășurat pe parcursul ambelor zile de festival, în intervalele cu trafic ridicat și în special  seară;</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Volumul sonor va fi adaptat astfel încât să permită socializarea și degustările în confort;</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Asigurarea tuturor echipamentelor tehnice necesare desfășurării recitalurilor live: sistem audio, microfoane, monitoare, mixer, conexiuni electrice și suport tehnic;</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Integrarea momentelor muzicale pe scena principală</w:t>
            </w:r>
          </w:p>
          <w:p w:rsidR="00E00DFD" w:rsidRPr="001E0C05" w:rsidRDefault="00E00DFD" w:rsidP="001E0C05">
            <w:pPr>
              <w:spacing w:after="0"/>
              <w:jc w:val="both"/>
              <w:rPr>
                <w:rFonts w:ascii="Times New Roman" w:hAnsi="Times New Roman" w:cs="Times New Roman"/>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Condiții suplimentare</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Operatorul economic va prezenta minimum 3 opțiuni/propuneri artistice, însoțite de portofoliu și repertoriu orientativ, pentru aprobarea ONVV.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Programul recitalurilor va fi coordonat cu agenda artistică și cu activitățile festivalului;</w:t>
            </w: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lang w:val="ro" w:eastAsia="ro-RO"/>
              </w:rPr>
              <w:t>Prestatorul va asigura managementul tehnic și logistic complet pentru artiști pe întreaga durată a evenimentului.</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Prezentator / MC (Master of Ceremony)</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Asigurarea unui prezentator / MC profesionist pentru moderarea momentelor oficiale și coordonarea activităților desfășurate conform agendei evenimentului, inclusiv, opțional, pentru sesiunile din cadrul „Școlii Vinului”.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Experiență minimă de 3 ani în moderarea evenimentelor publice, culturale sau corporate;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Cunoașterea limbilor română și engleză;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Coordonarea anunțurilor oficiale, prezentarea speakerilor și gestionarea interacțiunii cu publicul;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Prestatorul va prezenta minimum 2 propuneri pentru aprobarea ONVV. |</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 xml:space="preserve">Concept artistic și ambient experiențial al festivalului </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 va asigura conceptul general de entertainment și ambient al festivalului, cu scopul de a crea o experiență interactivă și dinamică pentru vizitatori.</w:t>
            </w:r>
          </w:p>
          <w:p w:rsidR="00E00DFD" w:rsidRPr="001E0C05" w:rsidRDefault="00E00DFD" w:rsidP="001E0C05">
            <w:pPr>
              <w:spacing w:after="0"/>
              <w:jc w:val="both"/>
              <w:outlineLvl w:val="2"/>
              <w:rPr>
                <w:rFonts w:ascii="Times New Roman" w:hAnsi="Times New Roman" w:cs="Times New Roman"/>
                <w:b/>
                <w:bCs/>
                <w:lang w:val="ro" w:eastAsia="ro-RO"/>
              </w:rPr>
            </w:pPr>
            <w:bookmarkStart w:id="5" w:name="_heading=h.pt5papvmgskr" w:colFirst="0" w:colLast="0"/>
            <w:bookmarkEnd w:id="5"/>
            <w:r w:rsidRPr="001E0C05">
              <w:rPr>
                <w:rFonts w:ascii="Times New Roman" w:hAnsi="Times New Roman" w:cs="Times New Roman"/>
                <w:b/>
                <w:bCs/>
                <w:lang w:val="ro" w:eastAsia="ro-RO"/>
              </w:rPr>
              <w:lastRenderedPageBreak/>
              <w:t>Livrabile minime obligatorii:</w:t>
            </w:r>
          </w:p>
          <w:p w:rsidR="00E00DFD" w:rsidRPr="001E0C05" w:rsidRDefault="00E00DFD" w:rsidP="001E0C05">
            <w:pPr>
              <w:numPr>
                <w:ilvl w:val="0"/>
                <w:numId w:val="10"/>
              </w:numPr>
              <w:spacing w:after="0"/>
              <w:ind w:left="450"/>
              <w:contextualSpacing/>
              <w:rPr>
                <w:rFonts w:ascii="Times New Roman" w:hAnsi="Times New Roman" w:cs="Times New Roman"/>
                <w:lang w:val="ro" w:eastAsia="ro-RO"/>
              </w:rPr>
            </w:pPr>
            <w:r w:rsidRPr="001E0C05">
              <w:rPr>
                <w:rFonts w:ascii="Times New Roman" w:hAnsi="Times New Roman" w:cs="Times New Roman"/>
                <w:lang w:val="ro" w:eastAsia="ro-RO"/>
              </w:rPr>
              <w:t>Elaborarea unui concept general de entertainment al festivalului;</w:t>
            </w:r>
          </w:p>
          <w:p w:rsidR="00E00DFD" w:rsidRPr="001E0C05" w:rsidRDefault="00E00DFD" w:rsidP="001E0C05">
            <w:pPr>
              <w:numPr>
                <w:ilvl w:val="0"/>
                <w:numId w:val="10"/>
              </w:numPr>
              <w:spacing w:after="0"/>
              <w:ind w:left="450"/>
              <w:contextualSpacing/>
              <w:rPr>
                <w:rFonts w:ascii="Times New Roman" w:hAnsi="Times New Roman" w:cs="Times New Roman"/>
                <w:lang w:val="ro" w:eastAsia="ro-RO"/>
              </w:rPr>
            </w:pPr>
            <w:r w:rsidRPr="001E0C05">
              <w:rPr>
                <w:rFonts w:ascii="Times New Roman" w:hAnsi="Times New Roman" w:cs="Times New Roman"/>
                <w:lang w:val="ro" w:eastAsia="ro-RO"/>
              </w:rPr>
              <w:t>Coordonarea programului artistic și a activărilor ambientale pe durata evenimentului;</w:t>
            </w:r>
          </w:p>
          <w:p w:rsidR="00E00DFD" w:rsidRPr="001E0C05" w:rsidRDefault="00E00DFD" w:rsidP="001E0C05">
            <w:pPr>
              <w:numPr>
                <w:ilvl w:val="0"/>
                <w:numId w:val="10"/>
              </w:numPr>
              <w:spacing w:after="0"/>
              <w:ind w:left="450"/>
              <w:contextualSpacing/>
              <w:rPr>
                <w:rFonts w:ascii="Times New Roman" w:hAnsi="Times New Roman" w:cs="Times New Roman"/>
                <w:lang w:val="ro" w:eastAsia="ro-RO"/>
              </w:rPr>
            </w:pPr>
            <w:r w:rsidRPr="001E0C05">
              <w:rPr>
                <w:rFonts w:ascii="Times New Roman" w:hAnsi="Times New Roman" w:cs="Times New Roman"/>
                <w:lang w:val="ro" w:eastAsia="ro-RO"/>
              </w:rPr>
              <w:t>Minimum 2 activări artistice/interactive pentru public;</w:t>
            </w:r>
          </w:p>
          <w:p w:rsidR="00E00DFD" w:rsidRPr="001E0C05" w:rsidRDefault="00E00DFD" w:rsidP="001E0C05">
            <w:pPr>
              <w:numPr>
                <w:ilvl w:val="0"/>
                <w:numId w:val="10"/>
              </w:numPr>
              <w:spacing w:after="0"/>
              <w:ind w:left="450"/>
              <w:contextualSpacing/>
              <w:rPr>
                <w:rFonts w:ascii="Times New Roman" w:hAnsi="Times New Roman" w:cs="Times New Roman"/>
                <w:lang w:val="ro" w:eastAsia="ro-RO"/>
              </w:rPr>
            </w:pPr>
            <w:r w:rsidRPr="001E0C05">
              <w:rPr>
                <w:rFonts w:ascii="Times New Roman" w:hAnsi="Times New Roman" w:cs="Times New Roman"/>
                <w:lang w:val="ro" w:eastAsia="ro-RO"/>
              </w:rPr>
              <w:t>Prezentarea unui program orientativ al activităților și momentelor de entertainment pentru aprobarea ONVV.</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CD57B5">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5. Standul tematic “Școala Vinului”</w:t>
            </w: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Concept general și design al pavilionului „Școala Vinului”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Standul „Școala Vinului” va reprezenta o zonă experiențială dedicată educației vitivinicole, degustărilor ghidate și promovării culturii vinului moldovenesc. Designul general trebuie să utilizeze predominant materiale naturale și elemente eco-friendly: lemn natur, paleți finisați, textile în nuanțe deschise, decor minimalist și integrare armonioasă a brandingului „Wine of Moldova”. </w:t>
            </w:r>
          </w:p>
          <w:p w:rsidR="00E00DFD" w:rsidRPr="001E0C05" w:rsidRDefault="00E00DFD" w:rsidP="001E0C05">
            <w:pPr>
              <w:spacing w:after="0"/>
              <w:jc w:val="both"/>
              <w:rPr>
                <w:rFonts w:ascii="Times New Roman" w:hAnsi="Times New Roman" w:cs="Times New Roman"/>
                <w:lang w:val="ro" w:eastAsia="ro-RO"/>
              </w:rPr>
            </w:pP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Elaborarea designului 3D al standului, inclusiv simulări vizuale, moodboard și propuneri de amenajare funcțională. Operatorul economic va prezenta minimum 2 variante conceptuale distincte. Conceptul final va fi coordonat și aprobat de ONVV înainte de execuție, fiind incluse minimum 2 runde de ajustări ale variantei selectate. </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Închiriere și amenajare cort</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numPr>
                <w:ilvl w:val="0"/>
                <w:numId w:val="11"/>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Configurare suplimentară a unui spațiu separat sau delimitat, destinat masterclass-urilor și degustărilor ghidate;</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Cort alb premium din pânză impermeabilă, cu minimum 3 laterale închise, dimensiuni minime 12 x 12 m;</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Îngrădire pe 3 laturi cu gard decorativ din euro paleți, înălțime minimă 1,2 m, prevăzut cu o singură zonă principală de acces;</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Podea acoperită integral cu mochetă ignifugă;</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Banner imprimat frontal (1 buc.), dimensiune aproximativă 12 x 5,5 m, prevăzut cu sistem profesional de prindere;</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Designul vizual va fi adaptat identității evenimentului și aprobat de ONVV înainte de execuție.</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rPr>
                <w:rFonts w:ascii="Times New Roman" w:hAnsi="Times New Roman" w:cs="Times New Roman"/>
                <w:i/>
                <w:iCs/>
                <w:lang w:val="ro" w:eastAsia="ro-RO"/>
              </w:rPr>
            </w:pPr>
            <w:r w:rsidRPr="001E0C05">
              <w:rPr>
                <w:rFonts w:ascii="Times New Roman" w:hAnsi="Times New Roman" w:cs="Times New Roman"/>
                <w:i/>
                <w:iCs/>
                <w:lang w:val="ro" w:eastAsia="ro-RO"/>
              </w:rPr>
              <w:t>Amenajarea „Școlii Vinului” – zone tematice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numPr>
                <w:ilvl w:val="0"/>
                <w:numId w:val="12"/>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Designul general trebuie să utilizeze predominant materiale naturale și elemente cu aspect eco-friendly: lemn natur, paleți finisați, textile deschise la culoare, decor minimalist și integrare armonioasă a elementelor de branding;</w:t>
            </w:r>
          </w:p>
          <w:p w:rsidR="00E00DFD" w:rsidRPr="001E0C05" w:rsidRDefault="00E00DFD" w:rsidP="001E0C05">
            <w:pPr>
              <w:numPr>
                <w:ilvl w:val="0"/>
                <w:numId w:val="12"/>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Zona de masterclass și degustare va include mobilier modular din lemn, cu aspect uniform și premium, organizat sub formă de mini-amfiteatru sau seating lounge </w:t>
            </w:r>
            <w:r w:rsidRPr="001E0C05">
              <w:rPr>
                <w:rFonts w:ascii="Times New Roman" w:hAnsi="Times New Roman" w:cs="Times New Roman"/>
                <w:color w:val="000000"/>
                <w:lang w:val="ro" w:eastAsia="ro-RO"/>
              </w:rPr>
              <w:lastRenderedPageBreak/>
              <w:t>educațional, pentru minimum 20–25 participanți/sesiune;</w:t>
            </w:r>
          </w:p>
          <w:p w:rsidR="00E00DFD" w:rsidRPr="001E0C05" w:rsidRDefault="00E00DFD" w:rsidP="001E0C05">
            <w:pPr>
              <w:numPr>
                <w:ilvl w:val="0"/>
                <w:numId w:val="12"/>
              </w:numPr>
              <w:spacing w:after="0"/>
              <w:ind w:left="312"/>
              <w:rPr>
                <w:rFonts w:ascii="Times New Roman" w:eastAsia="Calibri" w:hAnsi="Times New Roman" w:cs="Times New Roman"/>
                <w:lang w:val="ro" w:eastAsia="ro-RO"/>
              </w:rPr>
            </w:pPr>
            <w:r w:rsidRPr="001E0C05">
              <w:rPr>
                <w:rFonts w:ascii="Times New Roman" w:hAnsi="Times New Roman" w:cs="Times New Roman"/>
                <w:lang w:val="ro" w:eastAsia="ro-RO"/>
              </w:rPr>
              <w:t>Asigurarea unui ecran LED profesional, cu diagonală minimă de 75 inch și maximă de 80 inch, destinat prezentărilor, masterclass-urilor și conținutului educațional aferent activităților desfășurate în cadrul standului.</w:t>
            </w:r>
          </w:p>
          <w:p w:rsidR="00E00DFD" w:rsidRPr="001E0C05" w:rsidRDefault="00E00DFD" w:rsidP="001E0C05">
            <w:pPr>
              <w:spacing w:after="0"/>
              <w:ind w:left="312"/>
              <w:rPr>
                <w:rFonts w:ascii="Times New Roman" w:hAnsi="Times New Roman" w:cs="Times New Roman"/>
                <w:b/>
                <w:bCs/>
                <w:lang w:val="ro" w:eastAsia="ro-RO"/>
              </w:rPr>
            </w:pPr>
            <w:r w:rsidRPr="001E0C05">
              <w:rPr>
                <w:rFonts w:ascii="Times New Roman" w:hAnsi="Times New Roman" w:cs="Times New Roman"/>
                <w:b/>
                <w:bCs/>
                <w:lang w:val="ro" w:eastAsia="ro-RO"/>
              </w:rPr>
              <w:t>Zonele standului„Școala Vinului”</w:t>
            </w:r>
          </w:p>
          <w:p w:rsidR="00E00DFD" w:rsidRPr="001E0C05" w:rsidRDefault="00E00DFD" w:rsidP="001E0C05">
            <w:pPr>
              <w:spacing w:after="0"/>
              <w:ind w:left="312"/>
              <w:rPr>
                <w:rFonts w:ascii="Times New Roman" w:hAnsi="Times New Roman" w:cs="Times New Roman"/>
                <w:lang w:val="ro" w:eastAsia="ro-RO"/>
              </w:rPr>
            </w:pPr>
          </w:p>
          <w:p w:rsidR="00E00DFD" w:rsidRPr="001E0C05" w:rsidRDefault="00E00DFD" w:rsidP="001E0C05">
            <w:pPr>
              <w:spacing w:after="0"/>
              <w:ind w:left="312"/>
              <w:rPr>
                <w:rFonts w:ascii="Times New Roman" w:hAnsi="Times New Roman" w:cs="Times New Roman"/>
                <w:b/>
                <w:bCs/>
                <w:lang w:val="ro" w:eastAsia="ro-RO"/>
              </w:rPr>
            </w:pPr>
            <w:r w:rsidRPr="001E0C05">
              <w:rPr>
                <w:rFonts w:ascii="Times New Roman" w:hAnsi="Times New Roman" w:cs="Times New Roman"/>
                <w:b/>
                <w:bCs/>
                <w:lang w:val="ro" w:eastAsia="ro-RO"/>
              </w:rPr>
              <w:t>1. Zona Vinificației</w:t>
            </w:r>
          </w:p>
          <w:p w:rsidR="00E00DFD" w:rsidRPr="001E0C05" w:rsidRDefault="00E00DFD" w:rsidP="001E0C05">
            <w:pPr>
              <w:spacing w:after="0"/>
              <w:ind w:left="312"/>
              <w:rPr>
                <w:rFonts w:ascii="Times New Roman" w:hAnsi="Times New Roman" w:cs="Times New Roman"/>
                <w:lang w:val="ro" w:eastAsia="ro-RO"/>
              </w:rPr>
            </w:pPr>
            <w:r w:rsidRPr="001E0C05">
              <w:rPr>
                <w:rFonts w:ascii="Times New Roman" w:hAnsi="Times New Roman" w:cs="Times New Roman"/>
                <w:lang w:val="ro" w:eastAsia="ro-RO"/>
              </w:rPr>
              <w:t>• 1 mini teasc decorativ rustic din lemn;</w:t>
            </w:r>
          </w:p>
          <w:p w:rsidR="00E00DFD" w:rsidRPr="001E0C05" w:rsidRDefault="00E00DFD" w:rsidP="001E0C05">
            <w:pPr>
              <w:spacing w:after="0"/>
              <w:ind w:left="312"/>
              <w:rPr>
                <w:rFonts w:ascii="Times New Roman" w:hAnsi="Times New Roman" w:cs="Times New Roman"/>
                <w:lang w:val="ro" w:eastAsia="ro-RO"/>
              </w:rPr>
            </w:pPr>
            <w:r w:rsidRPr="001E0C05">
              <w:rPr>
                <w:rFonts w:ascii="Times New Roman" w:hAnsi="Times New Roman" w:cs="Times New Roman"/>
                <w:lang w:val="ro" w:eastAsia="ro-RO"/>
              </w:rPr>
              <w:t>• 5 butoaie decorative din lemn;</w:t>
            </w:r>
          </w:p>
          <w:p w:rsidR="00E00DFD" w:rsidRPr="001E0C05" w:rsidRDefault="00E00DFD" w:rsidP="001E0C05">
            <w:pPr>
              <w:spacing w:after="0"/>
              <w:ind w:left="312"/>
              <w:rPr>
                <w:rFonts w:ascii="Times New Roman" w:hAnsi="Times New Roman" w:cs="Times New Roman"/>
                <w:highlight w:val="white"/>
                <w:lang w:val="ro" w:eastAsia="ro-RO"/>
              </w:rPr>
            </w:pPr>
            <w:r w:rsidRPr="001E0C05">
              <w:rPr>
                <w:rFonts w:ascii="Times New Roman" w:hAnsi="Times New Roman" w:cs="Times New Roman"/>
                <w:highlight w:val="white"/>
                <w:lang w:val="ro" w:eastAsia="ro-RO"/>
              </w:rPr>
              <w:t xml:space="preserve">• Elaborarea unui set de 3 panouri informative și educaționale privind etapele procesului de vinificație, cu structură autoportantă, adaptate utilizării outdoor, dimensiune recomandată 1000 × 2000 mm/panou. Operatorul economic va prezenta conceptul grafic și schițele pentru aprobare ONVV, cu minimum 2 runde de ajustări incluse înainte de execuție. </w:t>
            </w:r>
          </w:p>
          <w:p w:rsidR="00E00DFD" w:rsidRPr="001E0C05" w:rsidRDefault="00E00DFD" w:rsidP="001E0C05">
            <w:pPr>
              <w:spacing w:after="0"/>
              <w:ind w:left="312"/>
              <w:jc w:val="both"/>
              <w:rPr>
                <w:rFonts w:ascii="Times New Roman" w:hAnsi="Times New Roman" w:cs="Times New Roman"/>
                <w:b/>
                <w:bCs/>
                <w:lang w:val="ro" w:eastAsia="ro-RO"/>
              </w:rPr>
            </w:pPr>
            <w:r w:rsidRPr="001E0C05">
              <w:rPr>
                <w:rFonts w:ascii="Times New Roman" w:hAnsi="Times New Roman" w:cs="Times New Roman"/>
                <w:b/>
                <w:bCs/>
                <w:lang w:val="ro" w:eastAsia="ro-RO"/>
              </w:rPr>
              <w:t>2. Zona parcursului senzorial/Roata aromelor</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 xml:space="preserve">• 1 panou educațional tip „Wine Wheel”, cu design grafic explicativ al principalelor categorii de arome din vin, adaptat utilizării outdoor. ; dimensiune recomandată: 1000 × </w:t>
            </w:r>
            <w:r w:rsidRPr="001E0C05">
              <w:rPr>
                <w:rFonts w:ascii="Times New Roman" w:hAnsi="Times New Roman" w:cs="Times New Roman"/>
                <w:lang w:val="ro" w:eastAsia="ro-RO"/>
              </w:rPr>
              <w:lastRenderedPageBreak/>
              <w:t>2000 mm; material: rigid, rezistent UV și intemperii</w:t>
            </w:r>
          </w:p>
          <w:p w:rsidR="00E00DFD" w:rsidRPr="001E0C05" w:rsidRDefault="00E00DFD" w:rsidP="001E0C05">
            <w:pPr>
              <w:spacing w:after="0"/>
              <w:ind w:left="312"/>
              <w:jc w:val="both"/>
              <w:rPr>
                <w:rFonts w:ascii="Times New Roman" w:hAnsi="Times New Roman" w:cs="Times New Roman"/>
                <w:lang w:val="ro" w:eastAsia="ro-RO"/>
              </w:rPr>
            </w:pP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 10 stații/dispozitive olfactive tematice; Stațiile olfactive vor fi realizate sub formă de module interactive sigure, fiecare fiind însoțită de plăcuță cu denumirea aromei. Se vor asigura minimum 10 arome distincte, integrate în 10 stații, cu sistem de difuzare închis și înlocuire facilă a elementelor aromatice.</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•Asigurarea a 10 arome reprezentative pentru profilul aromatic al vinurilor moldovenești, implementate sub formă de componente olfactive sigilate (capsule, cartușe sau suporturi impregnate), destinate utilizării publice în condiții de siguranță.</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Aromele vor fi selectate din categorii standardizate de profil aromatic vinicol (ex.: fructe de pădure, fructe roșii, citrice, flori,, condimente, note vanilate, note lemnoase, note minerale).</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Fiecare aromă va fi integrată într-un sistem individual de identificare și difuzie controlată, asociat unei stații olfactive dedicate.</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Sistemul trebuie să permită înlocuirea facilă a componentelor aromatice pe durata evenimentului (refill modular).</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 xml:space="preserve"> </w:t>
            </w:r>
          </w:p>
          <w:p w:rsidR="00E00DFD" w:rsidRPr="001E0C05" w:rsidRDefault="00E00DFD" w:rsidP="001E0C05">
            <w:pPr>
              <w:spacing w:after="0"/>
              <w:ind w:left="312"/>
              <w:jc w:val="both"/>
              <w:rPr>
                <w:rFonts w:ascii="Times New Roman" w:hAnsi="Times New Roman" w:cs="Times New Roman"/>
                <w:b/>
                <w:bCs/>
                <w:lang w:val="ro" w:eastAsia="ro-RO"/>
              </w:rPr>
            </w:pPr>
            <w:r w:rsidRPr="001E0C05">
              <w:rPr>
                <w:rFonts w:ascii="Times New Roman" w:hAnsi="Times New Roman" w:cs="Times New Roman"/>
                <w:b/>
                <w:bCs/>
                <w:lang w:val="ro" w:eastAsia="ro-RO"/>
              </w:rPr>
              <w:t>3.</w:t>
            </w:r>
            <w:r w:rsidRPr="001E0C05">
              <w:rPr>
                <w:rFonts w:ascii="Times New Roman" w:eastAsia="Calibri" w:hAnsi="Times New Roman" w:cs="Times New Roman"/>
                <w:b/>
                <w:bCs/>
                <w:lang w:val="ro" w:eastAsia="ro-RO"/>
              </w:rPr>
              <w:t xml:space="preserve"> </w:t>
            </w:r>
            <w:r w:rsidRPr="001E0C05">
              <w:rPr>
                <w:rFonts w:ascii="Times New Roman" w:hAnsi="Times New Roman" w:cs="Times New Roman"/>
                <w:b/>
                <w:bCs/>
                <w:lang w:val="ro" w:eastAsia="ro-RO"/>
              </w:rPr>
              <w:t>Zona degustărilor și masterclass</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Spațiu amenajat pentru minimum 20–25 de participanți simultan;</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Minimum 25 de locuri pentru participanți;</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Degustări ghidate susținute de 3–4 experți/sommelieri;</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Prezentarea vinurilor IGP în cadrul sesiunilor de degustare și masterclass;</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Zonă dotată cu sistem audio și ecran LED pentru susținerea prezentărilor educaționale;</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Programul sesiunilor va fi stabilit și coordonat împreună cu ONVV; operatorul economic va asigura contractarea sommelierilor/experților necesari pentru desfășurarea activităților.</w:t>
            </w:r>
          </w:p>
          <w:p w:rsidR="00E00DFD" w:rsidRPr="001E0C05" w:rsidRDefault="00E00DFD" w:rsidP="001E0C05">
            <w:pPr>
              <w:spacing w:after="0"/>
              <w:ind w:left="312"/>
              <w:jc w:val="both"/>
              <w:rPr>
                <w:rFonts w:ascii="Times New Roman" w:hAnsi="Times New Roman" w:cs="Times New Roman"/>
                <w:b/>
                <w:bCs/>
                <w:lang w:val="ro" w:eastAsia="ro-RO"/>
              </w:rPr>
            </w:pP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Depozit tehnic</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Spațiu de depozitare realizat din paleți europeni;</w:t>
            </w:r>
          </w:p>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Dimensiuni minime 2 x 4 m;</w:t>
            </w:r>
          </w:p>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Înălțime minimă 2 m;</w:t>
            </w:r>
          </w:p>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Amplasare în partea din spate a standului;</w:t>
            </w:r>
          </w:p>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Acces securizat pentru personalul autorizat.</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Banere și branding</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numPr>
                <w:ilvl w:val="0"/>
                <w:numId w:val="15"/>
              </w:numPr>
              <w:pBdr>
                <w:top w:val="nil"/>
                <w:left w:val="nil"/>
                <w:bottom w:val="nil"/>
                <w:right w:val="nil"/>
                <w:between w:val="nil"/>
              </w:pBdr>
              <w:spacing w:after="0"/>
              <w:ind w:left="714"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2 bannere imprimate pentru fundalul cortului, dimensiuni aproximative 10 x 5 m;</w:t>
            </w:r>
          </w:p>
          <w:p w:rsidR="00E00DFD" w:rsidRPr="001E0C05" w:rsidRDefault="00E00DFD" w:rsidP="001E0C05">
            <w:pPr>
              <w:numPr>
                <w:ilvl w:val="0"/>
                <w:numId w:val="15"/>
              </w:numPr>
              <w:pBdr>
                <w:top w:val="nil"/>
                <w:left w:val="nil"/>
                <w:bottom w:val="nil"/>
                <w:right w:val="nil"/>
                <w:between w:val="nil"/>
              </w:pBdr>
              <w:spacing w:after="0"/>
              <w:ind w:left="714"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lastRenderedPageBreak/>
              <w:t>Branding educațional și premium, conform conceptului aprobat de ONVV;</w:t>
            </w:r>
          </w:p>
          <w:p w:rsidR="00E00DFD" w:rsidRPr="001E0C05" w:rsidRDefault="00E00DFD" w:rsidP="001E0C05">
            <w:pPr>
              <w:numPr>
                <w:ilvl w:val="0"/>
                <w:numId w:val="15"/>
              </w:numPr>
              <w:pBdr>
                <w:top w:val="nil"/>
                <w:left w:val="nil"/>
                <w:bottom w:val="nil"/>
                <w:right w:val="nil"/>
                <w:between w:val="nil"/>
              </w:pBdr>
              <w:spacing w:after="0"/>
              <w:ind w:left="714"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Montarea și demontarea incluse în serviciu.</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Mobilier pentru degustări și masterclass-ur</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Mobilier modular premium din lemn, tip lounge educațional/amfiteatru, configurat pentru acomodarea simultană a minimum 20-25  participanți/sesiune;</w:t>
            </w:r>
            <w:r w:rsidRPr="001E0C05">
              <w:rPr>
                <w:rFonts w:ascii="Times New Roman" w:hAnsi="Times New Roman" w:cs="Times New Roman"/>
                <w:lang w:val="ro" w:eastAsia="ro-RO"/>
              </w:rPr>
              <w:br/>
              <w:t xml:space="preserve"> ● Minimum 20-25  locuri pentru participanți;</w:t>
            </w:r>
            <w:r w:rsidRPr="001E0C05">
              <w:rPr>
                <w:rFonts w:ascii="Times New Roman" w:hAnsi="Times New Roman" w:cs="Times New Roman"/>
                <w:lang w:val="ro" w:eastAsia="ro-RO"/>
              </w:rPr>
              <w:br/>
              <w:t xml:space="preserve"> ● Banchete modulare din lemn/euro paleți finisați, prevăzute cu perne sau suprafețe de ședere în nuanțe deschise;</w:t>
            </w:r>
            <w:r w:rsidRPr="001E0C05">
              <w:rPr>
                <w:rFonts w:ascii="Times New Roman" w:hAnsi="Times New Roman" w:cs="Times New Roman"/>
                <w:lang w:val="ro" w:eastAsia="ro-RO"/>
              </w:rPr>
              <w:br/>
              <w:t xml:space="preserve"> ● Configurarea mobilierului trebuie să permită vizibilitate optimă către zona de prezentare și ecranul-ul LED;</w:t>
            </w:r>
            <w:r w:rsidRPr="001E0C05">
              <w:rPr>
                <w:rFonts w:ascii="Times New Roman" w:hAnsi="Times New Roman" w:cs="Times New Roman"/>
                <w:lang w:val="ro" w:eastAsia="ro-RO"/>
              </w:rPr>
              <w:br/>
              <w:t xml:space="preserve"> ● Masă profesională pentru somelier/expert, dotată cu:</w:t>
            </w:r>
            <w:r w:rsidRPr="001E0C05">
              <w:rPr>
                <w:rFonts w:ascii="Times New Roman" w:hAnsi="Times New Roman" w:cs="Times New Roman"/>
                <w:lang w:val="ro" w:eastAsia="ro-RO"/>
              </w:rPr>
              <w:br/>
              <w:t xml:space="preserve"> – frapieră;</w:t>
            </w:r>
            <w:r w:rsidRPr="001E0C05">
              <w:rPr>
                <w:rFonts w:ascii="Times New Roman" w:hAnsi="Times New Roman" w:cs="Times New Roman"/>
                <w:lang w:val="ro" w:eastAsia="ro-RO"/>
              </w:rPr>
              <w:br/>
              <w:t xml:space="preserve"> – deversoare;</w:t>
            </w:r>
            <w:r w:rsidRPr="001E0C05">
              <w:rPr>
                <w:rFonts w:ascii="Times New Roman" w:hAnsi="Times New Roman" w:cs="Times New Roman"/>
                <w:lang w:val="ro" w:eastAsia="ro-RO"/>
              </w:rPr>
              <w:br/>
              <w:t xml:space="preserve"> – apă plată în recipiente de 0,5 l, minimum 10 bucăți/zi. </w:t>
            </w:r>
            <w:r w:rsidRPr="001E0C05">
              <w:rPr>
                <w:rFonts w:ascii="Times New Roman" w:hAnsi="Times New Roman" w:cs="Times New Roman"/>
                <w:lang w:val="ro" w:eastAsia="ro-RO"/>
              </w:rPr>
              <w:br/>
              <w:t xml:space="preserve"> – spațiu pentru materiale de degustare și prezentare;</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Echipamente tehnice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Operatorul economic va asigura:</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lang w:val="ro" w:eastAsia="ro-RO"/>
              </w:rPr>
              <w:t xml:space="preserve"> ecran LED profesional, cu diagonală cuprinsă între 75 și 80 inch, conform pct. 5.3. </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Laptop pentru redare conținut;</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Sistem audio dedicat zonei;</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Minimum 2 boxe profesionale;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lastRenderedPageBreak/>
              <w:t>Microfon tip headset/lavalieră pentru somelier;</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Stație completă de sonorizare;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Sistem de iluminare pentru zona educațională și degustări.</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Condiții suplimentare:</w:t>
            </w:r>
          </w:p>
          <w:p w:rsidR="00E00DFD" w:rsidRPr="001E0C05" w:rsidRDefault="00E00DFD" w:rsidP="001E0C05">
            <w:pPr>
              <w:numPr>
                <w:ilvl w:val="0"/>
                <w:numId w:val="16"/>
              </w:numPr>
              <w:pBdr>
                <w:top w:val="nil"/>
                <w:left w:val="nil"/>
                <w:bottom w:val="nil"/>
                <w:right w:val="nil"/>
                <w:between w:val="nil"/>
              </w:pBdr>
              <w:spacing w:after="0"/>
              <w:ind w:left="318"/>
              <w:jc w:val="both"/>
              <w:rPr>
                <w:rFonts w:ascii="Times New Roman" w:hAnsi="Times New Roman" w:cs="Times New Roman"/>
                <w:b/>
                <w:bCs/>
                <w:color w:val="000000"/>
                <w:lang w:val="ro" w:eastAsia="ro-RO"/>
              </w:rPr>
            </w:pPr>
            <w:r w:rsidRPr="001E0C05">
              <w:rPr>
                <w:rFonts w:ascii="Times New Roman" w:hAnsi="Times New Roman" w:cs="Times New Roman"/>
                <w:color w:val="000000"/>
                <w:lang w:val="ro" w:eastAsia="ro-RO"/>
              </w:rPr>
              <w:t>Prestatorul va asigura minimum 1 tehnician prezent permanent pe durata programului.</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Decor și accesorii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Decorarea gardului cu minimum </w:t>
            </w:r>
            <w:r w:rsidRPr="001E0C05">
              <w:rPr>
                <w:rFonts w:ascii="Times New Roman" w:hAnsi="Times New Roman" w:cs="Times New Roman"/>
                <w:lang w:val="ro" w:eastAsia="ro-RO"/>
              </w:rPr>
              <w:t>10</w:t>
            </w:r>
            <w:r w:rsidRPr="001E0C05">
              <w:rPr>
                <w:rFonts w:ascii="Times New Roman" w:hAnsi="Times New Roman" w:cs="Times New Roman"/>
                <w:color w:val="000000"/>
                <w:lang w:val="ro" w:eastAsia="ro-RO"/>
              </w:rPr>
              <w:t xml:space="preserve"> vazoane cu flori naturale;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6 frapiere pentru vin;</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Recuzită specifică degustărilor;</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Tasting Mats;</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Logistică și suport operațional</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pBdr>
                <w:top w:val="nil"/>
                <w:left w:val="nil"/>
                <w:bottom w:val="nil"/>
                <w:right w:val="nil"/>
                <w:between w:val="nil"/>
              </w:pBdr>
              <w:spacing w:after="0"/>
              <w:ind w:left="312"/>
              <w:jc w:val="both"/>
              <w:rPr>
                <w:rFonts w:ascii="Times New Roman" w:hAnsi="Times New Roman" w:cs="Times New Roman"/>
                <w:b/>
                <w:bCs/>
                <w:color w:val="000000"/>
                <w:lang w:val="ro" w:eastAsia="ro-RO"/>
              </w:rPr>
            </w:pPr>
            <w:r w:rsidRPr="001E0C05">
              <w:rPr>
                <w:rFonts w:ascii="Times New Roman" w:hAnsi="Times New Roman" w:cs="Times New Roman"/>
                <w:b/>
                <w:bCs/>
                <w:color w:val="000000"/>
                <w:lang w:val="ro" w:eastAsia="ro-RO"/>
              </w:rPr>
              <w:t>Specificații minime obligatorii:</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Conectare la rețeaua electrică;</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Sistem complet de iluminare;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4 butelii apă potabilă de 20 L cu pompă;</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Pahare specifice pentru diferite tipuri de vin;</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Șervețele și fișe de degustare imprimate;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Mănuși, saci menajeri și servicii de salubrizare permanentă pe durata evenimentului.</w:t>
            </w:r>
          </w:p>
          <w:p w:rsidR="00E00DFD" w:rsidRPr="001E0C05" w:rsidRDefault="00E00DFD" w:rsidP="001E0C05">
            <w:pPr>
              <w:pBdr>
                <w:top w:val="nil"/>
                <w:left w:val="nil"/>
                <w:bottom w:val="nil"/>
                <w:right w:val="nil"/>
                <w:between w:val="nil"/>
              </w:pBdr>
              <w:spacing w:after="0"/>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Închirierea unui frigider profesional pentru vin; capacitate minimă – 60 sticle;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Asigurarea snack-urilor/pairing-urilor pentru sesiunile de degustare și masterclass, inclusiv:</w:t>
            </w:r>
            <w:r w:rsidRPr="001E0C05">
              <w:rPr>
                <w:rFonts w:ascii="Times New Roman" w:hAnsi="Times New Roman" w:cs="Times New Roman"/>
                <w:lang w:val="ro" w:eastAsia="ro-RO"/>
              </w:rPr>
              <w:br/>
              <w:t xml:space="preserve"> – selecții de cașcavaluri;</w:t>
            </w:r>
            <w:r w:rsidRPr="001E0C05">
              <w:rPr>
                <w:rFonts w:ascii="Times New Roman" w:hAnsi="Times New Roman" w:cs="Times New Roman"/>
                <w:lang w:val="ro" w:eastAsia="ro-RO"/>
              </w:rPr>
              <w:br/>
              <w:t xml:space="preserve"> – bruschete și gustări reci de tip finge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lastRenderedPageBreak/>
              <w:t xml:space="preserve"> Prestatorul va asigura porții suficiente pentru desfășurarea tuturor sesiunilor planificate, estimate la:</w:t>
            </w:r>
            <w:r w:rsidRPr="001E0C05">
              <w:rPr>
                <w:rFonts w:ascii="Times New Roman" w:hAnsi="Times New Roman" w:cs="Times New Roman"/>
                <w:lang w:val="ro" w:eastAsia="ro-RO"/>
              </w:rPr>
              <w:br/>
              <w:t xml:space="preserve">  – minimum 20-25 participanți/sesiune;</w:t>
            </w:r>
          </w:p>
          <w:p w:rsidR="00E00DFD" w:rsidRPr="001E0C05" w:rsidRDefault="00E00DFD" w:rsidP="001E0C05">
            <w:pPr>
              <w:spacing w:after="0" w:line="256" w:lineRule="auto"/>
              <w:rPr>
                <w:rFonts w:ascii="Times New Roman" w:hAnsi="Times New Roman" w:cs="Times New Roman"/>
                <w:lang w:val="ro" w:eastAsia="ro-RO"/>
              </w:rPr>
            </w:pPr>
            <w:r w:rsidRPr="001E0C05">
              <w:rPr>
                <w:rFonts w:ascii="Times New Roman" w:hAnsi="Times New Roman" w:cs="Times New Roman"/>
                <w:lang w:val="ro" w:eastAsia="ro-RO"/>
              </w:rPr>
              <w:t xml:space="preserve"> Aproximativ 200 porții snack/pairing pentru întreaga durată a evenimentului (2 zile), cu posibilitatea ajustării cantității în funcție de numărul final de participanți și de organizarea sesiunilor de degustare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Aproximativ 4 sesiuni/zi pe durata ambelor zile de eveniment. .</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Personal și securitate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numPr>
                <w:ilvl w:val="0"/>
                <w:numId w:val="17"/>
              </w:numPr>
              <w:pBdr>
                <w:top w:val="nil"/>
                <w:left w:val="nil"/>
                <w:bottom w:val="nil"/>
                <w:right w:val="nil"/>
                <w:between w:val="nil"/>
              </w:pBdr>
              <w:spacing w:after="0"/>
              <w:ind w:left="176" w:hanging="2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2 voluntari pentru: înregistrarea participanților; servire; suport logistic și amenajare;</w:t>
            </w:r>
          </w:p>
          <w:p w:rsidR="00E00DFD" w:rsidRPr="001E0C05" w:rsidRDefault="00E00DFD" w:rsidP="001E0C05">
            <w:pPr>
              <w:numPr>
                <w:ilvl w:val="0"/>
                <w:numId w:val="17"/>
              </w:numPr>
              <w:pBdr>
                <w:top w:val="nil"/>
                <w:left w:val="nil"/>
                <w:bottom w:val="nil"/>
                <w:right w:val="nil"/>
                <w:between w:val="nil"/>
              </w:pBdr>
              <w:spacing w:after="0"/>
              <w:ind w:left="176" w:hanging="2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Program</w:t>
            </w:r>
            <w:r w:rsidRPr="001E0C05">
              <w:rPr>
                <w:rFonts w:ascii="Times New Roman" w:hAnsi="Times New Roman" w:cs="Times New Roman"/>
                <w:lang w:val="ro" w:eastAsia="ro-RO"/>
              </w:rPr>
              <w:t xml:space="preserve"> 12-13 deptembrie 2026 </w:t>
            </w:r>
            <w:r w:rsidRPr="001E0C05">
              <w:rPr>
                <w:rFonts w:ascii="Times New Roman" w:hAnsi="Times New Roman" w:cs="Times New Roman"/>
                <w:color w:val="000000"/>
                <w:lang w:val="ro" w:eastAsia="ro-RO"/>
              </w:rPr>
              <w:t xml:space="preserve"> interval 11:00–20:00;</w:t>
            </w:r>
          </w:p>
          <w:p w:rsidR="00E00DFD" w:rsidRPr="001E0C05" w:rsidRDefault="00E00DFD" w:rsidP="001E0C05">
            <w:pPr>
              <w:numPr>
                <w:ilvl w:val="0"/>
                <w:numId w:val="17"/>
              </w:numPr>
              <w:pBdr>
                <w:top w:val="nil"/>
                <w:left w:val="nil"/>
                <w:bottom w:val="nil"/>
                <w:right w:val="nil"/>
                <w:between w:val="nil"/>
              </w:pBdr>
              <w:spacing w:after="0"/>
              <w:ind w:left="176" w:hanging="2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2 agenți de pază privată, în două schimburi (zi/noapte), pentru asigurarea ordinii și securității zonei.</w:t>
            </w:r>
          </w:p>
          <w:p w:rsidR="00E00DFD" w:rsidRPr="001E0C05" w:rsidRDefault="00E00DFD" w:rsidP="001E0C05">
            <w:pPr>
              <w:spacing w:after="0"/>
              <w:rPr>
                <w:rFonts w:ascii="Times New Roman" w:hAnsi="Times New Roman" w:cs="Times New Roman"/>
                <w:b/>
                <w:bCs/>
                <w:lang w:val="ro" w:eastAsia="ro-RO"/>
              </w:rPr>
            </w:pP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b/>
                <w:bCs/>
                <w:lang w:val="ro" w:eastAsia="ro-RO"/>
              </w:rPr>
              <w:t>Condiții suplimentare:</w:t>
            </w:r>
          </w:p>
          <w:p w:rsidR="00E00DFD" w:rsidRPr="001E0C05" w:rsidRDefault="00E00DFD" w:rsidP="001E0C05">
            <w:pPr>
              <w:numPr>
                <w:ilvl w:val="0"/>
                <w:numId w:val="18"/>
              </w:numPr>
              <w:pBdr>
                <w:top w:val="nil"/>
                <w:left w:val="nil"/>
                <w:bottom w:val="nil"/>
                <w:right w:val="nil"/>
                <w:between w:val="nil"/>
              </w:pBdr>
              <w:spacing w:after="0"/>
              <w:ind w:left="3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Agenții de pază trebuie să fie licențiați conform legislației în vigoare;</w:t>
            </w:r>
          </w:p>
          <w:p w:rsidR="00E00DFD" w:rsidRPr="001E0C05" w:rsidRDefault="00E00DFD" w:rsidP="001E0C05">
            <w:pPr>
              <w:numPr>
                <w:ilvl w:val="0"/>
                <w:numId w:val="18"/>
              </w:numPr>
              <w:pBdr>
                <w:top w:val="nil"/>
                <w:left w:val="nil"/>
                <w:bottom w:val="nil"/>
                <w:right w:val="nil"/>
                <w:between w:val="nil"/>
              </w:pBdr>
              <w:spacing w:after="0"/>
              <w:ind w:left="3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Voluntarii trebuie să aibă experiență anterioară în evenimente sau activități HoReCa.</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Acces și participare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Accesul la sesiunile de masterclass și degustările ghidate din cadrul „Școlii Vinului” se va realiza în baza unei taxe de participare stabilite de organizator;  Operatorul va asigura servi</w:t>
            </w:r>
            <w:r w:rsidRPr="001E0C05">
              <w:rPr>
                <w:rFonts w:ascii="Times New Roman" w:hAnsi="Times New Roman" w:cs="Times New Roman"/>
                <w:lang w:val="ro" w:eastAsia="ro-RO"/>
              </w:rPr>
              <w:t xml:space="preserve">ciul de a </w:t>
            </w:r>
            <w:r w:rsidRPr="001E0C05">
              <w:rPr>
                <w:rFonts w:ascii="Times New Roman" w:hAnsi="Times New Roman" w:cs="Times New Roman"/>
                <w:lang w:val="ro" w:eastAsia="ro-RO"/>
              </w:rPr>
              <w:lastRenderedPageBreak/>
              <w:t>comercializa biletele pentru asigurarea locului la Scoala Vinului si asigurarea recuzitei necesare (POS, aparate de casa, etc.)</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lang w:val="ro" w:eastAsia="ro-RO"/>
              </w:rPr>
              <w:t xml:space="preserve">Taxa de participare poate fi achitată la punctul de informare (info-point) sau la zona „Școala Vinului”, în funcție de organizarea operațională stabilită de operatorul economic. </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Prestatorul va asigura infrastructura necesară pentru gestionarea accesului și verificarea participanților; </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Sistemul de acces va fi integrat cu sistemul electronic de ticketing și înregistrare al festivalului; </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Programul sesiunilor de degustare și masterclass va fi coordonat și aprobat de ONVV.</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BD6AF2">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6. Servicii de producție foto-video și conținut media</w:t>
            </w:r>
          </w:p>
        </w:tc>
      </w:tr>
      <w:tr w:rsidR="00E00DFD" w:rsidRPr="001E0C05" w:rsidTr="008A6544">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video</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xml:space="preserve">Producerea spotului video post-eveniment (minim 2 min), care să surprindă atmosfera generală, activitățile și momentele relevante ale evenimentului. </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Termen executare 20.09.2026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8A6544">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foto</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xml:space="preserve"> Asigurarea a minimum 2 fotografi profesioniști prezenți pe toată durata evenimentului (12–13 septembrie 2026).</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Livrare fotografii în timp real: minimum 15 fotografii editate/calitative la fiecare 4 ore, pe durata evenimentului.</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lastRenderedPageBreak/>
              <w:t>Prelucrare finală: minimum 500 fotografii editate profesional din întreg evenimentul.</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Predare material brut (RAW) la finalul evenimentului.</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Materialele foto vor surprinde: atmosfera generală a evenimentului, standurile cu vin, participanții, activitățile din scenă, „Școala Vinului” și zonele interactive.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b/>
                <w:bCs/>
                <w:lang w:val="ro" w:eastAsia="ro-RO"/>
              </w:rPr>
              <w:t>Termen executare</w:t>
            </w:r>
            <w:r w:rsidRPr="001E0C05">
              <w:rPr>
                <w:rFonts w:ascii="Times New Roman" w:hAnsi="Times New Roman" w:cs="Times New Roman"/>
                <w:lang w:val="ro" w:eastAsia="ro-RO"/>
              </w:rPr>
              <w:t>: 16.09.2026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41206E">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7. Servicii logistice</w:t>
            </w:r>
          </w:p>
        </w:tc>
      </w:tr>
      <w:tr w:rsidR="00E00DFD" w:rsidRPr="001E0C05" w:rsidTr="0067571D">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transport pentru personal și materiale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E00DFD" w:rsidRPr="001E0C05" w:rsidRDefault="00E00DFD" w:rsidP="001E0C05">
            <w:pPr>
              <w:spacing w:after="0"/>
              <w:rPr>
                <w:rFonts w:ascii="Times New Roman" w:hAnsi="Times New Roman" w:cs="Times New Roman"/>
                <w:shd w:val="clear" w:color="auto" w:fill="B6D7A8"/>
                <w:lang w:val="ro" w:eastAsia="ro-RO"/>
              </w:rPr>
            </w:pPr>
            <w:r w:rsidRPr="001E0C05">
              <w:rPr>
                <w:rFonts w:ascii="Times New Roman" w:hAnsi="Times New Roman" w:cs="Times New Roman"/>
                <w:lang w:val="ro" w:eastAsia="ro-RO"/>
              </w:rPr>
              <w:t>Prestatorul va indica tipul și capacitatea mijloacelor de transport, precum și numărul total de curse.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Asigurarea mijloacelor de transport destinat transportării personalului implicat în organizarea și desfășurarea evenimentului cât  și a materialelor, utilajelor și tehnicii  necesare pentru amenajarea, pregătirea și desfășurarea evenimentului.</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67571D">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asigurare pompieri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Se va asigura un echipaj ISU sau privat autorizat, cu autospecială dotată și personal instruit  pe durata întregului eveniment.Zonele de preparare a mâncării și echipamentele electrice vor fi supravegheate suplimentar.</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Perioada de activitate 12-13.09.2026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67571D">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medicale - ambulanța</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Va fi prezentă cel puțin 2 unități de ambulanță cu personal medical calificat.</w:t>
            </w:r>
          </w:p>
          <w:p w:rsidR="00E00DFD" w:rsidRPr="001E0C05" w:rsidRDefault="00E00DFD" w:rsidP="001E0C05">
            <w:pPr>
              <w:spacing w:after="0"/>
              <w:jc w:val="both"/>
              <w:rPr>
                <w:rFonts w:ascii="Times New Roman" w:hAnsi="Times New Roman" w:cs="Times New Roman"/>
                <w:lang w:val="ro" w:eastAsia="ro-RO"/>
              </w:rPr>
            </w:pP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Perioada de activitate 12-13.09.2026.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BC0672" w:rsidRPr="001E0C05" w:rsidTr="009144D8">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8.Servicii de gestionare documentară a evenimentului</w:t>
            </w:r>
          </w:p>
        </w:tc>
      </w:tr>
      <w:tr w:rsidR="00BC0672" w:rsidRPr="001E0C05" w:rsidTr="00BF64B3">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672" w:rsidRPr="001E0C05" w:rsidRDefault="00BC0672"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Serviciul de gestionare documentară 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 va desemna un responsabil unic pentru relația cu autoritățile (primărie, poliție, ISU etc.).</w:t>
            </w:r>
          </w:p>
          <w:p w:rsidR="00BC0672" w:rsidRPr="001E0C05" w:rsidRDefault="00BC0672" w:rsidP="001E0C05">
            <w:pPr>
              <w:spacing w:after="0"/>
              <w:jc w:val="both"/>
              <w:rPr>
                <w:rFonts w:ascii="Times New Roman" w:hAnsi="Times New Roman" w:cs="Times New Roman"/>
                <w:lang w:val="ro" w:eastAsia="ro-RO"/>
              </w:rPr>
            </w:pP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Coordonarea autorizațiilor necesare cu Primăria Municipiului București,</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Avizul Comisiei Tehnice de Circulație,</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Generală de Poliție a mun. București,</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Generală  de Jandarmi București,</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Generală de Poliție Locală și Control a mun. București,</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de Sănătate Publică (DSP)</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Sanitar-Veterinară, pentru autorizrea vânzării și degustării produselor vinicole.</w:t>
            </w:r>
          </w:p>
          <w:p w:rsidR="00BC0672" w:rsidRPr="001E0C05" w:rsidRDefault="00BC0672" w:rsidP="001E0C05">
            <w:pPr>
              <w:spacing w:after="0"/>
              <w:jc w:val="both"/>
              <w:rPr>
                <w:rFonts w:ascii="Times New Roman" w:hAnsi="Times New Roman" w:cs="Times New Roman"/>
                <w:color w:val="FF0000"/>
                <w:u w:val="single"/>
                <w:lang w:val="ro" w:eastAsia="ro-RO"/>
              </w:rPr>
            </w:pP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Asigurarea cu energie electrică (inclusiv avizele tehnice),</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Paza bunurilor, </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Asistența medicală</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Salubrizarea zonei, etc.</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Prestatorul va obține toate avizele necesare până cel târziu la 31.08.2026.</w:t>
            </w:r>
          </w:p>
          <w:p w:rsidR="00BC0672" w:rsidRPr="001E0C05" w:rsidRDefault="00BC0672" w:rsidP="001E0C05">
            <w:pPr>
              <w:spacing w:after="0"/>
              <w:jc w:val="both"/>
              <w:rPr>
                <w:rFonts w:ascii="Times New Roman" w:hAnsi="Times New Roman" w:cs="Times New Roman"/>
                <w:b/>
                <w:bCs/>
                <w:lang w:val="ro" w:eastAsia="ro-RO"/>
              </w:rPr>
            </w:pP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Notă:</w:t>
            </w:r>
            <w:r w:rsidRPr="001E0C05">
              <w:rPr>
                <w:rFonts w:ascii="Times New Roman" w:hAnsi="Times New Roman" w:cs="Times New Roman"/>
                <w:lang w:val="ro" w:eastAsia="ro-RO"/>
              </w:rPr>
              <w:t xml:space="preserve"> Operatorul economic se obligă să respecte pe durata desfășurării adunării publice (evenimentului) prevederile L</w:t>
            </w:r>
            <w:r w:rsidRPr="001E0C05">
              <w:rPr>
                <w:rFonts w:ascii="Times New Roman" w:hAnsi="Times New Roman" w:cs="Times New Roman"/>
                <w:u w:val="single"/>
                <w:lang w:val="ro" w:eastAsia="ro-RO"/>
              </w:rPr>
              <w:t>egii 60/1991</w:t>
            </w:r>
            <w:r w:rsidRPr="001E0C05">
              <w:rPr>
                <w:rFonts w:ascii="Times New Roman" w:hAnsi="Times New Roman" w:cs="Times New Roman"/>
                <w:lang w:val="ro" w:eastAsia="ro-RO"/>
              </w:rPr>
              <w:t>, republicată.</w:t>
            </w:r>
          </w:p>
        </w:tc>
        <w:tc>
          <w:tcPr>
            <w:tcW w:w="4320" w:type="dxa"/>
            <w:tcBorders>
              <w:top w:val="single" w:sz="4" w:space="0" w:color="auto"/>
              <w:left w:val="single" w:sz="4" w:space="0" w:color="auto"/>
              <w:bottom w:val="single" w:sz="4" w:space="0" w:color="auto"/>
              <w:right w:val="single" w:sz="4" w:space="0" w:color="auto"/>
            </w:tcBorders>
          </w:tcPr>
          <w:p w:rsidR="00BC0672" w:rsidRPr="001E0C05" w:rsidRDefault="00BC0672"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r>
      <w:tr w:rsidR="00BC0672" w:rsidRPr="001E0C05" w:rsidTr="00BF64B3">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672" w:rsidRPr="001E0C05" w:rsidRDefault="00BC0672"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Întocmirea și prezentarea raportului post-eveniment</w:t>
            </w:r>
          </w:p>
        </w:tc>
        <w:tc>
          <w:tcPr>
            <w:tcW w:w="945"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Întocmirea și prezentarea raportului post-eveniment care sa conțină date fixe despre: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total participanți (vizitatori, expozanți, artiști, organizatori);</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companii participante și profilul acestora;</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SKU-uri (produse) prezente și expuse;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sticle degustate și cantități estimate;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sticle vândute, cu detalii pe categorii;</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Vinuri noi lansate și prezentate;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dopuri colectate, ca indicator de consum;</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artiști prezenți și program artistic;</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total organizatori implicați;</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vizitatori, preferabil dezagregat. - Recomandări pentru edițiile viitoare;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Alte date importante ce urmează a fi coordonate cu ONVV.</w:t>
            </w:r>
          </w:p>
          <w:p w:rsidR="00BC0672" w:rsidRPr="001E0C05" w:rsidRDefault="00BC0672" w:rsidP="001E0C05">
            <w:pPr>
              <w:spacing w:after="0"/>
              <w:rPr>
                <w:rFonts w:ascii="Times New Roman" w:hAnsi="Times New Roman" w:cs="Times New Roman"/>
                <w:lang w:val="ro" w:eastAsia="ro-RO"/>
              </w:rPr>
            </w:pP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Raportul va fi transmis în format PDF și va include: rezumat activități, min. 100 fotografii, estimări de participare, evaluare de impact și recomandări.</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Termen de livrare 21.09.2026</w:t>
            </w:r>
          </w:p>
        </w:tc>
        <w:tc>
          <w:tcPr>
            <w:tcW w:w="4320" w:type="dxa"/>
            <w:tcBorders>
              <w:top w:val="single" w:sz="4" w:space="0" w:color="auto"/>
              <w:left w:val="single" w:sz="4" w:space="0" w:color="auto"/>
              <w:bottom w:val="single" w:sz="4" w:space="0" w:color="auto"/>
              <w:right w:val="single" w:sz="4" w:space="0" w:color="auto"/>
            </w:tcBorders>
          </w:tcPr>
          <w:p w:rsidR="00BC0672" w:rsidRPr="001E0C05" w:rsidRDefault="00BC0672"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r>
      <w:tr w:rsidR="00BC0672" w:rsidRPr="001E0C05" w:rsidTr="00C97B7E">
        <w:trPr>
          <w:gridAfter w:val="1"/>
          <w:wAfter w:w="343" w:type="dxa"/>
          <w:trHeight w:val="390"/>
        </w:trPr>
        <w:tc>
          <w:tcPr>
            <w:tcW w:w="14671" w:type="dxa"/>
            <w:gridSpan w:val="9"/>
            <w:tcBorders>
              <w:top w:val="single" w:sz="4" w:space="0" w:color="auto"/>
            </w:tcBorders>
            <w:vAlign w:val="center"/>
          </w:tcPr>
          <w:p w:rsidR="00BC0672" w:rsidRPr="001E0C05" w:rsidRDefault="00BC0672" w:rsidP="001E0C05">
            <w:pPr>
              <w:tabs>
                <w:tab w:val="left" w:pos="6120"/>
              </w:tabs>
              <w:spacing w:after="0" w:line="240" w:lineRule="auto"/>
              <w:rPr>
                <w:rFonts w:ascii="Times New Roman" w:eastAsia="Times New Roman" w:hAnsi="Times New Roman" w:cs="Times New Roman"/>
                <w:b/>
                <w:bCs/>
                <w:color w:val="FF0000"/>
                <w:lang w:val="ro-RO"/>
              </w:rPr>
            </w:pPr>
            <w:r w:rsidRPr="001E0C05">
              <w:rPr>
                <w:rFonts w:ascii="Times New Roman" w:eastAsia="Times New Roman" w:hAnsi="Times New Roman" w:cs="Times New Roman"/>
                <w:b/>
                <w:bCs/>
                <w:color w:val="FF0000"/>
                <w:lang w:val="ro-RO"/>
              </w:rPr>
              <w:t>Notă: În cazul unor omisiuni și/sau erori de redactare, cerințele minime prevăzute în Anunțul de participare vor prevala asupra celor indicate în prezenta specificație tehnică.</w:t>
            </w:r>
          </w:p>
          <w:p w:rsidR="00BC0672" w:rsidRPr="001E0C05" w:rsidRDefault="00BC0672" w:rsidP="001E0C05">
            <w:pPr>
              <w:tabs>
                <w:tab w:val="left" w:pos="6120"/>
              </w:tabs>
              <w:spacing w:after="0" w:line="240" w:lineRule="auto"/>
              <w:rPr>
                <w:rFonts w:ascii="Times New Roman" w:eastAsia="Times New Roman" w:hAnsi="Times New Roman" w:cs="Times New Roman"/>
                <w:b/>
                <w:bCs/>
                <w:color w:val="FF0000"/>
                <w:lang w:val="ro-RO"/>
              </w:rPr>
            </w:pPr>
          </w:p>
          <w:p w:rsidR="00BC0672" w:rsidRPr="001E0C05" w:rsidRDefault="00BC0672"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lang w:val="ro-RO"/>
              </w:rPr>
              <w:t>Semnat:_______________ Numele, Prenumele:_____________________________ În calitate de: ________________</w:t>
            </w:r>
          </w:p>
          <w:p w:rsidR="00BC0672" w:rsidRPr="001E0C05" w:rsidRDefault="00BC0672" w:rsidP="001E0C05">
            <w:pPr>
              <w:spacing w:after="0" w:line="240" w:lineRule="auto"/>
              <w:rPr>
                <w:rFonts w:ascii="Times New Roman" w:eastAsia="Times New Roman" w:hAnsi="Times New Roman" w:cs="Times New Roman"/>
                <w:lang w:val="ro-RO"/>
              </w:rPr>
            </w:pPr>
          </w:p>
          <w:p w:rsidR="00BC0672" w:rsidRPr="001E0C05" w:rsidRDefault="00BC0672" w:rsidP="001E0C05">
            <w:pPr>
              <w:spacing w:after="0" w:line="240" w:lineRule="auto"/>
              <w:rPr>
                <w:rFonts w:ascii="Times New Roman" w:eastAsia="Times New Roman" w:hAnsi="Times New Roman" w:cs="Times New Roman"/>
                <w:bCs/>
                <w:iCs/>
                <w:lang w:val="ro-RO"/>
              </w:rPr>
            </w:pPr>
            <w:r w:rsidRPr="001E0C05">
              <w:rPr>
                <w:rFonts w:ascii="Times New Roman" w:eastAsia="Times New Roman" w:hAnsi="Times New Roman" w:cs="Times New Roman"/>
                <w:bCs/>
                <w:iCs/>
                <w:lang w:val="ro-RO"/>
              </w:rPr>
              <w:t>Prestatorul: _______________________ Adresa: __________________________</w:t>
            </w:r>
          </w:p>
          <w:p w:rsidR="00BC0672" w:rsidRPr="001E0C05" w:rsidRDefault="00BC0672" w:rsidP="001E0C05">
            <w:pPr>
              <w:spacing w:after="0" w:line="240" w:lineRule="auto"/>
              <w:rPr>
                <w:rFonts w:ascii="Times New Roman" w:eastAsia="Times New Roman" w:hAnsi="Times New Roman" w:cs="Times New Roman"/>
                <w:bCs/>
                <w:iCs/>
                <w:lang w:val="ro-RO"/>
              </w:rPr>
            </w:pPr>
          </w:p>
        </w:tc>
      </w:tr>
      <w:tr w:rsidR="00BC0672" w:rsidRPr="001E0C05" w:rsidTr="00C97B7E">
        <w:trPr>
          <w:trHeight w:val="390"/>
        </w:trPr>
        <w:tc>
          <w:tcPr>
            <w:tcW w:w="2835" w:type="dxa"/>
            <w:gridSpan w:val="2"/>
            <w:tcBorders>
              <w:top w:val="single" w:sz="4" w:space="0" w:color="auto"/>
            </w:tcBorders>
          </w:tcPr>
          <w:p w:rsidR="00BC0672" w:rsidRPr="001E0C05" w:rsidRDefault="00BC0672" w:rsidP="001E0C05">
            <w:pPr>
              <w:tabs>
                <w:tab w:val="left" w:pos="6120"/>
              </w:tabs>
              <w:spacing w:after="0" w:line="240" w:lineRule="auto"/>
              <w:rPr>
                <w:rFonts w:ascii="Times New Roman" w:eastAsia="Times New Roman" w:hAnsi="Times New Roman" w:cs="Times New Roman"/>
                <w:lang w:val="ro-RO"/>
              </w:rPr>
            </w:pPr>
          </w:p>
        </w:tc>
        <w:tc>
          <w:tcPr>
            <w:tcW w:w="236" w:type="dxa"/>
            <w:tcBorders>
              <w:top w:val="single" w:sz="4" w:space="0" w:color="auto"/>
            </w:tcBorders>
          </w:tcPr>
          <w:p w:rsidR="00BC0672" w:rsidRPr="001E0C05" w:rsidRDefault="00BC0672" w:rsidP="001E0C05">
            <w:pPr>
              <w:tabs>
                <w:tab w:val="left" w:pos="6120"/>
              </w:tabs>
              <w:spacing w:after="0" w:line="240" w:lineRule="auto"/>
              <w:rPr>
                <w:rFonts w:ascii="Times New Roman" w:eastAsia="Times New Roman" w:hAnsi="Times New Roman" w:cs="Times New Roman"/>
                <w:lang w:val="ro-RO"/>
              </w:rPr>
            </w:pPr>
          </w:p>
        </w:tc>
        <w:tc>
          <w:tcPr>
            <w:tcW w:w="11943" w:type="dxa"/>
            <w:gridSpan w:val="7"/>
            <w:tcBorders>
              <w:top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bCs/>
                <w:iCs/>
                <w:lang w:val="ro-RO"/>
              </w:rPr>
            </w:pPr>
          </w:p>
        </w:tc>
      </w:tr>
    </w:tbl>
    <w:p w:rsidR="00215758" w:rsidRPr="001E0C05" w:rsidRDefault="00215758" w:rsidP="001E0C05">
      <w:pPr>
        <w:spacing w:after="0"/>
        <w:rPr>
          <w:rFonts w:ascii="Times New Roman" w:hAnsi="Times New Roman" w:cs="Times New Roman"/>
          <w:lang w:val="ro-RO"/>
        </w:rPr>
      </w:pPr>
    </w:p>
    <w:p w:rsidR="00215758" w:rsidRPr="001E0C05" w:rsidRDefault="00215758" w:rsidP="001E0C05">
      <w:pPr>
        <w:spacing w:after="0"/>
        <w:rPr>
          <w:rFonts w:ascii="Times New Roman" w:hAnsi="Times New Roman" w:cs="Times New Roman"/>
          <w:lang w:val="ro-RO"/>
        </w:rPr>
      </w:pPr>
    </w:p>
    <w:sectPr w:rsidR="00215758" w:rsidRPr="001E0C0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479" w:rsidRDefault="00286479">
      <w:pPr>
        <w:spacing w:line="240" w:lineRule="auto"/>
      </w:pPr>
      <w:r>
        <w:separator/>
      </w:r>
    </w:p>
  </w:endnote>
  <w:endnote w:type="continuationSeparator" w:id="0">
    <w:p w:rsidR="00286479" w:rsidRDefault="00286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479" w:rsidRDefault="00286479">
      <w:pPr>
        <w:spacing w:after="0"/>
      </w:pPr>
      <w:r>
        <w:separator/>
      </w:r>
    </w:p>
  </w:footnote>
  <w:footnote w:type="continuationSeparator" w:id="0">
    <w:p w:rsidR="00286479" w:rsidRDefault="00286479">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0F1ACD9"/>
    <w:multiLevelType w:val="multilevel"/>
    <w:tmpl w:val="B0F1AC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E62174"/>
    <w:multiLevelType w:val="multilevel"/>
    <w:tmpl w:val="47BC8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B15821"/>
    <w:multiLevelType w:val="multilevel"/>
    <w:tmpl w:val="80E425E2"/>
    <w:lvl w:ilvl="0">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671DF4"/>
    <w:multiLevelType w:val="hybridMultilevel"/>
    <w:tmpl w:val="8A8EC982"/>
    <w:lvl w:ilvl="0" w:tplc="456CC9C6">
      <w:numFmt w:val="bullet"/>
      <w:lvlText w:val="•"/>
      <w:lvlJc w:val="left"/>
      <w:pPr>
        <w:ind w:left="1170" w:hanging="360"/>
      </w:pPr>
      <w:rPr>
        <w:rFonts w:ascii="Arial" w:eastAsiaTheme="minorHAnsi" w:hAnsi="Arial" w:cs="Aria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27657794"/>
    <w:multiLevelType w:val="multilevel"/>
    <w:tmpl w:val="93409588"/>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374371"/>
    <w:multiLevelType w:val="multilevel"/>
    <w:tmpl w:val="2CB6BE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D7D4152"/>
    <w:multiLevelType w:val="multilevel"/>
    <w:tmpl w:val="65C4656E"/>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E96656B"/>
    <w:multiLevelType w:val="multilevel"/>
    <w:tmpl w:val="F3EA1A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01E02DB"/>
    <w:multiLevelType w:val="hybridMultilevel"/>
    <w:tmpl w:val="942CD6A4"/>
    <w:lvl w:ilvl="0" w:tplc="456CC9C6">
      <w:numFmt w:val="bullet"/>
      <w:lvlText w:val="•"/>
      <w:lvlJc w:val="left"/>
      <w:pPr>
        <w:ind w:left="1028" w:hanging="360"/>
      </w:pPr>
      <w:rPr>
        <w:rFonts w:ascii="Arial" w:eastAsiaTheme="minorHAnsi" w:hAnsi="Arial" w:cs="Arial" w:hint="default"/>
      </w:rPr>
    </w:lvl>
    <w:lvl w:ilvl="1" w:tplc="04090003" w:tentative="1">
      <w:start w:val="1"/>
      <w:numFmt w:val="bullet"/>
      <w:lvlText w:val="o"/>
      <w:lvlJc w:val="left"/>
      <w:pPr>
        <w:ind w:left="1748" w:hanging="360"/>
      </w:pPr>
      <w:rPr>
        <w:rFonts w:ascii="Courier New" w:hAnsi="Courier New" w:cs="Courier New" w:hint="default"/>
      </w:rPr>
    </w:lvl>
    <w:lvl w:ilvl="2" w:tplc="04090005" w:tentative="1">
      <w:start w:val="1"/>
      <w:numFmt w:val="bullet"/>
      <w:lvlText w:val=""/>
      <w:lvlJc w:val="left"/>
      <w:pPr>
        <w:ind w:left="2468" w:hanging="360"/>
      </w:pPr>
      <w:rPr>
        <w:rFonts w:ascii="Wingdings" w:hAnsi="Wingdings" w:hint="default"/>
      </w:rPr>
    </w:lvl>
    <w:lvl w:ilvl="3" w:tplc="04090001" w:tentative="1">
      <w:start w:val="1"/>
      <w:numFmt w:val="bullet"/>
      <w:lvlText w:val=""/>
      <w:lvlJc w:val="left"/>
      <w:pPr>
        <w:ind w:left="3188" w:hanging="360"/>
      </w:pPr>
      <w:rPr>
        <w:rFonts w:ascii="Symbol" w:hAnsi="Symbol" w:hint="default"/>
      </w:rPr>
    </w:lvl>
    <w:lvl w:ilvl="4" w:tplc="04090003" w:tentative="1">
      <w:start w:val="1"/>
      <w:numFmt w:val="bullet"/>
      <w:lvlText w:val="o"/>
      <w:lvlJc w:val="left"/>
      <w:pPr>
        <w:ind w:left="3908" w:hanging="360"/>
      </w:pPr>
      <w:rPr>
        <w:rFonts w:ascii="Courier New" w:hAnsi="Courier New" w:cs="Courier New" w:hint="default"/>
      </w:rPr>
    </w:lvl>
    <w:lvl w:ilvl="5" w:tplc="04090005" w:tentative="1">
      <w:start w:val="1"/>
      <w:numFmt w:val="bullet"/>
      <w:lvlText w:val=""/>
      <w:lvlJc w:val="left"/>
      <w:pPr>
        <w:ind w:left="4628" w:hanging="360"/>
      </w:pPr>
      <w:rPr>
        <w:rFonts w:ascii="Wingdings" w:hAnsi="Wingdings" w:hint="default"/>
      </w:rPr>
    </w:lvl>
    <w:lvl w:ilvl="6" w:tplc="04090001" w:tentative="1">
      <w:start w:val="1"/>
      <w:numFmt w:val="bullet"/>
      <w:lvlText w:val=""/>
      <w:lvlJc w:val="left"/>
      <w:pPr>
        <w:ind w:left="5348" w:hanging="360"/>
      </w:pPr>
      <w:rPr>
        <w:rFonts w:ascii="Symbol" w:hAnsi="Symbol" w:hint="default"/>
      </w:rPr>
    </w:lvl>
    <w:lvl w:ilvl="7" w:tplc="04090003" w:tentative="1">
      <w:start w:val="1"/>
      <w:numFmt w:val="bullet"/>
      <w:lvlText w:val="o"/>
      <w:lvlJc w:val="left"/>
      <w:pPr>
        <w:ind w:left="6068" w:hanging="360"/>
      </w:pPr>
      <w:rPr>
        <w:rFonts w:ascii="Courier New" w:hAnsi="Courier New" w:cs="Courier New" w:hint="default"/>
      </w:rPr>
    </w:lvl>
    <w:lvl w:ilvl="8" w:tplc="04090005" w:tentative="1">
      <w:start w:val="1"/>
      <w:numFmt w:val="bullet"/>
      <w:lvlText w:val=""/>
      <w:lvlJc w:val="left"/>
      <w:pPr>
        <w:ind w:left="6788" w:hanging="360"/>
      </w:pPr>
      <w:rPr>
        <w:rFonts w:ascii="Wingdings" w:hAnsi="Wingdings" w:hint="default"/>
      </w:rPr>
    </w:lvl>
  </w:abstractNum>
  <w:abstractNum w:abstractNumId="9" w15:restartNumberingAfterBreak="0">
    <w:nsid w:val="46A08BB8"/>
    <w:multiLevelType w:val="multilevel"/>
    <w:tmpl w:val="46A08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0B40E8"/>
    <w:multiLevelType w:val="multilevel"/>
    <w:tmpl w:val="83BA0D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B84445D"/>
    <w:multiLevelType w:val="hybridMultilevel"/>
    <w:tmpl w:val="BEBE186A"/>
    <w:lvl w:ilvl="0" w:tplc="456CC9C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CF128A"/>
    <w:multiLevelType w:val="multilevel"/>
    <w:tmpl w:val="F56CFA1C"/>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5945BA"/>
    <w:multiLevelType w:val="hybridMultilevel"/>
    <w:tmpl w:val="55F29F36"/>
    <w:lvl w:ilvl="0" w:tplc="456CC9C6">
      <w:numFmt w:val="bullet"/>
      <w:lvlText w:val="•"/>
      <w:lvlJc w:val="left"/>
      <w:pPr>
        <w:ind w:left="886" w:hanging="360"/>
      </w:pPr>
      <w:rPr>
        <w:rFonts w:ascii="Arial" w:eastAsiaTheme="minorHAnsi" w:hAnsi="Arial" w:cs="Arial"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14" w15:restartNumberingAfterBreak="0">
    <w:nsid w:val="6D9F3C4B"/>
    <w:multiLevelType w:val="multilevel"/>
    <w:tmpl w:val="84D69C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62B1188"/>
    <w:multiLevelType w:val="multilevel"/>
    <w:tmpl w:val="87F07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9F33AA5"/>
    <w:multiLevelType w:val="multilevel"/>
    <w:tmpl w:val="11F43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C246926"/>
    <w:multiLevelType w:val="multilevel"/>
    <w:tmpl w:val="7C246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0"/>
  </w:num>
  <w:num w:numId="3">
    <w:abstractNumId w:val="17"/>
  </w:num>
  <w:num w:numId="4">
    <w:abstractNumId w:val="12"/>
  </w:num>
  <w:num w:numId="5">
    <w:abstractNumId w:val="6"/>
  </w:num>
  <w:num w:numId="6">
    <w:abstractNumId w:val="4"/>
  </w:num>
  <w:num w:numId="7">
    <w:abstractNumId w:val="7"/>
  </w:num>
  <w:num w:numId="8">
    <w:abstractNumId w:val="2"/>
  </w:num>
  <w:num w:numId="9">
    <w:abstractNumId w:val="11"/>
  </w:num>
  <w:num w:numId="10">
    <w:abstractNumId w:val="13"/>
  </w:num>
  <w:num w:numId="11">
    <w:abstractNumId w:val="5"/>
  </w:num>
  <w:num w:numId="12">
    <w:abstractNumId w:val="14"/>
  </w:num>
  <w:num w:numId="13">
    <w:abstractNumId w:val="1"/>
  </w:num>
  <w:num w:numId="14">
    <w:abstractNumId w:val="10"/>
  </w:num>
  <w:num w:numId="15">
    <w:abstractNumId w:val="15"/>
  </w:num>
  <w:num w:numId="16">
    <w:abstractNumId w:val="16"/>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5110A"/>
    <w:rsid w:val="00054783"/>
    <w:rsid w:val="000637C1"/>
    <w:rsid w:val="00081FF9"/>
    <w:rsid w:val="00092201"/>
    <w:rsid w:val="000A24ED"/>
    <w:rsid w:val="000E2701"/>
    <w:rsid w:val="00117CA2"/>
    <w:rsid w:val="001316B1"/>
    <w:rsid w:val="001445F5"/>
    <w:rsid w:val="00184E43"/>
    <w:rsid w:val="001A54B8"/>
    <w:rsid w:val="001A6933"/>
    <w:rsid w:val="001A74F6"/>
    <w:rsid w:val="001C5646"/>
    <w:rsid w:val="001E0C05"/>
    <w:rsid w:val="001F3B64"/>
    <w:rsid w:val="002069E9"/>
    <w:rsid w:val="00215758"/>
    <w:rsid w:val="00224D1D"/>
    <w:rsid w:val="002265C2"/>
    <w:rsid w:val="0026179F"/>
    <w:rsid w:val="00273D2B"/>
    <w:rsid w:val="00286479"/>
    <w:rsid w:val="002B0D1B"/>
    <w:rsid w:val="002B3259"/>
    <w:rsid w:val="002C0BE1"/>
    <w:rsid w:val="002E1933"/>
    <w:rsid w:val="00310F40"/>
    <w:rsid w:val="003301D0"/>
    <w:rsid w:val="003463A1"/>
    <w:rsid w:val="0036444A"/>
    <w:rsid w:val="003A049B"/>
    <w:rsid w:val="003A528A"/>
    <w:rsid w:val="003D11AA"/>
    <w:rsid w:val="003F618A"/>
    <w:rsid w:val="00455B09"/>
    <w:rsid w:val="00496D39"/>
    <w:rsid w:val="004B3197"/>
    <w:rsid w:val="004C309D"/>
    <w:rsid w:val="004F099F"/>
    <w:rsid w:val="004F6D46"/>
    <w:rsid w:val="00556428"/>
    <w:rsid w:val="005613AC"/>
    <w:rsid w:val="005F4378"/>
    <w:rsid w:val="00610D93"/>
    <w:rsid w:val="00675C48"/>
    <w:rsid w:val="006B1186"/>
    <w:rsid w:val="006B602E"/>
    <w:rsid w:val="006B6C99"/>
    <w:rsid w:val="00756EF3"/>
    <w:rsid w:val="00760278"/>
    <w:rsid w:val="00761CB8"/>
    <w:rsid w:val="007629FE"/>
    <w:rsid w:val="00784AC1"/>
    <w:rsid w:val="00817242"/>
    <w:rsid w:val="00826199"/>
    <w:rsid w:val="00895ECE"/>
    <w:rsid w:val="008E60E6"/>
    <w:rsid w:val="008F7CD8"/>
    <w:rsid w:val="00921DB0"/>
    <w:rsid w:val="00935E6A"/>
    <w:rsid w:val="00941AE9"/>
    <w:rsid w:val="0099720D"/>
    <w:rsid w:val="009D08BE"/>
    <w:rsid w:val="00A21705"/>
    <w:rsid w:val="00A85D92"/>
    <w:rsid w:val="00A91C38"/>
    <w:rsid w:val="00AA1768"/>
    <w:rsid w:val="00AA3133"/>
    <w:rsid w:val="00AB1254"/>
    <w:rsid w:val="00AF5A93"/>
    <w:rsid w:val="00B04D45"/>
    <w:rsid w:val="00B210C4"/>
    <w:rsid w:val="00B22632"/>
    <w:rsid w:val="00B6184E"/>
    <w:rsid w:val="00B873EC"/>
    <w:rsid w:val="00BC0672"/>
    <w:rsid w:val="00C0225D"/>
    <w:rsid w:val="00C22F49"/>
    <w:rsid w:val="00C71ED7"/>
    <w:rsid w:val="00C744E3"/>
    <w:rsid w:val="00C97B7E"/>
    <w:rsid w:val="00CB1E5D"/>
    <w:rsid w:val="00CC53CB"/>
    <w:rsid w:val="00CD4F5B"/>
    <w:rsid w:val="00D124C2"/>
    <w:rsid w:val="00D366D0"/>
    <w:rsid w:val="00D667D6"/>
    <w:rsid w:val="00D74849"/>
    <w:rsid w:val="00D9420A"/>
    <w:rsid w:val="00DB19EA"/>
    <w:rsid w:val="00DD1A7F"/>
    <w:rsid w:val="00E00DFD"/>
    <w:rsid w:val="00E5162A"/>
    <w:rsid w:val="00E52239"/>
    <w:rsid w:val="00E60C25"/>
    <w:rsid w:val="00E73CCC"/>
    <w:rsid w:val="00EC2DDD"/>
    <w:rsid w:val="00F26306"/>
    <w:rsid w:val="00F97E92"/>
    <w:rsid w:val="00FA6571"/>
    <w:rsid w:val="00FB14FF"/>
    <w:rsid w:val="00FF7D70"/>
    <w:rsid w:val="63537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2979B"/>
  <w15:docId w15:val="{C4A16EA6-0553-4304-91F4-21A4E108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ascii="Times New Roman" w:eastAsia="Times New Roman" w:hAnsi="Times New Roman" w:cs="Times New Roman"/>
      <w:sz w:val="20"/>
      <w:szCs w:val="20"/>
      <w:lang w:val="ru-RU" w:eastAsia="ru-RU"/>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Pr>
      <w:color w:val="000000"/>
      <w:sz w:val="18"/>
      <w:szCs w:val="18"/>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pPr>
      <w:widowControl w:val="0"/>
      <w:autoSpaceDE w:val="0"/>
      <w:autoSpaceDN w:val="0"/>
      <w:spacing w:after="0" w:line="240" w:lineRule="auto"/>
      <w:ind w:left="161"/>
      <w:outlineLvl w:val="2"/>
    </w:pPr>
    <w:rPr>
      <w:rFonts w:ascii="Arial" w:eastAsia="Arial" w:hAnsi="Arial" w:cs="Arial"/>
      <w:b/>
      <w:bCs/>
      <w:sz w:val="17"/>
      <w:szCs w:val="17"/>
    </w:rPr>
  </w:style>
  <w:style w:type="character" w:customStyle="1" w:styleId="BodyTextChar">
    <w:name w:val="Body Text Char"/>
    <w:basedOn w:val="DefaultParagraphFont"/>
    <w:link w:val="BodyText"/>
    <w:uiPriority w:val="99"/>
    <w:rPr>
      <w:rFonts w:ascii="Times New Roman" w:eastAsia="Times New Roman" w:hAnsi="Times New Roman" w:cs="Times New Roman"/>
      <w:sz w:val="20"/>
      <w:szCs w:val="20"/>
      <w:lang w:val="ru-RU" w:eastAsia="ru-RU"/>
    </w:rPr>
  </w:style>
  <w:style w:type="table" w:customStyle="1" w:styleId="Grigliatabella2">
    <w:name w:val="Griglia tabella2"/>
    <w:basedOn w:val="TableNormal"/>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49">
    <w:name w:val="_Style 49"/>
    <w:basedOn w:val="TableNormal0"/>
    <w:qFormat/>
    <w:tblPr>
      <w:tblCellMar>
        <w:left w:w="115" w:type="dxa"/>
        <w:right w:w="115" w:type="dxa"/>
      </w:tblCellMar>
    </w:tblPr>
  </w:style>
  <w:style w:type="table" w:customStyle="1" w:styleId="TableNormal0">
    <w:name w:val="Table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2FA4C-5B00-45A5-9C4D-E33E8A9D2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34</Pages>
  <Words>5656</Words>
  <Characters>32244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50</cp:revision>
  <dcterms:created xsi:type="dcterms:W3CDTF">2023-02-16T14:35:00Z</dcterms:created>
  <dcterms:modified xsi:type="dcterms:W3CDTF">2026-05-26T09:58:00Z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51A0C1892909475D9D56BD137B5EB6A0_12</vt:lpwstr>
  </property>
</Properties>
</file>