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Anexa nr. 8</w:t>
      </w:r>
    </w:p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la Documentația standard nr. 115</w:t>
      </w:r>
    </w:p>
    <w:p>
      <w:pPr>
        <w:spacing w:after="8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din 15.09.2021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80"/>
        <w:jc w:val="center"/>
      </w:pPr>
      <w:r>
        <w:rPr>
          <w:rFonts w:ascii="Times New Roman" w:cs="Times New Roman" w:eastAsia="Times New Roman" w:hAnsi="Times New Roman"/>
          <w:b/>
          <w:bCs/>
          <w:sz w:val="26"/>
          <w:szCs w:val="26"/>
        </w:rPr>
        <w:t xml:space="preserve">DECLARAŢIE</w:t>
      </w:r>
    </w:p>
    <w:p>
      <w:pPr>
        <w:spacing w:after="8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privind valabilitatea ofertei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Către  Penitenciarul nr. 16 – Pruncul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i/>
          <w:iCs/>
          <w:sz w:val="20"/>
          <w:szCs w:val="20"/>
        </w:rPr>
        <w:t xml:space="preserve">(denumirea autorității contractante și adresa completă)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Stimați domni,</w:t>
      </w:r>
    </w:p>
    <w:p>
      <w:pPr>
        <w:spacing w:after="8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>Ne angajăm să menținem oferta valabilă, privind achiziționarea „Materiale de construcție și articole conexe” prin procedura de achiziție de mică valoare, pentru o durată de 30 (treizeci) zile, respectiv până la data de ___________________ (ziua/luna/anul), și ea va rămâne obligatorie pentru noi și poate fi acceptată oricând înainte de expirarea perioadei de valabilitate.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/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Data completării  ____________________         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Cu stimă,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Ofertant/candidat  ____________________</w:t>
      </w:r>
    </w:p>
    <w:p>
      <w:pPr>
        <w:spacing w:after="8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(semnătura autorizată)</w:t>
      </w:r>
    </w:p>
    <w:sectPr>
      <w:pgSz w:w="11906" w:h="16838" w:orient="portrait"/>
      <w:pgMar w:top="1134" w:right="1000" w:bottom="1134" w:left="1418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2026-07-23T14:53:40.210Z</dcterms:created>
  <dcterms:modified xsi:type="dcterms:W3CDTF">2026-07-23T14:53:40.210Z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