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114" w:rsidRPr="00BE362C" w:rsidRDefault="00592114" w:rsidP="0059211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592114" w:rsidRPr="00BE362C" w:rsidRDefault="00592114" w:rsidP="00592114">
      <w:pPr>
        <w:rPr>
          <w:noProof w:val="0"/>
          <w:sz w:val="20"/>
          <w:szCs w:val="20"/>
          <w:lang w:val="it-IT" w:eastAsia="ru-RU"/>
        </w:rPr>
      </w:pPr>
    </w:p>
    <w:p w:rsidR="00592114" w:rsidRPr="00BE362C" w:rsidRDefault="00592114" w:rsidP="0059211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2F6C38">
        <w:rPr>
          <w:b/>
          <w:lang w:val="ro-MD"/>
        </w:rPr>
        <w:t>bunurilor și consumabilelor pentru întreținerea Sistemului de radiocomunicații critice în standard TETRA MAI și a magistralei de transport radio-releu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C622A3">
        <w:rPr>
          <w:b/>
          <w:lang w:val="ro-MD"/>
        </w:rPr>
        <w:t xml:space="preserve"> </w:t>
      </w:r>
      <w:r w:rsidRPr="002F6C38">
        <w:rPr>
          <w:b/>
          <w:lang w:val="ro-MD"/>
        </w:rPr>
        <w:t xml:space="preserve">licitație </w:t>
      </w:r>
      <w:r>
        <w:rPr>
          <w:b/>
          <w:lang w:val="ro-MD"/>
        </w:rPr>
        <w:t>deschisă</w:t>
      </w:r>
      <w:r w:rsidRPr="002F6C38">
        <w:rPr>
          <w:b/>
          <w:lang w:val="ro-MD"/>
        </w:rPr>
        <w:t xml:space="preserve"> </w:t>
      </w:r>
      <w:r>
        <w:rPr>
          <w:b/>
          <w:noProof w:val="0"/>
          <w:lang w:val="it-IT" w:eastAsia="ru-RU"/>
        </w:rPr>
        <w:t>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592114" w:rsidRPr="00BE362C" w:rsidRDefault="00592114" w:rsidP="0059211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592114" w:rsidRPr="00BE362C" w:rsidRDefault="00592114" w:rsidP="00592114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592114" w:rsidRPr="00C622A3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622A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622A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622A3">
        <w:rPr>
          <w:b/>
          <w:noProof w:val="0"/>
          <w:lang w:val="en-US" w:eastAsia="ru-RU"/>
        </w:rPr>
        <w:t>contractante</w:t>
      </w:r>
      <w:proofErr w:type="spellEnd"/>
      <w:r w:rsidRPr="00C622A3">
        <w:rPr>
          <w:b/>
          <w:noProof w:val="0"/>
          <w:lang w:val="en-US" w:eastAsia="ru-RU"/>
        </w:rPr>
        <w:t xml:space="preserve">: </w:t>
      </w:r>
      <w:r w:rsidRPr="002F6C38">
        <w:rPr>
          <w:lang w:val="ro-MD"/>
        </w:rPr>
        <w:t>Serviciul Tehnologii Informaționale al MAI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A22738">
        <w:rPr>
          <w:lang w:val="ro-MD"/>
        </w:rPr>
        <w:t xml:space="preserve"> </w:t>
      </w:r>
      <w:r w:rsidRPr="002F6C38">
        <w:rPr>
          <w:lang w:val="ro-MD"/>
        </w:rPr>
        <w:t>1013601000521</w:t>
      </w:r>
    </w:p>
    <w:p w:rsidR="00592114" w:rsidRPr="00A22738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22738">
        <w:rPr>
          <w:b/>
          <w:noProof w:val="0"/>
          <w:lang w:val="en-US" w:eastAsia="ru-RU"/>
        </w:rPr>
        <w:t>Adresa</w:t>
      </w:r>
      <w:proofErr w:type="spellEnd"/>
      <w:r w:rsidRPr="00A22738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mun. Chișinău, str. V. Ale</w:t>
      </w:r>
      <w:r>
        <w:rPr>
          <w:shd w:val="clear" w:color="auto" w:fill="FFFFFF" w:themeFill="background1"/>
          <w:lang w:val="ro-MD"/>
        </w:rPr>
        <w:t>cs</w:t>
      </w:r>
      <w:r w:rsidRPr="002F6C38">
        <w:rPr>
          <w:shd w:val="clear" w:color="auto" w:fill="FFFFFF" w:themeFill="background1"/>
          <w:lang w:val="ro-MD"/>
        </w:rPr>
        <w:t>andri,42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2F6C38">
        <w:rPr>
          <w:shd w:val="clear" w:color="auto" w:fill="FFFFFF" w:themeFill="background1"/>
          <w:lang w:val="ro-MD"/>
        </w:rPr>
        <w:t>(022)255 528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fldChar w:fldCharType="begin"/>
      </w:r>
      <w:r w:rsidRPr="00413F1D">
        <w:rPr>
          <w:lang w:val="en-US"/>
        </w:rPr>
        <w:instrText xml:space="preserve"> HYPERLINK "mailto:sti@mai.gov.md" </w:instrText>
      </w:r>
      <w:r>
        <w:fldChar w:fldCharType="separate"/>
      </w:r>
      <w:r w:rsidRPr="002F6C38">
        <w:rPr>
          <w:rStyle w:val="Hyperlink"/>
          <w:b/>
          <w:lang w:val="ro-MD"/>
        </w:rPr>
        <w:t>sti@mai.gov.md</w:t>
      </w:r>
      <w:r>
        <w:rPr>
          <w:rStyle w:val="Hyperlink"/>
          <w:b/>
          <w:lang w:val="ro-MD"/>
        </w:rPr>
        <w:fldChar w:fldCharType="end"/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2F6C38">
        <w:rPr>
          <w:lang w:val="ro-MD"/>
        </w:rPr>
        <w:t xml:space="preserve">documentația de atribuire este anexată în cadrul procedurii în </w:t>
      </w:r>
      <w:r w:rsidRPr="002F6C38">
        <w:rPr>
          <w:color w:val="FF0000"/>
          <w:lang w:val="ro-MD"/>
        </w:rPr>
        <w:t>SIA RSAP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F6C38">
        <w:rPr>
          <w:lang w:val="ro-MD"/>
        </w:rPr>
        <w:t>Instituție de stat din subordinea MAI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592114" w:rsidRPr="00BE362C" w:rsidTr="00A6596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093AE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lei fără TVA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1F8D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71F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Pr="002F6C38">
              <w:rPr>
                <w:b/>
                <w:lang w:val="ro-MD"/>
              </w:rPr>
              <w:t xml:space="preserve"> Echipamente și piese de schimb magistrală radio-releu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Sistem Anti incendiar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A5A8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Conform</w:t>
            </w:r>
            <w:r>
              <w:rPr>
                <w:lang w:val="ro-MD"/>
              </w:rPr>
              <w:t xml:space="preserve">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A5A8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870 833,33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Sistem video 4 camere IP + Registraor PoE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Detector de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Senzor de temperatură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Senzor la mișcare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Fotosensor de control a luminii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Dispozitiv insecticid automat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Dispozitiv de verificare a verticalității antenelor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Multimetru cu capete pentru măsurare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1BD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BE1BD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2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2F6C38">
              <w:rPr>
                <w:b/>
                <w:lang w:val="ro-MD"/>
              </w:rPr>
              <w:t>Consumabile magistrală radio-releu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Acumulator 12V/7A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391 666,66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Coaxial Lightning surge protector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Cablu MRC 400 ECO sau analogic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Conectori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de hidroizolare cablu coaxial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Bandă izolantă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Becuri pentru balizaj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ПН- 50A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ПН- 63A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ПН- 100A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In32A ППНИ 33/32А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15A pentru CUT-OUT 10kV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ПКТ 011-10-5-31,5 УЗ  (10A)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6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Limitator de supratensiune de impuls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Erbicide pentru combaterea tuturor buruienilor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Acumulator a</w:t>
            </w:r>
            <w:r>
              <w:rPr>
                <w:lang w:val="ro-MD"/>
              </w:rPr>
              <w:t>uto (p/u generatoare):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21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Acumulator 12V/4.5Ah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kern w:val="36"/>
                <w:lang w:val="ro-MD"/>
              </w:rPr>
              <w:t>Acumulator cu gel (12V, 200A/h)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Baterii AAA alkaline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 xml:space="preserve">Conector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Bobina pentru masina de frezat iarba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Ulei  (Motoferestrau)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366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Lanț pentru Moto-ferestrău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366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Disc pentru moto trimer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consumabile pentru generator  EY 10 P-SA (Motor PERKINS 403A-15 G) (ulei, filtre)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consumabile pentru generator  EY 135 P-SA (Motor PERKINS 1106A-70TAG1) (ulei, filtre)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Patch-cord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 </w:t>
            </w:r>
            <w:r w:rsidRPr="002F6C38">
              <w:rPr>
                <w:b/>
                <w:lang w:val="ro-MD"/>
              </w:rPr>
              <w:t>Unelte și scule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rPr>
                <w:lang w:val="ro-MD"/>
              </w:rPr>
            </w:pPr>
            <w:r w:rsidRPr="002F6C38">
              <w:rPr>
                <w:lang w:val="ro-MD"/>
              </w:rPr>
              <w:t>Perie pentru curățarea prafului:</w:t>
            </w:r>
          </w:p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30 833,33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mătură + făraș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Covoraș la intrare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Cheie dinamometrică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Cheie dinamometrică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de capete pentru chee dinamometrică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de capete pentru chee dinamometrică 3/4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Centura de siguranță cu lanț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Scule izolante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St</w:t>
            </w:r>
            <w:r w:rsidRPr="002F6C38">
              <w:rPr>
                <w:lang w:val="ro-MD"/>
              </w:rPr>
              <w:t>r</w:t>
            </w:r>
            <w:r>
              <w:rPr>
                <w:lang w:val="ro-MD"/>
              </w:rPr>
              <w:t>o</w:t>
            </w:r>
            <w:r w:rsidRPr="002F6C38">
              <w:rPr>
                <w:lang w:val="ro-MD"/>
              </w:rPr>
              <w:t>pitoare manuală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Clește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Moto trimer (benzină)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Moto ferestrău (benzină)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F04D36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4</w:t>
            </w:r>
            <w:r w:rsidRPr="002F6C38">
              <w:rPr>
                <w:b/>
                <w:lang w:val="ro-MD"/>
              </w:rPr>
              <w:t xml:space="preserve"> Dispozitive de transport date radio-releu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Echipamente radio backbone si backhaul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link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F04D36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F04D36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1 666 666,66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5</w:t>
            </w:r>
            <w:r w:rsidRPr="002F6C38">
              <w:rPr>
                <w:b/>
                <w:lang w:val="ro-MD"/>
              </w:rPr>
              <w:t xml:space="preserve"> Echipamente TETRA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Power Supply Unit (PSU)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B632D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434 166,66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TETRA Site Controller (TSC)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B632D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TEDS Capable Base Radio (BR)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B632D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GPS Antenna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GPS Surge Arrestor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Hybrid Combiner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Surge Arrestor (Tetra)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 Antenna tract (Tetra)</w:t>
            </w:r>
            <w:r>
              <w:rPr>
                <w:lang w:val="ro-MD"/>
              </w:rPr>
              <w:t xml:space="preserve"> </w:t>
            </w:r>
            <w:r w:rsidRPr="002F6C38">
              <w:rPr>
                <w:lang w:val="ro-MD"/>
              </w:rPr>
              <w:t>Kathrein K 75 16 37 /Omni 7.5 dBi / 380-400 / 500 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6</w:t>
            </w:r>
            <w:r w:rsidRPr="002F6C38">
              <w:rPr>
                <w:b/>
                <w:lang w:val="ro-MD"/>
              </w:rPr>
              <w:t xml:space="preserve"> Consumabile și piese de schimb TETRA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Jumper 1/2 7-16 3m M/M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308 333,33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 xml:space="preserve">Jumper 1/2 7-16 to N type 2m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Feeder 7/8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Feeder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 xml:space="preserve">10 x Hanger Kits for 1/2'' cbl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7/8 la 7-16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1/2 la 7-16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1/2 la N type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Grounding kit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MMU2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Ericsson Antenna 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Ericsson Antenna 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AMM 6p C Config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N-male 10mm cable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lang w:val="ro-MD"/>
              </w:rPr>
              <w:t>3 702 500,00</w:t>
            </w:r>
          </w:p>
        </w:tc>
      </w:tr>
    </w:tbl>
    <w:p w:rsidR="00592114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BC6249">
        <w:rPr>
          <w:noProof w:val="0"/>
          <w:lang w:eastAsia="ru-RU"/>
        </w:rPr>
        <w:t>Nu este cazul</w:t>
      </w:r>
    </w:p>
    <w:p w:rsidR="00592114" w:rsidRPr="00646BE6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>
        <w:rPr>
          <w:noProof w:val="0"/>
          <w:lang w:val="ro-MD" w:eastAsia="ru-RU"/>
        </w:rPr>
        <w:t xml:space="preserve"> </w:t>
      </w:r>
      <w:r>
        <w:t>□</w:t>
      </w:r>
      <w:r w:rsidRPr="00BE362C">
        <w:rPr>
          <w:noProof w:val="0"/>
          <w:lang w:val="ru-RU" w:eastAsia="ru-RU"/>
        </w:rPr>
        <w:t>;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>
        <w:t>□</w:t>
      </w:r>
      <w:r w:rsidRPr="00BE362C">
        <w:rPr>
          <w:noProof w:val="0"/>
          <w:lang w:val="ru-RU" w:eastAsia="ru-RU"/>
        </w:rPr>
        <w:t>;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>
        <w:rPr>
          <w:noProof w:val="0"/>
          <w:lang w:val="ro-MD" w:eastAsia="ru-RU"/>
        </w:rPr>
        <w:t xml:space="preserve"> </w:t>
      </w:r>
      <w:r>
        <w:rPr>
          <w:shd w:val="clear" w:color="auto" w:fill="000000" w:themeFill="text1"/>
          <w:lang w:eastAsia="ro-RO"/>
        </w:rPr>
        <w:t>□</w:t>
      </w:r>
      <w:r w:rsidRPr="00BE362C">
        <w:rPr>
          <w:noProof w:val="0"/>
          <w:lang w:val="ru-RU" w:eastAsia="ru-RU"/>
        </w:rPr>
        <w:t>;</w:t>
      </w:r>
    </w:p>
    <w:p w:rsidR="00592114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92114" w:rsidRPr="0094296A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2F6C38">
        <w:rPr>
          <w:lang w:val="ro-MD"/>
        </w:rPr>
        <w:t>nu se admite</w:t>
      </w:r>
    </w:p>
    <w:p w:rsidR="00592114" w:rsidRPr="0094296A" w:rsidRDefault="00592114" w:rsidP="0059211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Pr="00A65369">
        <w:rPr>
          <w:noProof w:val="0"/>
          <w:lang w:val="it-IT" w:eastAsia="ru-RU"/>
        </w:rPr>
        <w:t>pînă la 24.12.2021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Pr="00F97056">
        <w:rPr>
          <w:noProof w:val="0"/>
          <w:lang w:val="it-IT" w:eastAsia="ru-RU"/>
        </w:rPr>
        <w:t>31.12.2021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97056">
        <w:rPr>
          <w:noProof w:val="0"/>
          <w:lang w:val="it-IT" w:eastAsia="ru-RU"/>
        </w:rPr>
        <w:t>nu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2F6C38">
        <w:rPr>
          <w:lang w:val="ro-MD"/>
        </w:rPr>
        <w:t>Ofertantul va asigura prestarea tuturor serviciilor solicitate cu respectarea legislației în vigoare, inclusiv HG nr.1047 din 08.11.1999, HG nr.735 din 11.06.2002, HG nr.840 din 26.07.2004, HG nr.317 din 03.06.2020.</w:t>
      </w:r>
    </w:p>
    <w:p w:rsidR="00592114" w:rsidRPr="0094296A" w:rsidRDefault="00592114" w:rsidP="00592114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961"/>
        <w:gridCol w:w="1559"/>
      </w:tblGrid>
      <w:tr w:rsidR="00592114" w:rsidRPr="00BE362C" w:rsidTr="00A65960">
        <w:tc>
          <w:tcPr>
            <w:tcW w:w="555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9" w:type="dxa"/>
            <w:shd w:val="clear" w:color="auto" w:fill="auto"/>
          </w:tcPr>
          <w:p w:rsidR="00592114" w:rsidRPr="00B541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92114" w:rsidRPr="00B541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ofertei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tehnică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F4.1,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F4.2,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5.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Garanţia pentru ofertă 1%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Scrisoare de garanție bancară (eliberată de o bancă – original) sau transfer la contul autorității contractante: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Beneficiarul plății: Serviciul Tehnologii Informaționale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Denumirea Băncii: Ministerul Finanțelor RM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Codul fiscal: 1013601000521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trezorerial: TREZMD2X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IBAN: MD64TRPCAA518410A00597AA</w:t>
            </w:r>
          </w:p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Trezoreria teritorială: Trezoreria de Stat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6.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Informații generale despre ofertant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Original, confirmat prin aplicarea semnăturii electronice de către operatorul economic.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Rechizitele bancare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 xml:space="preserve">copie – eliberat de banca deţinătoare de cont, </w:t>
            </w:r>
            <w:r w:rsidRPr="002F6C38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2F6C38" w:rsidRDefault="00592114" w:rsidP="00A65960">
            <w:pPr>
              <w:contextualSpacing/>
              <w:jc w:val="both"/>
              <w:rPr>
                <w:color w:val="000000" w:themeColor="text1"/>
                <w:sz w:val="22"/>
                <w:szCs w:val="22"/>
                <w:lang w:val="ro-MD" w:eastAsia="ro-RO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Certificat/decizie de înregistrare a întreprinderii</w:t>
            </w: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 xml:space="preserve"> și extras din Registrul de stat al persoanelor juridice</w:t>
            </w:r>
          </w:p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Operatorul economic nerezident va prezenta documente din ţara de origine care dovedesc forma de înregistrare/ atestare ori apartenenţa din punct de vedere profesional tradus în limba de stat sau în limba rusă, </w:t>
            </w: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copie – confirmată prin semnătura electronica a Participantulu</w:t>
            </w: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0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Copie, confirmată prin aplicarea semnăturii electronice de către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2F6C38" w:rsidRDefault="00592114" w:rsidP="00A65960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Prezentarea de dovezi privind conformitatea produselor, identificată prin referire la specificații sau standard relevante.</w:t>
            </w:r>
          </w:p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Certificatele de conformitate aferente.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Default="00592114" w:rsidP="00A65960">
            <w:pPr>
              <w:pStyle w:val="Corptext"/>
              <w:ind w:right="-57"/>
              <w:contextualSpacing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Copie confirmat prin aplicarea semnăturii electronice a Participantului</w:t>
            </w:r>
          </w:p>
          <w:p w:rsidR="00592114" w:rsidRDefault="00592114" w:rsidP="00A65960">
            <w:pPr>
              <w:pStyle w:val="Corptext"/>
              <w:ind w:right="-57"/>
              <w:contextualSpacing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</w:p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Pentru Lotul IV: </w:t>
            </w:r>
            <w:r w:rsidRPr="009859C9">
              <w:rPr>
                <w:iCs/>
                <w:color w:val="000000" w:themeColor="text1"/>
                <w:sz w:val="22"/>
                <w:szCs w:val="22"/>
                <w:lang w:val="ro-MD"/>
              </w:rPr>
              <w:t>autorizarea din partea producătorului de echipamente care ar demonstra expertiza și dreptul de a monta, configura echipamentele în cauză.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Garanția de bună execuție 5%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3.3 originalul garanției pentru ofertă emis de o bancă deținătoare de cont sau transfer la contul beneficiarului (originalul garanției pentru ofertă va fi prezentat la sediul autorității contractante str. V. Alecsandri, 42, mun. Chișinău).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2F6C38" w:rsidRDefault="00592114" w:rsidP="00A65960">
            <w:pPr>
              <w:tabs>
                <w:tab w:val="left" w:pos="612"/>
              </w:tabs>
              <w:spacing w:after="120"/>
              <w:contextualSpacing/>
              <w:jc w:val="center"/>
              <w:rPr>
                <w:iCs/>
                <w:sz w:val="22"/>
                <w:szCs w:val="22"/>
                <w:lang w:val="ro-MD"/>
              </w:rPr>
            </w:pPr>
          </w:p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AF72B1" w:rsidRPr="00BE362C" w:rsidTr="00B84735">
        <w:tc>
          <w:tcPr>
            <w:tcW w:w="9634" w:type="dxa"/>
            <w:gridSpan w:val="4"/>
            <w:shd w:val="clear" w:color="auto" w:fill="auto"/>
            <w:vAlign w:val="center"/>
          </w:tcPr>
          <w:p w:rsidR="00AF72B1" w:rsidRPr="00AF72B1" w:rsidRDefault="00AF72B1" w:rsidP="00AF72B1">
            <w:pPr>
              <w:tabs>
                <w:tab w:val="left" w:pos="612"/>
              </w:tabs>
              <w:spacing w:after="120"/>
              <w:contextualSpacing/>
              <w:jc w:val="both"/>
              <w:rPr>
                <w:iCs/>
                <w:sz w:val="20"/>
                <w:szCs w:val="20"/>
                <w:lang w:val="ro-MD"/>
              </w:rPr>
            </w:pPr>
            <w:r w:rsidRPr="00AF72B1">
              <w:rPr>
                <w:sz w:val="20"/>
                <w:szCs w:val="20"/>
                <w:shd w:val="clear" w:color="auto" w:fill="FFFFFF"/>
              </w:rPr>
              <w:t>Operatorii economici, interesați să depună oferte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>, </w:t>
            </w:r>
            <w:r w:rsidRPr="00AF72B1">
              <w:rPr>
                <w:sz w:val="20"/>
                <w:szCs w:val="20"/>
                <w:shd w:val="clear" w:color="auto" w:fill="FFFFFF"/>
              </w:rPr>
              <w:t>vor indica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 xml:space="preserve"> </w:t>
            </w:r>
            <w:r w:rsidRPr="00AF72B1">
              <w:rPr>
                <w:sz w:val="20"/>
                <w:szCs w:val="20"/>
                <w:shd w:val="clear" w:color="auto" w:fill="FFFFFF"/>
              </w:rPr>
              <w:t xml:space="preserve">în ofertă 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numărul de înregistrare din „Lista producătorilor”, </w:t>
            </w:r>
            <w:r w:rsidRPr="00AF72B1">
              <w:rPr>
                <w:sz w:val="20"/>
                <w:szCs w:val="20"/>
                <w:shd w:val="clear" w:color="auto" w:fill="FFFFFF"/>
              </w:rPr>
              <w:t> conform art. 12 alin. (5) lit. c), alin. (6) lit. a) din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Legea nr. 209 din 29.07.2016 privind deșeurile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>,</w:t>
            </w:r>
            <w:r w:rsidRPr="00AF72B1">
              <w:rPr>
                <w:sz w:val="20"/>
                <w:szCs w:val="20"/>
                <w:shd w:val="clear" w:color="auto" w:fill="FFFFFF"/>
              </w:rPr>
              <w:t xml:space="preserve"> punctele 46 și 47 din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Regulamentul privind deșeurile de echipamente electrice și electronice</w:t>
            </w:r>
            <w:r w:rsidRPr="00AF72B1">
              <w:rPr>
                <w:sz w:val="20"/>
                <w:szCs w:val="20"/>
                <w:shd w:val="clear" w:color="auto" w:fill="FFFFFF"/>
              </w:rPr>
              <w:t> (în continuare - Regulament), aprobat prin Hotărârea Guvernului nr. 212 din 07.03.2018, producătorii/distribuitorii de EEE au obligația de a se înregistra în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„Lista producătorilor”</w:t>
            </w:r>
            <w:r w:rsidRPr="00AF72B1">
              <w:rPr>
                <w:b/>
                <w:sz w:val="20"/>
                <w:szCs w:val="20"/>
                <w:shd w:val="clear" w:color="auto" w:fill="FFFFFF"/>
              </w:rPr>
              <w:t> </w:t>
            </w:r>
            <w:r w:rsidRPr="00AF72B1">
              <w:rPr>
                <w:sz w:val="20"/>
                <w:szCs w:val="20"/>
                <w:shd w:val="clear" w:color="auto" w:fill="FFFFFF"/>
              </w:rPr>
              <w:t>de produse supuse reglementărilor de responsabilitate extinsă a producătorilor, deținută de Agenția de Mediu prin intermediul unui subsistem informațional parte integrată a </w:t>
            </w:r>
            <w:r w:rsidRPr="00AF72B1">
              <w:rPr>
                <w:rStyle w:val="Robust"/>
                <w:sz w:val="20"/>
                <w:szCs w:val="20"/>
                <w:bdr w:val="none" w:sz="0" w:space="0" w:color="auto" w:frame="1"/>
                <w:shd w:val="clear" w:color="auto" w:fill="FFFFFF"/>
              </w:rPr>
              <w:t>Sistemului informațional automatizat „Managementul deșeurilor”.</w:t>
            </w:r>
          </w:p>
        </w:tc>
      </w:tr>
    </w:tbl>
    <w:p w:rsidR="00592114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Pr="00F204B8">
        <w:rPr>
          <w:noProof w:val="0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Pr="00F204B8">
        <w:rPr>
          <w:noProof w:val="0"/>
          <w:lang w:val="it-IT" w:eastAsia="ru-RU"/>
        </w:rPr>
        <w:t>1</w:t>
      </w:r>
      <w:r w:rsidRPr="002F6C38">
        <w:rPr>
          <w:iCs/>
          <w:sz w:val="22"/>
          <w:szCs w:val="22"/>
          <w:lang w:val="ro-MD"/>
        </w:rPr>
        <w:t>%</w:t>
      </w:r>
      <w:r>
        <w:rPr>
          <w:b/>
          <w:noProof w:val="0"/>
          <w:lang w:val="it-IT" w:eastAsia="ru-RU"/>
        </w:rPr>
        <w:t>.</w:t>
      </w:r>
    </w:p>
    <w:p w:rsidR="00592114" w:rsidRPr="009C2F8F" w:rsidRDefault="00592114" w:rsidP="00592114">
      <w:pPr>
        <w:pStyle w:val="Listparagraf"/>
        <w:numPr>
          <w:ilvl w:val="0"/>
          <w:numId w:val="9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F204B8">
        <w:rPr>
          <w:lang w:val="it-IT" w:eastAsia="ru-RU"/>
        </w:rPr>
        <w:t xml:space="preserve"> da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 w:rsidRPr="002F6C38">
        <w:rPr>
          <w:iCs/>
          <w:sz w:val="22"/>
          <w:szCs w:val="22"/>
          <w:lang w:val="ro-MD"/>
        </w:rPr>
        <w:t>5%</w:t>
      </w:r>
      <w:r w:rsidRPr="009C2F8F">
        <w:rPr>
          <w:b/>
          <w:lang w:val="it-IT" w:eastAsia="ru-RU"/>
        </w:rPr>
        <w:t>.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A12348"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A12348">
        <w:rPr>
          <w:noProof w:val="0"/>
          <w:lang w:val="it-IT" w:eastAsia="ru-RU"/>
        </w:rPr>
        <w:t xml:space="preserve"> nu se aplică</w:t>
      </w:r>
    </w:p>
    <w:p w:rsidR="00592114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A12348"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E268E2">
        <w:rPr>
          <w:noProof w:val="0"/>
          <w:lang w:val="it-IT" w:eastAsia="ru-RU"/>
        </w:rPr>
        <w:t>lei MDL</w:t>
      </w:r>
      <w:bookmarkEnd w:id="1"/>
      <w:r>
        <w:rPr>
          <w:b/>
          <w:noProof w:val="0"/>
          <w:lang w:val="it-IT" w:eastAsia="ru-RU"/>
        </w:rPr>
        <w:t>___________</w:t>
      </w:r>
    </w:p>
    <w:p w:rsidR="00592114" w:rsidRPr="0055327B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2F6C38">
        <w:rPr>
          <w:lang w:val="ro-MD"/>
        </w:rPr>
        <w:t>prețul cel mai scăzut și corespunderea cerințelor solicitate</w:t>
      </w:r>
    </w:p>
    <w:p w:rsidR="00592114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Pr="00004900">
        <w:rPr>
          <w:color w:val="000000" w:themeColor="text1"/>
          <w:lang w:val="ro-MD"/>
        </w:rPr>
        <w:t xml:space="preserve"> </w:t>
      </w:r>
      <w:r w:rsidRPr="002F6C38">
        <w:rPr>
          <w:color w:val="000000" w:themeColor="text1"/>
          <w:lang w:val="ro-MD"/>
        </w:rPr>
        <w:t>nu se aplică</w:t>
      </w:r>
    </w:p>
    <w:p w:rsidR="00592114" w:rsidRPr="00BE362C" w:rsidRDefault="00592114" w:rsidP="0059211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92114" w:rsidRPr="00BE362C" w:rsidTr="00A65960">
        <w:tc>
          <w:tcPr>
            <w:tcW w:w="577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92114" w:rsidRPr="00BE362C" w:rsidTr="00A65960">
        <w:tc>
          <w:tcPr>
            <w:tcW w:w="577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92114" w:rsidRPr="00BE362C" w:rsidTr="00A65960">
        <w:tc>
          <w:tcPr>
            <w:tcW w:w="577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592114" w:rsidRPr="00E36039" w:rsidRDefault="00592114" w:rsidP="0059211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592114" w:rsidRPr="00004900" w:rsidRDefault="00592114" w:rsidP="0059211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004900">
        <w:rPr>
          <w:b/>
          <w:noProof w:val="0"/>
          <w:lang w:val="en-US" w:eastAsia="ru-RU"/>
        </w:rPr>
        <w:t>pe</w:t>
      </w:r>
      <w:proofErr w:type="spellEnd"/>
      <w:r w:rsidRPr="00004900">
        <w:rPr>
          <w:b/>
          <w:noProof w:val="0"/>
          <w:lang w:val="en-US" w:eastAsia="ru-RU"/>
        </w:rPr>
        <w:t xml:space="preserve">: </w:t>
      </w:r>
      <w:r w:rsidRPr="00004900">
        <w:rPr>
          <w:b/>
          <w:i/>
          <w:noProof w:val="0"/>
          <w:lang w:val="en-US" w:eastAsia="ru-RU"/>
        </w:rPr>
        <w:t>[data]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2F6C38">
        <w:rPr>
          <w:shd w:val="clear" w:color="auto" w:fill="FFFFFF" w:themeFill="background1"/>
          <w:lang w:val="ro-MD"/>
        </w:rPr>
        <w:t>60 zile calendaristice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0F2E17"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SIA RSAP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592114" w:rsidRPr="00BE362C" w:rsidRDefault="00592114" w:rsidP="005921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2F6C38">
        <w:rPr>
          <w:shd w:val="clear" w:color="auto" w:fill="FFFFFF"/>
          <w:lang w:val="ro-MD"/>
        </w:rPr>
        <w:t>Limba română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2F6C38">
        <w:rPr>
          <w:lang w:val="ro-MD"/>
        </w:rPr>
        <w:t>nu se aplică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592114" w:rsidRPr="00A85592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592114" w:rsidRPr="00A85592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8673BA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nu este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8673BA">
        <w:rPr>
          <w:noProof w:val="0"/>
          <w:shd w:val="clear" w:color="auto" w:fill="FFFFFF" w:themeFill="background1"/>
          <w:lang w:val="it-IT" w:eastAsia="ru-RU"/>
        </w:rPr>
        <w:t>05.10.2021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lastRenderedPageBreak/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94296A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94296A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NU</w:t>
            </w:r>
          </w:p>
        </w:tc>
      </w:tr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</w:tbl>
    <w:p w:rsidR="00592114" w:rsidRPr="00A50D0A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936C3">
        <w:rPr>
          <w:noProof w:val="0"/>
          <w:shd w:val="clear" w:color="auto" w:fill="FFFFFF" w:themeFill="background1"/>
          <w:lang w:eastAsia="ru-RU"/>
        </w:rPr>
        <w:t>nu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592114" w:rsidRPr="00867676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2F6C38">
        <w:rPr>
          <w:shd w:val="clear" w:color="auto" w:fill="FFFFFF" w:themeFill="background1"/>
          <w:lang w:val="ro-MD"/>
        </w:rPr>
        <w:t>nu sunt</w:t>
      </w:r>
    </w:p>
    <w:p w:rsidR="00592114" w:rsidRPr="00BE362C" w:rsidRDefault="00592114" w:rsidP="0059211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592114" w:rsidRDefault="00592114" w:rsidP="0059211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Pr="000936C3">
        <w:rPr>
          <w:b/>
          <w:sz w:val="28"/>
          <w:szCs w:val="28"/>
          <w:lang w:val="ro-MD"/>
        </w:rPr>
        <w:t xml:space="preserve"> </w:t>
      </w:r>
      <w:r w:rsidRPr="002F6C38">
        <w:rPr>
          <w:b/>
          <w:sz w:val="28"/>
          <w:szCs w:val="28"/>
          <w:lang w:val="ro-MD"/>
        </w:rPr>
        <w:t>Igor BIVOL</w:t>
      </w:r>
      <w:r>
        <w:rPr>
          <w:b/>
          <w:sz w:val="28"/>
          <w:szCs w:val="28"/>
          <w:lang w:val="ro-MD"/>
        </w:rPr>
        <w:t xml:space="preserve"> </w:t>
      </w:r>
      <w:bookmarkStart w:id="2" w:name="_GoBack"/>
      <w:bookmarkEnd w:id="2"/>
    </w:p>
    <w:p w:rsidR="00E857E2" w:rsidRDefault="00E857E2"/>
    <w:sectPr w:rsidR="00E85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61B8E"/>
    <w:multiLevelType w:val="hybridMultilevel"/>
    <w:tmpl w:val="F4528E22"/>
    <w:lvl w:ilvl="0" w:tplc="0409000F">
      <w:start w:val="1"/>
      <w:numFmt w:val="decimal"/>
      <w:lvlText w:val="%1."/>
      <w:lvlJc w:val="left"/>
      <w:pPr>
        <w:ind w:left="1344" w:hanging="360"/>
      </w:p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AFB49D8"/>
    <w:multiLevelType w:val="hybridMultilevel"/>
    <w:tmpl w:val="30FEE89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24A33AAF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">
    <w:nsid w:val="26112627"/>
    <w:multiLevelType w:val="hybridMultilevel"/>
    <w:tmpl w:val="E33E8512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DE578C"/>
    <w:multiLevelType w:val="hybridMultilevel"/>
    <w:tmpl w:val="A050A904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5473321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3">
    <w:nsid w:val="3AEA60E2"/>
    <w:multiLevelType w:val="hybridMultilevel"/>
    <w:tmpl w:val="31668C40"/>
    <w:lvl w:ilvl="0" w:tplc="6BBEDED6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61CAF"/>
    <w:multiLevelType w:val="hybridMultilevel"/>
    <w:tmpl w:val="163A26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91D37"/>
    <w:multiLevelType w:val="multilevel"/>
    <w:tmpl w:val="1C9E4ABE"/>
    <w:lvl w:ilvl="0">
      <w:start w:val="1"/>
      <w:numFmt w:val="decimal"/>
      <w:lvlText w:val="%1."/>
      <w:lvlJc w:val="left"/>
      <w:pPr>
        <w:ind w:left="1344" w:hanging="360"/>
      </w:pPr>
    </w:lvl>
    <w:lvl w:ilvl="1">
      <w:start w:val="1"/>
      <w:numFmt w:val="decimal"/>
      <w:isLgl/>
      <w:lvlText w:val="%1.%2"/>
      <w:lvlJc w:val="left"/>
      <w:pPr>
        <w:ind w:left="1524" w:hanging="54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7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440"/>
      </w:pPr>
      <w:rPr>
        <w:rFonts w:hint="default"/>
      </w:rPr>
    </w:lvl>
  </w:abstractNum>
  <w:abstractNum w:abstractNumId="1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C591547"/>
    <w:multiLevelType w:val="hybridMultilevel"/>
    <w:tmpl w:val="87FEA8A0"/>
    <w:lvl w:ilvl="0" w:tplc="74EE695E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E03ED0"/>
    <w:multiLevelType w:val="hybridMultilevel"/>
    <w:tmpl w:val="ECD44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8F4786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5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5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19"/>
  </w:num>
  <w:num w:numId="8">
    <w:abstractNumId w:val="2"/>
  </w:num>
  <w:num w:numId="9">
    <w:abstractNumId w:val="14"/>
  </w:num>
  <w:num w:numId="10">
    <w:abstractNumId w:val="10"/>
  </w:num>
  <w:num w:numId="11">
    <w:abstractNumId w:val="22"/>
  </w:num>
  <w:num w:numId="12">
    <w:abstractNumId w:val="17"/>
  </w:num>
  <w:num w:numId="13">
    <w:abstractNumId w:val="18"/>
  </w:num>
  <w:num w:numId="14">
    <w:abstractNumId w:val="11"/>
  </w:num>
  <w:num w:numId="15">
    <w:abstractNumId w:val="21"/>
    <w:lvlOverride w:ilvl="0">
      <w:startOverride w:val="2"/>
    </w:lvlOverride>
  </w:num>
  <w:num w:numId="16">
    <w:abstractNumId w:val="8"/>
  </w:num>
  <w:num w:numId="17">
    <w:abstractNumId w:val="9"/>
  </w:num>
  <w:num w:numId="18">
    <w:abstractNumId w:val="13"/>
  </w:num>
  <w:num w:numId="19">
    <w:abstractNumId w:val="4"/>
  </w:num>
  <w:num w:numId="20">
    <w:abstractNumId w:val="23"/>
  </w:num>
  <w:num w:numId="21">
    <w:abstractNumId w:val="20"/>
  </w:num>
  <w:num w:numId="22">
    <w:abstractNumId w:val="16"/>
  </w:num>
  <w:num w:numId="23">
    <w:abstractNumId w:val="12"/>
  </w:num>
  <w:num w:numId="24">
    <w:abstractNumId w:val="24"/>
  </w:num>
  <w:num w:numId="25">
    <w:abstractNumId w:val="7"/>
  </w:num>
  <w:num w:numId="26">
    <w:abstractNumId w:val="1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25"/>
    <w:rsid w:val="00592114"/>
    <w:rsid w:val="00AF72B1"/>
    <w:rsid w:val="00DA7025"/>
    <w:rsid w:val="00E8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45388-3BC9-4362-B19F-5D2AA1C7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592114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5921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5921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9211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592114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92114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92114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9211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59211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592114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9211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592114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592114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92114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59211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9211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592114"/>
  </w:style>
  <w:style w:type="paragraph" w:styleId="Listparagraf">
    <w:name w:val="List Paragraph"/>
    <w:aliases w:val="HotarirePunct1,Forth level,lp1,Heading x1"/>
    <w:basedOn w:val="Normal"/>
    <w:link w:val="ListparagrafCaracter"/>
    <w:uiPriority w:val="34"/>
    <w:qFormat/>
    <w:rsid w:val="00592114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59211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92114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92114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5921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592114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92114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92114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9211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92114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9211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92114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59211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592114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592114"/>
    <w:rPr>
      <w:rFonts w:ascii="Tahoma" w:eastAsia="Times New Roma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59"/>
    <w:rsid w:val="0059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592114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592114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592114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592114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592114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92114"/>
    <w:rPr>
      <w:color w:val="0000FF"/>
      <w:u w:val="single"/>
    </w:rPr>
  </w:style>
  <w:style w:type="paragraph" w:customStyle="1" w:styleId="cp">
    <w:name w:val="cp"/>
    <w:basedOn w:val="Normal"/>
    <w:rsid w:val="00592114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592114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592114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592114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592114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592114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592114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92114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92114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92114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92114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592114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9211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592114"/>
    <w:rPr>
      <w:vertAlign w:val="superscript"/>
    </w:rPr>
  </w:style>
  <w:style w:type="character" w:styleId="Referincomentariu">
    <w:name w:val="annotation reference"/>
    <w:uiPriority w:val="99"/>
    <w:rsid w:val="005921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92114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921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921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921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9211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92114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92114"/>
  </w:style>
  <w:style w:type="paragraph" w:customStyle="1" w:styleId="Style3">
    <w:name w:val="Style3"/>
    <w:basedOn w:val="Titlu3"/>
    <w:link w:val="Style3Char"/>
    <w:qFormat/>
    <w:rsid w:val="0059211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9211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92114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92114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92114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92114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92114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92114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592114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9211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92114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92114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92114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92114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92114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92114"/>
  </w:style>
  <w:style w:type="paragraph" w:styleId="Legend">
    <w:name w:val="caption"/>
    <w:basedOn w:val="Normal"/>
    <w:qFormat/>
    <w:rsid w:val="00592114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592114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592114"/>
    <w:rPr>
      <w:b/>
      <w:bCs/>
    </w:rPr>
  </w:style>
  <w:style w:type="paragraph" w:styleId="Revizuire">
    <w:name w:val="Revision"/>
    <w:hidden/>
    <w:uiPriority w:val="99"/>
    <w:semiHidden/>
    <w:rsid w:val="005921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592114"/>
    <w:rPr>
      <w:color w:val="808080"/>
    </w:rPr>
  </w:style>
  <w:style w:type="character" w:customStyle="1" w:styleId="ln2paragraf1">
    <w:name w:val="ln2paragraf1"/>
    <w:rsid w:val="00592114"/>
    <w:rPr>
      <w:b/>
      <w:bCs/>
    </w:rPr>
  </w:style>
  <w:style w:type="character" w:customStyle="1" w:styleId="ln2tparagraf">
    <w:name w:val="ln2tparagraf"/>
    <w:rsid w:val="00592114"/>
  </w:style>
  <w:style w:type="character" w:customStyle="1" w:styleId="ln2tpunct">
    <w:name w:val="ln2tpunct"/>
    <w:rsid w:val="00592114"/>
  </w:style>
  <w:style w:type="character" w:customStyle="1" w:styleId="ListparagrafCaracter">
    <w:name w:val="Listă paragraf Caracter"/>
    <w:aliases w:val="HotarirePunct1 Caracter,Forth level Caracter,lp1 Caracter,Heading x1 Caracter"/>
    <w:link w:val="Listparagraf"/>
    <w:uiPriority w:val="34"/>
    <w:qFormat/>
    <w:locked/>
    <w:rsid w:val="0059211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92114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592114"/>
    <w:rPr>
      <w:color w:val="605E5C"/>
      <w:shd w:val="clear" w:color="auto" w:fill="E1DFDD"/>
    </w:rPr>
  </w:style>
  <w:style w:type="character" w:customStyle="1" w:styleId="tax1">
    <w:name w:val="tax1"/>
    <w:rsid w:val="00592114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592114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9211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ps">
    <w:name w:val="hps"/>
    <w:rsid w:val="0059211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2464</Words>
  <Characters>14047</Characters>
  <Application>Microsoft Office Word</Application>
  <DocSecurity>0</DocSecurity>
  <Lines>117</Lines>
  <Paragraphs>32</Paragraphs>
  <ScaleCrop>false</ScaleCrop>
  <Company>SPecialiST RePack</Company>
  <LinksUpToDate>false</LinksUpToDate>
  <CharactersWithSpaces>16479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</dc:creator>
  <cp:keywords/>
  <dc:description/>
  <cp:lastModifiedBy>STI</cp:lastModifiedBy>
  <cp:revision>3</cp:revision>
  <dcterms:created xsi:type="dcterms:W3CDTF">2021-10-05T10:42:00Z</dcterms:created>
  <dcterms:modified xsi:type="dcterms:W3CDTF">2021-10-08T09:14:00Z</dcterms:modified>
</cp:coreProperties>
</file>