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B44700" w14:textId="3B77A1C9" w:rsidR="0027189D" w:rsidRPr="00A2151A" w:rsidRDefault="0027189D" w:rsidP="0027189D">
      <w:pPr>
        <w:spacing w:after="0"/>
        <w:jc w:val="center"/>
        <w:rPr>
          <w:rFonts w:ascii="Times New Roman" w:hAnsi="Times New Roman" w:cs="Times New Roman"/>
          <w:b/>
          <w:bCs/>
          <w:sz w:val="36"/>
          <w:szCs w:val="36"/>
          <w:lang w:val="ro-RO"/>
        </w:rPr>
      </w:pPr>
      <w:r w:rsidRPr="00A2151A">
        <w:rPr>
          <w:rFonts w:ascii="Times New Roman" w:hAnsi="Times New Roman" w:cs="Times New Roman"/>
          <w:b/>
          <w:bCs/>
          <w:sz w:val="36"/>
          <w:szCs w:val="36"/>
          <w:lang w:val="ro-RO"/>
        </w:rPr>
        <w:t>Caiet de sarcini</w:t>
      </w:r>
    </w:p>
    <w:p w14:paraId="36D5F1CF" w14:textId="77777777" w:rsidR="0027189D" w:rsidRDefault="0027189D" w:rsidP="008D683F">
      <w:pPr>
        <w:spacing w:after="0"/>
        <w:jc w:val="both"/>
        <w:rPr>
          <w:rFonts w:ascii="Times New Roman" w:hAnsi="Times New Roman" w:cs="Times New Roman"/>
          <w:b/>
          <w:bCs/>
          <w:sz w:val="28"/>
          <w:szCs w:val="28"/>
          <w:lang w:val="ro-RO"/>
        </w:rPr>
      </w:pPr>
    </w:p>
    <w:p w14:paraId="49EBFE60" w14:textId="77777777" w:rsidR="0027189D" w:rsidRDefault="0027189D" w:rsidP="008D683F">
      <w:pPr>
        <w:spacing w:after="0"/>
        <w:jc w:val="both"/>
        <w:rPr>
          <w:rFonts w:ascii="Times New Roman" w:hAnsi="Times New Roman" w:cs="Times New Roman"/>
          <w:b/>
          <w:bCs/>
          <w:sz w:val="28"/>
          <w:szCs w:val="28"/>
          <w:lang w:val="ro-RO"/>
        </w:rPr>
      </w:pPr>
    </w:p>
    <w:p w14:paraId="439311A5" w14:textId="48AA5782" w:rsidR="008D683F" w:rsidRPr="00BA75A6" w:rsidRDefault="008D683F" w:rsidP="008D683F">
      <w:pPr>
        <w:spacing w:after="0"/>
        <w:jc w:val="both"/>
        <w:rPr>
          <w:rFonts w:ascii="Times New Roman" w:hAnsi="Times New Roman" w:cs="Times New Roman"/>
          <w:b/>
          <w:bCs/>
          <w:sz w:val="28"/>
          <w:szCs w:val="28"/>
          <w:lang w:val="ro-RO"/>
        </w:rPr>
      </w:pPr>
      <w:r w:rsidRPr="00BA75A6">
        <w:rPr>
          <w:rFonts w:ascii="Times New Roman" w:hAnsi="Times New Roman" w:cs="Times New Roman"/>
          <w:b/>
          <w:bCs/>
          <w:sz w:val="28"/>
          <w:szCs w:val="28"/>
          <w:lang w:val="ro-RO"/>
        </w:rPr>
        <w:t>CERIN</w:t>
      </w:r>
      <w:r w:rsidR="00DF757C" w:rsidRPr="00BA75A6">
        <w:rPr>
          <w:rFonts w:ascii="Times New Roman" w:hAnsi="Times New Roman" w:cs="Times New Roman"/>
          <w:b/>
          <w:bCs/>
          <w:sz w:val="28"/>
          <w:szCs w:val="28"/>
          <w:lang w:val="ro-RO"/>
        </w:rPr>
        <w:t>Ț</w:t>
      </w:r>
      <w:r w:rsidRPr="00BA75A6">
        <w:rPr>
          <w:rFonts w:ascii="Times New Roman" w:hAnsi="Times New Roman" w:cs="Times New Roman"/>
          <w:b/>
          <w:bCs/>
          <w:sz w:val="28"/>
          <w:szCs w:val="28"/>
          <w:lang w:val="ro-RO"/>
        </w:rPr>
        <w:t>E FA</w:t>
      </w:r>
      <w:r w:rsidR="00DF757C" w:rsidRPr="00BA75A6">
        <w:rPr>
          <w:rFonts w:ascii="Times New Roman" w:hAnsi="Times New Roman" w:cs="Times New Roman"/>
          <w:b/>
          <w:bCs/>
          <w:sz w:val="28"/>
          <w:szCs w:val="28"/>
          <w:lang w:val="ro-RO"/>
        </w:rPr>
        <w:t>Ț</w:t>
      </w:r>
      <w:r w:rsidRPr="00BA75A6">
        <w:rPr>
          <w:rFonts w:ascii="Times New Roman" w:hAnsi="Times New Roman" w:cs="Times New Roman"/>
          <w:b/>
          <w:bCs/>
          <w:sz w:val="28"/>
          <w:szCs w:val="28"/>
          <w:lang w:val="ro-RO"/>
        </w:rPr>
        <w:t>Ă DE CANDIDAT:</w:t>
      </w:r>
    </w:p>
    <w:p w14:paraId="13B5AAF6" w14:textId="46963824" w:rsidR="008D683F" w:rsidRDefault="008D683F" w:rsidP="008D683F">
      <w:pPr>
        <w:spacing w:after="0"/>
        <w:jc w:val="both"/>
        <w:rPr>
          <w:rFonts w:ascii="Times New Roman" w:hAnsi="Times New Roman" w:cs="Times New Roman"/>
          <w:sz w:val="28"/>
          <w:szCs w:val="28"/>
          <w:lang w:val="ro-RO"/>
        </w:rPr>
      </w:pPr>
      <w:r w:rsidRPr="00BA75A6">
        <w:rPr>
          <w:rFonts w:ascii="Times New Roman" w:hAnsi="Times New Roman" w:cs="Times New Roman"/>
          <w:sz w:val="28"/>
          <w:szCs w:val="28"/>
          <w:lang w:val="ro-RO"/>
        </w:rPr>
        <w:t>Candidatul la func</w:t>
      </w:r>
      <w:r w:rsidR="00DF757C" w:rsidRPr="00BA75A6">
        <w:rPr>
          <w:rFonts w:ascii="Times New Roman" w:hAnsi="Times New Roman" w:cs="Times New Roman"/>
          <w:sz w:val="28"/>
          <w:szCs w:val="28"/>
          <w:lang w:val="ro-RO"/>
        </w:rPr>
        <w:t>ț</w:t>
      </w:r>
      <w:r w:rsidRPr="00BA75A6">
        <w:rPr>
          <w:rFonts w:ascii="Times New Roman" w:hAnsi="Times New Roman" w:cs="Times New Roman"/>
          <w:sz w:val="28"/>
          <w:szCs w:val="28"/>
          <w:lang w:val="ro-RO"/>
        </w:rPr>
        <w:t xml:space="preserve">ia de </w:t>
      </w:r>
      <w:r w:rsidR="00BA75A6">
        <w:rPr>
          <w:rFonts w:ascii="Times New Roman" w:hAnsi="Times New Roman" w:cs="Times New Roman"/>
          <w:sz w:val="28"/>
          <w:szCs w:val="28"/>
          <w:lang w:val="ro-RO"/>
        </w:rPr>
        <w:t>Agent de conformitate</w:t>
      </w:r>
      <w:r w:rsidR="00EA45D8">
        <w:rPr>
          <w:rFonts w:ascii="Times New Roman" w:hAnsi="Times New Roman" w:cs="Times New Roman"/>
          <w:sz w:val="28"/>
          <w:szCs w:val="28"/>
          <w:lang w:val="ro-RO"/>
        </w:rPr>
        <w:t xml:space="preserve"> al Ministerului Energiei în conformitate cu prevederile Legii nr. 164/2025 cu privire la energia electrică,</w:t>
      </w:r>
      <w:r w:rsidRPr="00BA75A6">
        <w:rPr>
          <w:rFonts w:ascii="Times New Roman" w:hAnsi="Times New Roman" w:cs="Times New Roman"/>
          <w:sz w:val="28"/>
          <w:szCs w:val="28"/>
          <w:lang w:val="ro-RO"/>
        </w:rPr>
        <w:t xml:space="preserve"> </w:t>
      </w:r>
      <w:r w:rsidR="00BE5473" w:rsidRPr="00BA75A6">
        <w:rPr>
          <w:rFonts w:ascii="Times New Roman" w:hAnsi="Times New Roman" w:cs="Times New Roman"/>
          <w:sz w:val="28"/>
          <w:szCs w:val="28"/>
          <w:lang w:val="ro-RO"/>
        </w:rPr>
        <w:t xml:space="preserve">trebuie să întrunească </w:t>
      </w:r>
      <w:r w:rsidRPr="00BA75A6">
        <w:rPr>
          <w:rFonts w:ascii="Times New Roman" w:hAnsi="Times New Roman" w:cs="Times New Roman"/>
          <w:sz w:val="28"/>
          <w:szCs w:val="28"/>
          <w:lang w:val="ro-RO"/>
        </w:rPr>
        <w:t>cumulativ următoarele cerin</w:t>
      </w:r>
      <w:r w:rsidR="00DF757C" w:rsidRPr="00BA75A6">
        <w:rPr>
          <w:rFonts w:ascii="Times New Roman" w:hAnsi="Times New Roman" w:cs="Times New Roman"/>
          <w:sz w:val="28"/>
          <w:szCs w:val="28"/>
          <w:lang w:val="ro-RO"/>
        </w:rPr>
        <w:t>ț</w:t>
      </w:r>
      <w:r w:rsidRPr="00BA75A6">
        <w:rPr>
          <w:rFonts w:ascii="Times New Roman" w:hAnsi="Times New Roman" w:cs="Times New Roman"/>
          <w:sz w:val="28"/>
          <w:szCs w:val="28"/>
          <w:lang w:val="ro-RO"/>
        </w:rPr>
        <w:t xml:space="preserve">e: </w:t>
      </w:r>
    </w:p>
    <w:p w14:paraId="781AD763" w14:textId="2F3A9E98" w:rsidR="00BA75A6" w:rsidRPr="00BA75A6" w:rsidRDefault="00BA75A6" w:rsidP="00BA75A6">
      <w:pPr>
        <w:spacing w:before="120" w:after="0"/>
        <w:jc w:val="both"/>
        <w:rPr>
          <w:rFonts w:ascii="Times New Roman" w:hAnsi="Times New Roman" w:cs="Times New Roman"/>
          <w:b/>
          <w:bCs/>
          <w:sz w:val="28"/>
          <w:szCs w:val="28"/>
          <w:lang w:val="ro-RO"/>
        </w:rPr>
      </w:pPr>
      <w:r>
        <w:rPr>
          <w:rFonts w:ascii="Times New Roman" w:hAnsi="Times New Roman" w:cs="Times New Roman"/>
          <w:sz w:val="28"/>
          <w:szCs w:val="28"/>
          <w:lang w:val="ro-RO"/>
        </w:rPr>
        <w:t xml:space="preserve">1. </w:t>
      </w:r>
      <w:r>
        <w:rPr>
          <w:rFonts w:ascii="Times New Roman" w:hAnsi="Times New Roman" w:cs="Times New Roman"/>
          <w:b/>
          <w:bCs/>
          <w:sz w:val="28"/>
          <w:szCs w:val="28"/>
          <w:lang w:val="ro-RO"/>
        </w:rPr>
        <w:t>Cerințe de independență:</w:t>
      </w:r>
    </w:p>
    <w:p w14:paraId="6C28C2EC" w14:textId="4A2C0B06" w:rsidR="00BA75A6" w:rsidRPr="00BA75A6" w:rsidRDefault="00BA75A6" w:rsidP="00BA75A6">
      <w:pPr>
        <w:spacing w:after="0"/>
        <w:jc w:val="both"/>
        <w:rPr>
          <w:rFonts w:ascii="Times New Roman" w:hAnsi="Times New Roman" w:cs="Times New Roman"/>
          <w:sz w:val="28"/>
          <w:szCs w:val="28"/>
          <w:lang w:val="ro-RO"/>
        </w:rPr>
      </w:pPr>
      <w:r w:rsidRPr="00BA75A6">
        <w:rPr>
          <w:rFonts w:ascii="Times New Roman" w:hAnsi="Times New Roman" w:cs="Times New Roman"/>
          <w:sz w:val="28"/>
          <w:szCs w:val="28"/>
          <w:lang w:val="ro-RO"/>
        </w:rPr>
        <w:t xml:space="preserve">a) cu cel puțin 3 ani până la data desemnării nu a deținut nici o funcție </w:t>
      </w:r>
      <w:r>
        <w:rPr>
          <w:rFonts w:ascii="Times New Roman" w:hAnsi="Times New Roman" w:cs="Times New Roman"/>
          <w:sz w:val="28"/>
          <w:szCs w:val="28"/>
          <w:lang w:val="ro-RO"/>
        </w:rPr>
        <w:t xml:space="preserve">la </w:t>
      </w:r>
      <w:r w:rsidRPr="00BA75A6">
        <w:rPr>
          <w:rFonts w:ascii="Times New Roman" w:hAnsi="Times New Roman" w:cs="Times New Roman"/>
          <w:sz w:val="28"/>
          <w:szCs w:val="28"/>
          <w:lang w:val="ro-RO"/>
        </w:rPr>
        <w:t>o întreprindere ce operează în producția și/sau furnizarea de energie electrică sau gaze naturale</w:t>
      </w:r>
      <w:r>
        <w:rPr>
          <w:rFonts w:ascii="Times New Roman" w:hAnsi="Times New Roman" w:cs="Times New Roman"/>
          <w:sz w:val="28"/>
          <w:szCs w:val="28"/>
          <w:lang w:val="ro-RO"/>
        </w:rPr>
        <w:t xml:space="preserve">, </w:t>
      </w:r>
      <w:r w:rsidRPr="00BA75A6">
        <w:rPr>
          <w:rFonts w:ascii="Times New Roman" w:hAnsi="Times New Roman" w:cs="Times New Roman"/>
          <w:sz w:val="28"/>
          <w:szCs w:val="28"/>
          <w:lang w:val="ro-RO"/>
        </w:rPr>
        <w:t xml:space="preserve">cu excepția operatorului </w:t>
      </w:r>
      <w:r>
        <w:rPr>
          <w:rFonts w:ascii="Times New Roman" w:hAnsi="Times New Roman" w:cs="Times New Roman"/>
          <w:sz w:val="28"/>
          <w:szCs w:val="28"/>
          <w:lang w:val="ro-RO"/>
        </w:rPr>
        <w:t>sistemului de transport a energiei electrice</w:t>
      </w:r>
      <w:r w:rsidRPr="00BA75A6">
        <w:rPr>
          <w:rFonts w:ascii="Times New Roman" w:hAnsi="Times New Roman" w:cs="Times New Roman"/>
          <w:sz w:val="28"/>
          <w:szCs w:val="28"/>
          <w:lang w:val="ro-RO"/>
        </w:rPr>
        <w:t>;</w:t>
      </w:r>
    </w:p>
    <w:p w14:paraId="394AD5A0" w14:textId="6A9FD85B" w:rsidR="00BA75A6" w:rsidRPr="00BA75A6" w:rsidRDefault="00BA75A6" w:rsidP="00DF757C">
      <w:pPr>
        <w:tabs>
          <w:tab w:val="left" w:pos="426"/>
        </w:tabs>
        <w:spacing w:after="0"/>
        <w:jc w:val="both"/>
        <w:rPr>
          <w:rFonts w:ascii="Times New Roman" w:hAnsi="Times New Roman" w:cs="Times New Roman"/>
          <w:sz w:val="28"/>
          <w:szCs w:val="28"/>
          <w:lang w:val="ro-RO"/>
        </w:rPr>
      </w:pPr>
      <w:r w:rsidRPr="00BA75A6">
        <w:rPr>
          <w:rFonts w:ascii="Times New Roman" w:hAnsi="Times New Roman" w:cs="Times New Roman"/>
          <w:sz w:val="28"/>
          <w:szCs w:val="28"/>
          <w:lang w:val="ro-RO"/>
        </w:rPr>
        <w:t>b) pe durata mandatului său, dar și timp de 4 ani după încetarea mandatului, agentul de conformitate nu poate deține nici o funcție, nu poate avea nici o responsabilitate profesională, nici un interes, nu poate fi în relație de afaceri, de ordin direct sau indirect, cu o întreprindere ce operează în producția și/sau furnizarea de energie electrică sau gaze naturale, cu excepția operatorului sistemului de transport a energiei electri</w:t>
      </w:r>
      <w:r>
        <w:rPr>
          <w:rFonts w:ascii="Times New Roman" w:hAnsi="Times New Roman" w:cs="Times New Roman"/>
          <w:sz w:val="28"/>
          <w:szCs w:val="28"/>
          <w:lang w:val="ro-RO"/>
        </w:rPr>
        <w:t>ce</w:t>
      </w:r>
      <w:r w:rsidRPr="00BA75A6">
        <w:rPr>
          <w:rFonts w:ascii="Times New Roman" w:hAnsi="Times New Roman" w:cs="Times New Roman"/>
          <w:sz w:val="28"/>
          <w:szCs w:val="28"/>
          <w:lang w:val="ro-RO"/>
        </w:rPr>
        <w:t>.</w:t>
      </w:r>
    </w:p>
    <w:p w14:paraId="0853A14E" w14:textId="7D151670" w:rsidR="00BA75A6" w:rsidRDefault="00BA75A6" w:rsidP="00BA75A6">
      <w:pPr>
        <w:tabs>
          <w:tab w:val="left" w:pos="426"/>
        </w:tabs>
        <w:spacing w:before="120" w:after="0"/>
        <w:jc w:val="both"/>
        <w:rPr>
          <w:rFonts w:ascii="Times New Roman" w:hAnsi="Times New Roman" w:cs="Times New Roman"/>
          <w:b/>
          <w:bCs/>
          <w:sz w:val="28"/>
          <w:szCs w:val="28"/>
          <w:lang w:val="ro-RO"/>
        </w:rPr>
      </w:pPr>
      <w:r w:rsidRPr="00BA75A6">
        <w:rPr>
          <w:rFonts w:ascii="Times New Roman" w:hAnsi="Times New Roman" w:cs="Times New Roman"/>
          <w:b/>
          <w:bCs/>
          <w:sz w:val="28"/>
          <w:szCs w:val="28"/>
          <w:lang w:val="ro-RO"/>
        </w:rPr>
        <w:t>2. Cerințe de capacitate profesională:</w:t>
      </w:r>
    </w:p>
    <w:p w14:paraId="07AF7349" w14:textId="77777777" w:rsidR="0027189D" w:rsidRPr="00BA75A6" w:rsidRDefault="0027189D" w:rsidP="00BA75A6">
      <w:pPr>
        <w:tabs>
          <w:tab w:val="left" w:pos="426"/>
        </w:tabs>
        <w:spacing w:before="120" w:after="0"/>
        <w:jc w:val="both"/>
        <w:rPr>
          <w:rFonts w:ascii="Times New Roman" w:hAnsi="Times New Roman" w:cs="Times New Roman"/>
          <w:b/>
          <w:bCs/>
          <w:sz w:val="28"/>
          <w:szCs w:val="28"/>
          <w:lang w:val="ro-RO"/>
        </w:rPr>
      </w:pPr>
    </w:p>
    <w:p w14:paraId="0968A55F" w14:textId="58D9C296" w:rsidR="00BA75A6" w:rsidRPr="00BA75A6" w:rsidRDefault="00BA75A6" w:rsidP="00BA75A6">
      <w:pPr>
        <w:tabs>
          <w:tab w:val="left" w:pos="426"/>
        </w:tabs>
        <w:spacing w:after="0"/>
        <w:jc w:val="both"/>
        <w:rPr>
          <w:rFonts w:ascii="Times New Roman" w:hAnsi="Times New Roman" w:cs="Times New Roman"/>
          <w:sz w:val="28"/>
          <w:szCs w:val="28"/>
          <w:lang w:val="ro-RO"/>
        </w:rPr>
      </w:pPr>
      <w:r w:rsidRPr="00BA75A6">
        <w:rPr>
          <w:rFonts w:ascii="Times New Roman" w:hAnsi="Times New Roman" w:cs="Times New Roman"/>
          <w:sz w:val="28"/>
          <w:szCs w:val="28"/>
          <w:lang w:val="ro-RO"/>
        </w:rPr>
        <w:t>a) să posede studii superioare în domeniul energetic, juridic sau economic;</w:t>
      </w:r>
    </w:p>
    <w:p w14:paraId="0E9CDA06" w14:textId="350AE350" w:rsidR="00BA75A6" w:rsidRPr="00BA75A6" w:rsidRDefault="00BA75A6" w:rsidP="00BA75A6">
      <w:pPr>
        <w:tabs>
          <w:tab w:val="left" w:pos="426"/>
        </w:tabs>
        <w:spacing w:after="0"/>
        <w:jc w:val="both"/>
        <w:rPr>
          <w:rFonts w:ascii="Times New Roman" w:hAnsi="Times New Roman" w:cs="Times New Roman"/>
          <w:sz w:val="28"/>
          <w:szCs w:val="28"/>
          <w:lang w:val="ro-RO"/>
        </w:rPr>
      </w:pPr>
      <w:r w:rsidRPr="00BA75A6">
        <w:rPr>
          <w:rFonts w:ascii="Times New Roman" w:hAnsi="Times New Roman" w:cs="Times New Roman"/>
          <w:sz w:val="28"/>
          <w:szCs w:val="28"/>
          <w:lang w:val="ro-RO"/>
        </w:rPr>
        <w:t>b) să aibă minimum 3 ani vechime în muncă domeniul energetic, juridic sau economic;</w:t>
      </w:r>
    </w:p>
    <w:p w14:paraId="3264C79C" w14:textId="74396447" w:rsidR="00BA75A6" w:rsidRPr="00BA75A6" w:rsidRDefault="00BA75A6" w:rsidP="00BA75A6">
      <w:pPr>
        <w:tabs>
          <w:tab w:val="left" w:pos="426"/>
        </w:tabs>
        <w:spacing w:after="0"/>
        <w:jc w:val="both"/>
        <w:rPr>
          <w:rFonts w:ascii="Times New Roman" w:hAnsi="Times New Roman" w:cs="Times New Roman"/>
          <w:sz w:val="28"/>
          <w:szCs w:val="28"/>
          <w:lang w:val="ro-RO"/>
        </w:rPr>
      </w:pPr>
      <w:r w:rsidRPr="00BA75A6">
        <w:rPr>
          <w:rFonts w:ascii="Times New Roman" w:hAnsi="Times New Roman" w:cs="Times New Roman"/>
          <w:sz w:val="28"/>
          <w:szCs w:val="28"/>
          <w:lang w:val="ro-RO"/>
        </w:rPr>
        <w:t>c) să aibă o reputație bună.</w:t>
      </w:r>
    </w:p>
    <w:p w14:paraId="1046788C" w14:textId="3124E787" w:rsidR="00BA75A6" w:rsidRDefault="00BA75A6" w:rsidP="00BA75A6">
      <w:pPr>
        <w:tabs>
          <w:tab w:val="left" w:pos="426"/>
        </w:tabs>
        <w:spacing w:after="0"/>
        <w:jc w:val="both"/>
        <w:rPr>
          <w:rFonts w:ascii="Times New Roman" w:hAnsi="Times New Roman" w:cs="Times New Roman"/>
          <w:sz w:val="28"/>
          <w:szCs w:val="28"/>
          <w:lang w:val="ro-RO"/>
        </w:rPr>
      </w:pPr>
      <w:r w:rsidRPr="00BA75A6">
        <w:rPr>
          <w:rFonts w:ascii="Times New Roman" w:hAnsi="Times New Roman" w:cs="Times New Roman"/>
          <w:sz w:val="28"/>
          <w:szCs w:val="28"/>
          <w:lang w:val="ro-RO"/>
        </w:rPr>
        <w:t>Reputația bună se consideră totalitatea informațiilor oficiale despre o persoană care confirmă profesionalismul, bună-credință, onorabilitatea și posedarea altor calități care dau asigurări că persoana dată în calitate de agent de conformitate va activa în conformitate cu legea și nu va acționa în favoarea practicilor discriminatorii sau nerealizării obiectivului de independență.</w:t>
      </w:r>
    </w:p>
    <w:p w14:paraId="517316CB" w14:textId="77777777" w:rsidR="00BA75A6" w:rsidRPr="00BA75A6" w:rsidRDefault="00BA75A6" w:rsidP="00DF757C">
      <w:pPr>
        <w:tabs>
          <w:tab w:val="left" w:pos="426"/>
        </w:tabs>
        <w:spacing w:after="0"/>
        <w:jc w:val="both"/>
        <w:rPr>
          <w:rFonts w:ascii="Times New Roman" w:hAnsi="Times New Roman" w:cs="Times New Roman"/>
          <w:sz w:val="28"/>
          <w:szCs w:val="28"/>
          <w:lang w:val="ro-RO"/>
        </w:rPr>
      </w:pPr>
    </w:p>
    <w:p w14:paraId="165E4D98" w14:textId="7E50A133" w:rsidR="008D683F" w:rsidRPr="00BA75A6" w:rsidRDefault="008D683F" w:rsidP="008D683F">
      <w:pPr>
        <w:spacing w:after="0"/>
        <w:jc w:val="both"/>
        <w:rPr>
          <w:rFonts w:ascii="Times New Roman" w:hAnsi="Times New Roman" w:cs="Times New Roman"/>
          <w:b/>
          <w:bCs/>
          <w:sz w:val="28"/>
          <w:szCs w:val="28"/>
          <w:lang w:val="ro-RO"/>
        </w:rPr>
      </w:pPr>
      <w:r w:rsidRPr="00BA75A6">
        <w:rPr>
          <w:rFonts w:ascii="Times New Roman" w:hAnsi="Times New Roman" w:cs="Times New Roman"/>
          <w:b/>
          <w:bCs/>
          <w:sz w:val="28"/>
          <w:szCs w:val="28"/>
          <w:lang w:val="ro-RO"/>
        </w:rPr>
        <w:t>ATRIBU</w:t>
      </w:r>
      <w:r w:rsidR="00DF757C" w:rsidRPr="00BA75A6">
        <w:rPr>
          <w:rFonts w:ascii="Times New Roman" w:hAnsi="Times New Roman" w:cs="Times New Roman"/>
          <w:b/>
          <w:bCs/>
          <w:sz w:val="28"/>
          <w:szCs w:val="28"/>
          <w:lang w:val="ro-RO"/>
        </w:rPr>
        <w:t>Ț</w:t>
      </w:r>
      <w:r w:rsidRPr="00BA75A6">
        <w:rPr>
          <w:rFonts w:ascii="Times New Roman" w:hAnsi="Times New Roman" w:cs="Times New Roman"/>
          <w:b/>
          <w:bCs/>
          <w:sz w:val="28"/>
          <w:szCs w:val="28"/>
          <w:lang w:val="ro-RO"/>
        </w:rPr>
        <w:t xml:space="preserve">IILE </w:t>
      </w:r>
      <w:r w:rsidR="00A01473">
        <w:rPr>
          <w:rFonts w:ascii="Times New Roman" w:hAnsi="Times New Roman" w:cs="Times New Roman"/>
          <w:b/>
          <w:bCs/>
          <w:sz w:val="28"/>
          <w:szCs w:val="28"/>
          <w:lang w:val="ro-RO"/>
        </w:rPr>
        <w:t>AGENTULUI DE CONFORMITATE</w:t>
      </w:r>
      <w:r w:rsidRPr="00BA75A6">
        <w:rPr>
          <w:rFonts w:ascii="Times New Roman" w:hAnsi="Times New Roman" w:cs="Times New Roman"/>
          <w:b/>
          <w:bCs/>
          <w:sz w:val="28"/>
          <w:szCs w:val="28"/>
          <w:lang w:val="ro-RO"/>
        </w:rPr>
        <w:t>:</w:t>
      </w:r>
    </w:p>
    <w:p w14:paraId="2DF02B11" w14:textId="70C970C4" w:rsidR="008D683F" w:rsidRPr="00BA75A6" w:rsidRDefault="002F34C6" w:rsidP="008D683F">
      <w:pPr>
        <w:spacing w:after="0"/>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Agentul de conformitate al Ministerului Energiei </w:t>
      </w:r>
      <w:r w:rsidR="008D683F" w:rsidRPr="00BA75A6">
        <w:rPr>
          <w:rFonts w:ascii="Times New Roman" w:hAnsi="Times New Roman" w:cs="Times New Roman"/>
          <w:sz w:val="28"/>
          <w:szCs w:val="28"/>
          <w:lang w:val="ro-RO"/>
        </w:rPr>
        <w:t xml:space="preserve">are următoarele </w:t>
      </w:r>
      <w:r w:rsidR="008D683F" w:rsidRPr="00BA75A6">
        <w:rPr>
          <w:rFonts w:ascii="Times New Roman" w:hAnsi="Times New Roman" w:cs="Times New Roman"/>
          <w:b/>
          <w:bCs/>
          <w:sz w:val="28"/>
          <w:szCs w:val="28"/>
          <w:lang w:val="ro-RO"/>
        </w:rPr>
        <w:t>atribu</w:t>
      </w:r>
      <w:r w:rsidR="00DF757C" w:rsidRPr="00BA75A6">
        <w:rPr>
          <w:rFonts w:ascii="Times New Roman" w:hAnsi="Times New Roman" w:cs="Times New Roman"/>
          <w:b/>
          <w:bCs/>
          <w:sz w:val="28"/>
          <w:szCs w:val="28"/>
          <w:lang w:val="ro-RO"/>
        </w:rPr>
        <w:t>ț</w:t>
      </w:r>
      <w:r w:rsidR="008D683F" w:rsidRPr="00BA75A6">
        <w:rPr>
          <w:rFonts w:ascii="Times New Roman" w:hAnsi="Times New Roman" w:cs="Times New Roman"/>
          <w:b/>
          <w:bCs/>
          <w:sz w:val="28"/>
          <w:szCs w:val="28"/>
          <w:lang w:val="ro-RO"/>
        </w:rPr>
        <w:t>ii principale:</w:t>
      </w:r>
    </w:p>
    <w:p w14:paraId="57334CBF" w14:textId="2BF1A528" w:rsidR="00506155" w:rsidRDefault="002F34C6" w:rsidP="00506155">
      <w:pPr>
        <w:pStyle w:val="Listparagraf"/>
        <w:numPr>
          <w:ilvl w:val="0"/>
          <w:numId w:val="2"/>
        </w:numPr>
        <w:spacing w:after="0"/>
        <w:jc w:val="both"/>
        <w:rPr>
          <w:rFonts w:ascii="Times New Roman" w:hAnsi="Times New Roman" w:cs="Times New Roman"/>
          <w:sz w:val="28"/>
          <w:szCs w:val="28"/>
          <w:lang w:val="ro-RO"/>
        </w:rPr>
      </w:pPr>
      <w:r w:rsidRPr="002F34C6">
        <w:rPr>
          <w:rFonts w:ascii="Times New Roman" w:hAnsi="Times New Roman" w:cs="Times New Roman"/>
          <w:sz w:val="28"/>
          <w:szCs w:val="28"/>
          <w:lang w:val="ro-RO"/>
        </w:rPr>
        <w:t xml:space="preserve">prestarea serviciilor în corespundere cu prevederile din </w:t>
      </w:r>
      <w:hyperlink r:id="rId6" w:history="1">
        <w:r w:rsidRPr="00F56436">
          <w:rPr>
            <w:rStyle w:val="Hyperlink"/>
            <w:rFonts w:ascii="Times New Roman" w:hAnsi="Times New Roman" w:cs="Times New Roman"/>
            <w:sz w:val="28"/>
            <w:szCs w:val="28"/>
            <w:lang w:val="ro-RO"/>
          </w:rPr>
          <w:t>Legea nr. 164/2025 cu privire la energia electrică</w:t>
        </w:r>
      </w:hyperlink>
      <w:r w:rsidRPr="002F34C6">
        <w:rPr>
          <w:rFonts w:ascii="Times New Roman" w:hAnsi="Times New Roman" w:cs="Times New Roman"/>
          <w:sz w:val="28"/>
          <w:szCs w:val="28"/>
          <w:lang w:val="ro-RO"/>
        </w:rPr>
        <w:t xml:space="preserve"> și a prevederilor </w:t>
      </w:r>
      <w:hyperlink r:id="rId7" w:history="1">
        <w:r w:rsidRPr="00B23930">
          <w:rPr>
            <w:rStyle w:val="Hyperlink"/>
            <w:rFonts w:ascii="Times New Roman" w:hAnsi="Times New Roman" w:cs="Times New Roman"/>
            <w:sz w:val="28"/>
            <w:szCs w:val="28"/>
            <w:lang w:val="ro-RO"/>
          </w:rPr>
          <w:t>Programului de conformitate aprobat prin Ordinul Ministrului Energiei nr. 1</w:t>
        </w:r>
        <w:r w:rsidR="00B23930" w:rsidRPr="00B23930">
          <w:rPr>
            <w:rStyle w:val="Hyperlink"/>
            <w:rFonts w:ascii="Times New Roman" w:hAnsi="Times New Roman" w:cs="Times New Roman"/>
            <w:sz w:val="28"/>
            <w:szCs w:val="28"/>
            <w:lang w:val="ro-RO"/>
          </w:rPr>
          <w:t>5</w:t>
        </w:r>
        <w:r w:rsidRPr="00B23930">
          <w:rPr>
            <w:rStyle w:val="Hyperlink"/>
            <w:rFonts w:ascii="Times New Roman" w:hAnsi="Times New Roman" w:cs="Times New Roman"/>
            <w:sz w:val="28"/>
            <w:szCs w:val="28"/>
            <w:lang w:val="ro-RO"/>
          </w:rPr>
          <w:t xml:space="preserve"> din </w:t>
        </w:r>
        <w:r w:rsidR="00B23930" w:rsidRPr="00B23930">
          <w:rPr>
            <w:rStyle w:val="Hyperlink"/>
            <w:rFonts w:ascii="Times New Roman" w:hAnsi="Times New Roman" w:cs="Times New Roman"/>
            <w:sz w:val="28"/>
            <w:szCs w:val="28"/>
            <w:lang w:val="ro-RO"/>
          </w:rPr>
          <w:t>29 martie</w:t>
        </w:r>
        <w:r w:rsidRPr="00B23930">
          <w:rPr>
            <w:rStyle w:val="Hyperlink"/>
            <w:rFonts w:ascii="Times New Roman" w:hAnsi="Times New Roman" w:cs="Times New Roman"/>
            <w:sz w:val="28"/>
            <w:szCs w:val="28"/>
            <w:lang w:val="ro-RO"/>
          </w:rPr>
          <w:t xml:space="preserve"> 202</w:t>
        </w:r>
        <w:r w:rsidR="00B23930" w:rsidRPr="00B23930">
          <w:rPr>
            <w:rStyle w:val="Hyperlink"/>
            <w:rFonts w:ascii="Times New Roman" w:hAnsi="Times New Roman" w:cs="Times New Roman"/>
            <w:sz w:val="28"/>
            <w:szCs w:val="28"/>
            <w:lang w:val="ro-RO"/>
          </w:rPr>
          <w:t>4</w:t>
        </w:r>
      </w:hyperlink>
      <w:r w:rsidRPr="002F34C6">
        <w:rPr>
          <w:rFonts w:ascii="Times New Roman" w:hAnsi="Times New Roman" w:cs="Times New Roman"/>
          <w:sz w:val="28"/>
          <w:szCs w:val="28"/>
          <w:lang w:val="ro-RO"/>
        </w:rPr>
        <w:t>;</w:t>
      </w:r>
    </w:p>
    <w:p w14:paraId="7CEBE9E4" w14:textId="623434AB" w:rsidR="00506155" w:rsidRPr="002F34C6" w:rsidRDefault="00506155" w:rsidP="00506155">
      <w:pPr>
        <w:pStyle w:val="Listparagraf"/>
        <w:numPr>
          <w:ilvl w:val="0"/>
          <w:numId w:val="2"/>
        </w:numPr>
        <w:spacing w:after="0"/>
        <w:jc w:val="both"/>
        <w:rPr>
          <w:rFonts w:ascii="Times New Roman" w:hAnsi="Times New Roman" w:cs="Times New Roman"/>
          <w:sz w:val="28"/>
          <w:szCs w:val="28"/>
          <w:lang w:val="ro-RO"/>
        </w:rPr>
      </w:pPr>
      <w:r w:rsidRPr="002F34C6">
        <w:rPr>
          <w:rFonts w:ascii="Times New Roman" w:hAnsi="Times New Roman" w:cs="Times New Roman"/>
          <w:sz w:val="28"/>
          <w:szCs w:val="28"/>
          <w:lang w:val="ro-RO"/>
        </w:rPr>
        <w:t>prezentarea Beneficiarului</w:t>
      </w:r>
      <w:r>
        <w:rPr>
          <w:rFonts w:ascii="Times New Roman" w:hAnsi="Times New Roman" w:cs="Times New Roman"/>
          <w:sz w:val="28"/>
          <w:szCs w:val="28"/>
          <w:lang w:val="ro-RO"/>
        </w:rPr>
        <w:t xml:space="preserve"> final</w:t>
      </w:r>
      <w:r w:rsidR="00041ABE">
        <w:rPr>
          <w:rFonts w:ascii="Times New Roman" w:hAnsi="Times New Roman" w:cs="Times New Roman"/>
          <w:sz w:val="28"/>
          <w:szCs w:val="28"/>
          <w:lang w:val="ro-RO"/>
        </w:rPr>
        <w:t>,</w:t>
      </w:r>
      <w:r w:rsidRPr="002F34C6">
        <w:rPr>
          <w:rFonts w:ascii="Times New Roman" w:hAnsi="Times New Roman" w:cs="Times New Roman"/>
          <w:sz w:val="28"/>
          <w:szCs w:val="28"/>
          <w:lang w:val="ro-RO"/>
        </w:rPr>
        <w:t xml:space="preserve"> trimestrial</w:t>
      </w:r>
      <w:r w:rsidR="00041ABE">
        <w:rPr>
          <w:rFonts w:ascii="Times New Roman" w:hAnsi="Times New Roman" w:cs="Times New Roman"/>
          <w:sz w:val="28"/>
          <w:szCs w:val="28"/>
          <w:lang w:val="ro-RO"/>
        </w:rPr>
        <w:t>,</w:t>
      </w:r>
      <w:r w:rsidRPr="002F34C6">
        <w:rPr>
          <w:rFonts w:ascii="Times New Roman" w:hAnsi="Times New Roman" w:cs="Times New Roman"/>
          <w:sz w:val="28"/>
          <w:szCs w:val="28"/>
          <w:lang w:val="ro-RO"/>
        </w:rPr>
        <w:t xml:space="preserve"> Raportul privind monitorizarea Programului de conformitate;</w:t>
      </w:r>
    </w:p>
    <w:p w14:paraId="0178C6BE" w14:textId="6D2A02B2" w:rsidR="00506155" w:rsidRDefault="00506155" w:rsidP="00506155">
      <w:pPr>
        <w:pStyle w:val="Listparagraf"/>
        <w:numPr>
          <w:ilvl w:val="0"/>
          <w:numId w:val="2"/>
        </w:numPr>
        <w:spacing w:after="0"/>
        <w:jc w:val="both"/>
        <w:rPr>
          <w:rFonts w:ascii="Times New Roman" w:hAnsi="Times New Roman" w:cs="Times New Roman"/>
          <w:sz w:val="28"/>
          <w:szCs w:val="28"/>
          <w:lang w:val="ro-RO"/>
        </w:rPr>
      </w:pPr>
      <w:r w:rsidRPr="002F34C6">
        <w:rPr>
          <w:rFonts w:ascii="Times New Roman" w:hAnsi="Times New Roman" w:cs="Times New Roman"/>
          <w:sz w:val="28"/>
          <w:szCs w:val="28"/>
          <w:lang w:val="ro-RO"/>
        </w:rPr>
        <w:t xml:space="preserve">raportarea </w:t>
      </w:r>
      <w:r>
        <w:rPr>
          <w:rFonts w:ascii="Times New Roman" w:hAnsi="Times New Roman" w:cs="Times New Roman"/>
          <w:sz w:val="28"/>
          <w:szCs w:val="28"/>
          <w:lang w:val="ro-RO"/>
        </w:rPr>
        <w:t xml:space="preserve">lunară </w:t>
      </w:r>
      <w:r w:rsidRPr="002F34C6">
        <w:rPr>
          <w:rFonts w:ascii="Times New Roman" w:hAnsi="Times New Roman" w:cs="Times New Roman"/>
          <w:sz w:val="28"/>
          <w:szCs w:val="28"/>
          <w:lang w:val="ro-RO"/>
        </w:rPr>
        <w:t>persoanelor cu funcții de conducere</w:t>
      </w:r>
      <w:r>
        <w:rPr>
          <w:rFonts w:ascii="Times New Roman" w:hAnsi="Times New Roman" w:cs="Times New Roman"/>
          <w:sz w:val="28"/>
          <w:szCs w:val="28"/>
          <w:lang w:val="ro-RO"/>
        </w:rPr>
        <w:t xml:space="preserve"> din cadrul Ministerului Energiei</w:t>
      </w:r>
      <w:r w:rsidRPr="002F34C6">
        <w:rPr>
          <w:rFonts w:ascii="Times New Roman" w:hAnsi="Times New Roman" w:cs="Times New Roman"/>
          <w:sz w:val="28"/>
          <w:szCs w:val="28"/>
          <w:lang w:val="ro-RO"/>
        </w:rPr>
        <w:t xml:space="preserve"> referitor la respectarea Programului de conformitate și la punerea in aplicare a acestuia</w:t>
      </w:r>
      <w:r>
        <w:rPr>
          <w:rFonts w:ascii="Times New Roman" w:hAnsi="Times New Roman" w:cs="Times New Roman"/>
          <w:sz w:val="28"/>
          <w:szCs w:val="28"/>
          <w:lang w:val="ro-RO"/>
        </w:rPr>
        <w:t>;</w:t>
      </w:r>
    </w:p>
    <w:p w14:paraId="116D24B1" w14:textId="77777777" w:rsidR="00506155" w:rsidRPr="00506155" w:rsidRDefault="00506155" w:rsidP="00506155">
      <w:pPr>
        <w:pStyle w:val="Listparagraf"/>
        <w:numPr>
          <w:ilvl w:val="0"/>
          <w:numId w:val="2"/>
        </w:numPr>
        <w:spacing w:after="0"/>
        <w:jc w:val="both"/>
        <w:rPr>
          <w:rFonts w:ascii="Times New Roman" w:hAnsi="Times New Roman" w:cs="Times New Roman"/>
          <w:sz w:val="28"/>
          <w:szCs w:val="28"/>
          <w:lang w:val="ro-RO"/>
        </w:rPr>
      </w:pPr>
      <w:r>
        <w:rPr>
          <w:rFonts w:ascii="Times New Roman" w:hAnsi="Times New Roman" w:cs="Times New Roman"/>
          <w:sz w:val="28"/>
          <w:szCs w:val="28"/>
          <w:lang w:val="ro-RO"/>
        </w:rPr>
        <w:t>f</w:t>
      </w:r>
      <w:r w:rsidRPr="002F34C6">
        <w:rPr>
          <w:rFonts w:ascii="Times New Roman" w:hAnsi="Times New Roman" w:cs="Times New Roman"/>
          <w:sz w:val="28"/>
          <w:szCs w:val="28"/>
          <w:lang w:val="ro-RO"/>
        </w:rPr>
        <w:t>ormularea recomandări</w:t>
      </w:r>
      <w:r>
        <w:rPr>
          <w:rFonts w:ascii="Times New Roman" w:hAnsi="Times New Roman" w:cs="Times New Roman"/>
          <w:sz w:val="28"/>
          <w:szCs w:val="28"/>
          <w:lang w:val="ro-RO"/>
        </w:rPr>
        <w:t>lor privind îmbunătățirea Programului de conformitate</w:t>
      </w:r>
      <w:r w:rsidRPr="002F34C6">
        <w:rPr>
          <w:rFonts w:ascii="Times New Roman" w:hAnsi="Times New Roman" w:cs="Times New Roman"/>
          <w:sz w:val="28"/>
          <w:szCs w:val="28"/>
          <w:lang w:val="ro-RO"/>
        </w:rPr>
        <w:t>;</w:t>
      </w:r>
    </w:p>
    <w:p w14:paraId="209B0314" w14:textId="328E6044" w:rsidR="00506155" w:rsidRPr="00506155" w:rsidRDefault="00506155" w:rsidP="00506155">
      <w:pPr>
        <w:pStyle w:val="Listparagraf"/>
        <w:numPr>
          <w:ilvl w:val="0"/>
          <w:numId w:val="2"/>
        </w:numPr>
        <w:spacing w:after="0"/>
        <w:jc w:val="both"/>
        <w:rPr>
          <w:rFonts w:ascii="Times New Roman" w:hAnsi="Times New Roman" w:cs="Times New Roman"/>
          <w:sz w:val="28"/>
          <w:szCs w:val="28"/>
          <w:lang w:val="ro-RO"/>
        </w:rPr>
      </w:pPr>
      <w:r w:rsidRPr="002F34C6">
        <w:rPr>
          <w:rFonts w:ascii="Times New Roman" w:hAnsi="Times New Roman" w:cs="Times New Roman"/>
          <w:sz w:val="28"/>
          <w:szCs w:val="28"/>
          <w:lang w:val="ro-RO"/>
        </w:rPr>
        <w:t>elaborarea Raportului anual privind monitorizarea Programului de conformitate și prezentarea Agenției</w:t>
      </w:r>
      <w:r>
        <w:rPr>
          <w:rFonts w:ascii="Times New Roman" w:hAnsi="Times New Roman" w:cs="Times New Roman"/>
          <w:sz w:val="28"/>
          <w:szCs w:val="28"/>
          <w:lang w:val="ro-RO"/>
        </w:rPr>
        <w:t xml:space="preserve"> Naționale pentru Reglementare în Energetică.</w:t>
      </w:r>
    </w:p>
    <w:p w14:paraId="3714175D" w14:textId="762047AE" w:rsidR="002F34C6" w:rsidRDefault="002F34C6" w:rsidP="002F34C6">
      <w:pPr>
        <w:pStyle w:val="Listparagraf"/>
        <w:numPr>
          <w:ilvl w:val="0"/>
          <w:numId w:val="2"/>
        </w:numPr>
        <w:spacing w:after="0"/>
        <w:jc w:val="both"/>
        <w:rPr>
          <w:rFonts w:ascii="Times New Roman" w:hAnsi="Times New Roman" w:cs="Times New Roman"/>
          <w:sz w:val="28"/>
          <w:szCs w:val="28"/>
          <w:lang w:val="ro-RO"/>
        </w:rPr>
      </w:pPr>
      <w:r w:rsidRPr="002F34C6">
        <w:rPr>
          <w:rFonts w:ascii="Times New Roman" w:hAnsi="Times New Roman" w:cs="Times New Roman"/>
          <w:sz w:val="28"/>
          <w:szCs w:val="28"/>
          <w:lang w:val="ro-RO"/>
        </w:rPr>
        <w:t xml:space="preserve">monitorizarea în mod constant punerea in aplicare de către conducerea Ministerului și angajații acestuia a măsurilor și obligațiilor din </w:t>
      </w:r>
      <w:r w:rsidR="00B23930">
        <w:rPr>
          <w:rFonts w:ascii="Times New Roman" w:hAnsi="Times New Roman" w:cs="Times New Roman"/>
          <w:sz w:val="28"/>
          <w:szCs w:val="28"/>
          <w:lang w:val="ro-RO"/>
        </w:rPr>
        <w:t>P</w:t>
      </w:r>
      <w:r w:rsidRPr="002F34C6">
        <w:rPr>
          <w:rFonts w:ascii="Times New Roman" w:hAnsi="Times New Roman" w:cs="Times New Roman"/>
          <w:sz w:val="28"/>
          <w:szCs w:val="28"/>
          <w:lang w:val="ro-RO"/>
        </w:rPr>
        <w:t xml:space="preserve">rogramul de conformitate, </w:t>
      </w:r>
      <w:r w:rsidRPr="002F34C6">
        <w:rPr>
          <w:rFonts w:ascii="Times New Roman" w:hAnsi="Times New Roman" w:cs="Times New Roman"/>
          <w:sz w:val="28"/>
          <w:szCs w:val="28"/>
          <w:lang w:val="ro-RO"/>
        </w:rPr>
        <w:lastRenderedPageBreak/>
        <w:t>respectarea regulamentelor și procedurilor interne, cu privire excluderea practicilor discriminatorii și realizarea obiectivului de independență a operatorului sistemului de transport a energiei electrice;</w:t>
      </w:r>
    </w:p>
    <w:p w14:paraId="18D10981" w14:textId="7443E55F" w:rsidR="002F34C6" w:rsidRPr="002F34C6" w:rsidRDefault="002F34C6" w:rsidP="002F34C6">
      <w:pPr>
        <w:pStyle w:val="Listparagraf"/>
        <w:numPr>
          <w:ilvl w:val="0"/>
          <w:numId w:val="2"/>
        </w:numPr>
        <w:spacing w:after="0"/>
        <w:jc w:val="both"/>
        <w:rPr>
          <w:rFonts w:ascii="Times New Roman" w:hAnsi="Times New Roman" w:cs="Times New Roman"/>
          <w:sz w:val="28"/>
          <w:szCs w:val="28"/>
          <w:lang w:val="ro-RO"/>
        </w:rPr>
      </w:pPr>
      <w:r w:rsidRPr="002F34C6">
        <w:rPr>
          <w:rFonts w:ascii="Times New Roman" w:hAnsi="Times New Roman" w:cs="Times New Roman"/>
          <w:sz w:val="28"/>
          <w:szCs w:val="28"/>
          <w:lang w:val="ro-RO"/>
        </w:rPr>
        <w:t>monitoriz</w:t>
      </w:r>
      <w:r w:rsidR="007E19EB">
        <w:rPr>
          <w:rFonts w:ascii="Times New Roman" w:hAnsi="Times New Roman" w:cs="Times New Roman"/>
          <w:sz w:val="28"/>
          <w:szCs w:val="28"/>
          <w:lang w:val="ro-RO"/>
        </w:rPr>
        <w:t>area</w:t>
      </w:r>
      <w:r w:rsidRPr="002F34C6">
        <w:rPr>
          <w:rFonts w:ascii="Times New Roman" w:hAnsi="Times New Roman" w:cs="Times New Roman"/>
          <w:sz w:val="28"/>
          <w:szCs w:val="28"/>
          <w:lang w:val="ro-RO"/>
        </w:rPr>
        <w:t xml:space="preserve"> independen</w:t>
      </w:r>
      <w:r w:rsidR="007E19EB">
        <w:rPr>
          <w:rFonts w:ascii="Times New Roman" w:hAnsi="Times New Roman" w:cs="Times New Roman"/>
          <w:sz w:val="28"/>
          <w:szCs w:val="28"/>
          <w:lang w:val="ro-RO"/>
        </w:rPr>
        <w:t>ței</w:t>
      </w:r>
      <w:r w:rsidRPr="002F34C6">
        <w:rPr>
          <w:rFonts w:ascii="Times New Roman" w:hAnsi="Times New Roman" w:cs="Times New Roman"/>
          <w:sz w:val="28"/>
          <w:szCs w:val="28"/>
          <w:lang w:val="ro-RO"/>
        </w:rPr>
        <w:t xml:space="preserve"> persoanei desemnate prin Ordinul Ministrului Energiei să administreze dreptul de proprietate public</w:t>
      </w:r>
      <w:r w:rsidR="007E19EB">
        <w:rPr>
          <w:rFonts w:ascii="Times New Roman" w:hAnsi="Times New Roman" w:cs="Times New Roman"/>
          <w:sz w:val="28"/>
          <w:szCs w:val="28"/>
          <w:lang w:val="ro-RO"/>
        </w:rPr>
        <w:t>ă</w:t>
      </w:r>
      <w:r w:rsidRPr="002F34C6">
        <w:rPr>
          <w:rFonts w:ascii="Times New Roman" w:hAnsi="Times New Roman" w:cs="Times New Roman"/>
          <w:sz w:val="28"/>
          <w:szCs w:val="28"/>
          <w:lang w:val="ro-RO"/>
        </w:rPr>
        <w:t xml:space="preserve"> a statului asupra rețelelor de transport al energiei electrice față de orice alți funcționari și angajați ai Ministerului Energiei;</w:t>
      </w:r>
    </w:p>
    <w:p w14:paraId="26664E9D" w14:textId="18A72AA3" w:rsidR="002F34C6" w:rsidRPr="002F34C6" w:rsidRDefault="002F34C6" w:rsidP="002F34C6">
      <w:pPr>
        <w:pStyle w:val="Listparagraf"/>
        <w:numPr>
          <w:ilvl w:val="0"/>
          <w:numId w:val="2"/>
        </w:numPr>
        <w:spacing w:after="0"/>
        <w:jc w:val="both"/>
        <w:rPr>
          <w:rFonts w:ascii="Times New Roman" w:hAnsi="Times New Roman" w:cs="Times New Roman"/>
          <w:sz w:val="28"/>
          <w:szCs w:val="28"/>
          <w:lang w:val="ro-RO"/>
        </w:rPr>
      </w:pPr>
      <w:r w:rsidRPr="002F34C6">
        <w:rPr>
          <w:rFonts w:ascii="Times New Roman" w:hAnsi="Times New Roman" w:cs="Times New Roman"/>
          <w:sz w:val="28"/>
          <w:szCs w:val="28"/>
          <w:lang w:val="ro-RO"/>
        </w:rPr>
        <w:t>monitorizarea independen</w:t>
      </w:r>
      <w:r w:rsidR="007E19EB">
        <w:rPr>
          <w:rFonts w:ascii="Times New Roman" w:hAnsi="Times New Roman" w:cs="Times New Roman"/>
          <w:sz w:val="28"/>
          <w:szCs w:val="28"/>
          <w:lang w:val="ro-RO"/>
        </w:rPr>
        <w:t>ț</w:t>
      </w:r>
      <w:r w:rsidRPr="002F34C6">
        <w:rPr>
          <w:rFonts w:ascii="Times New Roman" w:hAnsi="Times New Roman" w:cs="Times New Roman"/>
          <w:sz w:val="28"/>
          <w:szCs w:val="28"/>
          <w:lang w:val="ro-RO"/>
        </w:rPr>
        <w:t>ei funcționarilor și angajaților Ministerului Energiei în raport cu organul executiv</w:t>
      </w:r>
      <w:r w:rsidR="007E19EB">
        <w:rPr>
          <w:rFonts w:ascii="Times New Roman" w:hAnsi="Times New Roman" w:cs="Times New Roman"/>
          <w:sz w:val="28"/>
          <w:szCs w:val="28"/>
          <w:lang w:val="ro-RO"/>
        </w:rPr>
        <w:t xml:space="preserve"> (Directorul General)</w:t>
      </w:r>
      <w:r w:rsidRPr="002F34C6">
        <w:rPr>
          <w:rFonts w:ascii="Times New Roman" w:hAnsi="Times New Roman" w:cs="Times New Roman"/>
          <w:sz w:val="28"/>
          <w:szCs w:val="28"/>
          <w:lang w:val="ro-RO"/>
        </w:rPr>
        <w:t xml:space="preserve"> din cadrul operatorului sistemului de transport a energiei electrice;</w:t>
      </w:r>
    </w:p>
    <w:p w14:paraId="3DE2B214" w14:textId="5BAB79AD" w:rsidR="002F34C6" w:rsidRPr="002F34C6" w:rsidRDefault="002F34C6" w:rsidP="002F34C6">
      <w:pPr>
        <w:pStyle w:val="Listparagraf"/>
        <w:numPr>
          <w:ilvl w:val="0"/>
          <w:numId w:val="2"/>
        </w:numPr>
        <w:spacing w:after="0"/>
        <w:jc w:val="both"/>
        <w:rPr>
          <w:rFonts w:ascii="Times New Roman" w:hAnsi="Times New Roman" w:cs="Times New Roman"/>
          <w:sz w:val="28"/>
          <w:szCs w:val="28"/>
          <w:lang w:val="ro-RO"/>
        </w:rPr>
      </w:pPr>
      <w:r w:rsidRPr="002F34C6">
        <w:rPr>
          <w:rFonts w:ascii="Times New Roman" w:hAnsi="Times New Roman" w:cs="Times New Roman"/>
          <w:sz w:val="28"/>
          <w:szCs w:val="28"/>
          <w:lang w:val="ro-RO"/>
        </w:rPr>
        <w:t>monitoriz</w:t>
      </w:r>
      <w:r w:rsidR="007E19EB">
        <w:rPr>
          <w:rFonts w:ascii="Times New Roman" w:hAnsi="Times New Roman" w:cs="Times New Roman"/>
          <w:sz w:val="28"/>
          <w:szCs w:val="28"/>
          <w:lang w:val="ro-RO"/>
        </w:rPr>
        <w:t xml:space="preserve">area </w:t>
      </w:r>
      <w:r w:rsidRPr="002F34C6">
        <w:rPr>
          <w:rFonts w:ascii="Times New Roman" w:hAnsi="Times New Roman" w:cs="Times New Roman"/>
          <w:sz w:val="28"/>
          <w:szCs w:val="28"/>
          <w:lang w:val="ro-RO"/>
        </w:rPr>
        <w:t>oric</w:t>
      </w:r>
      <w:r w:rsidR="007E19EB">
        <w:rPr>
          <w:rFonts w:ascii="Times New Roman" w:hAnsi="Times New Roman" w:cs="Times New Roman"/>
          <w:sz w:val="28"/>
          <w:szCs w:val="28"/>
          <w:lang w:val="ro-RO"/>
        </w:rPr>
        <w:t>ă</w:t>
      </w:r>
      <w:r w:rsidRPr="002F34C6">
        <w:rPr>
          <w:rFonts w:ascii="Times New Roman" w:hAnsi="Times New Roman" w:cs="Times New Roman"/>
          <w:sz w:val="28"/>
          <w:szCs w:val="28"/>
          <w:lang w:val="ro-RO"/>
        </w:rPr>
        <w:t>r</w:t>
      </w:r>
      <w:r w:rsidR="007E19EB">
        <w:rPr>
          <w:rFonts w:ascii="Times New Roman" w:hAnsi="Times New Roman" w:cs="Times New Roman"/>
          <w:sz w:val="28"/>
          <w:szCs w:val="28"/>
          <w:lang w:val="ro-RO"/>
        </w:rPr>
        <w:t>ui</w:t>
      </w:r>
      <w:r w:rsidRPr="002F34C6">
        <w:rPr>
          <w:rFonts w:ascii="Times New Roman" w:hAnsi="Times New Roman" w:cs="Times New Roman"/>
          <w:sz w:val="28"/>
          <w:szCs w:val="28"/>
          <w:lang w:val="ro-RO"/>
        </w:rPr>
        <w:t xml:space="preserve"> conflict de interese real sau potențial;</w:t>
      </w:r>
    </w:p>
    <w:p w14:paraId="3CD68953" w14:textId="2091DD13" w:rsidR="002F34C6" w:rsidRPr="002F34C6" w:rsidRDefault="002F34C6" w:rsidP="002F34C6">
      <w:pPr>
        <w:pStyle w:val="Listparagraf"/>
        <w:numPr>
          <w:ilvl w:val="0"/>
          <w:numId w:val="2"/>
        </w:numPr>
        <w:spacing w:after="0"/>
        <w:jc w:val="both"/>
        <w:rPr>
          <w:rFonts w:ascii="Times New Roman" w:hAnsi="Times New Roman" w:cs="Times New Roman"/>
          <w:sz w:val="28"/>
          <w:szCs w:val="28"/>
          <w:lang w:val="ro-RO"/>
        </w:rPr>
      </w:pPr>
      <w:r w:rsidRPr="002F34C6">
        <w:rPr>
          <w:rFonts w:ascii="Times New Roman" w:hAnsi="Times New Roman" w:cs="Times New Roman"/>
          <w:sz w:val="28"/>
          <w:szCs w:val="28"/>
          <w:lang w:val="ro-RO"/>
        </w:rPr>
        <w:t>monitorizarea implement</w:t>
      </w:r>
      <w:r w:rsidR="0023103C">
        <w:rPr>
          <w:rFonts w:ascii="Times New Roman" w:hAnsi="Times New Roman" w:cs="Times New Roman"/>
          <w:sz w:val="28"/>
          <w:szCs w:val="28"/>
          <w:lang w:val="ro-RO"/>
        </w:rPr>
        <w:t>ării</w:t>
      </w:r>
      <w:r w:rsidRPr="002F34C6">
        <w:rPr>
          <w:rFonts w:ascii="Times New Roman" w:hAnsi="Times New Roman" w:cs="Times New Roman"/>
          <w:sz w:val="28"/>
          <w:szCs w:val="28"/>
          <w:lang w:val="ro-RO"/>
        </w:rPr>
        <w:t xml:space="preserve"> măsurilor Programului de conformitate;</w:t>
      </w:r>
    </w:p>
    <w:p w14:paraId="0D5F09C0" w14:textId="2AB25A9C" w:rsidR="002F34C6" w:rsidRPr="002F34C6" w:rsidRDefault="002F34C6" w:rsidP="002F34C6">
      <w:pPr>
        <w:pStyle w:val="Listparagraf"/>
        <w:numPr>
          <w:ilvl w:val="0"/>
          <w:numId w:val="2"/>
        </w:numPr>
        <w:spacing w:after="0"/>
        <w:jc w:val="both"/>
        <w:rPr>
          <w:rFonts w:ascii="Times New Roman" w:hAnsi="Times New Roman" w:cs="Times New Roman"/>
          <w:sz w:val="28"/>
          <w:szCs w:val="28"/>
          <w:lang w:val="ro-RO"/>
        </w:rPr>
      </w:pPr>
      <w:r w:rsidRPr="002F34C6">
        <w:rPr>
          <w:rFonts w:ascii="Times New Roman" w:hAnsi="Times New Roman" w:cs="Times New Roman"/>
          <w:sz w:val="28"/>
          <w:szCs w:val="28"/>
          <w:lang w:val="ro-RO"/>
        </w:rPr>
        <w:t>monitorizarea de oricare conflict de interese real sau potențial;</w:t>
      </w:r>
    </w:p>
    <w:p w14:paraId="79D803E4" w14:textId="77777777" w:rsidR="008D683F" w:rsidRPr="00BA75A6" w:rsidRDefault="008D683F" w:rsidP="008D683F">
      <w:pPr>
        <w:spacing w:after="0"/>
        <w:jc w:val="both"/>
        <w:rPr>
          <w:rFonts w:ascii="Times New Roman" w:hAnsi="Times New Roman" w:cs="Times New Roman"/>
          <w:sz w:val="28"/>
          <w:szCs w:val="28"/>
          <w:lang w:val="ro-RO"/>
        </w:rPr>
      </w:pPr>
    </w:p>
    <w:p w14:paraId="5AB96B3A" w14:textId="77777777" w:rsidR="004178D0" w:rsidRPr="00BA75A6" w:rsidRDefault="008D683F" w:rsidP="008D683F">
      <w:pPr>
        <w:spacing w:after="0"/>
        <w:jc w:val="both"/>
        <w:rPr>
          <w:rFonts w:ascii="Times New Roman" w:hAnsi="Times New Roman" w:cs="Times New Roman"/>
          <w:sz w:val="28"/>
          <w:szCs w:val="28"/>
          <w:lang w:val="ro-RO"/>
        </w:rPr>
      </w:pPr>
      <w:r w:rsidRPr="00BA75A6">
        <w:rPr>
          <w:rFonts w:ascii="Times New Roman" w:hAnsi="Times New Roman" w:cs="Times New Roman"/>
          <w:b/>
          <w:bCs/>
          <w:sz w:val="28"/>
          <w:szCs w:val="28"/>
          <w:lang w:val="ro-RO"/>
        </w:rPr>
        <w:t xml:space="preserve">TERMEN DE CONTRACTARE: </w:t>
      </w:r>
    </w:p>
    <w:p w14:paraId="19635DB3" w14:textId="3F5A2329" w:rsidR="004178D0" w:rsidRPr="00BA75A6" w:rsidRDefault="008D683F" w:rsidP="008D683F">
      <w:pPr>
        <w:spacing w:after="0"/>
        <w:jc w:val="both"/>
        <w:rPr>
          <w:rFonts w:ascii="Times New Roman" w:hAnsi="Times New Roman" w:cs="Times New Roman"/>
          <w:sz w:val="28"/>
          <w:szCs w:val="28"/>
          <w:lang w:val="ro-RO"/>
        </w:rPr>
      </w:pPr>
      <w:r w:rsidRPr="00BA75A6">
        <w:rPr>
          <w:rFonts w:ascii="Times New Roman" w:hAnsi="Times New Roman" w:cs="Times New Roman"/>
          <w:sz w:val="28"/>
          <w:szCs w:val="28"/>
          <w:lang w:val="ro-RO"/>
        </w:rPr>
        <w:t xml:space="preserve">Candidatul, va încheia Contractul </w:t>
      </w:r>
      <w:r w:rsidR="002F34C6">
        <w:rPr>
          <w:rFonts w:ascii="Times New Roman" w:hAnsi="Times New Roman" w:cs="Times New Roman"/>
          <w:sz w:val="28"/>
          <w:szCs w:val="28"/>
          <w:lang w:val="ro-RO"/>
        </w:rPr>
        <w:t>de prestări servicii</w:t>
      </w:r>
      <w:r w:rsidRPr="00BA75A6">
        <w:rPr>
          <w:rFonts w:ascii="Times New Roman" w:hAnsi="Times New Roman" w:cs="Times New Roman"/>
          <w:sz w:val="28"/>
          <w:szCs w:val="28"/>
          <w:lang w:val="ro-RO"/>
        </w:rPr>
        <w:t xml:space="preserve"> cu </w:t>
      </w:r>
      <w:r w:rsidR="002F34C6">
        <w:rPr>
          <w:rFonts w:ascii="Times New Roman" w:hAnsi="Times New Roman" w:cs="Times New Roman"/>
          <w:sz w:val="28"/>
          <w:szCs w:val="28"/>
          <w:lang w:val="ro-RO"/>
        </w:rPr>
        <w:t>Ministerul Energiei</w:t>
      </w:r>
      <w:r w:rsidRPr="00BA75A6">
        <w:rPr>
          <w:rFonts w:ascii="Times New Roman" w:hAnsi="Times New Roman" w:cs="Times New Roman"/>
          <w:sz w:val="28"/>
          <w:szCs w:val="28"/>
          <w:lang w:val="ro-RO"/>
        </w:rPr>
        <w:t xml:space="preserve"> pentru o perioadă de </w:t>
      </w:r>
      <w:r w:rsidR="002F34C6">
        <w:rPr>
          <w:rFonts w:ascii="Times New Roman" w:hAnsi="Times New Roman" w:cs="Times New Roman"/>
          <w:sz w:val="28"/>
          <w:szCs w:val="28"/>
          <w:highlight w:val="yellow"/>
          <w:lang w:val="ro-RO"/>
        </w:rPr>
        <w:t>1 (un) an</w:t>
      </w:r>
      <w:r w:rsidRPr="00BA75A6">
        <w:rPr>
          <w:rFonts w:ascii="Times New Roman" w:hAnsi="Times New Roman" w:cs="Times New Roman"/>
          <w:sz w:val="28"/>
          <w:szCs w:val="28"/>
          <w:highlight w:val="yellow"/>
          <w:lang w:val="ro-RO"/>
        </w:rPr>
        <w:t>.</w:t>
      </w:r>
      <w:r w:rsidRPr="00BA75A6">
        <w:rPr>
          <w:rFonts w:ascii="Times New Roman" w:hAnsi="Times New Roman" w:cs="Times New Roman"/>
          <w:sz w:val="28"/>
          <w:szCs w:val="28"/>
          <w:lang w:val="ro-RO"/>
        </w:rPr>
        <w:t xml:space="preserve"> </w:t>
      </w:r>
    </w:p>
    <w:p w14:paraId="5AE96F17" w14:textId="77777777" w:rsidR="004178D0" w:rsidRPr="00BA75A6" w:rsidRDefault="004178D0" w:rsidP="008D683F">
      <w:pPr>
        <w:spacing w:after="0"/>
        <w:jc w:val="both"/>
        <w:rPr>
          <w:rFonts w:ascii="Times New Roman" w:hAnsi="Times New Roman" w:cs="Times New Roman"/>
          <w:sz w:val="28"/>
          <w:szCs w:val="28"/>
          <w:lang w:val="ro-RO"/>
        </w:rPr>
      </w:pPr>
    </w:p>
    <w:p w14:paraId="59268797" w14:textId="77777777" w:rsidR="00120B2D" w:rsidRPr="00BA75A6" w:rsidRDefault="00120B2D" w:rsidP="008D683F">
      <w:pPr>
        <w:spacing w:after="0"/>
        <w:jc w:val="both"/>
        <w:rPr>
          <w:rFonts w:ascii="Times New Roman" w:hAnsi="Times New Roman" w:cs="Times New Roman"/>
          <w:sz w:val="28"/>
          <w:szCs w:val="28"/>
          <w:lang w:val="ro-RO"/>
        </w:rPr>
      </w:pPr>
    </w:p>
    <w:sectPr w:rsidR="00120B2D" w:rsidRPr="00BA75A6" w:rsidSect="003A4039">
      <w:pgSz w:w="11906" w:h="16838"/>
      <w:pgMar w:top="85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E2AEF"/>
    <w:multiLevelType w:val="hybridMultilevel"/>
    <w:tmpl w:val="D52CB920"/>
    <w:lvl w:ilvl="0" w:tplc="647A0AC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33F2916"/>
    <w:multiLevelType w:val="hybridMultilevel"/>
    <w:tmpl w:val="9E48B0CE"/>
    <w:lvl w:ilvl="0" w:tplc="235AA02E">
      <w:start w:val="1"/>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num w:numId="1" w16cid:durableId="618801484">
    <w:abstractNumId w:val="0"/>
  </w:num>
  <w:num w:numId="2" w16cid:durableId="12187872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7AC2"/>
    <w:rsid w:val="00041ABE"/>
    <w:rsid w:val="000F3E40"/>
    <w:rsid w:val="00120B2D"/>
    <w:rsid w:val="00162C45"/>
    <w:rsid w:val="00176906"/>
    <w:rsid w:val="001A4A02"/>
    <w:rsid w:val="0023103C"/>
    <w:rsid w:val="0027189D"/>
    <w:rsid w:val="00285107"/>
    <w:rsid w:val="002E7129"/>
    <w:rsid w:val="002F34C6"/>
    <w:rsid w:val="00345FF2"/>
    <w:rsid w:val="00374D37"/>
    <w:rsid w:val="003A4039"/>
    <w:rsid w:val="004178D0"/>
    <w:rsid w:val="00506155"/>
    <w:rsid w:val="00596A59"/>
    <w:rsid w:val="005C1CAB"/>
    <w:rsid w:val="005E2652"/>
    <w:rsid w:val="005E3DFA"/>
    <w:rsid w:val="006B4A90"/>
    <w:rsid w:val="006E7E8C"/>
    <w:rsid w:val="0072175A"/>
    <w:rsid w:val="00766355"/>
    <w:rsid w:val="007E19EB"/>
    <w:rsid w:val="008A52D0"/>
    <w:rsid w:val="008D683F"/>
    <w:rsid w:val="008E6177"/>
    <w:rsid w:val="00943493"/>
    <w:rsid w:val="009933B5"/>
    <w:rsid w:val="009F36D0"/>
    <w:rsid w:val="00A01473"/>
    <w:rsid w:val="00A2151A"/>
    <w:rsid w:val="00A33009"/>
    <w:rsid w:val="00AB0868"/>
    <w:rsid w:val="00AE7810"/>
    <w:rsid w:val="00B23930"/>
    <w:rsid w:val="00B37D64"/>
    <w:rsid w:val="00B51BEB"/>
    <w:rsid w:val="00BA75A6"/>
    <w:rsid w:val="00BD3CEE"/>
    <w:rsid w:val="00BE1602"/>
    <w:rsid w:val="00BE5473"/>
    <w:rsid w:val="00BF4B6B"/>
    <w:rsid w:val="00BF66BE"/>
    <w:rsid w:val="00BF66EF"/>
    <w:rsid w:val="00C175C9"/>
    <w:rsid w:val="00C17AC2"/>
    <w:rsid w:val="00C814BF"/>
    <w:rsid w:val="00D03FB6"/>
    <w:rsid w:val="00DF757C"/>
    <w:rsid w:val="00EA45D8"/>
    <w:rsid w:val="00EA70DD"/>
    <w:rsid w:val="00F1355F"/>
    <w:rsid w:val="00F56436"/>
    <w:rsid w:val="00F670E1"/>
    <w:rsid w:val="00F67A6A"/>
    <w:rsid w:val="00FA2494"/>
    <w:rsid w:val="00FD74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B83A03"/>
  <w15:chartTrackingRefBased/>
  <w15:docId w15:val="{4E84FE95-9CA6-4BF3-AD31-C05F5481B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C17AC2"/>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itlu2">
    <w:name w:val="heading 2"/>
    <w:basedOn w:val="Normal"/>
    <w:next w:val="Normal"/>
    <w:link w:val="Titlu2Caracter"/>
    <w:uiPriority w:val="9"/>
    <w:semiHidden/>
    <w:unhideWhenUsed/>
    <w:qFormat/>
    <w:rsid w:val="00C17AC2"/>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itlu3">
    <w:name w:val="heading 3"/>
    <w:basedOn w:val="Normal"/>
    <w:next w:val="Normal"/>
    <w:link w:val="Titlu3Caracter"/>
    <w:uiPriority w:val="9"/>
    <w:semiHidden/>
    <w:unhideWhenUsed/>
    <w:qFormat/>
    <w:rsid w:val="00C17AC2"/>
    <w:pPr>
      <w:keepNext/>
      <w:keepLines/>
      <w:spacing w:before="160" w:after="80"/>
      <w:outlineLvl w:val="2"/>
    </w:pPr>
    <w:rPr>
      <w:rFonts w:eastAsiaTheme="majorEastAsia" w:cstheme="majorBidi"/>
      <w:color w:val="2E74B5" w:themeColor="accent1" w:themeShade="BF"/>
      <w:sz w:val="28"/>
      <w:szCs w:val="28"/>
    </w:rPr>
  </w:style>
  <w:style w:type="paragraph" w:styleId="Titlu4">
    <w:name w:val="heading 4"/>
    <w:basedOn w:val="Normal"/>
    <w:next w:val="Normal"/>
    <w:link w:val="Titlu4Caracter"/>
    <w:uiPriority w:val="9"/>
    <w:semiHidden/>
    <w:unhideWhenUsed/>
    <w:qFormat/>
    <w:rsid w:val="00C17AC2"/>
    <w:pPr>
      <w:keepNext/>
      <w:keepLines/>
      <w:spacing w:before="80" w:after="40"/>
      <w:outlineLvl w:val="3"/>
    </w:pPr>
    <w:rPr>
      <w:rFonts w:eastAsiaTheme="majorEastAsia" w:cstheme="majorBidi"/>
      <w:i/>
      <w:iCs/>
      <w:color w:val="2E74B5" w:themeColor="accent1" w:themeShade="BF"/>
    </w:rPr>
  </w:style>
  <w:style w:type="paragraph" w:styleId="Titlu5">
    <w:name w:val="heading 5"/>
    <w:basedOn w:val="Normal"/>
    <w:next w:val="Normal"/>
    <w:link w:val="Titlu5Caracter"/>
    <w:uiPriority w:val="9"/>
    <w:semiHidden/>
    <w:unhideWhenUsed/>
    <w:qFormat/>
    <w:rsid w:val="00C17AC2"/>
    <w:pPr>
      <w:keepNext/>
      <w:keepLines/>
      <w:spacing w:before="80" w:after="40"/>
      <w:outlineLvl w:val="4"/>
    </w:pPr>
    <w:rPr>
      <w:rFonts w:eastAsiaTheme="majorEastAsia" w:cstheme="majorBidi"/>
      <w:color w:val="2E74B5" w:themeColor="accent1" w:themeShade="BF"/>
    </w:rPr>
  </w:style>
  <w:style w:type="paragraph" w:styleId="Titlu6">
    <w:name w:val="heading 6"/>
    <w:basedOn w:val="Normal"/>
    <w:next w:val="Normal"/>
    <w:link w:val="Titlu6Caracter"/>
    <w:uiPriority w:val="9"/>
    <w:semiHidden/>
    <w:unhideWhenUsed/>
    <w:qFormat/>
    <w:rsid w:val="00C17AC2"/>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C17AC2"/>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C17AC2"/>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C17AC2"/>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C17AC2"/>
    <w:rPr>
      <w:rFonts w:asciiTheme="majorHAnsi" w:eastAsiaTheme="majorEastAsia" w:hAnsiTheme="majorHAnsi" w:cstheme="majorBidi"/>
      <w:color w:val="2E74B5" w:themeColor="accent1" w:themeShade="BF"/>
      <w:sz w:val="40"/>
      <w:szCs w:val="40"/>
    </w:rPr>
  </w:style>
  <w:style w:type="character" w:customStyle="1" w:styleId="Titlu2Caracter">
    <w:name w:val="Titlu 2 Caracter"/>
    <w:basedOn w:val="Fontdeparagrafimplicit"/>
    <w:link w:val="Titlu2"/>
    <w:uiPriority w:val="9"/>
    <w:semiHidden/>
    <w:rsid w:val="00C17AC2"/>
    <w:rPr>
      <w:rFonts w:asciiTheme="majorHAnsi" w:eastAsiaTheme="majorEastAsia" w:hAnsiTheme="majorHAnsi" w:cstheme="majorBidi"/>
      <w:color w:val="2E74B5" w:themeColor="accent1" w:themeShade="BF"/>
      <w:sz w:val="32"/>
      <w:szCs w:val="32"/>
    </w:rPr>
  </w:style>
  <w:style w:type="character" w:customStyle="1" w:styleId="Titlu3Caracter">
    <w:name w:val="Titlu 3 Caracter"/>
    <w:basedOn w:val="Fontdeparagrafimplicit"/>
    <w:link w:val="Titlu3"/>
    <w:uiPriority w:val="9"/>
    <w:semiHidden/>
    <w:rsid w:val="00C17AC2"/>
    <w:rPr>
      <w:rFonts w:eastAsiaTheme="majorEastAsia" w:cstheme="majorBidi"/>
      <w:color w:val="2E74B5" w:themeColor="accent1" w:themeShade="BF"/>
      <w:sz w:val="28"/>
      <w:szCs w:val="28"/>
    </w:rPr>
  </w:style>
  <w:style w:type="character" w:customStyle="1" w:styleId="Titlu4Caracter">
    <w:name w:val="Titlu 4 Caracter"/>
    <w:basedOn w:val="Fontdeparagrafimplicit"/>
    <w:link w:val="Titlu4"/>
    <w:uiPriority w:val="9"/>
    <w:semiHidden/>
    <w:rsid w:val="00C17AC2"/>
    <w:rPr>
      <w:rFonts w:eastAsiaTheme="majorEastAsia" w:cstheme="majorBidi"/>
      <w:i/>
      <w:iCs/>
      <w:color w:val="2E74B5" w:themeColor="accent1" w:themeShade="BF"/>
    </w:rPr>
  </w:style>
  <w:style w:type="character" w:customStyle="1" w:styleId="Titlu5Caracter">
    <w:name w:val="Titlu 5 Caracter"/>
    <w:basedOn w:val="Fontdeparagrafimplicit"/>
    <w:link w:val="Titlu5"/>
    <w:uiPriority w:val="9"/>
    <w:semiHidden/>
    <w:rsid w:val="00C17AC2"/>
    <w:rPr>
      <w:rFonts w:eastAsiaTheme="majorEastAsia" w:cstheme="majorBidi"/>
      <w:color w:val="2E74B5" w:themeColor="accent1" w:themeShade="BF"/>
    </w:rPr>
  </w:style>
  <w:style w:type="character" w:customStyle="1" w:styleId="Titlu6Caracter">
    <w:name w:val="Titlu 6 Caracter"/>
    <w:basedOn w:val="Fontdeparagrafimplicit"/>
    <w:link w:val="Titlu6"/>
    <w:uiPriority w:val="9"/>
    <w:semiHidden/>
    <w:rsid w:val="00C17AC2"/>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C17AC2"/>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C17AC2"/>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C17AC2"/>
    <w:rPr>
      <w:rFonts w:eastAsiaTheme="majorEastAsia" w:cstheme="majorBidi"/>
      <w:color w:val="272727" w:themeColor="text1" w:themeTint="D8"/>
    </w:rPr>
  </w:style>
  <w:style w:type="paragraph" w:styleId="Titlu">
    <w:name w:val="Title"/>
    <w:basedOn w:val="Normal"/>
    <w:next w:val="Normal"/>
    <w:link w:val="TitluCaracter"/>
    <w:uiPriority w:val="10"/>
    <w:qFormat/>
    <w:rsid w:val="00C17A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C17AC2"/>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C17AC2"/>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C17AC2"/>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C17AC2"/>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C17AC2"/>
    <w:rPr>
      <w:i/>
      <w:iCs/>
      <w:color w:val="404040" w:themeColor="text1" w:themeTint="BF"/>
    </w:rPr>
  </w:style>
  <w:style w:type="paragraph" w:styleId="Listparagraf">
    <w:name w:val="List Paragraph"/>
    <w:basedOn w:val="Normal"/>
    <w:uiPriority w:val="34"/>
    <w:qFormat/>
    <w:rsid w:val="00C17AC2"/>
    <w:pPr>
      <w:ind w:left="720"/>
      <w:contextualSpacing/>
    </w:pPr>
  </w:style>
  <w:style w:type="character" w:styleId="Accentuareintens">
    <w:name w:val="Intense Emphasis"/>
    <w:basedOn w:val="Fontdeparagrafimplicit"/>
    <w:uiPriority w:val="21"/>
    <w:qFormat/>
    <w:rsid w:val="00C17AC2"/>
    <w:rPr>
      <w:i/>
      <w:iCs/>
      <w:color w:val="2E74B5" w:themeColor="accent1" w:themeShade="BF"/>
    </w:rPr>
  </w:style>
  <w:style w:type="paragraph" w:styleId="Citatintens">
    <w:name w:val="Intense Quote"/>
    <w:basedOn w:val="Normal"/>
    <w:next w:val="Normal"/>
    <w:link w:val="CitatintensCaracter"/>
    <w:uiPriority w:val="30"/>
    <w:qFormat/>
    <w:rsid w:val="00C17AC2"/>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tintensCaracter">
    <w:name w:val="Citat intens Caracter"/>
    <w:basedOn w:val="Fontdeparagrafimplicit"/>
    <w:link w:val="Citatintens"/>
    <w:uiPriority w:val="30"/>
    <w:rsid w:val="00C17AC2"/>
    <w:rPr>
      <w:i/>
      <w:iCs/>
      <w:color w:val="2E74B5" w:themeColor="accent1" w:themeShade="BF"/>
    </w:rPr>
  </w:style>
  <w:style w:type="character" w:styleId="Referireintens">
    <w:name w:val="Intense Reference"/>
    <w:basedOn w:val="Fontdeparagrafimplicit"/>
    <w:uiPriority w:val="32"/>
    <w:qFormat/>
    <w:rsid w:val="00C17AC2"/>
    <w:rPr>
      <w:b/>
      <w:bCs/>
      <w:smallCaps/>
      <w:color w:val="2E74B5" w:themeColor="accent1" w:themeShade="BF"/>
      <w:spacing w:val="5"/>
    </w:rPr>
  </w:style>
  <w:style w:type="character" w:styleId="Hyperlink">
    <w:name w:val="Hyperlink"/>
    <w:basedOn w:val="Fontdeparagrafimplicit"/>
    <w:uiPriority w:val="99"/>
    <w:unhideWhenUsed/>
    <w:rsid w:val="00C175C9"/>
    <w:rPr>
      <w:color w:val="0563C1" w:themeColor="hyperlink"/>
      <w:u w:val="single"/>
    </w:rPr>
  </w:style>
  <w:style w:type="character" w:customStyle="1" w:styleId="MeniuneNerezolvat1">
    <w:name w:val="Mențiune Nerezolvat1"/>
    <w:basedOn w:val="Fontdeparagrafimplicit"/>
    <w:uiPriority w:val="99"/>
    <w:semiHidden/>
    <w:unhideWhenUsed/>
    <w:rsid w:val="00C175C9"/>
    <w:rPr>
      <w:color w:val="605E5C"/>
      <w:shd w:val="clear" w:color="auto" w:fill="E1DFDD"/>
    </w:rPr>
  </w:style>
  <w:style w:type="character" w:styleId="Referincomentariu">
    <w:name w:val="annotation reference"/>
    <w:basedOn w:val="Fontdeparagrafimplicit"/>
    <w:uiPriority w:val="99"/>
    <w:semiHidden/>
    <w:unhideWhenUsed/>
    <w:rsid w:val="006B4A90"/>
    <w:rPr>
      <w:sz w:val="16"/>
      <w:szCs w:val="16"/>
    </w:rPr>
  </w:style>
  <w:style w:type="paragraph" w:styleId="Textcomentariu">
    <w:name w:val="annotation text"/>
    <w:basedOn w:val="Normal"/>
    <w:link w:val="TextcomentariuCaracter"/>
    <w:uiPriority w:val="99"/>
    <w:unhideWhenUsed/>
    <w:rsid w:val="006B4A90"/>
    <w:pPr>
      <w:spacing w:line="240" w:lineRule="auto"/>
    </w:pPr>
    <w:rPr>
      <w:sz w:val="20"/>
      <w:szCs w:val="20"/>
    </w:rPr>
  </w:style>
  <w:style w:type="character" w:customStyle="1" w:styleId="TextcomentariuCaracter">
    <w:name w:val="Text comentariu Caracter"/>
    <w:basedOn w:val="Fontdeparagrafimplicit"/>
    <w:link w:val="Textcomentariu"/>
    <w:uiPriority w:val="99"/>
    <w:rsid w:val="006B4A90"/>
    <w:rPr>
      <w:sz w:val="20"/>
      <w:szCs w:val="20"/>
    </w:rPr>
  </w:style>
  <w:style w:type="paragraph" w:styleId="SubiectComentariu">
    <w:name w:val="annotation subject"/>
    <w:basedOn w:val="Textcomentariu"/>
    <w:next w:val="Textcomentariu"/>
    <w:link w:val="SubiectComentariuCaracter"/>
    <w:uiPriority w:val="99"/>
    <w:semiHidden/>
    <w:unhideWhenUsed/>
    <w:rsid w:val="006B4A90"/>
    <w:rPr>
      <w:b/>
      <w:bCs/>
    </w:rPr>
  </w:style>
  <w:style w:type="character" w:customStyle="1" w:styleId="SubiectComentariuCaracter">
    <w:name w:val="Subiect Comentariu Caracter"/>
    <w:basedOn w:val="TextcomentariuCaracter"/>
    <w:link w:val="SubiectComentariu"/>
    <w:uiPriority w:val="99"/>
    <w:semiHidden/>
    <w:rsid w:val="006B4A90"/>
    <w:rPr>
      <w:b/>
      <w:bCs/>
      <w:sz w:val="20"/>
      <w:szCs w:val="20"/>
    </w:rPr>
  </w:style>
  <w:style w:type="paragraph" w:styleId="TextnBalon">
    <w:name w:val="Balloon Text"/>
    <w:basedOn w:val="Normal"/>
    <w:link w:val="TextnBalonCaracter"/>
    <w:uiPriority w:val="99"/>
    <w:semiHidden/>
    <w:unhideWhenUsed/>
    <w:rsid w:val="006B4A90"/>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6B4A90"/>
    <w:rPr>
      <w:rFonts w:ascii="Segoe UI" w:hAnsi="Segoe UI" w:cs="Segoe UI"/>
      <w:sz w:val="18"/>
      <w:szCs w:val="18"/>
    </w:rPr>
  </w:style>
  <w:style w:type="paragraph" w:styleId="Revizuire">
    <w:name w:val="Revision"/>
    <w:hidden/>
    <w:uiPriority w:val="99"/>
    <w:semiHidden/>
    <w:rsid w:val="008A52D0"/>
    <w:pPr>
      <w:spacing w:after="0" w:line="240" w:lineRule="auto"/>
    </w:pPr>
  </w:style>
  <w:style w:type="character" w:styleId="MeniuneNerezolvat">
    <w:name w:val="Unresolved Mention"/>
    <w:basedOn w:val="Fontdeparagrafimplicit"/>
    <w:uiPriority w:val="99"/>
    <w:semiHidden/>
    <w:unhideWhenUsed/>
    <w:rsid w:val="00596A59"/>
    <w:rPr>
      <w:color w:val="605E5C"/>
      <w:shd w:val="clear" w:color="auto" w:fill="E1DFDD"/>
    </w:rPr>
  </w:style>
  <w:style w:type="character" w:styleId="HyperlinkParcurs">
    <w:name w:val="FollowedHyperlink"/>
    <w:basedOn w:val="Fontdeparagrafimplicit"/>
    <w:uiPriority w:val="99"/>
    <w:semiHidden/>
    <w:unhideWhenUsed/>
    <w:rsid w:val="0050615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7228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energie.gov.md/sites/default/files/webform/anexa_la_ordin_nr._15_din_29_martie_program_de_conformitate_al_men_pentru_anul_2024.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legis.md/cautare/getResults?doc_id=150244&amp;lang=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C1AD10-D59B-401E-812F-DB3BA76BA3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572</Words>
  <Characters>3267</Characters>
  <Application>Microsoft Office Word</Application>
  <DocSecurity>0</DocSecurity>
  <Lines>27</Lines>
  <Paragraphs>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HP Inc.</Company>
  <LinksUpToDate>false</LinksUpToDate>
  <CharactersWithSpaces>3832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Nicolae Negru</dc:creator>
  <cp:keywords/>
  <dc:description/>
  <cp:lastModifiedBy>Direcția financiar-administrativă</cp:lastModifiedBy>
  <cp:revision>7</cp:revision>
  <dcterms:created xsi:type="dcterms:W3CDTF">2025-12-29T21:05:00Z</dcterms:created>
  <dcterms:modified xsi:type="dcterms:W3CDTF">2026-01-15T08:19:00Z</dcterms:modified>
</cp:coreProperties>
</file>