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2B8" w:rsidRDefault="003942B8" w:rsidP="003942B8">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3942B8" w:rsidRPr="00FF430B" w:rsidRDefault="003942B8" w:rsidP="003942B8">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3942B8" w:rsidRPr="00FF430B" w:rsidRDefault="003942B8" w:rsidP="003942B8">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3942B8" w:rsidRPr="00FF430B" w:rsidRDefault="003942B8" w:rsidP="003942B8">
      <w:pPr>
        <w:pStyle w:val="2"/>
        <w:spacing w:before="0"/>
        <w:jc w:val="center"/>
        <w:rPr>
          <w:rFonts w:ascii="Times New Roman" w:hAnsi="Times New Roman" w:cs="Times New Roman"/>
          <w:bCs w:val="0"/>
          <w:i/>
          <w:color w:val="auto"/>
          <w:lang w:val="ro-MD"/>
        </w:rPr>
      </w:pPr>
    </w:p>
    <w:p w:rsidR="003942B8" w:rsidRPr="00FF430B" w:rsidRDefault="003942B8" w:rsidP="003942B8">
      <w:pPr>
        <w:pStyle w:val="2"/>
        <w:spacing w:before="0"/>
        <w:jc w:val="center"/>
        <w:rPr>
          <w:lang w:val="ro-MD"/>
        </w:rPr>
      </w:pPr>
      <w:r w:rsidRPr="00FF430B">
        <w:rPr>
          <w:rFonts w:ascii="Times New Roman" w:hAnsi="Times New Roman" w:cs="Times New Roman"/>
          <w:bCs w:val="0"/>
          <w:color w:val="auto"/>
          <w:lang w:val="ro-MD"/>
        </w:rPr>
        <w:t>LUCRĂRI</w:t>
      </w:r>
    </w:p>
    <w:p w:rsidR="003942B8" w:rsidRPr="00FF430B" w:rsidRDefault="003942B8" w:rsidP="003942B8">
      <w:pPr>
        <w:pStyle w:val="a"/>
        <w:numPr>
          <w:ilvl w:val="0"/>
          <w:numId w:val="0"/>
        </w:numPr>
        <w:rPr>
          <w:lang w:val="ro-MD"/>
        </w:rPr>
      </w:pPr>
    </w:p>
    <w:p w:rsidR="003942B8" w:rsidRPr="003942B8" w:rsidRDefault="003942B8" w:rsidP="003942B8">
      <w:pPr>
        <w:ind w:firstLine="709"/>
        <w:jc w:val="both"/>
        <w:rPr>
          <w:sz w:val="28"/>
          <w:szCs w:val="28"/>
          <w:lang w:val="ro-MD"/>
        </w:rPr>
      </w:pPr>
      <w:r w:rsidRPr="00FF430B">
        <w:rPr>
          <w:lang w:val="ro-MD"/>
        </w:rPr>
        <w:t>Obiectul</w:t>
      </w:r>
      <w:r>
        <w:rPr>
          <w:lang w:val="ro-MD"/>
        </w:rPr>
        <w:t xml:space="preserve">  </w:t>
      </w:r>
      <w:r w:rsidRPr="003942B8">
        <w:rPr>
          <w:b/>
          <w:i/>
          <w:sz w:val="28"/>
          <w:szCs w:val="28"/>
          <w:lang w:val="en-US"/>
        </w:rPr>
        <w:t xml:space="preserve">Lucrari de reparatie a unei portiuni  a drumului de acces spre s.Caplani (variantă alba) </w:t>
      </w:r>
      <w:r w:rsidRPr="003942B8">
        <w:rPr>
          <w:b/>
          <w:sz w:val="28"/>
          <w:szCs w:val="28"/>
          <w:lang w:val="en-US"/>
        </w:rPr>
        <w:t xml:space="preserve"> </w:t>
      </w:r>
    </w:p>
    <w:p w:rsidR="003942B8" w:rsidRPr="003942B8" w:rsidRDefault="003942B8" w:rsidP="003942B8">
      <w:pPr>
        <w:ind w:firstLine="709"/>
        <w:jc w:val="both"/>
        <w:rPr>
          <w:b/>
          <w:sz w:val="28"/>
          <w:szCs w:val="28"/>
          <w:lang w:val="ro-MD"/>
        </w:rPr>
      </w:pPr>
      <w:r w:rsidRPr="00FF430B">
        <w:rPr>
          <w:lang w:val="ro-MD"/>
        </w:rPr>
        <w:t>Autoritatea contractantă</w:t>
      </w:r>
      <w:r>
        <w:rPr>
          <w:lang w:val="ro-MD"/>
        </w:rPr>
        <w:t xml:space="preserve">  </w:t>
      </w:r>
      <w:r w:rsidRPr="003942B8">
        <w:rPr>
          <w:b/>
          <w:sz w:val="28"/>
          <w:szCs w:val="28"/>
          <w:lang w:val="ro-MD"/>
        </w:rPr>
        <w:t>C</w:t>
      </w:r>
      <w:r w:rsidRPr="003942B8">
        <w:rPr>
          <w:b/>
          <w:sz w:val="28"/>
          <w:szCs w:val="28"/>
          <w:lang w:val="ro-MD"/>
        </w:rPr>
        <w:t>onsiliul raional Stefan Voda</w:t>
      </w:r>
    </w:p>
    <w:p w:rsidR="003942B8" w:rsidRPr="00FF430B" w:rsidRDefault="003942B8" w:rsidP="003942B8">
      <w:pPr>
        <w:pStyle w:val="cp"/>
        <w:ind w:firstLine="709"/>
        <w:jc w:val="both"/>
        <w:rPr>
          <w:lang w:val="ro-MD"/>
        </w:rPr>
      </w:pPr>
      <w:r w:rsidRPr="00FF430B">
        <w:rPr>
          <w:lang w:val="ro-MD"/>
        </w:rPr>
        <w:t>1 . Descriere generală</w:t>
      </w:r>
    </w:p>
    <w:p w:rsidR="003942B8" w:rsidRPr="00FF430B" w:rsidRDefault="003942B8" w:rsidP="003942B8">
      <w:pPr>
        <w:ind w:firstLine="709"/>
        <w:jc w:val="both"/>
        <w:rPr>
          <w:lang w:val="ro-MD"/>
        </w:rPr>
      </w:pPr>
      <w:r w:rsidRPr="00FF430B">
        <w:rPr>
          <w:lang w:val="ro-MD"/>
        </w:rPr>
        <w:t>Se precizează adresa (şantierul) lucrărilor, descrierea generală a obiectelor lucrării, detalii specifice de amplasare etc.</w:t>
      </w:r>
    </w:p>
    <w:p w:rsidR="003942B8" w:rsidRPr="00FF430B" w:rsidRDefault="003942B8" w:rsidP="003942B8">
      <w:pPr>
        <w:ind w:firstLine="709"/>
        <w:jc w:val="both"/>
        <w:rPr>
          <w:b/>
          <w:lang w:val="ro-MD"/>
        </w:rPr>
      </w:pPr>
      <w:r w:rsidRPr="00FF430B">
        <w:rPr>
          <w:b/>
          <w:lang w:val="ro-MD"/>
        </w:rPr>
        <w:t>2. Informaţii şi proiectare</w:t>
      </w:r>
    </w:p>
    <w:p w:rsidR="003942B8" w:rsidRPr="00FF430B" w:rsidRDefault="003942B8" w:rsidP="003942B8">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3942B8" w:rsidRPr="00FF430B" w:rsidRDefault="003942B8" w:rsidP="003942B8">
      <w:pPr>
        <w:ind w:firstLine="709"/>
        <w:jc w:val="both"/>
        <w:rPr>
          <w:b/>
          <w:lang w:val="ro-MD"/>
        </w:rPr>
      </w:pPr>
      <w:r w:rsidRPr="00FF430B">
        <w:rPr>
          <w:b/>
          <w:lang w:val="ro-MD"/>
        </w:rPr>
        <w:t>3. Materiale, compatibilităţi, reglementări tehnice şi standarde utilizate</w:t>
      </w:r>
    </w:p>
    <w:p w:rsidR="003942B8" w:rsidRPr="00FF430B" w:rsidRDefault="003942B8" w:rsidP="003942B8">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942B8" w:rsidRPr="00FF430B" w:rsidRDefault="003942B8" w:rsidP="003942B8">
      <w:pPr>
        <w:ind w:firstLine="709"/>
        <w:jc w:val="both"/>
        <w:rPr>
          <w:b/>
          <w:lang w:val="ro-MD"/>
        </w:rPr>
      </w:pPr>
      <w:r w:rsidRPr="00FF430B">
        <w:rPr>
          <w:b/>
          <w:lang w:val="ro-MD"/>
        </w:rPr>
        <w:t>4. Mostre</w:t>
      </w:r>
    </w:p>
    <w:p w:rsidR="003942B8" w:rsidRPr="00FF430B" w:rsidRDefault="003942B8" w:rsidP="003942B8">
      <w:pPr>
        <w:ind w:firstLine="709"/>
        <w:jc w:val="both"/>
        <w:rPr>
          <w:lang w:val="ro-MD"/>
        </w:rPr>
      </w:pPr>
      <w:r w:rsidRPr="00FF430B">
        <w:rPr>
          <w:lang w:val="ro-MD"/>
        </w:rPr>
        <w:t>Se precizează modul de prezentare a mostrelor la toate produsele utilizate.</w:t>
      </w:r>
    </w:p>
    <w:p w:rsidR="003942B8" w:rsidRPr="00FF430B" w:rsidRDefault="003942B8" w:rsidP="003942B8">
      <w:pPr>
        <w:ind w:firstLine="709"/>
        <w:jc w:val="both"/>
        <w:rPr>
          <w:b/>
          <w:lang w:val="ro-MD"/>
        </w:rPr>
      </w:pPr>
      <w:r w:rsidRPr="00FF430B">
        <w:rPr>
          <w:b/>
          <w:lang w:val="ro-MD"/>
        </w:rPr>
        <w:t>5. Furnizarea, păstrarea, protecţia materialelor şi a lucrărilor. Securitatea construcţiilor şi a terenurilor aferente</w:t>
      </w:r>
    </w:p>
    <w:p w:rsidR="003942B8" w:rsidRPr="00FF430B" w:rsidRDefault="003942B8" w:rsidP="003942B8">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3942B8" w:rsidRPr="00FF430B" w:rsidRDefault="003942B8" w:rsidP="003942B8">
      <w:pPr>
        <w:ind w:firstLine="709"/>
        <w:jc w:val="both"/>
        <w:rPr>
          <w:b/>
          <w:lang w:val="ro-MD"/>
        </w:rPr>
      </w:pPr>
      <w:r w:rsidRPr="00FF430B">
        <w:rPr>
          <w:b/>
          <w:lang w:val="ro-MD"/>
        </w:rPr>
        <w:t>6. Încercări, instrucţiuni, garanţii ale furnizorilor, desene şi scheme de execuţie</w:t>
      </w:r>
    </w:p>
    <w:p w:rsidR="003942B8" w:rsidRPr="00FF430B" w:rsidRDefault="003942B8" w:rsidP="003942B8">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942B8" w:rsidRPr="00FF430B" w:rsidRDefault="003942B8" w:rsidP="003942B8">
      <w:pPr>
        <w:ind w:firstLine="709"/>
        <w:jc w:val="both"/>
        <w:rPr>
          <w:b/>
          <w:lang w:val="ro-MD"/>
        </w:rPr>
      </w:pPr>
      <w:r w:rsidRPr="00FF430B">
        <w:rPr>
          <w:b/>
          <w:lang w:val="ro-MD"/>
        </w:rPr>
        <w:t>7. Remedierea viciilor ascunse şi a defectelor</w:t>
      </w:r>
    </w:p>
    <w:p w:rsidR="003942B8" w:rsidRPr="00FF430B" w:rsidRDefault="003942B8" w:rsidP="003942B8">
      <w:pPr>
        <w:ind w:firstLine="709"/>
        <w:jc w:val="both"/>
        <w:rPr>
          <w:lang w:val="ro-MD"/>
        </w:rPr>
      </w:pPr>
      <w:r w:rsidRPr="00FF430B">
        <w:rPr>
          <w:lang w:val="ro-MD"/>
        </w:rPr>
        <w:t>Se precizează modalitatea de constatare şi remediere a viciilor ascunse şi a defectelor, responsabilii de remediere.</w:t>
      </w:r>
    </w:p>
    <w:p w:rsidR="003942B8" w:rsidRPr="00FF430B" w:rsidRDefault="003942B8" w:rsidP="003942B8">
      <w:pPr>
        <w:ind w:firstLine="709"/>
        <w:jc w:val="both"/>
        <w:rPr>
          <w:b/>
          <w:lang w:val="ro-MD"/>
        </w:rPr>
      </w:pPr>
      <w:r w:rsidRPr="00FF430B">
        <w:rPr>
          <w:b/>
          <w:lang w:val="ro-MD"/>
        </w:rPr>
        <w:t>8. Trasarea geodezică a lucrărilor, toleranţe de execuţie</w:t>
      </w:r>
    </w:p>
    <w:p w:rsidR="003942B8" w:rsidRPr="00FF430B" w:rsidRDefault="003942B8" w:rsidP="003942B8">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3942B8" w:rsidRPr="00FF430B" w:rsidRDefault="003942B8" w:rsidP="003942B8">
      <w:pPr>
        <w:ind w:firstLine="709"/>
        <w:jc w:val="both"/>
        <w:rPr>
          <w:b/>
          <w:lang w:val="ro-MD"/>
        </w:rPr>
      </w:pPr>
      <w:r w:rsidRPr="00FF430B">
        <w:rPr>
          <w:b/>
          <w:lang w:val="ro-MD"/>
        </w:rPr>
        <w:t>9. Parametrii de calcul ai elementelor constructive</w:t>
      </w:r>
    </w:p>
    <w:p w:rsidR="003942B8" w:rsidRPr="00FF430B" w:rsidRDefault="003942B8" w:rsidP="003942B8">
      <w:pPr>
        <w:ind w:firstLine="709"/>
        <w:jc w:val="both"/>
        <w:rPr>
          <w:lang w:val="ro-MD"/>
        </w:rPr>
      </w:pPr>
      <w:r w:rsidRPr="00FF430B">
        <w:rPr>
          <w:lang w:val="ro-MD"/>
        </w:rPr>
        <w:t>Se precizează sarcinile luate în calcul: seismicitatea, acţiunile, alţi parametri.</w:t>
      </w:r>
    </w:p>
    <w:p w:rsidR="003942B8" w:rsidRPr="00FF430B" w:rsidRDefault="003942B8" w:rsidP="003942B8">
      <w:pPr>
        <w:ind w:firstLine="709"/>
        <w:jc w:val="both"/>
        <w:rPr>
          <w:b/>
          <w:lang w:val="ro-MD"/>
        </w:rPr>
      </w:pPr>
      <w:r w:rsidRPr="00FF430B">
        <w:rPr>
          <w:b/>
          <w:lang w:val="ro-MD"/>
        </w:rPr>
        <w:t>10. Criterii privind calculul sistemelor de încălzire, ventilare şi condiţionare a aerului</w:t>
      </w:r>
    </w:p>
    <w:p w:rsidR="003942B8" w:rsidRPr="00FF430B" w:rsidRDefault="003942B8" w:rsidP="003942B8">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3942B8" w:rsidRPr="00FF430B" w:rsidRDefault="003942B8" w:rsidP="003942B8">
      <w:pPr>
        <w:ind w:firstLine="709"/>
        <w:jc w:val="both"/>
        <w:rPr>
          <w:b/>
          <w:lang w:val="ro-MD"/>
        </w:rPr>
      </w:pPr>
      <w:r w:rsidRPr="00FF430B">
        <w:rPr>
          <w:b/>
          <w:lang w:val="ro-MD"/>
        </w:rPr>
        <w:t>11. Nivelul admis al zgomotului şi al vibraţiilor</w:t>
      </w:r>
    </w:p>
    <w:p w:rsidR="003942B8" w:rsidRPr="00FF430B" w:rsidRDefault="003942B8" w:rsidP="003942B8">
      <w:pPr>
        <w:ind w:firstLine="709"/>
        <w:jc w:val="both"/>
        <w:rPr>
          <w:lang w:val="ro-MD"/>
        </w:rPr>
      </w:pPr>
      <w:r w:rsidRPr="00FF430B">
        <w:rPr>
          <w:lang w:val="ro-MD"/>
        </w:rPr>
        <w:t>Se precizează mărimea acestor niveluri pentru diferite spaţii; măsurile de reducere a zgomotului şi a vibraţiilor.</w:t>
      </w:r>
    </w:p>
    <w:p w:rsidR="003942B8" w:rsidRPr="00FF430B" w:rsidRDefault="003942B8" w:rsidP="003942B8">
      <w:pPr>
        <w:ind w:firstLine="709"/>
        <w:jc w:val="both"/>
        <w:rPr>
          <w:b/>
          <w:lang w:val="ro-MD"/>
        </w:rPr>
      </w:pPr>
      <w:r w:rsidRPr="00FF430B">
        <w:rPr>
          <w:b/>
          <w:lang w:val="ro-MD"/>
        </w:rPr>
        <w:t>12. Cerinţe privind montarea utilajelor şi a instalaţiilor</w:t>
      </w:r>
    </w:p>
    <w:p w:rsidR="003942B8" w:rsidRPr="00FF430B" w:rsidRDefault="003942B8" w:rsidP="003942B8">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3942B8" w:rsidRPr="00FF430B" w:rsidRDefault="003942B8" w:rsidP="003942B8">
      <w:pPr>
        <w:ind w:firstLine="709"/>
        <w:jc w:val="both"/>
        <w:rPr>
          <w:b/>
          <w:lang w:val="ro-MD"/>
        </w:rPr>
      </w:pPr>
      <w:r w:rsidRPr="00FF430B">
        <w:rPr>
          <w:b/>
          <w:lang w:val="ro-MD"/>
        </w:rPr>
        <w:t>13. Lucrări de construcţii aferente montării instalaţiilor</w:t>
      </w:r>
    </w:p>
    <w:p w:rsidR="003942B8" w:rsidRPr="00FF430B" w:rsidRDefault="003942B8" w:rsidP="003942B8">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3942B8" w:rsidRPr="00FF430B" w:rsidRDefault="003942B8" w:rsidP="003942B8">
      <w:pPr>
        <w:ind w:firstLine="709"/>
        <w:jc w:val="both"/>
        <w:rPr>
          <w:b/>
          <w:lang w:val="ro-MD"/>
        </w:rPr>
      </w:pPr>
      <w:r w:rsidRPr="00FF430B">
        <w:rPr>
          <w:b/>
          <w:lang w:val="ro-MD"/>
        </w:rPr>
        <w:lastRenderedPageBreak/>
        <w:t>14. Articole, produse şi piese necesare instalaţiilor</w:t>
      </w:r>
    </w:p>
    <w:p w:rsidR="003942B8" w:rsidRPr="00FF430B" w:rsidRDefault="003942B8" w:rsidP="003942B8">
      <w:pPr>
        <w:ind w:firstLine="709"/>
        <w:jc w:val="both"/>
        <w:rPr>
          <w:lang w:val="ro-MD"/>
        </w:rPr>
      </w:pPr>
      <w:r w:rsidRPr="00FF430B">
        <w:rPr>
          <w:lang w:val="ro-MD"/>
        </w:rPr>
        <w:t>Se precizează furnizorul articolelor, produselor şi pieselor necesare instalaţiilor; tipurile şi cantitatea.</w:t>
      </w:r>
    </w:p>
    <w:p w:rsidR="003942B8" w:rsidRPr="00FF430B" w:rsidRDefault="003942B8" w:rsidP="003942B8">
      <w:pPr>
        <w:ind w:firstLine="709"/>
        <w:jc w:val="both"/>
        <w:rPr>
          <w:b/>
          <w:lang w:val="ro-MD"/>
        </w:rPr>
      </w:pPr>
      <w:r w:rsidRPr="00FF430B">
        <w:rPr>
          <w:b/>
          <w:lang w:val="ro-MD"/>
        </w:rPr>
        <w:t>15. Echipamentele, instalaţiile, utilajele, sculele, instrumentele, dispozitivele şi alte obiecte necesare pentru executarea lucrărilor</w:t>
      </w:r>
    </w:p>
    <w:p w:rsidR="003942B8" w:rsidRPr="00FF430B" w:rsidRDefault="003942B8" w:rsidP="003942B8">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942B8" w:rsidRPr="00FF430B" w:rsidRDefault="003942B8" w:rsidP="003942B8">
      <w:pPr>
        <w:ind w:firstLine="709"/>
        <w:jc w:val="both"/>
        <w:rPr>
          <w:b/>
          <w:lang w:val="ro-MD"/>
        </w:rPr>
      </w:pPr>
      <w:r w:rsidRPr="00FF430B">
        <w:rPr>
          <w:b/>
          <w:lang w:val="ro-MD"/>
        </w:rPr>
        <w:t>16. Definiţii</w:t>
      </w:r>
    </w:p>
    <w:p w:rsidR="003942B8" w:rsidRPr="00FF430B" w:rsidRDefault="003942B8" w:rsidP="003942B8">
      <w:pPr>
        <w:ind w:firstLine="709"/>
        <w:jc w:val="both"/>
        <w:rPr>
          <w:lang w:val="ro-MD"/>
        </w:rPr>
      </w:pPr>
      <w:r w:rsidRPr="00FF430B">
        <w:rPr>
          <w:lang w:val="ro-MD"/>
        </w:rPr>
        <w:t>Se precizează termenii şi definiţiile utilizate în caietul de sarcini şi unele caracteristici.</w:t>
      </w:r>
    </w:p>
    <w:p w:rsidR="003942B8" w:rsidRPr="00FF430B" w:rsidRDefault="003942B8" w:rsidP="003942B8">
      <w:pPr>
        <w:ind w:firstLine="709"/>
        <w:jc w:val="both"/>
        <w:rPr>
          <w:b/>
          <w:lang w:val="ro-MD"/>
        </w:rPr>
      </w:pPr>
      <w:r w:rsidRPr="00FF430B">
        <w:rPr>
          <w:b/>
          <w:lang w:val="ro-MD"/>
        </w:rPr>
        <w:t>17. Cerinţe privind calculul costului</w:t>
      </w:r>
    </w:p>
    <w:p w:rsidR="003942B8" w:rsidRPr="00FF430B" w:rsidRDefault="003942B8" w:rsidP="003942B8">
      <w:pPr>
        <w:ind w:firstLine="709"/>
        <w:jc w:val="both"/>
        <w:rPr>
          <w:lang w:val="ro-MD"/>
        </w:rPr>
      </w:pPr>
      <w:r w:rsidRPr="00FF430B">
        <w:rPr>
          <w:lang w:val="ro-MD"/>
        </w:rPr>
        <w:t xml:space="preserve">Se precizează modalitatea de calculare a costului ofertei, prin trimitere la actele normative în domeniu. </w:t>
      </w:r>
    </w:p>
    <w:p w:rsidR="003942B8" w:rsidRPr="00FF430B" w:rsidRDefault="003942B8" w:rsidP="003942B8">
      <w:pPr>
        <w:ind w:firstLine="709"/>
        <w:jc w:val="both"/>
        <w:rPr>
          <w:b/>
          <w:lang w:val="ro-MD"/>
        </w:rPr>
      </w:pPr>
      <w:r w:rsidRPr="00FF430B">
        <w:rPr>
          <w:b/>
          <w:lang w:val="ro-MD"/>
        </w:rPr>
        <w:t>18. Documente obligatorii la depunerea ofertei</w:t>
      </w:r>
    </w:p>
    <w:p w:rsidR="003942B8" w:rsidRPr="00FF430B" w:rsidRDefault="003942B8" w:rsidP="003942B8">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942B8" w:rsidRPr="00FF430B" w:rsidRDefault="003942B8" w:rsidP="003942B8">
      <w:pPr>
        <w:ind w:firstLine="709"/>
        <w:jc w:val="both"/>
        <w:rPr>
          <w:b/>
          <w:lang w:val="ro-MD"/>
        </w:rPr>
      </w:pPr>
      <w:r w:rsidRPr="00FF430B">
        <w:rPr>
          <w:b/>
          <w:lang w:val="ro-MD"/>
        </w:rPr>
        <w:t>19. Documente obligatorii la evaluarea ofertelor</w:t>
      </w:r>
    </w:p>
    <w:p w:rsidR="003942B8" w:rsidRPr="00FF430B" w:rsidRDefault="003942B8" w:rsidP="003942B8">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942B8" w:rsidRPr="00FF430B" w:rsidRDefault="003942B8" w:rsidP="003942B8">
      <w:pPr>
        <w:ind w:firstLine="709"/>
        <w:jc w:val="both"/>
        <w:rPr>
          <w:lang w:val="ro-MD"/>
        </w:rPr>
      </w:pPr>
    </w:p>
    <w:p w:rsidR="003942B8" w:rsidRPr="00FF430B" w:rsidRDefault="003942B8" w:rsidP="003942B8">
      <w:pPr>
        <w:ind w:firstLine="709"/>
        <w:jc w:val="both"/>
        <w:rPr>
          <w:lang w:val="ro-MD"/>
        </w:rPr>
      </w:pPr>
    </w:p>
    <w:p w:rsidR="003942B8" w:rsidRPr="00FF430B" w:rsidRDefault="003942B8" w:rsidP="003942B8">
      <w:pPr>
        <w:ind w:firstLine="709"/>
        <w:jc w:val="both"/>
        <w:rPr>
          <w:lang w:val="ro-MD"/>
        </w:rPr>
      </w:pPr>
    </w:p>
    <w:p w:rsidR="003942B8" w:rsidRPr="00FF430B" w:rsidRDefault="003942B8" w:rsidP="003942B8">
      <w:pPr>
        <w:ind w:firstLine="709"/>
        <w:jc w:val="both"/>
        <w:rPr>
          <w:lang w:val="ro-MD"/>
        </w:rPr>
      </w:pPr>
    </w:p>
    <w:p w:rsidR="003942B8" w:rsidRPr="00FF430B" w:rsidRDefault="003942B8" w:rsidP="003942B8">
      <w:pPr>
        <w:ind w:firstLine="709"/>
        <w:jc w:val="both"/>
        <w:rPr>
          <w:lang w:val="ro-MD"/>
        </w:rPr>
      </w:pPr>
    </w:p>
    <w:p w:rsidR="003942B8" w:rsidRPr="00FF430B" w:rsidRDefault="003942B8" w:rsidP="003942B8">
      <w:pPr>
        <w:ind w:firstLine="709"/>
        <w:jc w:val="both"/>
        <w:rPr>
          <w:lang w:val="ro-MD"/>
        </w:rPr>
      </w:pPr>
      <w:r w:rsidRPr="00FF430B">
        <w:rPr>
          <w:lang w:val="ro-MD"/>
        </w:rPr>
        <w:t>------------------------</w:t>
      </w:r>
    </w:p>
    <w:p w:rsidR="003942B8" w:rsidRPr="00FF430B" w:rsidRDefault="003942B8" w:rsidP="003942B8">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3942B8" w:rsidRPr="00FF430B" w:rsidRDefault="003942B8" w:rsidP="003942B8">
      <w:pPr>
        <w:ind w:firstLine="709"/>
        <w:jc w:val="both"/>
        <w:rPr>
          <w:lang w:val="ro-MD"/>
        </w:rPr>
      </w:pPr>
      <w:r w:rsidRPr="00FF430B">
        <w:rPr>
          <w:lang w:val="ro-MD"/>
        </w:rPr>
        <w:t> </w:t>
      </w:r>
    </w:p>
    <w:p w:rsidR="003942B8" w:rsidRPr="00FF430B" w:rsidRDefault="003942B8" w:rsidP="003942B8">
      <w:pPr>
        <w:ind w:firstLine="709"/>
        <w:jc w:val="both"/>
        <w:rPr>
          <w:bCs/>
          <w:lang w:val="ro-MD"/>
        </w:rPr>
      </w:pPr>
      <w:r w:rsidRPr="00FF430B">
        <w:rPr>
          <w:bCs/>
          <w:lang w:val="ro-MD"/>
        </w:rPr>
        <w:t xml:space="preserve"> </w:t>
      </w:r>
    </w:p>
    <w:p w:rsidR="003942B8" w:rsidRPr="00FF430B" w:rsidRDefault="003942B8" w:rsidP="003942B8">
      <w:pPr>
        <w:ind w:firstLine="709"/>
        <w:jc w:val="both"/>
        <w:rPr>
          <w:bCs/>
          <w:lang w:val="ro-MD"/>
        </w:rPr>
      </w:pPr>
    </w:p>
    <w:p w:rsidR="003942B8" w:rsidRPr="00FF430B" w:rsidRDefault="003942B8" w:rsidP="003942B8">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3942B8" w:rsidRPr="00FF430B" w:rsidRDefault="003942B8" w:rsidP="003942B8">
      <w:pPr>
        <w:jc w:val="both"/>
        <w:rPr>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jc w:val="both"/>
        <w:rPr>
          <w:b/>
          <w:lang w:val="ro-MD"/>
        </w:rPr>
      </w:pPr>
    </w:p>
    <w:p w:rsidR="003942B8" w:rsidRPr="00FF430B" w:rsidRDefault="003942B8" w:rsidP="003942B8">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3942B8" w:rsidRPr="00FF430B" w:rsidRDefault="003942B8" w:rsidP="003942B8">
      <w:pPr>
        <w:ind w:firstLine="709"/>
        <w:jc w:val="both"/>
        <w:rPr>
          <w:b/>
          <w:lang w:val="ro-MD"/>
        </w:rPr>
      </w:pPr>
    </w:p>
    <w:p w:rsidR="003942B8" w:rsidRPr="00FF430B" w:rsidRDefault="003942B8" w:rsidP="003942B8">
      <w:pPr>
        <w:ind w:firstLine="709"/>
        <w:jc w:val="both"/>
        <w:rPr>
          <w:lang w:val="ro-MD"/>
        </w:rPr>
      </w:pPr>
      <w:r w:rsidRPr="00FF430B">
        <w:rPr>
          <w:lang w:val="ro-MD"/>
        </w:rPr>
        <w:t>Obiectul</w:t>
      </w:r>
      <w:r>
        <w:rPr>
          <w:lang w:val="ro-MD"/>
        </w:rPr>
        <w:t xml:space="preserve"> </w:t>
      </w:r>
      <w:r w:rsidRPr="00453012">
        <w:rPr>
          <w:b/>
          <w:i/>
          <w:lang w:val="en-US"/>
        </w:rPr>
        <w:t xml:space="preserve">Lucrari de reparatie a unei portiuni  a drumului de acces spre s.Caplani (variantă alba) </w:t>
      </w:r>
      <w:r w:rsidRPr="00453012">
        <w:rPr>
          <w:b/>
          <w:lang w:val="en-US"/>
        </w:rPr>
        <w:t xml:space="preserve"> </w:t>
      </w:r>
    </w:p>
    <w:p w:rsidR="003942B8" w:rsidRPr="00FF430B" w:rsidRDefault="003942B8" w:rsidP="003942B8">
      <w:pPr>
        <w:tabs>
          <w:tab w:val="left" w:pos="567"/>
        </w:tabs>
        <w:jc w:val="both"/>
        <w:rPr>
          <w:lang w:val="ro-MD"/>
        </w:rPr>
      </w:pPr>
      <w:r w:rsidRPr="00FF430B">
        <w:rPr>
          <w:lang w:val="ro-MD"/>
        </w:rPr>
        <w:t>Autoritatea contractantă</w:t>
      </w:r>
      <w:r>
        <w:rPr>
          <w:lang w:val="ro-MD"/>
        </w:rPr>
        <w:t xml:space="preserve">  </w:t>
      </w:r>
      <w:r w:rsidRPr="003942B8">
        <w:rPr>
          <w:b/>
          <w:sz w:val="28"/>
          <w:szCs w:val="28"/>
          <w:lang w:val="ro-MD"/>
        </w:rPr>
        <w:t>Consiliul raional Stefan Voda</w:t>
      </w:r>
    </w:p>
    <w:tbl>
      <w:tblPr>
        <w:tblW w:w="9479" w:type="dxa"/>
        <w:tblLayout w:type="fixed"/>
        <w:tblLook w:val="04A0" w:firstRow="1" w:lastRow="0" w:firstColumn="1" w:lastColumn="0" w:noHBand="0" w:noVBand="1"/>
      </w:tblPr>
      <w:tblGrid>
        <w:gridCol w:w="656"/>
        <w:gridCol w:w="1182"/>
        <w:gridCol w:w="5103"/>
        <w:gridCol w:w="1418"/>
        <w:gridCol w:w="1120"/>
      </w:tblGrid>
      <w:tr w:rsidR="003942B8" w:rsidRPr="00EC30C2" w:rsidTr="003942B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3942B8" w:rsidRPr="00FF430B" w:rsidRDefault="003942B8" w:rsidP="00732F24">
            <w:pPr>
              <w:jc w:val="center"/>
              <w:rPr>
                <w:rFonts w:eastAsia="PMingLiU"/>
                <w:b/>
                <w:lang w:val="ro-MD" w:eastAsia="zh-CN"/>
              </w:rPr>
            </w:pPr>
            <w:r w:rsidRPr="00FF430B">
              <w:rPr>
                <w:rFonts w:eastAsia="PMingLiU"/>
                <w:b/>
                <w:lang w:val="ro-MD" w:eastAsia="zh-CN"/>
              </w:rPr>
              <w:t>Nr.</w:t>
            </w:r>
          </w:p>
        </w:tc>
        <w:tc>
          <w:tcPr>
            <w:tcW w:w="1182" w:type="dxa"/>
            <w:tcBorders>
              <w:top w:val="single" w:sz="4" w:space="0" w:color="auto"/>
              <w:left w:val="single" w:sz="4" w:space="0" w:color="auto"/>
              <w:bottom w:val="single" w:sz="4" w:space="0" w:color="auto"/>
              <w:right w:val="single" w:sz="4" w:space="0" w:color="auto"/>
            </w:tcBorders>
            <w:shd w:val="clear" w:color="auto" w:fill="FFFFFF"/>
            <w:vAlign w:val="center"/>
          </w:tcPr>
          <w:p w:rsidR="003942B8" w:rsidRPr="00FF430B" w:rsidRDefault="003942B8" w:rsidP="00732F24">
            <w:pPr>
              <w:jc w:val="center"/>
              <w:rPr>
                <w:rFonts w:eastAsia="PMingLiU"/>
                <w:b/>
                <w:lang w:val="ro-MD" w:eastAsia="zh-CN"/>
              </w:rPr>
            </w:pPr>
            <w:r w:rsidRPr="00FF430B">
              <w:rPr>
                <w:rFonts w:eastAsia="PMingLiU"/>
                <w:b/>
                <w:lang w:val="ro-MD" w:eastAsia="zh-CN"/>
              </w:rPr>
              <w:t>Simbol, norme, cod resurse</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rsidR="003942B8" w:rsidRPr="00FF430B" w:rsidRDefault="003942B8" w:rsidP="00732F24">
            <w:pPr>
              <w:jc w:val="center"/>
              <w:rPr>
                <w:rFonts w:eastAsia="PMingLiU"/>
                <w:b/>
                <w:lang w:val="ro-MD" w:eastAsia="zh-CN"/>
              </w:rPr>
            </w:pPr>
            <w:r w:rsidRPr="00FF430B">
              <w:rPr>
                <w:rFonts w:eastAsia="PMingLiU"/>
                <w:b/>
                <w:lang w:val="ro-MD" w:eastAsia="zh-CN"/>
              </w:rPr>
              <w:t>Denumirea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942B8" w:rsidRPr="00FF430B" w:rsidRDefault="003942B8" w:rsidP="00732F24">
            <w:pPr>
              <w:jc w:val="center"/>
              <w:rPr>
                <w:rFonts w:eastAsia="PMingLiU"/>
                <w:b/>
                <w:lang w:val="ro-MD" w:eastAsia="zh-CN"/>
              </w:rPr>
            </w:pPr>
            <w:r w:rsidRPr="00FF430B">
              <w:rPr>
                <w:rFonts w:eastAsia="PMingLiU"/>
                <w:b/>
                <w:lang w:val="ro-MD" w:eastAsia="zh-CN"/>
              </w:rPr>
              <w:t>Unitatea</w:t>
            </w:r>
          </w:p>
          <w:p w:rsidR="003942B8" w:rsidRPr="00FF430B" w:rsidRDefault="003942B8" w:rsidP="00732F24">
            <w:pPr>
              <w:jc w:val="center"/>
              <w:rPr>
                <w:rFonts w:eastAsia="PMingLiU"/>
                <w:b/>
                <w:lang w:val="ro-MD" w:eastAsia="zh-CN"/>
              </w:rPr>
            </w:pPr>
            <w:r w:rsidRPr="00FF430B">
              <w:rPr>
                <w:rFonts w:eastAsia="PMingLiU"/>
                <w:b/>
                <w:lang w:val="ro-MD" w:eastAsia="zh-CN"/>
              </w:rPr>
              <w:t>de măsură</w:t>
            </w:r>
          </w:p>
        </w:tc>
        <w:tc>
          <w:tcPr>
            <w:tcW w:w="1120" w:type="dxa"/>
            <w:tcBorders>
              <w:top w:val="single" w:sz="4" w:space="0" w:color="auto"/>
              <w:left w:val="single" w:sz="4" w:space="0" w:color="auto"/>
              <w:bottom w:val="single" w:sz="4" w:space="0" w:color="auto"/>
              <w:right w:val="single" w:sz="4" w:space="0" w:color="auto"/>
            </w:tcBorders>
            <w:shd w:val="clear" w:color="auto" w:fill="FFFFFF"/>
            <w:vAlign w:val="center"/>
          </w:tcPr>
          <w:p w:rsidR="003942B8" w:rsidRPr="00FF430B" w:rsidRDefault="003942B8" w:rsidP="00732F24">
            <w:pPr>
              <w:jc w:val="center"/>
              <w:rPr>
                <w:rFonts w:eastAsia="PMingLiU"/>
                <w:b/>
                <w:lang w:val="ro-MD" w:eastAsia="zh-CN"/>
              </w:rPr>
            </w:pPr>
            <w:r w:rsidRPr="00FF430B">
              <w:rPr>
                <w:rFonts w:eastAsia="PMingLiU"/>
                <w:b/>
                <w:lang w:val="ro-MD" w:eastAsia="zh-CN"/>
              </w:rPr>
              <w:t>Cantitatea</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jc w:val="center"/>
              <w:rPr>
                <w:rFonts w:eastAsia="PMingLiU"/>
                <w:lang w:val="ro-MD" w:eastAsia="zh-CN"/>
              </w:rPr>
            </w:pPr>
            <w:r w:rsidRPr="00FF430B">
              <w:rPr>
                <w:rFonts w:eastAsia="PMingLiU"/>
                <w:lang w:val="ro-MD" w:eastAsia="zh-CN"/>
              </w:rPr>
              <w:t>1.</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DH02A</w:t>
            </w:r>
          </w:p>
          <w:p w:rsidR="003942B8" w:rsidRPr="00FF430B" w:rsidRDefault="003942B8" w:rsidP="00732F24">
            <w:pPr>
              <w:tabs>
                <w:tab w:val="left" w:pos="1134"/>
              </w:tabs>
              <w:outlineLvl w:val="0"/>
              <w:rPr>
                <w:rFonts w:eastAsia="PMingLiU"/>
                <w:lang w:val="ro-MD" w:eastAsia="zh-CN"/>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adjustRightInd w:val="0"/>
              <w:rPr>
                <w:rFonts w:eastAsia="PMingLiU"/>
                <w:lang w:val="ro-MD" w:eastAsia="zh-CN"/>
              </w:rPr>
            </w:pPr>
            <w:r w:rsidRPr="005A2475">
              <w:rPr>
                <w:lang w:val="en-US"/>
              </w:rPr>
              <w:t>Scarificarea usoara a impietruirii pina la 5 cm adincime cu autogreder</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100m2</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24,000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jc w:val="center"/>
              <w:rPr>
                <w:rFonts w:eastAsia="PMingLiU"/>
                <w:lang w:val="ro-MD" w:eastAsia="zh-CN"/>
              </w:rPr>
            </w:pPr>
            <w:r w:rsidRPr="00FF430B">
              <w:rPr>
                <w:rFonts w:eastAsia="PMingLiU"/>
                <w:lang w:val="ro-MD" w:eastAsia="zh-CN"/>
              </w:rPr>
              <w:t>2.</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DI134</w:t>
            </w:r>
          </w:p>
          <w:p w:rsidR="003942B8" w:rsidRPr="00FF430B" w:rsidRDefault="003942B8" w:rsidP="00732F24">
            <w:pPr>
              <w:tabs>
                <w:tab w:val="left" w:pos="1134"/>
              </w:tabs>
              <w:ind w:left="360"/>
              <w:jc w:val="center"/>
              <w:outlineLvl w:val="0"/>
              <w:rPr>
                <w:rFonts w:eastAsia="PMingLiU"/>
                <w:lang w:val="ro-MD" w:eastAsia="zh-CN"/>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adjustRightInd w:val="0"/>
              <w:rPr>
                <w:rFonts w:eastAsia="PMingLiU"/>
                <w:lang w:val="ro-MD" w:eastAsia="zh-CN"/>
              </w:rPr>
            </w:pPr>
            <w:r w:rsidRPr="005A2475">
              <w:rPr>
                <w:lang w:val="en-US"/>
              </w:rPr>
              <w:t xml:space="preserve">Amenajarea mecanizata a imbracamintei rutiere din piatra sparta prin metoda impanarii intr-un strat cu H=15 cm </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100m2</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24,000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jc w:val="center"/>
              <w:rPr>
                <w:rFonts w:eastAsia="PMingLiU"/>
                <w:lang w:val="ro-MD" w:eastAsia="zh-CN"/>
              </w:rPr>
            </w:pPr>
            <w:r w:rsidRPr="00FF430B">
              <w:rPr>
                <w:rFonts w:eastAsia="PMingLiU"/>
                <w:lang w:val="ro-MD" w:eastAsia="zh-CN"/>
              </w:rPr>
              <w:t>3.</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TsC03F1</w:t>
            </w:r>
          </w:p>
          <w:p w:rsidR="003942B8" w:rsidRPr="00FF430B" w:rsidRDefault="003942B8" w:rsidP="00732F24">
            <w:pPr>
              <w:tabs>
                <w:tab w:val="left" w:pos="1134"/>
              </w:tabs>
              <w:jc w:val="center"/>
              <w:outlineLvl w:val="0"/>
              <w:rPr>
                <w:rFonts w:eastAsia="PMingLiU"/>
                <w:lang w:val="ro-MD" w:eastAsia="zh-CN"/>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adjustRightInd w:val="0"/>
              <w:rPr>
                <w:rFonts w:eastAsia="PMingLiU"/>
                <w:lang w:val="ro-MD" w:eastAsia="zh-CN"/>
              </w:rPr>
            </w:pPr>
            <w:r w:rsidRPr="005A2475">
              <w:rPr>
                <w:lang w:val="en-US"/>
              </w:rPr>
              <w:t xml:space="preserve">Sapatura mecanica cu excavatorul de 0,40-0,70 mc, cu motor cu ardere interna si comanda hidraulica, in pamint cu umiditate naturala, descarcare in autovehicule teren catg. II (incarcarea pamintului argilos nisipos din rezerva publica locala pentru asternere in acostamente) </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100 m3</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1,600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tabs>
                <w:tab w:val="left" w:pos="1134"/>
              </w:tabs>
              <w:ind w:left="360"/>
              <w:jc w:val="center"/>
              <w:outlineLvl w:val="0"/>
              <w:rPr>
                <w:rFonts w:eastAsia="PMingLiU"/>
                <w:lang w:val="ro-MD" w:eastAsia="zh-CN"/>
              </w:rPr>
            </w:pPr>
            <w:r>
              <w:rPr>
                <w:rFonts w:eastAsia="PMingLiU"/>
                <w:lang w:val="ro-MD" w:eastAsia="zh-CN"/>
              </w:rPr>
              <w:t>4</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TsI51A3</w:t>
            </w:r>
          </w:p>
          <w:p w:rsidR="003942B8" w:rsidRPr="00FF430B" w:rsidRDefault="003942B8" w:rsidP="00732F24">
            <w:pPr>
              <w:tabs>
                <w:tab w:val="left" w:pos="1134"/>
              </w:tabs>
              <w:ind w:left="720"/>
              <w:outlineLvl w:val="0"/>
              <w:rPr>
                <w:rFonts w:eastAsia="PMingLiU"/>
                <w:lang w:val="ro-MD" w:eastAsia="zh-CN"/>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adjustRightInd w:val="0"/>
              <w:rPr>
                <w:rFonts w:eastAsia="PMingLiU"/>
                <w:lang w:val="ro-MD" w:eastAsia="zh-CN"/>
              </w:rPr>
            </w:pPr>
            <w:r w:rsidRPr="005A2475">
              <w:rPr>
                <w:lang w:val="en-US"/>
              </w:rPr>
              <w:t>Transportarea pamintului cu autobasculanta de 10 t la distanta de: 3 km</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t</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260,000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jc w:val="center"/>
              <w:rPr>
                <w:rFonts w:eastAsia="PMingLiU"/>
                <w:lang w:val="ro-MD" w:eastAsia="zh-CN"/>
              </w:rPr>
            </w:pPr>
            <w:r>
              <w:rPr>
                <w:rFonts w:eastAsia="PMingLiU"/>
                <w:lang w:val="ro-MD" w:eastAsia="zh-CN"/>
              </w:rPr>
              <w:t>5</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TsE05B</w:t>
            </w:r>
          </w:p>
          <w:p w:rsidR="003942B8" w:rsidRPr="00FF430B" w:rsidRDefault="003942B8" w:rsidP="00732F24">
            <w:pPr>
              <w:tabs>
                <w:tab w:val="left" w:pos="1134"/>
              </w:tabs>
              <w:ind w:left="720"/>
              <w:outlineLvl w:val="0"/>
              <w:rPr>
                <w:rFonts w:eastAsia="PMingLiU"/>
                <w:lang w:val="ro-MD" w:eastAsia="zh-CN"/>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adjustRightInd w:val="0"/>
              <w:rPr>
                <w:rFonts w:eastAsia="PMingLiU"/>
                <w:lang w:val="ro-MD" w:eastAsia="zh-CN"/>
              </w:rPr>
            </w:pPr>
            <w:r w:rsidRPr="005A2475">
              <w:rPr>
                <w:lang w:val="en-US"/>
              </w:rPr>
              <w:t xml:space="preserve">Nivelarea cu autogreder de pina la 175 CP a suprafetei terenului natural si a platformelor de terasamente, prin taierea damburilor si deplasarea in goluri a pamintului sapat in teren catg. </w:t>
            </w:r>
            <w:r>
              <w:t>II</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100m2</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Pr="00FF430B" w:rsidRDefault="003942B8" w:rsidP="003942B8">
            <w:pPr>
              <w:tabs>
                <w:tab w:val="left" w:pos="1134"/>
              </w:tabs>
              <w:outlineLvl w:val="0"/>
              <w:rPr>
                <w:rFonts w:eastAsia="PMingLiU"/>
                <w:lang w:val="ro-MD" w:eastAsia="zh-CN"/>
              </w:rPr>
            </w:pPr>
            <w:r>
              <w:t>16,000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jc w:val="center"/>
              <w:rPr>
                <w:rFonts w:eastAsia="PMingLiU"/>
                <w:lang w:val="ro-MD" w:eastAsia="zh-CN"/>
              </w:rPr>
            </w:pPr>
            <w:r>
              <w:rPr>
                <w:rFonts w:eastAsia="PMingLiU"/>
                <w:lang w:val="ro-MD" w:eastAsia="zh-CN"/>
              </w:rPr>
              <w:t>6</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TsD08A1</w:t>
            </w:r>
          </w:p>
          <w:p w:rsidR="003942B8" w:rsidRDefault="003942B8" w:rsidP="00732F24">
            <w:pPr>
              <w:rPr>
                <w:lang w:val="en-US"/>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5A2475" w:rsidRDefault="003942B8" w:rsidP="00732F24">
            <w:pPr>
              <w:adjustRightInd w:val="0"/>
              <w:rPr>
                <w:lang w:val="en-US"/>
              </w:rPr>
            </w:pPr>
            <w:r w:rsidRPr="005A2475">
              <w:rPr>
                <w:lang w:val="en-US"/>
              </w:rPr>
              <w:t xml:space="preserve">Compactarea mecanica a umpluturilor cu compactor pe pneuri static autopropulsat de 10,1-16 t, in straturi succesive de 15-25 cm grosime </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r>
              <w:t>100 m3</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r>
              <w:t>1,600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jc w:val="center"/>
              <w:rPr>
                <w:rFonts w:eastAsia="PMingLiU"/>
                <w:lang w:val="ro-MD" w:eastAsia="zh-CN"/>
              </w:rPr>
            </w:pPr>
            <w:r>
              <w:rPr>
                <w:rFonts w:eastAsia="PMingLiU"/>
                <w:lang w:val="ro-MD" w:eastAsia="zh-CN"/>
              </w:rPr>
              <w:t>7</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TsC17A</w:t>
            </w:r>
          </w:p>
          <w:p w:rsidR="003942B8" w:rsidRDefault="003942B8" w:rsidP="00732F24">
            <w:pPr>
              <w:rPr>
                <w:lang w:val="en-US"/>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5A2475" w:rsidRDefault="003942B8" w:rsidP="00732F24">
            <w:pPr>
              <w:adjustRightInd w:val="0"/>
              <w:rPr>
                <w:lang w:val="en-US"/>
              </w:rPr>
            </w:pPr>
            <w:r w:rsidRPr="005A2475">
              <w:rPr>
                <w:lang w:val="en-US"/>
              </w:rPr>
              <w:t xml:space="preserve">Sapatura mecanica la rigole (cu sectiunea triunghiulara) cu adincimea de 0,40 m, executata cu ajutorul autogrederului de pina la 175 CP, in teren catg. </w:t>
            </w:r>
            <w:r>
              <w:t>I</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r>
              <w:t>100 m</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r>
              <w:t>4,000</w:t>
            </w:r>
          </w:p>
        </w:tc>
      </w:tr>
      <w:tr w:rsidR="003942B8" w:rsidRPr="00EC30C2" w:rsidTr="003942B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jc w:val="center"/>
              <w:rPr>
                <w:rFonts w:eastAsia="PMingLiU"/>
                <w:lang w:val="ro-MD" w:eastAsia="zh-CN"/>
              </w:rPr>
            </w:pPr>
            <w:r>
              <w:rPr>
                <w:rFonts w:eastAsia="PMingLiU"/>
                <w:lang w:val="ro-MD" w:eastAsia="zh-CN"/>
              </w:rPr>
              <w:t>8</w:t>
            </w:r>
          </w:p>
        </w:tc>
        <w:tc>
          <w:tcPr>
            <w:tcW w:w="1182" w:type="dxa"/>
            <w:tcBorders>
              <w:top w:val="single" w:sz="4" w:space="0" w:color="auto"/>
              <w:left w:val="single" w:sz="4" w:space="0" w:color="auto"/>
              <w:bottom w:val="single" w:sz="4" w:space="0" w:color="auto"/>
              <w:right w:val="single" w:sz="4" w:space="0" w:color="auto"/>
            </w:tcBorders>
            <w:vAlign w:val="center"/>
          </w:tcPr>
          <w:p w:rsidR="003942B8" w:rsidRDefault="003942B8" w:rsidP="00732F24">
            <w:pPr>
              <w:rPr>
                <w:lang w:val="en-US"/>
              </w:rPr>
            </w:pPr>
            <w:r>
              <w:rPr>
                <w:lang w:val="en-US"/>
              </w:rPr>
              <w:t>DI139A</w:t>
            </w:r>
          </w:p>
          <w:p w:rsidR="003942B8" w:rsidRDefault="003942B8" w:rsidP="00732F24">
            <w:pPr>
              <w:rPr>
                <w:lang w:val="en-US"/>
              </w:rPr>
            </w:pPr>
          </w:p>
        </w:tc>
        <w:tc>
          <w:tcPr>
            <w:tcW w:w="5103" w:type="dxa"/>
            <w:tcBorders>
              <w:top w:val="single" w:sz="4" w:space="0" w:color="auto"/>
              <w:left w:val="single" w:sz="4" w:space="0" w:color="auto"/>
              <w:bottom w:val="single" w:sz="4" w:space="0" w:color="auto"/>
              <w:right w:val="single" w:sz="4" w:space="0" w:color="auto"/>
            </w:tcBorders>
            <w:vAlign w:val="center"/>
          </w:tcPr>
          <w:p w:rsidR="003942B8" w:rsidRPr="005A2475" w:rsidRDefault="003942B8" w:rsidP="00732F24">
            <w:pPr>
              <w:adjustRightInd w:val="0"/>
              <w:rPr>
                <w:lang w:val="en-US"/>
              </w:rPr>
            </w:pPr>
            <w:r w:rsidRPr="005A2475">
              <w:rPr>
                <w:lang w:val="en-US"/>
              </w:rPr>
              <w:t xml:space="preserve">Profilarea partii carosabile a drumurilor impetruite cu autogreder de pina la 175 cp. </w:t>
            </w:r>
            <w:r>
              <w:t>Nota:  * 1 km de drum =7000m2  (Профилирование проезжей части щебеночного покрытия  автогрейдером  до 175 л.с. Примечание:  * 1 km дороги =7000m2 )</w:t>
            </w:r>
          </w:p>
        </w:tc>
        <w:tc>
          <w:tcPr>
            <w:tcW w:w="1418"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r>
              <w:t>1</w:t>
            </w:r>
            <w:r>
              <w:t xml:space="preserve"> </w:t>
            </w:r>
            <w:r>
              <w:t>km</w:t>
            </w:r>
          </w:p>
        </w:tc>
        <w:tc>
          <w:tcPr>
            <w:tcW w:w="1120" w:type="dxa"/>
            <w:tcBorders>
              <w:top w:val="single" w:sz="4" w:space="0" w:color="auto"/>
              <w:left w:val="single" w:sz="4" w:space="0" w:color="auto"/>
              <w:bottom w:val="single" w:sz="4" w:space="0" w:color="auto"/>
              <w:right w:val="single" w:sz="4" w:space="0" w:color="auto"/>
            </w:tcBorders>
            <w:vAlign w:val="center"/>
          </w:tcPr>
          <w:p w:rsidR="003942B8" w:rsidRDefault="003942B8" w:rsidP="003942B8">
            <w:pPr>
              <w:tabs>
                <w:tab w:val="left" w:pos="1134"/>
              </w:tabs>
              <w:outlineLvl w:val="0"/>
            </w:pPr>
            <w:bookmarkStart w:id="2" w:name="_GoBack"/>
            <w:bookmarkEnd w:id="2"/>
            <w:r>
              <w:t>0,300</w:t>
            </w:r>
          </w:p>
        </w:tc>
      </w:tr>
      <w:tr w:rsidR="003942B8" w:rsidRPr="00EC30C2" w:rsidTr="00732F2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3942B8" w:rsidRPr="00FF430B" w:rsidRDefault="003942B8" w:rsidP="00732F24">
            <w:pPr>
              <w:rPr>
                <w:rFonts w:eastAsia="PMingLiU"/>
                <w:b/>
                <w:lang w:val="ro-MD" w:eastAsia="zh-CN"/>
              </w:rPr>
            </w:pPr>
            <w:r w:rsidRPr="00FF430B">
              <w:rPr>
                <w:rFonts w:eastAsia="PMingLiU"/>
                <w:b/>
                <w:lang w:val="ro-MD" w:eastAsia="zh-CN"/>
              </w:rPr>
              <w:t>Total</w:t>
            </w:r>
          </w:p>
        </w:tc>
      </w:tr>
    </w:tbl>
    <w:p w:rsidR="003942B8" w:rsidRPr="00FF430B" w:rsidRDefault="003942B8" w:rsidP="003942B8">
      <w:pPr>
        <w:tabs>
          <w:tab w:val="left" w:pos="567"/>
        </w:tabs>
        <w:jc w:val="both"/>
        <w:rPr>
          <w:lang w:val="ro-MD"/>
        </w:rPr>
      </w:pPr>
    </w:p>
    <w:p w:rsidR="003942B8" w:rsidRPr="00FF430B" w:rsidRDefault="003942B8" w:rsidP="003942B8">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3942B8" w:rsidRPr="00FF430B" w:rsidRDefault="003942B8" w:rsidP="003942B8">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3942B8" w:rsidRPr="00FF430B" w:rsidRDefault="003942B8" w:rsidP="003942B8">
      <w:pPr>
        <w:pStyle w:val="a4"/>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3942B8" w:rsidRDefault="003942B8" w:rsidP="003942B8">
      <w:pPr>
        <w:pStyle w:val="a4"/>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1D18F3" w:rsidRDefault="001D18F3"/>
    <w:sectPr w:rsidR="001D18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B73"/>
    <w:rsid w:val="001D18F3"/>
    <w:rsid w:val="003942B8"/>
    <w:rsid w:val="00A15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63C10"/>
  <w15:chartTrackingRefBased/>
  <w15:docId w15:val="{DA2FD947-9030-4B46-B31C-4AF1EC83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42B8"/>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942B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3942B8"/>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942B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3942B8"/>
    <w:rPr>
      <w:rFonts w:asciiTheme="majorHAnsi" w:eastAsiaTheme="majorEastAsia" w:hAnsiTheme="majorHAnsi" w:cstheme="majorBidi"/>
      <w:b/>
      <w:bCs/>
      <w:noProof/>
      <w:color w:val="5B9BD5" w:themeColor="accent1"/>
      <w:sz w:val="24"/>
      <w:szCs w:val="24"/>
      <w:lang w:val="ro-RO"/>
    </w:rPr>
  </w:style>
  <w:style w:type="paragraph" w:styleId="a">
    <w:name w:val="List Paragraph"/>
    <w:aliases w:val="HotarirePunct1"/>
    <w:basedOn w:val="a0"/>
    <w:uiPriority w:val="34"/>
    <w:qFormat/>
    <w:rsid w:val="003942B8"/>
    <w:pPr>
      <w:numPr>
        <w:numId w:val="1"/>
      </w:numPr>
      <w:tabs>
        <w:tab w:val="left" w:pos="1134"/>
      </w:tabs>
      <w:jc w:val="both"/>
    </w:pPr>
    <w:rPr>
      <w:noProof w:val="0"/>
      <w:lang w:val="en-US"/>
    </w:rPr>
  </w:style>
  <w:style w:type="paragraph" w:styleId="a4">
    <w:name w:val="Body Text"/>
    <w:basedOn w:val="a0"/>
    <w:link w:val="a5"/>
    <w:rsid w:val="003942B8"/>
    <w:rPr>
      <w:rFonts w:ascii="Baltica RR" w:hAnsi="Baltica RR"/>
      <w:noProof w:val="0"/>
      <w:szCs w:val="20"/>
    </w:rPr>
  </w:style>
  <w:style w:type="character" w:customStyle="1" w:styleId="a5">
    <w:name w:val="Основной текст Знак"/>
    <w:basedOn w:val="a1"/>
    <w:link w:val="a4"/>
    <w:rsid w:val="003942B8"/>
    <w:rPr>
      <w:rFonts w:ascii="Baltica RR" w:eastAsia="Times New Roman" w:hAnsi="Baltica RR" w:cs="Times New Roman"/>
      <w:sz w:val="24"/>
      <w:szCs w:val="20"/>
      <w:lang w:val="ro-RO"/>
    </w:rPr>
  </w:style>
  <w:style w:type="paragraph" w:customStyle="1" w:styleId="cp">
    <w:name w:val="cp"/>
    <w:basedOn w:val="a0"/>
    <w:rsid w:val="003942B8"/>
    <w:pPr>
      <w:jc w:val="center"/>
    </w:pPr>
    <w:rPr>
      <w:b/>
      <w:bCs/>
      <w:noProof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1082</Words>
  <Characters>6168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2023-09-28T06:07:00Z</dcterms:created>
  <dcterms:modified xsi:type="dcterms:W3CDTF">2023-09-28T06:11:00Z</dcterms:modified>
</cp:coreProperties>
</file>