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93015C" w:rsidP="008B47FF">
      <w:pPr>
        <w:ind w:right="567"/>
        <w:jc w:val="center"/>
        <w:rPr>
          <w:b/>
          <w:bCs/>
          <w:sz w:val="28"/>
          <w:szCs w:val="28"/>
          <w:lang w:val="en-US"/>
        </w:rPr>
      </w:pPr>
      <w:r>
        <w:rPr>
          <w:b/>
          <w:bCs/>
          <w:sz w:val="28"/>
          <w:szCs w:val="28"/>
          <w:lang w:val="en-US"/>
        </w:rPr>
        <w:t>LISTA CU CANTITATIILE DE LUCRARI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reparatie la blocul perinatal  IMSP  Spitalul Raional (et.III)</w:t>
      </w: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 51+</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- 21,73 mp, Bloc sanitar - 5,84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30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pereti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Reparatii de tencuieli interioare, in jurul tocurilor si pervazurilor, la usi si ferestre, de 2 cm grosime, driscuite, executate cu mortar de </w:t>
            </w:r>
            <w:r w:rsidRPr="007A2F16">
              <w:rPr>
                <w:sz w:val="24"/>
                <w:szCs w:val="24"/>
                <w:lang w:val="en-US"/>
              </w:rPr>
              <w:lastRenderedPageBreak/>
              <w:t>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Spalator cu picurator (cu un compartiment) pentru vase, din fonta emailata, tabla emailata, inox, etc., avind teava de scurgere din material plastic, montat pe console fixate pe pereti din zidarie de caramida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Piesa de legatura (ramificatie dubla) din material plastic pentru canalizare, imbinate  </w:t>
            </w:r>
            <w:r w:rsidRPr="007A2F16">
              <w:rPr>
                <w:sz w:val="24"/>
                <w:szCs w:val="24"/>
                <w:lang w:val="en-US"/>
              </w:rPr>
              <w:lastRenderedPageBreak/>
              <w:t>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 58+</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- 21,36 mp, Bloc sanitar - 5,91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lastRenderedPageBreak/>
              <w:t xml:space="preserve">Hidroizolarea   suprafetelor  din beton  </w:t>
            </w:r>
            <w:r w:rsidRPr="007A2F16">
              <w:rPr>
                <w:sz w:val="24"/>
                <w:szCs w:val="24"/>
                <w:lang w:val="en-US"/>
              </w:rPr>
              <w:lastRenderedPageBreak/>
              <w:t xml:space="preserve">(verticale,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25,73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- 53,4 mp, Bloc sanitar - 29.25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w:t>
            </w:r>
            <w:r w:rsidRPr="007A2F16">
              <w:rPr>
                <w:sz w:val="24"/>
                <w:szCs w:val="24"/>
                <w:lang w:val="en-US"/>
              </w:rPr>
              <w:lastRenderedPageBreak/>
              <w:t xml:space="preserve">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Sifon de pardoseala din polipropilena, avind diametrul iesirii de 50 mm.</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Cada pentru dus din fonta emailata, tabla emailata, polimetacril etc. </w:t>
            </w:r>
            <w:r w:rsidRPr="00B40365">
              <w:rPr>
                <w:sz w:val="24"/>
                <w:szCs w:val="24"/>
              </w:rPr>
              <w:t>(Cabina pentru dus)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Robinet cu ventil cu dublu reglaj (tur sau retur) pentru instalatii de incalzire central, </w:t>
            </w:r>
            <w:r w:rsidRPr="007A2F16">
              <w:rPr>
                <w:sz w:val="24"/>
                <w:szCs w:val="24"/>
                <w:lang w:val="en-US"/>
              </w:rPr>
              <w:lastRenderedPageBreak/>
              <w:t>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VC18A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(vara-iarna  №7)</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3. 59+</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 xml:space="preserve">Executarea acoperirii antibacteriale din vinil omogen (linoleum medical), la pardoseli </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Demolarea peretilor de zidarie din spargeri pentru creeri de goluri in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Tavane suspendate executate pe santier din ghips-carton, grosime 9,5 mm pe structura din profile zincata: suprafete tavanelor plane, cu goluri pentru corpuri de iluminat</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lastRenderedPageBreak/>
              <w:t xml:space="preserve">Montarea corpurilor de iluminat fluorescent </w:t>
            </w:r>
            <w:r w:rsidRPr="007A2F16">
              <w:rPr>
                <w:sz w:val="24"/>
                <w:szCs w:val="24"/>
                <w:lang w:val="en-US"/>
              </w:rPr>
              <w:lastRenderedPageBreak/>
              <w:t>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4. 66+</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Pardoseli din placi de gresie ceramica inclusiv stratul suport din mortar adeziv, executate pe suprafete: mai mari de 16 m2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lastRenderedPageBreak/>
              <w:t xml:space="preserve">Tencuieli interioare de 5 mm grosime, </w:t>
            </w:r>
            <w:r w:rsidRPr="007A2F16">
              <w:rPr>
                <w:sz w:val="24"/>
                <w:szCs w:val="24"/>
                <w:lang w:val="en-US"/>
              </w:rPr>
              <w:lastRenderedPageBreak/>
              <w:t>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Demontari: timplarie din lemn (usi, ferestre, obloane, cutii, rulou, masti, etc.)</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5. 67+</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w:t>
            </w:r>
            <w:r w:rsidRPr="007A2F16">
              <w:rPr>
                <w:sz w:val="24"/>
                <w:szCs w:val="24"/>
                <w:lang w:val="en-US"/>
              </w:rPr>
              <w:lastRenderedPageBreak/>
              <w:t>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Teava din material plastic pentru canalizare, imbinata cu garnitura de cauciuc, montata aparent sau ingropat sub pardoseala, avind diametrul de 50 mm</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6. 74+</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lastRenderedPageBreak/>
              <w:t xml:space="preserve">Strat suport pentru pardoseli executat din </w:t>
            </w:r>
            <w:r w:rsidRPr="007A2F16">
              <w:rPr>
                <w:sz w:val="24"/>
                <w:szCs w:val="24"/>
                <w:lang w:val="en-US"/>
              </w:rPr>
              <w:lastRenderedPageBreak/>
              <w:t xml:space="preserve">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w:t>
            </w:r>
            <w:r w:rsidRPr="007A2F16">
              <w:rPr>
                <w:sz w:val="24"/>
                <w:szCs w:val="24"/>
                <w:lang w:val="en-US"/>
              </w:rPr>
              <w:lastRenderedPageBreak/>
              <w:t xml:space="preserve">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tevii din material plastic imbinata prin sudura prin polifuziune, la constructii </w:t>
            </w:r>
            <w:r w:rsidRPr="007A2F16">
              <w:rPr>
                <w:sz w:val="24"/>
                <w:szCs w:val="24"/>
                <w:lang w:val="en-US"/>
              </w:rPr>
              <w:lastRenderedPageBreak/>
              <w:t>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Radiatoare din otel, monobloc avind lungimea de 2000 mm</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7. 6+</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- 21,30 mp, Bloc sanitar - 5,15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Demolarea peretilor de zidarie din spargeri pentru creeri de goluri in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- 54.56 mp, Bloc sanitar - 27.91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27,91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8. 13+</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Desfacerea pardoselilor reci din mozaic, in cimp continuu sau placi mozaicate  Camera - 20,46 mp, Bloc sanitar - 5,21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7A2F16">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 xml:space="preserve">Demolarea peretilor de zidarie din spargeri pentru creeri de goluri in zidarie </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- 51.89 mp, Bloc sanitar - 28.09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79,98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79,98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7A2F16">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9. 14+</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Executarea acoperirii antibacteriale din vinil omogen (linoleum medical), la pardoseli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Sifon de pardoseala din polipropilena, avind diametrul iesirii de 50 mm.</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10. 21+</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11. 23+</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 xml:space="preserve">Grunduirea suprafetelor interioare a peretilor si tavanelor </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12. 30+</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  Camera - 22,27 mp, Bloc sanitar - 5,88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Pardoseli din placi de gresie ceramica inclusiv stratul suport din mortar adeziv, executate pe suprafete: mai mari de 16 m2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Executarea acoperirii antibacteriale din vinil omogen (linoleum medical), la pardoseli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Zidarie ordinara din blocuri de calcar (cotilet) la pereti cu  prepararea  manuala a mortarului M-50, inaltimea etajului pina la 4m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Piesa de legatura (ramificatie dubla) din material plastic pentru canalizare, imbinate  cu garnitura de cauciuc, avind diametrul de 110 mm</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13. 31+</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Elemente liniare din placi din gresie ceramica aplicate cu adeziv (Plinta cu (H)15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placajelor din faianta, gresie, ceramica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14. 33+</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Elemente liniare din placi din gresie ceramica aplicate cu adeziv (Plinta cu (H)15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34,17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placajelor din faianta, gresie, ceramica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15. 34+</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w:t>
            </w:r>
            <w:r w:rsidRPr="00B40365">
              <w:rPr>
                <w:sz w:val="24"/>
                <w:szCs w:val="24"/>
              </w:rPr>
              <w:t>ю</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10,51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- 29.13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Grunduirea suprafetelor interioare a peretilor si tavanelor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(2.65(H)x1.1 -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Demontarea tevii din otel pentru instalatii, zincata,  existenta in interiorul cladirii, in pamint avind diametru de 1 1/4"-2"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Cada pentru dus din fonta emailata, tabla emailata, polimetacril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35143B">
            <w:pPr>
              <w:rPr>
                <w:sz w:val="24"/>
                <w:szCs w:val="24"/>
                <w:lang w:val="en-US"/>
              </w:rPr>
            </w:pPr>
            <w:r w:rsidRPr="007A2F16">
              <w:rPr>
                <w:sz w:val="24"/>
                <w:szCs w:val="24"/>
                <w:lang w:val="en-US"/>
              </w:rPr>
              <w:t>Vas pentru closet, complet echipat, din semiportelan, portelan sanitar etc. inclusiv pentru handicapati, asezat pe pardoseala, cu rezervorul de apa montat la inaltime sau semiinaltime, avind sifonul interior tip S</w:t>
            </w:r>
          </w:p>
          <w:p w:rsidR="00A47D3B" w:rsidRPr="007A2F1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16. 49+</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Executarea acoperirii antibacteriale din vinil omogen (linoleum medical), la pardoseli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20,51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Executarea acoperirii antibacteriale din vinil omogen (linoleum medical), la pereti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r w:rsidR="002E7263" w:rsidRPr="007A2F16">
              <w:rPr>
                <w:lang w:val="en-US"/>
              </w:rPr>
              <w:t xml:space="preserv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fluorescent tip CIT 140 W, fara tub bactericidale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17. 48+</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imbinata prin sudura prin polifuziune, la constructii industriale, avind diametrul de 25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18. 38+</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0,48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Elemente liniare din placi din gresie ceramica aplicate cu adeziv (Plinta cu (H)15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11,28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19. 37+</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w:t>
            </w:r>
            <w:r w:rsidRPr="00B40365">
              <w:rPr>
                <w:sz w:val="24"/>
                <w:szCs w:val="24"/>
              </w:rPr>
              <w:t>е</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IIполистиролцемент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Hidroizolarea   suprafetelor  din beton  (verticale, orizontale,inclusiv  tavane)  cu  amestec "Penetron" - 2 straturi: suprafata neteda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Pardoseli din placi de gresie ceramica inclusiv stratul suport din mortar adeziv, executate pe suprafete: mai mari de 16 m2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7A2F1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 mp, Bloc sanitar -  30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Ferestre din mase plastice cu unul sau mai multe canaturi la constructii cu inaltimi peste 35 m avind suprafata tocului pina la 1,00 mp inclusiv ( 1.0x0.7(H) - 1buc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tevii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Sifon de pardoseala din polipropilena, avind diametrul iesirii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Spalator cu picurator (cu un compartiment) pentru vase, din fonta emailata, tabla emailata, inox, etc., avind teava de scurgere din material plastic, montat pe console fixate pe pereti din zidarie de caramida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Piesa de legatura (ramificatie dubla) din material plastic pentru canalizare, imbinate  cu garnitura de cauciuc,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20. 31A+</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CD05B4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Compartimentari din placi  BCA 590 x 240 in ziduri cu grosime de 10 cm, fara armare,  cu mortar ciment-var M 25-Z preparat manual pe santier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Elemente liniare din placi din gresie ceramica aplicate cu adeziv (Plinta cu (H)15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Aplicarea manuala a chitului pe baza de ipsos "Eurofin" grosime 1,0 mm pe suprafetele  peretilor,  coloanelor  si  tavanelor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(2.2x1.0 1buc)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Demontari: timplarie din lemn (usi, ferestre, obloane,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21. 36+</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Desfacerea pardoselilor reci din mozaic, in cimp continuu sau placi mozaicate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2E7263">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2E7263">
            <w:pPr>
              <w:rPr>
                <w:lang w:val="en-US"/>
              </w:rPr>
            </w:pPr>
            <w:r w:rsidRPr="007A2F16">
              <w:rPr>
                <w:sz w:val="24"/>
                <w:szCs w:val="24"/>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Elemente liniare din placi din gresie ceramica aplicate cu adeziv (Plinta cu (H)15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CD05B4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Compartimentari din placi  BCA 590 x 240 in ziduri cu grosime de 10 cm, fara armare,  cu mortar ciment-var M 25-Z preparat manual pe santier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Tavane suspendate executate pe santier din ghips-carton,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(2.2x1.0 1buc)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22. 32 Coridor+</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433D9C">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Executarea acoperirii antibacteriale din vinil omogen (linoleum medical), la pardoseli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Demolarea peretilor de zidarie din caramida sau BCA de 6-8 cm grosime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Placarea peretilor cu placi din ghips-carton, grosime 12,5 mm, montati pe structura din profil zincat: pe suprafete plane, inclusiv glafurile usilor si ferestrelor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Tavane suspendate din panouri prefabricate "Armstrong", inclusiv sistemul-grila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inclusiv(2.4x1.4 1 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Radiatoare din otel, monobloc avind lungimea  la  700 mm, inclusiv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Radiatoare din otel, monobloc avind lungimea de 2000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Piesa de legatura (ramificatie dubla)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corpurilor de iluminat de 60 W  (LED) 60x60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Rama cu jaluzele fixe, gata confectionate cu perimetrul  800 - 2500 mm, montata pe zidarie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23. Hidrant interior</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433D9C">
            <w:r w:rsidRPr="00B40365">
              <w:rPr>
                <w:sz w:val="24"/>
                <w:szCs w:val="24"/>
              </w:rPr>
              <w:t>Hidrant interior, pentru cladiri, cu diametrul de 2", montat in nise (cu rama) (Montat in perete cu cutie si rama) (Вентиль пожарный 1Б1 р Ф50, Гайка соединительная ГР Ф50-2 шт, Рукав пожарный 20 м Ф51, Ствол пожарный ручной РС-50, Рычаг для открывания вентиля)</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9E662F" w:rsidRPr="0093015C">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93015C">
              <w:rPr>
                <w:b/>
                <w:bCs/>
                <w:sz w:val="22"/>
                <w:szCs w:val="22"/>
                <w:lang w:val="en-US"/>
              </w:rPr>
              <w:t>24. Electricitate</w:t>
            </w:r>
          </w:p>
          <w:p w:rsidR="009E662F" w:rsidRPr="0093015C"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RpIA22A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recipientului boiler, racordat la instalatia de apa rece si calda, de capacitate 100l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comutatoarelor, ingropat sau aparent, unipolare constructie normala, cumpana sau pachet cruce, din aminoplast, bachelita sau portelan,  racordate la conductori din cupru sau aluminiu  (1faza)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RpEG02A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433D9C">
            <w:r w:rsidRPr="00B40365">
              <w:rPr>
                <w:sz w:val="24"/>
                <w:szCs w:val="24"/>
              </w:rPr>
              <w:t>Montarea tablourilor electrice pe stelaj metalic, modulat, cu masca, pe perete sau in nisa, avind suprafata pina la 0,30 mp (Щит для автоматов металический врезной 650х340х120мм - 48 модулей)</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contactoarelor (intrerupatoarelor) automate tripolare, cu rupere in ulei, capsulate, montate pe dibluri din lemn sau din plastic, pe console (exclusiv consolele), racordate la conductori de cupru sau aluminiu, pina la 25 A, AC-3 DITA sau similare (trei faze) (</w:t>
            </w:r>
            <w:r w:rsidRPr="00B40365">
              <w:rPr>
                <w:sz w:val="24"/>
                <w:szCs w:val="24"/>
              </w:rPr>
              <w:t>Выключатель</w:t>
            </w:r>
            <w:r w:rsidRPr="007A2F16">
              <w:rPr>
                <w:sz w:val="24"/>
                <w:szCs w:val="24"/>
                <w:lang w:val="en-US"/>
              </w:rPr>
              <w:t xml:space="preserve"> </w:t>
            </w:r>
            <w:r w:rsidRPr="00B40365">
              <w:rPr>
                <w:sz w:val="24"/>
                <w:szCs w:val="24"/>
              </w:rPr>
              <w:t>нагрузки</w:t>
            </w:r>
            <w:r w:rsidRPr="007A2F16">
              <w:rPr>
                <w:sz w:val="24"/>
                <w:szCs w:val="24"/>
                <w:lang w:val="en-US"/>
              </w:rPr>
              <w:t xml:space="preserve"> INS100-100A)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Montarea contactoarelor (intrerupatoarelor) automate tripolare, cu rupere in ulei, capsulate, montate pe dibluri din lemn sau din plastic, pe console (exclusiv consolele), racordate la conductori de cupru sau aluminiu, pina la 25 A, AC-3 DITA sau similare (UZO - </w:t>
            </w:r>
            <w:r w:rsidRPr="00B40365">
              <w:rPr>
                <w:sz w:val="24"/>
                <w:szCs w:val="24"/>
              </w:rPr>
              <w:t>А</w:t>
            </w:r>
            <w:r w:rsidRPr="007A2F16">
              <w:rPr>
                <w:sz w:val="24"/>
                <w:szCs w:val="24"/>
                <w:lang w:val="en-US"/>
              </w:rPr>
              <w:t>D12-2P-25A)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contactoarelor (intrerupatoarelor) automate tripolare, cu rupere in ulei, capsulate, montate pe dibluri din lemn sau din plastic, pe console (exclusiv consolele), racordate la conductori de cupru sau aluminiu, pina la 25 A, AC-3 DITA sau similare (trei faze) (</w:t>
            </w:r>
            <w:r w:rsidRPr="00B40365">
              <w:rPr>
                <w:sz w:val="24"/>
                <w:szCs w:val="24"/>
              </w:rPr>
              <w:t>Автоматический</w:t>
            </w:r>
            <w:r w:rsidRPr="007A2F16">
              <w:rPr>
                <w:sz w:val="24"/>
                <w:szCs w:val="24"/>
                <w:lang w:val="en-US"/>
              </w:rPr>
              <w:t xml:space="preserve"> </w:t>
            </w:r>
            <w:r w:rsidRPr="00B40365">
              <w:rPr>
                <w:sz w:val="24"/>
                <w:szCs w:val="24"/>
              </w:rPr>
              <w:t>выключатель</w:t>
            </w:r>
            <w:r w:rsidRPr="007A2F16">
              <w:rPr>
                <w:sz w:val="24"/>
                <w:szCs w:val="24"/>
                <w:lang w:val="en-US"/>
              </w:rPr>
              <w:t xml:space="preserve"> BA-47-29/1P/B10A)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Montarea contactoarelor (intrerupatoarelor) automate tripolare, cu rupere in ulei, capsulate, montate pe dibluri din lemn sau din plastic, pe console (exclusiv consolele), racordate la conductori de cupru sau aluminiu, pina la 25 A, AC-3 DITA sau similare (trei faze) (</w:t>
            </w:r>
            <w:r w:rsidRPr="00B40365">
              <w:rPr>
                <w:sz w:val="24"/>
                <w:szCs w:val="24"/>
              </w:rPr>
              <w:t>Автоматический</w:t>
            </w:r>
            <w:r w:rsidRPr="007A2F16">
              <w:rPr>
                <w:sz w:val="24"/>
                <w:szCs w:val="24"/>
                <w:lang w:val="en-US"/>
              </w:rPr>
              <w:t xml:space="preserve"> </w:t>
            </w:r>
            <w:r w:rsidRPr="00B40365">
              <w:rPr>
                <w:sz w:val="24"/>
                <w:szCs w:val="24"/>
              </w:rPr>
              <w:t>выключатель</w:t>
            </w:r>
            <w:r w:rsidRPr="007A2F16">
              <w:rPr>
                <w:sz w:val="24"/>
                <w:szCs w:val="24"/>
                <w:lang w:val="en-US"/>
              </w:rPr>
              <w:t xml:space="preserve"> BA-47-29/1P/25A)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Montarea cablurilor electrice din cupru, cu izolatie din PVC, cu rezistenta marita la propagarea flacarilor, pentru tensiuni de 0,6/1 kV, simbol CYYF, montate aparent, avind sectiunea de 3x1,5-3x10 mmp ( </w:t>
            </w:r>
            <w:r w:rsidRPr="00B40365">
              <w:rPr>
                <w:sz w:val="24"/>
                <w:szCs w:val="24"/>
              </w:rPr>
              <w:t>ВВГ</w:t>
            </w:r>
            <w:r w:rsidRPr="007A2F16">
              <w:rPr>
                <w:sz w:val="24"/>
                <w:szCs w:val="24"/>
                <w:lang w:val="en-US"/>
              </w:rPr>
              <w:t>-</w:t>
            </w:r>
            <w:r w:rsidRPr="00B40365">
              <w:rPr>
                <w:sz w:val="24"/>
                <w:szCs w:val="24"/>
              </w:rPr>
              <w:t>нг</w:t>
            </w:r>
            <w:r w:rsidRPr="007A2F16">
              <w:rPr>
                <w:sz w:val="24"/>
                <w:szCs w:val="24"/>
                <w:lang w:val="en-US"/>
              </w:rPr>
              <w:t xml:space="preserve"> 3</w:t>
            </w:r>
            <w:r w:rsidRPr="00B40365">
              <w:rPr>
                <w:sz w:val="24"/>
                <w:szCs w:val="24"/>
              </w:rPr>
              <w:t>х</w:t>
            </w:r>
            <w:r w:rsidRPr="007A2F16">
              <w:rPr>
                <w:sz w:val="24"/>
                <w:szCs w:val="24"/>
                <w:lang w:val="en-US"/>
              </w:rPr>
              <w:t>1,5)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 xml:space="preserve">Montarea cablurilor electrice din cupru, cu izolatie din PVC, cu rezistenta marita la propagarea flacarilor, pentru tensiuni de 0,6/1 kV, simbol CYYF, montate aparent, avind sectiunea de 3x16-3x25 mmp  ( </w:t>
            </w:r>
            <w:r w:rsidRPr="00B40365">
              <w:rPr>
                <w:sz w:val="24"/>
                <w:szCs w:val="24"/>
              </w:rPr>
              <w:t>ВВГ</w:t>
            </w:r>
            <w:r w:rsidRPr="007A2F16">
              <w:rPr>
                <w:sz w:val="24"/>
                <w:szCs w:val="24"/>
                <w:lang w:val="en-US"/>
              </w:rPr>
              <w:t>-</w:t>
            </w:r>
            <w:r w:rsidRPr="00B40365">
              <w:rPr>
                <w:sz w:val="24"/>
                <w:szCs w:val="24"/>
              </w:rPr>
              <w:t>нг</w:t>
            </w:r>
            <w:r w:rsidRPr="007A2F16">
              <w:rPr>
                <w:sz w:val="24"/>
                <w:szCs w:val="24"/>
                <w:lang w:val="en-US"/>
              </w:rPr>
              <w:t xml:space="preserve"> 3</w:t>
            </w:r>
            <w:r w:rsidRPr="00B40365">
              <w:rPr>
                <w:sz w:val="24"/>
                <w:szCs w:val="24"/>
              </w:rPr>
              <w:t>х</w:t>
            </w:r>
            <w:r w:rsidRPr="007A2F16">
              <w:rPr>
                <w:sz w:val="24"/>
                <w:szCs w:val="24"/>
                <w:lang w:val="en-US"/>
              </w:rPr>
              <w:t>2,5)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111111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433D9C">
            <w:r w:rsidRPr="00B40365">
              <w:rPr>
                <w:sz w:val="24"/>
                <w:szCs w:val="24"/>
              </w:rPr>
              <w:t>Труба гофрированная Д-25 мм</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2 000,00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TrB02A2-3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Transportul materialelor din grupa 4 (incarcare, aruncare, descarcare, aruncare), cu tomberonul, pe distanta de 30 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TrI1AA02C3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Incarcarea materialelor din grupa A - grele, in bulgari prin aruncare - de pe rampa sau teren, in auto categoria 3</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A2F16" w:rsidRDefault="00A47D3B" w:rsidP="00433D9C">
            <w:pPr>
              <w:rPr>
                <w:lang w:val="en-US"/>
              </w:rPr>
            </w:pPr>
            <w:r w:rsidRPr="007A2F16">
              <w:rPr>
                <w:sz w:val="24"/>
                <w:szCs w:val="24"/>
                <w:lang w:val="en-US"/>
              </w:rPr>
              <w:t>Transportarea pamintului cu autobasculanta  la distanta de 5 km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bl>
    <w:p w:rsidR="00631D6F" w:rsidRDefault="00631D6F" w:rsidP="00F049C2">
      <w:pPr>
        <w:tabs>
          <w:tab w:val="left" w:pos="4786"/>
          <w:tab w:val="left" w:pos="9781"/>
        </w:tabs>
        <w:rPr>
          <w:sz w:val="24"/>
          <w:szCs w:val="24"/>
          <w:lang w:val="en-US"/>
        </w:rPr>
      </w:pPr>
    </w:p>
    <w:p w:rsidR="00631D6F" w:rsidRDefault="00631D6F" w:rsidP="00F049C2">
      <w:pPr>
        <w:tabs>
          <w:tab w:val="left" w:pos="4786"/>
          <w:tab w:val="left" w:pos="9781"/>
        </w:tabs>
        <w:rPr>
          <w:sz w:val="24"/>
          <w:szCs w:val="24"/>
          <w:lang w:val="en-US"/>
        </w:rPr>
      </w:pPr>
    </w:p>
    <w:p w:rsidR="00631D6F" w:rsidRDefault="00631D6F" w:rsidP="00631D6F">
      <w:pPr>
        <w:jc w:val="center"/>
        <w:rPr>
          <w:sz w:val="28"/>
          <w:szCs w:val="28"/>
        </w:rPr>
      </w:pPr>
    </w:p>
    <w:tbl>
      <w:tblPr>
        <w:tblW w:w="0" w:type="auto"/>
        <w:tblInd w:w="1951" w:type="dxa"/>
        <w:tblLayout w:type="fixed"/>
        <w:tblLook w:val="04A0"/>
      </w:tblPr>
      <w:tblGrid>
        <w:gridCol w:w="1548"/>
        <w:gridCol w:w="4406"/>
      </w:tblGrid>
      <w:tr w:rsidR="00631D6F" w:rsidTr="00631D6F">
        <w:tc>
          <w:tcPr>
            <w:tcW w:w="1548" w:type="dxa"/>
            <w:hideMark/>
          </w:tcPr>
          <w:p w:rsidR="00631D6F" w:rsidRDefault="00631D6F">
            <w:pPr>
              <w:spacing w:line="276" w:lineRule="auto"/>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hideMark/>
          </w:tcPr>
          <w:p w:rsidR="00631D6F" w:rsidRDefault="00631D6F">
            <w:pPr>
              <w:spacing w:line="276" w:lineRule="auto"/>
              <w:ind w:right="176"/>
              <w:jc w:val="right"/>
              <w:rPr>
                <w:sz w:val="24"/>
                <w:szCs w:val="24"/>
              </w:rPr>
            </w:pPr>
            <w:r>
              <w:rPr>
                <w:sz w:val="24"/>
                <w:szCs w:val="24"/>
              </w:rPr>
              <w:t>(Zeabchin A.)</w:t>
            </w:r>
          </w:p>
        </w:tc>
      </w:tr>
      <w:tr w:rsidR="00631D6F" w:rsidTr="00631D6F">
        <w:trPr>
          <w:trHeight w:val="355"/>
        </w:trPr>
        <w:tc>
          <w:tcPr>
            <w:tcW w:w="5954" w:type="dxa"/>
            <w:gridSpan w:val="2"/>
            <w:hideMark/>
          </w:tcPr>
          <w:p w:rsidR="00631D6F" w:rsidRDefault="00631D6F">
            <w:pPr>
              <w:spacing w:line="276" w:lineRule="auto"/>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631D6F" w:rsidTr="00631D6F">
        <w:tc>
          <w:tcPr>
            <w:tcW w:w="1548" w:type="dxa"/>
            <w:hideMark/>
          </w:tcPr>
          <w:p w:rsidR="00631D6F" w:rsidRDefault="00631D6F">
            <w:pPr>
              <w:spacing w:line="276" w:lineRule="auto"/>
              <w:rPr>
                <w:sz w:val="24"/>
                <w:szCs w:val="24"/>
              </w:rPr>
            </w:pPr>
            <w:r>
              <w:rPr>
                <w:sz w:val="24"/>
                <w:szCs w:val="24"/>
                <w:lang w:val="ro-RO"/>
              </w:rPr>
              <w:t>Verificat</w:t>
            </w:r>
          </w:p>
        </w:tc>
        <w:tc>
          <w:tcPr>
            <w:tcW w:w="4406" w:type="dxa"/>
            <w:tcBorders>
              <w:top w:val="nil"/>
              <w:left w:val="nil"/>
              <w:bottom w:val="single" w:sz="6" w:space="0" w:color="auto"/>
              <w:right w:val="nil"/>
            </w:tcBorders>
            <w:hideMark/>
          </w:tcPr>
          <w:p w:rsidR="00631D6F" w:rsidRDefault="00631D6F">
            <w:pPr>
              <w:spacing w:line="276" w:lineRule="auto"/>
              <w:ind w:right="176"/>
              <w:jc w:val="right"/>
              <w:rPr>
                <w:sz w:val="24"/>
                <w:szCs w:val="24"/>
              </w:rPr>
            </w:pPr>
            <w:r>
              <w:rPr>
                <w:sz w:val="24"/>
                <w:szCs w:val="24"/>
              </w:rPr>
              <w:t>(Taragan A.)</w:t>
            </w:r>
          </w:p>
        </w:tc>
      </w:tr>
      <w:tr w:rsidR="00631D6F" w:rsidTr="00631D6F">
        <w:tc>
          <w:tcPr>
            <w:tcW w:w="5954" w:type="dxa"/>
            <w:gridSpan w:val="2"/>
            <w:hideMark/>
          </w:tcPr>
          <w:p w:rsidR="00631D6F" w:rsidRDefault="00631D6F">
            <w:pPr>
              <w:spacing w:line="276" w:lineRule="auto"/>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631D6F" w:rsidRPr="00631D6F" w:rsidRDefault="00631D6F">
      <w:pPr>
        <w:rPr>
          <w:sz w:val="28"/>
          <w:szCs w:val="28"/>
          <w:lang w:val="en-US"/>
        </w:rPr>
      </w:pPr>
    </w:p>
    <w:sectPr w:rsidR="00631D6F" w:rsidRPr="00631D6F" w:rsidSect="007A2F16">
      <w:pgSz w:w="11907" w:h="16840" w:code="9"/>
      <w:pgMar w:top="567"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05985"/>
    <w:rsid w:val="002C2F63"/>
    <w:rsid w:val="002D0B98"/>
    <w:rsid w:val="002E7263"/>
    <w:rsid w:val="0035143B"/>
    <w:rsid w:val="004248AA"/>
    <w:rsid w:val="00433D9C"/>
    <w:rsid w:val="00455463"/>
    <w:rsid w:val="005A749C"/>
    <w:rsid w:val="00606D75"/>
    <w:rsid w:val="006269B0"/>
    <w:rsid w:val="00631D6F"/>
    <w:rsid w:val="006C1DA7"/>
    <w:rsid w:val="006D228E"/>
    <w:rsid w:val="00717798"/>
    <w:rsid w:val="00760872"/>
    <w:rsid w:val="0076293C"/>
    <w:rsid w:val="00780BEC"/>
    <w:rsid w:val="007A2F16"/>
    <w:rsid w:val="007F2714"/>
    <w:rsid w:val="008B47FF"/>
    <w:rsid w:val="008D03E4"/>
    <w:rsid w:val="008D0B61"/>
    <w:rsid w:val="0093015C"/>
    <w:rsid w:val="009D30EA"/>
    <w:rsid w:val="009E662F"/>
    <w:rsid w:val="00A47D3B"/>
    <w:rsid w:val="00B40365"/>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49C"/>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5A749C"/>
  </w:style>
</w:styles>
</file>

<file path=word/webSettings.xml><?xml version="1.0" encoding="utf-8"?>
<w:webSettings xmlns:r="http://schemas.openxmlformats.org/officeDocument/2006/relationships" xmlns:w="http://schemas.openxmlformats.org/wordprocessingml/2006/main">
  <w:divs>
    <w:div w:id="3690392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23322</Words>
  <Characters>132936</Characters>
  <Application>Microsoft Office Word</Application>
  <DocSecurity>0</DocSecurity>
  <Lines>1107</Lines>
  <Paragraphs>311</Paragraphs>
  <ScaleCrop>false</ScaleCrop>
  <HeadingPairs>
    <vt:vector size="2" baseType="variant">
      <vt:variant>
        <vt:lpstr>Titlu</vt:lpstr>
      </vt:variant>
      <vt:variant>
        <vt:i4>1</vt:i4>
      </vt:variant>
    </vt:vector>
  </HeadingPairs>
  <TitlesOfParts>
    <vt:vector size="1" baseType="lpstr">
      <vt:lpstr/>
    </vt:vector>
  </TitlesOfParts>
  <Company>Reanimator Extreme Edition</Company>
  <LinksUpToDate>false</LinksUpToDate>
  <CharactersWithSpaces>155947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dc:creator>
  <cp:lastModifiedBy>Elena Candja</cp:lastModifiedBy>
  <cp:revision>3</cp:revision>
  <dcterms:created xsi:type="dcterms:W3CDTF">2019-01-31T11:42:00Z</dcterms:created>
  <dcterms:modified xsi:type="dcterms:W3CDTF">2019-02-15T12:07:00Z</dcterms:modified>
</cp:coreProperties>
</file>