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7CFD89">
      <w:pPr>
        <w:wordWrap w:val="0"/>
        <w:jc w:val="right"/>
        <w:rPr>
          <w:rFonts w:hint="default" w:ascii="Times New Roman" w:hAnsi="Times New Roman" w:cs="Times New Roman"/>
          <w:b/>
          <w:bCs/>
          <w:sz w:val="28"/>
          <w:szCs w:val="28"/>
          <w:lang w:val="ro-RO"/>
        </w:rPr>
      </w:pPr>
    </w:p>
    <w:p w14:paraId="657BF9E3">
      <w:pPr>
        <w:jc w:val="both"/>
        <w:rPr>
          <w:rFonts w:ascii="Times New Roman" w:hAnsi="Times New Roman"/>
          <w:b/>
          <w:bCs/>
        </w:rPr>
      </w:pPr>
    </w:p>
    <w:p w14:paraId="0F94B0EE">
      <w:pPr>
        <w:jc w:val="center"/>
        <w:rPr>
          <w:rFonts w:ascii="Times New Roman" w:hAnsi="Times New Roman"/>
          <w:b/>
          <w:bCs/>
        </w:rPr>
      </w:pPr>
    </w:p>
    <w:p w14:paraId="6FE03AB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Caracteristicele tehnice „ Acumulatoare li-ion”</w:t>
      </w:r>
    </w:p>
    <w:tbl>
      <w:tblPr>
        <w:tblStyle w:val="3"/>
        <w:tblpPr w:leftFromText="180" w:rightFromText="180" w:vertAnchor="text" w:horzAnchor="page" w:tblpX="970" w:tblpY="258"/>
        <w:tblOverlap w:val="never"/>
        <w:tblW w:w="1045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8"/>
        <w:gridCol w:w="3240"/>
        <w:gridCol w:w="6660"/>
      </w:tblGrid>
      <w:tr w14:paraId="1F318F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EECE1"/>
            <w:noWrap w:val="0"/>
            <w:vAlign w:val="center"/>
          </w:tcPr>
          <w:p w14:paraId="4D73EDA6">
            <w:pPr>
              <w:spacing w:before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Nr. d/o</w:t>
            </w:r>
          </w:p>
          <w:p w14:paraId="61179D67">
            <w:pPr>
              <w:rPr>
                <w:rFonts w:ascii="Times New Roman" w:hAnsi="Times New Roman"/>
              </w:rPr>
            </w:pPr>
          </w:p>
          <w:p w14:paraId="128CD030">
            <w:pPr>
              <w:rPr>
                <w:rFonts w:ascii="Times New Roman" w:hAnsi="Times New Roman"/>
              </w:rPr>
            </w:pP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EECE1"/>
            <w:noWrap w:val="0"/>
            <w:vAlign w:val="center"/>
          </w:tcPr>
          <w:p w14:paraId="5C89683A">
            <w:pPr>
              <w:spacing w:before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Denumirea bunurilor solicitate</w:t>
            </w:r>
          </w:p>
        </w:tc>
        <w:tc>
          <w:tcPr>
            <w:tcW w:w="6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EECE1"/>
            <w:noWrap w:val="0"/>
            <w:vAlign w:val="center"/>
          </w:tcPr>
          <w:p w14:paraId="7B7139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Specificarea tehnică deplină solicitată</w:t>
            </w:r>
          </w:p>
        </w:tc>
      </w:tr>
      <w:tr w14:paraId="062995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104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EECE1"/>
            <w:noWrap w:val="0"/>
            <w:vAlign w:val="center"/>
          </w:tcPr>
          <w:p w14:paraId="682BC2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LOT 1</w:t>
            </w:r>
          </w:p>
        </w:tc>
      </w:tr>
      <w:tr w14:paraId="1518A4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5B9A2B00">
            <w:pPr>
              <w:jc w:val="center"/>
              <w:textAlignment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E4569">
            <w:pPr>
              <w:textAlignment w:val="center"/>
              <w:rPr>
                <w:rFonts w:ascii="Times New Roman" w:hAnsi="Times New Roman"/>
                <w:i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Acumulatore Li-ion 100 Ah</w:t>
            </w:r>
          </w:p>
        </w:tc>
        <w:tc>
          <w:tcPr>
            <w:tcW w:w="6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197433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WB-LYP100AHA (B)/179x218x62</w:t>
            </w:r>
          </w:p>
          <w:p w14:paraId="503259CB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Capacitate nominală 100A*h;</w:t>
            </w:r>
          </w:p>
          <w:p w14:paraId="44D001FE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tensiune de lucru 2,7~3,8 V;</w:t>
            </w:r>
          </w:p>
          <w:p w14:paraId="76379B80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tensiune nominală 3,2 V;</w:t>
            </w:r>
          </w:p>
          <w:p w14:paraId="36F83BDB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greutate 3,6kg;</w:t>
            </w:r>
          </w:p>
          <w:p w14:paraId="2D84EA8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dimensiuni L-179mm, W-62mm; H-218mm;</w:t>
            </w:r>
          </w:p>
          <w:p w14:paraId="09C23D1C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curentul optim pentru încărcare - 0,5CA;</w:t>
            </w:r>
          </w:p>
          <w:p w14:paraId="337A3630">
            <w:pPr>
              <w:textAlignment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termenul de garanție din data dării în exploatare </w:t>
            </w:r>
            <w:r>
              <w:rPr>
                <w:rFonts w:ascii="Arial" w:hAnsi="Arial" w:cs="Arial"/>
                <w:bCs/>
              </w:rPr>
              <w:t>≥</w:t>
            </w:r>
            <w:r>
              <w:rPr>
                <w:rFonts w:ascii="Times New Roman" w:hAnsi="Times New Roman"/>
                <w:bCs/>
              </w:rPr>
              <w:t xml:space="preserve"> 12luni:</w:t>
            </w:r>
          </w:p>
          <w:p w14:paraId="554F7005">
            <w:pPr>
              <w:textAlignment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comform desen</w:t>
            </w:r>
            <w:r>
              <w:rPr>
                <w:rFonts w:hint="default" w:ascii="Times New Roman" w:hAnsi="Times New Roman"/>
                <w:bCs/>
                <w:lang/>
              </w:rPr>
              <w:t>ului</w:t>
            </w:r>
            <w:r>
              <w:rPr>
                <w:rFonts w:ascii="Times New Roman" w:hAnsi="Times New Roman"/>
                <w:bCs/>
              </w:rPr>
              <w:t xml:space="preserve"> tehnic prezentat.</w:t>
            </w:r>
          </w:p>
          <w:p w14:paraId="06DF2076">
            <w:pPr>
              <w:textAlignment w:val="center"/>
              <w:rPr>
                <w:rFonts w:ascii="Times New Roman" w:hAnsi="Times New Roman"/>
                <w:color w:val="000000"/>
                <w:lang w:val="ro-RO"/>
              </w:rPr>
            </w:pPr>
            <w:r>
              <w:rPr>
                <w:rFonts w:ascii="Times New Roman" w:hAnsi="Times New Roman"/>
                <w:color w:val="000000"/>
                <w:lang w:val="ro-RO"/>
              </w:rPr>
              <w:drawing>
                <wp:inline distT="0" distB="0" distL="114300" distR="114300">
                  <wp:extent cx="4088130" cy="4340860"/>
                  <wp:effectExtent l="0" t="0" r="7620" b="2540"/>
                  <wp:docPr id="1" name="Изображение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8130" cy="4340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00B7C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0F0FE54E">
            <w:pPr>
              <w:jc w:val="center"/>
              <w:textAlignment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FEB1B">
            <w:pPr>
              <w:textAlignment w:val="center"/>
              <w:rPr>
                <w:rFonts w:ascii="Times New Roman" w:hAnsi="Times New Roman"/>
                <w:i/>
                <w:color w:val="000000"/>
                <w:lang w:bidi="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Acumulatoare Li-ion 160 Ah</w:t>
            </w:r>
          </w:p>
        </w:tc>
        <w:tc>
          <w:tcPr>
            <w:tcW w:w="6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81FAF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WB-LYP160AHA (B)/209x278x65</w:t>
            </w:r>
          </w:p>
          <w:p w14:paraId="7AAA974B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Capacitate nominală 160A*h;</w:t>
            </w:r>
          </w:p>
          <w:p w14:paraId="19237158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tensiune de lucru 2,8~</w:t>
            </w:r>
            <w:r>
              <w:rPr>
                <w:rFonts w:hint="default" w:ascii="Times New Roman" w:hAnsi="Times New Roman"/>
                <w:bCs/>
                <w:lang/>
              </w:rPr>
              <w:t>4,0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</w:rPr>
              <w:t xml:space="preserve"> V;</w:t>
            </w:r>
          </w:p>
          <w:p w14:paraId="40BC182C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tensiune nominală 3,2 V;</w:t>
            </w:r>
          </w:p>
          <w:p w14:paraId="30A979A6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greutate 5,8kg;</w:t>
            </w:r>
          </w:p>
          <w:p w14:paraId="29DF14CC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dimensiuni L-209mm, W-65mm; H-278mm;</w:t>
            </w:r>
          </w:p>
          <w:p w14:paraId="38B9DDE1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curentul optim pentru încărcare - 0,5CA;</w:t>
            </w:r>
          </w:p>
          <w:p w14:paraId="28E102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 xml:space="preserve">termenul de garanție din data dării în exploatare </w:t>
            </w:r>
            <w:r>
              <w:rPr>
                <w:rFonts w:ascii="Arial" w:hAnsi="Arial" w:cs="Arial"/>
                <w:bCs/>
              </w:rPr>
              <w:t>≥</w:t>
            </w:r>
            <w:r>
              <w:rPr>
                <w:rFonts w:ascii="Times New Roman" w:hAnsi="Times New Roman"/>
                <w:bCs/>
              </w:rPr>
              <w:t xml:space="preserve"> 12luni</w:t>
            </w:r>
          </w:p>
        </w:tc>
      </w:tr>
    </w:tbl>
    <w:p w14:paraId="3C35773B">
      <w:pPr>
        <w:jc w:val="both"/>
        <w:rPr>
          <w:rFonts w:hint="default" w:ascii="Times New Roman" w:hAnsi="Times New Roman"/>
          <w:lang w:val="en-US"/>
        </w:rPr>
      </w:pPr>
    </w:p>
    <w:sectPr>
      <w:pgSz w:w="11906" w:h="16838"/>
      <w:pgMar w:top="640" w:right="686" w:bottom="1440" w:left="6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323F0C"/>
    <w:rsid w:val="0D1A078A"/>
    <w:rsid w:val="0F296E16"/>
    <w:rsid w:val="17FC1EB8"/>
    <w:rsid w:val="1834605F"/>
    <w:rsid w:val="19242893"/>
    <w:rsid w:val="198C0797"/>
    <w:rsid w:val="1EB52F5D"/>
    <w:rsid w:val="25D06DAC"/>
    <w:rsid w:val="2A66237D"/>
    <w:rsid w:val="2BDA4D53"/>
    <w:rsid w:val="2D5F3C3A"/>
    <w:rsid w:val="2FFC40E6"/>
    <w:rsid w:val="312535E1"/>
    <w:rsid w:val="321E6C0B"/>
    <w:rsid w:val="344F5905"/>
    <w:rsid w:val="34541078"/>
    <w:rsid w:val="3C7A5BB3"/>
    <w:rsid w:val="3F3261EA"/>
    <w:rsid w:val="3FA57853"/>
    <w:rsid w:val="41B5413A"/>
    <w:rsid w:val="42E903DD"/>
    <w:rsid w:val="43A9334C"/>
    <w:rsid w:val="4B48598E"/>
    <w:rsid w:val="4FCB4B62"/>
    <w:rsid w:val="56007073"/>
    <w:rsid w:val="5614166D"/>
    <w:rsid w:val="56D54CE1"/>
    <w:rsid w:val="5EA901F4"/>
    <w:rsid w:val="5F0B439D"/>
    <w:rsid w:val="69485771"/>
    <w:rsid w:val="6BF00A1B"/>
    <w:rsid w:val="72054FA5"/>
    <w:rsid w:val="72457A3C"/>
    <w:rsid w:val="73323F0C"/>
    <w:rsid w:val="737C1488"/>
    <w:rsid w:val="76422E91"/>
    <w:rsid w:val="766F3739"/>
    <w:rsid w:val="7BB6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autoRedefine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qFormat/>
    <w:uiPriority w:val="0"/>
    <w:pPr>
      <w:ind w:firstLine="708"/>
    </w:pPr>
    <w:rPr>
      <w:rFonts w:ascii="Times New Roman" w:hAnsi="Times New Roman"/>
      <w:sz w:val="24"/>
      <w:szCs w:val="24"/>
      <w:lang w:val="ro-RO" w:eastAsia="ru-RU"/>
    </w:rPr>
  </w:style>
  <w:style w:type="table" w:styleId="5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61"/>
    <w:autoRedefine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1"/>
    <w:autoRedefine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9">
    <w:name w:val="font91"/>
    <w:autoRedefine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0">
    <w:name w:val="font21"/>
    <w:autoRedefine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1">
    <w:name w:val="font31"/>
    <w:autoRedefine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2">
    <w:name w:val="font4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3">
    <w:name w:val="font101"/>
    <w:autoRedefine/>
    <w:qFormat/>
    <w:uiPriority w:val="0"/>
    <w:rPr>
      <w:rFonts w:hint="default" w:ascii="Times New Roman" w:hAnsi="Times New Roman" w:cs="Times New Roman"/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2023-01-17T13:08:00Z</dcterms:created>
  <dc:creator>user</dc:creator>
  <cp:lastModifiedBy>Achiziții RTEC</cp:lastModifiedBy>
  <cp:lastPrinted>2024-12-11T09:59:00Z</cp:lastPrinted>
  <dcterms:modified xsi:type="dcterms:W3CDTF">2026-01-22T12:53:06Z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D3DF331B28A24D20B8CD6F847EF59A87_13</vt:lpwstr>
  </property>
</Properties>
</file>