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tabs>
          <w:tab w:val="left" w:pos="5103"/>
          <w:tab w:val="left" w:pos="10348"/>
        </w:tabs>
        <w:jc w:val="center"/>
        <w:rPr>
          <w:rFonts w:hint="default"/>
          <w:b/>
          <w:sz w:val="28"/>
          <w:szCs w:val="28"/>
          <w:lang w:eastAsia="ru-RU"/>
        </w:rPr>
      </w:pPr>
      <w:r>
        <w:rPr>
          <w:b/>
          <w:u w:val="single"/>
          <w:lang w:val="zh-CN"/>
        </w:rPr>
        <w:t>procedura de achiziție</w:t>
      </w:r>
      <w:r>
        <w:rPr>
          <w:b/>
          <w:lang w:val="zh-CN"/>
        </w:rPr>
        <w:t xml:space="preserve">:   </w:t>
      </w:r>
      <w:r>
        <w:rPr>
          <w:rFonts w:hint="default"/>
          <w:b/>
        </w:rPr>
        <w:t>COP</w:t>
      </w:r>
    </w:p>
    <w:p>
      <w:pPr>
        <w:pStyle w:val="2"/>
        <w:numPr>
          <w:ilvl w:val="0"/>
          <w:numId w:val="0"/>
        </w:numPr>
        <w:tabs>
          <w:tab w:val="left" w:pos="284"/>
        </w:tabs>
        <w:rPr>
          <w:rFonts w:hint="default"/>
          <w:b/>
          <w:sz w:val="24"/>
          <w:szCs w:val="24"/>
        </w:rPr>
      </w:pPr>
      <w:bookmarkStart w:id="0" w:name="_Toc392180117"/>
      <w:bookmarkStart w:id="1" w:name="_Toc449539007"/>
      <w:r>
        <w:rPr>
          <w:b/>
          <w:sz w:val="24"/>
          <w:szCs w:val="24"/>
          <w:lang w:val="ro-RO"/>
        </w:rPr>
        <w:t xml:space="preserve">Accesorii pentru </w:t>
      </w:r>
      <w:r>
        <w:rPr>
          <w:rFonts w:hint="default"/>
          <w:b/>
          <w:sz w:val="24"/>
          <w:szCs w:val="24"/>
        </w:rPr>
        <w:t>Cabluri SIP</w:t>
      </w:r>
    </w:p>
    <w:p>
      <w:pPr>
        <w:pStyle w:val="2"/>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449539025"/>
      <w:bookmarkStart w:id="10" w:name="_Toc39218013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392179967"/>
      <w:bookmarkStart w:id="19" w:name="_Toc44953902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9060"/>
      <w:bookmarkStart w:id="52" w:name="_Toc392254909"/>
      <w:bookmarkStart w:id="53" w:name="_Toc392255170"/>
      <w:bookmarkStart w:id="54" w:name="_Toc392222624"/>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2599"/>
      <w:bookmarkStart w:id="57" w:name="_Toc449692047"/>
      <w:bookmarkStart w:id="58" w:name="_Toc449633091"/>
      <w:bookmarkStart w:id="59" w:name="_Toc449630846"/>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449692117"/>
      <w:bookmarkStart w:id="87" w:name="_Toc390252620"/>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pStyle w:val="2"/>
        <w:numPr>
          <w:ilvl w:val="0"/>
          <w:numId w:val="0"/>
        </w:numPr>
        <w:tabs>
          <w:tab w:val="left" w:pos="284"/>
        </w:tabs>
        <w:rPr>
          <w:rFonts w:hint="default"/>
          <w:b/>
          <w:sz w:val="24"/>
          <w:szCs w:val="24"/>
        </w:rPr>
      </w:pPr>
      <w:r>
        <w:rPr>
          <w:b/>
          <w:sz w:val="24"/>
          <w:szCs w:val="24"/>
          <w:lang w:val="ro-RO"/>
        </w:rPr>
        <w:t xml:space="preserve">Accesorii pentru </w:t>
      </w:r>
      <w:r>
        <w:rPr>
          <w:rFonts w:hint="default"/>
          <w:b/>
          <w:sz w:val="24"/>
          <w:szCs w:val="24"/>
        </w:rPr>
        <w:t>Cabluri SIP</w:t>
      </w:r>
    </w:p>
    <w:p>
      <w:pPr>
        <w:jc w:val="both"/>
        <w:rPr>
          <w:bCs/>
          <w:sz w:val="24"/>
          <w:szCs w:val="24"/>
        </w:rPr>
      </w:pPr>
      <w:r>
        <w:rPr>
          <w:bCs/>
          <w:sz w:val="24"/>
          <w:szCs w:val="24"/>
        </w:rPr>
        <w:t>Autoritatea contractantă</w:t>
      </w:r>
      <w:r>
        <w:rPr>
          <w:rFonts w:hint="default"/>
          <w:bCs/>
          <w:sz w:val="24"/>
          <w:szCs w:val="24"/>
        </w:rPr>
        <w:t xml:space="preserve"> ÎM REI Lumteh, situată în mun. Chișinău, str. S. Lazo 48a.</w:t>
      </w:r>
      <w:r>
        <w:rPr>
          <w:bCs/>
          <w:sz w:val="24"/>
          <w:szCs w:val="24"/>
        </w:rPr>
        <w:t xml:space="preserve">                                                                              </w:t>
      </w:r>
    </w:p>
    <w:p>
      <w:pPr>
        <w:keepNext/>
        <w:keepLines/>
        <w:outlineLvl w:val="1"/>
        <w:rPr>
          <w:rFonts w:eastAsiaTheme="majorEastAsia"/>
          <w:b/>
          <w:sz w:val="24"/>
          <w:szCs w:val="24"/>
        </w:rPr>
      </w:pPr>
    </w:p>
    <w:p>
      <w:pPr>
        <w:ind w:left="709"/>
        <w:rPr>
          <w:b/>
          <w:sz w:val="24"/>
          <w:szCs w:val="24"/>
        </w:rPr>
      </w:pPr>
      <w:r>
        <w:rPr>
          <w:b/>
          <w:sz w:val="24"/>
          <w:szCs w:val="24"/>
        </w:rPr>
        <w:t>1. Descriere generală. Informaţii</w:t>
      </w:r>
    </w:p>
    <w:p>
      <w:pPr>
        <w:pStyle w:val="2"/>
        <w:numPr>
          <w:ilvl w:val="0"/>
          <w:numId w:val="0"/>
        </w:numPr>
        <w:tabs>
          <w:tab w:val="left" w:pos="284"/>
        </w:tabs>
        <w:jc w:val="both"/>
        <w:rPr>
          <w:rFonts w:hint="default"/>
          <w:b/>
          <w:sz w:val="24"/>
          <w:szCs w:val="24"/>
        </w:rPr>
      </w:pPr>
      <w:bookmarkStart w:id="108" w:name="_Hlk65747910"/>
      <w:r>
        <w:rPr>
          <w:b/>
          <w:sz w:val="24"/>
          <w:szCs w:val="24"/>
          <w:lang w:val="ro-RO"/>
        </w:rPr>
        <w:t xml:space="preserve">Accesorii pentru </w:t>
      </w:r>
      <w:r>
        <w:rPr>
          <w:rFonts w:hint="default"/>
          <w:b/>
          <w:sz w:val="24"/>
          <w:szCs w:val="24"/>
        </w:rPr>
        <w:t>Cabluri SIP</w:t>
      </w:r>
    </w:p>
    <w:p>
      <w:pPr>
        <w:ind w:firstLine="709"/>
        <w:jc w:val="both"/>
        <w:rPr>
          <w:b/>
        </w:rPr>
      </w:pPr>
      <w:r>
        <w:rPr>
          <w:b/>
        </w:rPr>
        <w:t>2.  Utilizarea, păstrarea, protecţia, calitatea</w:t>
      </w:r>
      <w:bookmarkStart w:id="109" w:name="_Hlk63425519"/>
      <w:r>
        <w:rPr>
          <w:b/>
        </w:rPr>
        <w:t xml:space="preserve"> produselor/serviciilor</w:t>
      </w:r>
      <w:bookmarkEnd w:id="109"/>
    </w:p>
    <w:p>
      <w:pPr>
        <w:pStyle w:val="3"/>
        <w:numPr>
          <w:ilvl w:val="0"/>
          <w:numId w:val="0"/>
        </w:numPr>
        <w:ind w:left="709" w:leftChars="0"/>
        <w:rPr>
          <w:rFonts w:hint="default"/>
          <w:b/>
        </w:rPr>
      </w:pPr>
      <w:r>
        <w:rPr>
          <w:rFonts w:hint="default"/>
          <w:bCs/>
        </w:rPr>
        <w:tab/>
      </w:r>
      <w:r>
        <w:rPr>
          <w:rFonts w:hint="default"/>
        </w:rPr>
        <w:t>Conform Anunțului de participare</w:t>
      </w:r>
    </w:p>
    <w:p>
      <w:pPr>
        <w:pStyle w:val="3"/>
        <w:numPr>
          <w:ilvl w:val="0"/>
          <w:numId w:val="19"/>
        </w:numPr>
        <w:rPr>
          <w:b/>
        </w:rPr>
      </w:pPr>
      <w:r>
        <w:rPr>
          <w:b/>
        </w:rPr>
        <w:t>Cerinţe privind calculul costului/prețului</w:t>
      </w:r>
    </w:p>
    <w:p>
      <w:pPr>
        <w:ind w:firstLine="709"/>
        <w:jc w:val="both"/>
        <w:rPr>
          <w:rFonts w:hint="default"/>
        </w:rPr>
      </w:pPr>
      <w:r>
        <w:rPr>
          <w:rFonts w:hint="default"/>
          <w:bCs/>
        </w:rPr>
        <w:t>.</w:t>
      </w:r>
      <w:r>
        <w:rPr>
          <w:rFonts w:hint="default"/>
        </w:rPr>
        <w:t>Conform Anunțului de participare.</w:t>
      </w:r>
    </w:p>
    <w:p>
      <w:pPr>
        <w:pStyle w:val="3"/>
        <w:numPr>
          <w:ilvl w:val="0"/>
          <w:numId w:val="19"/>
        </w:numPr>
        <w:tabs>
          <w:tab w:val="left" w:pos="993"/>
          <w:tab w:val="clear" w:pos="1134"/>
        </w:tabs>
        <w:ind w:left="1069" w:leftChars="0" w:hanging="360" w:firstLineChars="0"/>
        <w:rPr>
          <w:b/>
        </w:rPr>
      </w:pPr>
      <w:r>
        <w:rPr>
          <w:b/>
        </w:rPr>
        <w:t>Echipamentele, instalaţiile, utilajele, sculele, instrumentele, dispozitivele şi alte obiecte necesare pentru prestarea serviciilor</w:t>
      </w:r>
    </w:p>
    <w:p>
      <w:pPr>
        <w:ind w:firstLine="709"/>
        <w:jc w:val="both"/>
        <w:rPr>
          <w:rFonts w:hint="default"/>
        </w:rPr>
      </w:pPr>
      <w:r>
        <w:rPr>
          <w:rFonts w:hint="default"/>
        </w:rPr>
        <w:t>Conform Anunțului de participare.</w:t>
      </w:r>
    </w:p>
    <w:p>
      <w:pPr>
        <w:ind w:firstLine="709"/>
        <w:jc w:val="both"/>
        <w:rPr>
          <w:b/>
        </w:rPr>
      </w:pPr>
      <w:r>
        <w:rPr>
          <w:rFonts w:hint="default"/>
          <w:b/>
        </w:rPr>
        <w:t>5</w:t>
      </w:r>
      <w:r>
        <w:rPr>
          <w:b/>
        </w:rPr>
        <w:t>. Documente obligatorii la depunerea ofertei</w:t>
      </w:r>
    </w:p>
    <w:p>
      <w:pPr>
        <w:ind w:firstLine="709"/>
        <w:jc w:val="both"/>
        <w:rPr>
          <w:rFonts w:hint="default"/>
        </w:rPr>
      </w:pPr>
      <w:r>
        <w:rPr>
          <w:rFonts w:hint="default"/>
        </w:rPr>
        <w:t>Conform Anunțului de participare.</w:t>
      </w:r>
    </w:p>
    <w:p>
      <w:pPr>
        <w:rPr>
          <w:bCs/>
          <w:iCs/>
        </w:rPr>
      </w:pPr>
    </w:p>
    <w:p>
      <w:pPr>
        <w:jc w:val="both"/>
        <w:rPr>
          <w:bCs/>
          <w:i/>
        </w:rPr>
      </w:pPr>
    </w:p>
    <w:p>
      <w:pPr>
        <w:jc w:val="both"/>
        <w:rPr>
          <w:bCs/>
          <w:i/>
        </w:rPr>
      </w:pPr>
    </w:p>
    <w:p>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21"/>
        <w:gridCol w:w="282"/>
        <w:gridCol w:w="1904"/>
        <w:gridCol w:w="1859"/>
        <w:gridCol w:w="1354"/>
        <w:gridCol w:w="1302"/>
        <w:gridCol w:w="680"/>
        <w:gridCol w:w="2481"/>
        <w:gridCol w:w="3012"/>
        <w:gridCol w:w="1211"/>
        <w:gridCol w:w="87"/>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4" w:name="_Hlk77771394"/>
            <w:r>
              <w:t xml:space="preserve">Specificaţii tehnice </w:t>
            </w:r>
            <w:bookmarkEnd w:id="111"/>
            <w:bookmarkEnd w:id="112"/>
            <w:bookmarkEnd w:id="113"/>
            <w:bookmarkEnd w:id="114"/>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6" w:type="pct"/>
          <w:trHeight w:val="397" w:hRule="atLeast"/>
        </w:trPr>
        <w:tc>
          <w:tcPr>
            <w:tcW w:w="497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6" w:type="pct"/>
          <w:trHeight w:val="397" w:hRule="atLeast"/>
        </w:trPr>
        <w:tc>
          <w:tcPr>
            <w:tcW w:w="497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3" w:type="pct"/>
            <w:gridSpan w:val="7"/>
            <w:shd w:val="clear" w:color="auto" w:fill="auto"/>
          </w:tcPr>
          <w:p/>
        </w:tc>
        <w:tc>
          <w:tcPr>
            <w:tcW w:w="2096" w:type="pct"/>
            <w:gridSpan w:val="4"/>
            <w:shd w:val="clear" w:color="auto" w:fill="auto"/>
          </w:tcPr>
          <w:p/>
        </w:tc>
      </w:tr>
      <w:tr>
        <w:tblPrEx>
          <w:tblCellMar>
            <w:top w:w="0" w:type="dxa"/>
            <w:left w:w="108" w:type="dxa"/>
            <w:bottom w:w="0" w:type="dxa"/>
            <w:right w:w="108" w:type="dxa"/>
          </w:tblCellMar>
        </w:tblPrEx>
        <w:trPr>
          <w:gridAfter w:val="1"/>
          <w:wAfter w:w="26" w:type="pct"/>
          <w:trHeight w:val="104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6" w:type="pct"/>
          <w:trHeight w:val="28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0"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rPr>
            </w:pPr>
            <w:r>
              <w:rPr>
                <w:rStyle w:val="100"/>
                <w:rFonts w:hint="default" w:cs="Times New Roman"/>
                <w:sz w:val="22"/>
              </w:rPr>
              <w:t>1</w:t>
            </w:r>
            <w:r>
              <w:rPr>
                <w:rStyle w:val="100"/>
                <w:rFonts w:ascii="Times New Roman" w:hAnsi="Times New Roman" w:cs="Times New Roman"/>
                <w:sz w:val="22"/>
              </w:rPr>
              <w:t>.1.Bandă de montare  F2007</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rPr>
            </w:pPr>
            <w:r>
              <w:rPr>
                <w:sz w:val="20"/>
                <w:szCs w:val="20"/>
              </w:rPr>
              <w:t xml:space="preserve">Lotul </w:t>
            </w:r>
            <w:r>
              <w:rPr>
                <w:rFonts w:hint="default"/>
                <w:sz w:val="20"/>
                <w:szCs w:val="20"/>
              </w:rPr>
              <w:t>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lang w:val="en-US"/>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rPr>
            </w:pPr>
            <w:r>
              <w:rPr>
                <w:rStyle w:val="100"/>
                <w:rFonts w:hint="default" w:cs="Times New Roman"/>
                <w:sz w:val="22"/>
                <w:szCs w:val="22"/>
              </w:rPr>
              <w:t>2</w:t>
            </w:r>
            <w:r>
              <w:rPr>
                <w:rStyle w:val="100"/>
                <w:rFonts w:ascii="Times New Roman" w:hAnsi="Times New Roman" w:cs="Times New Roman"/>
                <w:sz w:val="22"/>
                <w:szCs w:val="22"/>
                <w:lang w:val="en-US"/>
              </w:rPr>
              <w:t>.1.Clamă de ancoră abonent 2x10-35 (TY)</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lang w:val="en-US"/>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szCs w:val="20"/>
              </w:rPr>
            </w:pPr>
            <w:r>
              <w:rPr>
                <w:sz w:val="20"/>
                <w:szCs w:val="20"/>
              </w:rPr>
              <w:t xml:space="preserve">Lotul </w:t>
            </w:r>
            <w:r>
              <w:rPr>
                <w:rFonts w:hint="default"/>
                <w:sz w:val="20"/>
                <w:szCs w:val="20"/>
              </w:rPr>
              <w:t>3</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Style w:val="100"/>
                <w:rFonts w:ascii="Times New Roman" w:hAnsi="Times New Roman" w:cs="Times New Roman"/>
                <w:sz w:val="22"/>
                <w:lang w:val="en-US"/>
              </w:rPr>
            </w:pPr>
            <w:r>
              <w:rPr>
                <w:rStyle w:val="100"/>
                <w:rFonts w:hint="default" w:cs="Times New Roman"/>
                <w:sz w:val="22"/>
              </w:rPr>
              <w:t>3</w:t>
            </w:r>
            <w:r>
              <w:rPr>
                <w:rStyle w:val="100"/>
                <w:rFonts w:ascii="Times New Roman" w:hAnsi="Times New Roman" w:cs="Times New Roman"/>
                <w:sz w:val="22"/>
                <w:lang w:val="en-US"/>
              </w:rPr>
              <w:t xml:space="preserve">.1.Clemă Fidos (PC) 4-35/6-95 (TY) </w:t>
            </w:r>
          </w:p>
          <w:p>
            <w:pPr>
              <w:rPr>
                <w:rStyle w:val="100"/>
                <w:rFonts w:ascii="Times New Roman" w:hAnsi="Times New Roman" w:cs="Times New Roman"/>
                <w:sz w:val="22"/>
                <w:lang w:val="en-US"/>
              </w:rPr>
            </w:pPr>
            <w:r>
              <w:rPr>
                <w:rStyle w:val="100"/>
                <w:rFonts w:hint="default" w:cs="Times New Roman"/>
                <w:sz w:val="22"/>
              </w:rPr>
              <w:t>3</w:t>
            </w:r>
            <w:r>
              <w:rPr>
                <w:rStyle w:val="100"/>
                <w:rFonts w:ascii="Times New Roman" w:hAnsi="Times New Roman" w:cs="Times New Roman"/>
                <w:sz w:val="22"/>
                <w:lang w:val="en-US"/>
              </w:rPr>
              <w:t xml:space="preserve">.2.Clemă Fidos (PC) 4-35/6-150 (TY) </w:t>
            </w:r>
          </w:p>
          <w:p>
            <w:pPr>
              <w:rPr>
                <w:rFonts w:hint="default"/>
                <w:sz w:val="20"/>
                <w:szCs w:val="20"/>
              </w:rPr>
            </w:pPr>
            <w:r>
              <w:rPr>
                <w:rStyle w:val="100"/>
                <w:rFonts w:hint="default" w:cs="Times New Roman"/>
                <w:sz w:val="22"/>
              </w:rPr>
              <w:t>3</w:t>
            </w:r>
            <w:r>
              <w:rPr>
                <w:rStyle w:val="100"/>
                <w:rFonts w:ascii="Times New Roman" w:hAnsi="Times New Roman" w:cs="Times New Roman"/>
                <w:sz w:val="22"/>
              </w:rPr>
              <w:t>.3.Clemă Fidos (PC) 1,5-10/16-95</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szCs w:val="20"/>
              </w:rPr>
            </w:pPr>
            <w:r>
              <w:rPr>
                <w:rFonts w:hint="default"/>
                <w:b w:val="0"/>
                <w:bCs/>
                <w:sz w:val="20"/>
                <w:szCs w:val="20"/>
              </w:rPr>
              <w:t>Lotul 4</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Style w:val="100"/>
                <w:rFonts w:ascii="Times New Roman" w:hAnsi="Times New Roman" w:cs="Times New Roman"/>
                <w:sz w:val="22"/>
                <w:lang w:val="en-US"/>
              </w:rPr>
            </w:pPr>
            <w:r>
              <w:rPr>
                <w:rStyle w:val="100"/>
                <w:rFonts w:hint="default" w:cs="Times New Roman"/>
                <w:sz w:val="22"/>
              </w:rPr>
              <w:t>4</w:t>
            </w:r>
            <w:r>
              <w:rPr>
                <w:rStyle w:val="100"/>
                <w:rFonts w:ascii="Times New Roman" w:hAnsi="Times New Roman" w:cs="Times New Roman"/>
                <w:sz w:val="22"/>
                <w:lang w:val="en-US"/>
              </w:rPr>
              <w:t xml:space="preserve">.1.Clemă PA-1000 </w:t>
            </w:r>
          </w:p>
          <w:p>
            <w:pPr>
              <w:rPr>
                <w:rStyle w:val="100"/>
                <w:rFonts w:ascii="Times New Roman" w:hAnsi="Times New Roman" w:cs="Times New Roman"/>
                <w:sz w:val="22"/>
                <w:lang w:val="en-US"/>
              </w:rPr>
            </w:pPr>
            <w:r>
              <w:rPr>
                <w:rStyle w:val="100"/>
                <w:rFonts w:hint="default" w:cs="Times New Roman"/>
                <w:sz w:val="22"/>
              </w:rPr>
              <w:t>4</w:t>
            </w:r>
            <w:r>
              <w:rPr>
                <w:rStyle w:val="100"/>
                <w:rFonts w:ascii="Times New Roman" w:hAnsi="Times New Roman" w:cs="Times New Roman"/>
                <w:sz w:val="22"/>
                <w:lang w:val="en-US"/>
              </w:rPr>
              <w:t xml:space="preserve">.2.Clemă PA-1500 </w:t>
            </w:r>
          </w:p>
          <w:p>
            <w:pPr>
              <w:rPr>
                <w:rStyle w:val="100"/>
                <w:rFonts w:hint="default" w:ascii="Times New Roman" w:hAnsi="Times New Roman" w:cs="Times New Roman"/>
                <w:sz w:val="22"/>
              </w:rPr>
            </w:pPr>
            <w:r>
              <w:rPr>
                <w:rStyle w:val="100"/>
                <w:rFonts w:hint="default" w:cs="Times New Roman"/>
                <w:sz w:val="22"/>
              </w:rPr>
              <w:t>4</w:t>
            </w:r>
            <w:r>
              <w:rPr>
                <w:rStyle w:val="100"/>
                <w:rFonts w:ascii="Times New Roman" w:hAnsi="Times New Roman" w:cs="Times New Roman"/>
                <w:sz w:val="22"/>
                <w:lang w:val="en-US"/>
              </w:rPr>
              <w:t>.</w:t>
            </w:r>
            <w:r>
              <w:rPr>
                <w:rStyle w:val="100"/>
                <w:rFonts w:hint="default" w:cs="Times New Roman"/>
                <w:sz w:val="22"/>
              </w:rPr>
              <w:t>3</w:t>
            </w:r>
            <w:r>
              <w:rPr>
                <w:rStyle w:val="100"/>
                <w:rFonts w:ascii="Times New Roman" w:hAnsi="Times New Roman" w:cs="Times New Roman"/>
                <w:sz w:val="22"/>
                <w:lang w:val="en-US"/>
              </w:rPr>
              <w:t>.Clemă PA-</w:t>
            </w:r>
            <w:r>
              <w:rPr>
                <w:rStyle w:val="100"/>
                <w:rFonts w:hint="default" w:cs="Times New Roman"/>
                <w:sz w:val="22"/>
              </w:rPr>
              <w:t>2</w:t>
            </w:r>
            <w:r>
              <w:rPr>
                <w:rStyle w:val="100"/>
                <w:rFonts w:hint="default" w:ascii="Courier New" w:cs="Times New Roman"/>
                <w:sz w:val="22"/>
              </w:rPr>
              <w:t>000</w:t>
            </w:r>
          </w:p>
          <w:p>
            <w:pPr>
              <w:rPr>
                <w:rFonts w:hint="default"/>
                <w:b w:val="0"/>
                <w:bCs/>
                <w:sz w:val="20"/>
                <w:szCs w:val="20"/>
              </w:rPr>
            </w:pPr>
            <w:r>
              <w:rPr>
                <w:rStyle w:val="100"/>
                <w:rFonts w:hint="default" w:cs="Times New Roman"/>
                <w:sz w:val="22"/>
              </w:rPr>
              <w:t>4</w:t>
            </w:r>
            <w:r>
              <w:rPr>
                <w:rStyle w:val="100"/>
                <w:rFonts w:ascii="Times New Roman" w:hAnsi="Times New Roman" w:cs="Times New Roman"/>
                <w:sz w:val="22"/>
              </w:rPr>
              <w:t>.4.Clemă PA-25 de susținere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sz w:val="20"/>
                <w:szCs w:val="20"/>
              </w:rPr>
            </w:pPr>
            <w:r>
              <w:rPr>
                <w:rFonts w:hint="default"/>
                <w:b w:val="0"/>
                <w:bCs/>
                <w:sz w:val="20"/>
                <w:szCs w:val="20"/>
              </w:rPr>
              <w:t>Lotul 5</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sz w:val="20"/>
                <w:szCs w:val="20"/>
              </w:rPr>
            </w:pPr>
            <w:r>
              <w:rPr>
                <w:rStyle w:val="100"/>
                <w:rFonts w:hint="default" w:cs="Times New Roman"/>
                <w:sz w:val="22"/>
              </w:rPr>
              <w:t>5</w:t>
            </w:r>
            <w:r>
              <w:rPr>
                <w:rStyle w:val="100"/>
                <w:rFonts w:ascii="Times New Roman" w:hAnsi="Times New Roman" w:cs="Times New Roman"/>
                <w:sz w:val="22"/>
              </w:rPr>
              <w:t>.1. Clemă A-200</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sz w:val="20"/>
                <w:szCs w:val="20"/>
              </w:rPr>
            </w:pPr>
            <w:r>
              <w:rPr>
                <w:rFonts w:hint="default"/>
                <w:b w:val="0"/>
                <w:bCs/>
                <w:sz w:val="20"/>
                <w:szCs w:val="20"/>
              </w:rPr>
              <w:t>Lotul 6</w:t>
            </w:r>
          </w:p>
          <w:p>
            <w:pPr>
              <w:rPr>
                <w:rFonts w:hint="default"/>
                <w:b w:val="0"/>
                <w:bCs/>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sz w:val="20"/>
                <w:szCs w:val="20"/>
              </w:rPr>
            </w:pPr>
            <w:r>
              <w:rPr>
                <w:rStyle w:val="101"/>
                <w:rFonts w:hint="default" w:cs="Times New Roman" w:eastAsiaTheme="minorEastAsia"/>
                <w:sz w:val="22"/>
              </w:rPr>
              <w:t>6</w:t>
            </w:r>
            <w:r>
              <w:rPr>
                <w:rStyle w:val="101"/>
                <w:rFonts w:hint="default" w:ascii="Segoe UI" w:cs="Times New Roman" w:eastAsiaTheme="minorEastAsia"/>
                <w:sz w:val="22"/>
              </w:rPr>
              <w:t>.1</w:t>
            </w:r>
            <w:r>
              <w:rPr>
                <w:rStyle w:val="101"/>
                <w:rFonts w:ascii="Times New Roman" w:hAnsi="Times New Roman" w:cs="Times New Roman" w:eastAsiaTheme="minorEastAsia"/>
                <w:sz w:val="22"/>
              </w:rPr>
              <w:t xml:space="preserve"> Degetar ermetic 16-25</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val="0"/>
                <w:bCs/>
                <w:sz w:val="20"/>
                <w:szCs w:val="20"/>
              </w:rPr>
            </w:pPr>
            <w:r>
              <w:rPr>
                <w:rFonts w:hint="default"/>
                <w:b w:val="0"/>
                <w:bCs/>
                <w:sz w:val="20"/>
                <w:szCs w:val="20"/>
              </w:rPr>
              <w:t>Lotul 7</w:t>
            </w:r>
          </w:p>
          <w:p>
            <w:pPr>
              <w:rPr>
                <w:rFonts w:hint="default"/>
                <w:b w:val="0"/>
                <w:bCs/>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Style w:val="102"/>
                <w:rFonts w:ascii="Times New Roman" w:hAnsi="Times New Roman" w:cs="Times New Roman"/>
                <w:b w:val="0"/>
                <w:lang w:val="en-US"/>
              </w:rPr>
            </w:pPr>
            <w:r>
              <w:rPr>
                <w:rStyle w:val="102"/>
                <w:rFonts w:hint="default" w:cs="Times New Roman"/>
                <w:b w:val="0"/>
              </w:rPr>
              <w:t>7</w:t>
            </w:r>
            <w:r>
              <w:rPr>
                <w:rStyle w:val="102"/>
                <w:rFonts w:ascii="Times New Roman" w:hAnsi="Times New Roman" w:cs="Times New Roman"/>
                <w:b w:val="0"/>
                <w:lang w:val="en-US"/>
              </w:rPr>
              <w:t xml:space="preserve">.1. Suport Al CA-1500/TY </w:t>
            </w:r>
          </w:p>
          <w:p>
            <w:pPr>
              <w:rPr>
                <w:rFonts w:hint="default"/>
                <w:b w:val="0"/>
                <w:bCs/>
                <w:sz w:val="20"/>
                <w:szCs w:val="20"/>
              </w:rPr>
            </w:pPr>
            <w:r>
              <w:rPr>
                <w:rStyle w:val="102"/>
                <w:rFonts w:hint="default" w:cs="Times New Roman"/>
                <w:b w:val="0"/>
              </w:rPr>
              <w:t>7</w:t>
            </w:r>
            <w:r>
              <w:rPr>
                <w:rStyle w:val="102"/>
                <w:rFonts w:ascii="Times New Roman" w:hAnsi="Times New Roman" w:cs="Times New Roman"/>
                <w:b w:val="0"/>
                <w:lang w:val="en-US"/>
              </w:rPr>
              <w:t>.2. Suport Al CS-1500/TY</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lang w:val="en-US"/>
              </w:rPr>
              <w:t>Conform standardelor produc</w:t>
            </w:r>
            <w:r>
              <w:rPr>
                <w:lang w:val="ro-RO"/>
              </w:rPr>
              <w:t>ătorului</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tblPrEx>
                <w:tblCellMar>
                  <w:top w:w="0" w:type="dxa"/>
                  <w:left w:w="108" w:type="dxa"/>
                  <w:bottom w:w="0" w:type="dxa"/>
                  <w:right w:w="108" w:type="dxa"/>
                </w:tblCellMar>
              </w:tblPrEx>
              <w:trPr>
                <w:gridAfter w:val="3"/>
                <w:wAfter w:w="407" w:type="dxa"/>
                <w:trHeight w:val="697" w:hRule="atLeast"/>
              </w:trPr>
              <w:tc>
                <w:tcPr>
                  <w:tcW w:w="13943"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0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407" w:type="dxa"/>
              </w:trPr>
              <w:tc>
                <w:tcPr>
                  <w:tcW w:w="13943"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0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1703" w:type="dxa"/>
                  <w:gridSpan w:val="11"/>
                  <w:shd w:val="clear" w:color="auto" w:fill="auto"/>
                </w:tcPr>
                <w:p/>
              </w:tc>
              <w:tc>
                <w:tcPr>
                  <w:tcW w:w="1902" w:type="dxa"/>
                  <w:gridSpan w:val="3"/>
                </w:tcPr>
                <w:p/>
              </w:tc>
              <w:tc>
                <w:tcPr>
                  <w:tcW w:w="1954" w:type="dxa"/>
                  <w:gridSpan w:val="7"/>
                </w:tcPr>
                <w:p/>
              </w:tc>
            </w:tr>
            <w:tr>
              <w:tblPrEx>
                <w:tblCellMar>
                  <w:top w:w="0" w:type="dxa"/>
                  <w:left w:w="108" w:type="dxa"/>
                  <w:bottom w:w="0" w:type="dxa"/>
                  <w:right w:w="108" w:type="dxa"/>
                </w:tblCellMar>
              </w:tblPrEx>
              <w:trPr>
                <w:gridAfter w:val="2"/>
                <w:wAfter w:w="385" w:type="dxa"/>
                <w:trHeight w:val="104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93"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26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08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31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069"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2016"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385" w:type="dxa"/>
                <w:trHeight w:val="28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2016"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Style w:val="100"/>
                      <w:rFonts w:ascii="Times New Roman" w:hAnsi="Times New Roman" w:cs="Times New Roman"/>
                      <w:lang w:val="ro-RO"/>
                    </w:rPr>
                    <w:t>31527200-8</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rStyle w:val="100"/>
                      <w:rFonts w:hint="default" w:cs="Times New Roman"/>
                      <w:sz w:val="22"/>
                    </w:rPr>
                    <w:t>1</w:t>
                  </w:r>
                  <w:r>
                    <w:rPr>
                      <w:rStyle w:val="100"/>
                      <w:rFonts w:ascii="Times New Roman" w:hAnsi="Times New Roman" w:cs="Times New Roman"/>
                      <w:sz w:val="22"/>
                    </w:rPr>
                    <w:t>.1.Bandă de montare  F2007</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rFonts w:hint="default"/>
                      <w:sz w:val="20"/>
                    </w:rPr>
                    <w:t>metru</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sz w:val="20"/>
                    </w:rPr>
                  </w:pPr>
                  <w:r>
                    <w:rPr>
                      <w:rFonts w:hint="default"/>
                    </w:rPr>
                    <w:t>10000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rStyle w:val="100"/>
                      <w:rFonts w:hint="default" w:cs="Times New Roman"/>
                      <w:sz w:val="22"/>
                      <w:szCs w:val="22"/>
                    </w:rPr>
                    <w:t>2</w:t>
                  </w:r>
                  <w:r>
                    <w:rPr>
                      <w:rStyle w:val="100"/>
                      <w:rFonts w:ascii="Times New Roman" w:hAnsi="Times New Roman" w:cs="Times New Roman"/>
                      <w:sz w:val="22"/>
                      <w:szCs w:val="22"/>
                      <w:lang w:val="en-US"/>
                    </w:rPr>
                    <w:t>.1.Clamă de ancoră abonent 2x10-35 (TY)</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rFonts w:hint="default"/>
                    </w:rPr>
                    <w:t>1000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Style w:val="100"/>
                      <w:rFonts w:ascii="Times New Roman" w:hAnsi="Times New Roman" w:cs="Times New Roman"/>
                      <w:sz w:val="22"/>
                      <w:lang w:val="en-US"/>
                    </w:rPr>
                  </w:pPr>
                  <w:r>
                    <w:rPr>
                      <w:rStyle w:val="100"/>
                      <w:rFonts w:hint="default" w:cs="Times New Roman"/>
                      <w:sz w:val="22"/>
                    </w:rPr>
                    <w:t>3</w:t>
                  </w:r>
                  <w:r>
                    <w:rPr>
                      <w:rStyle w:val="100"/>
                      <w:rFonts w:ascii="Times New Roman" w:hAnsi="Times New Roman" w:cs="Times New Roman"/>
                      <w:sz w:val="22"/>
                      <w:lang w:val="en-US"/>
                    </w:rPr>
                    <w:t xml:space="preserve">.1.Clemă Fidos (PC) 4-35/6-95 (TY) </w:t>
                  </w:r>
                </w:p>
                <w:p>
                  <w:pPr>
                    <w:rPr>
                      <w:rStyle w:val="100"/>
                      <w:rFonts w:ascii="Times New Roman" w:hAnsi="Times New Roman" w:cs="Times New Roman"/>
                      <w:sz w:val="22"/>
                      <w:lang w:val="en-US"/>
                    </w:rPr>
                  </w:pPr>
                  <w:r>
                    <w:rPr>
                      <w:rStyle w:val="100"/>
                      <w:rFonts w:hint="default" w:cs="Times New Roman"/>
                      <w:sz w:val="22"/>
                    </w:rPr>
                    <w:t>3</w:t>
                  </w:r>
                  <w:r>
                    <w:rPr>
                      <w:rStyle w:val="100"/>
                      <w:rFonts w:ascii="Times New Roman" w:hAnsi="Times New Roman" w:cs="Times New Roman"/>
                      <w:sz w:val="22"/>
                      <w:lang w:val="en-US"/>
                    </w:rPr>
                    <w:t xml:space="preserve">.2.Clemă Fidos (PC) 4-35/6-150 (TY) </w:t>
                  </w:r>
                </w:p>
                <w:p>
                  <w:pPr>
                    <w:rPr>
                      <w:b/>
                      <w:sz w:val="20"/>
                    </w:rPr>
                  </w:pPr>
                  <w:r>
                    <w:rPr>
                      <w:rStyle w:val="100"/>
                      <w:rFonts w:hint="default" w:cs="Times New Roman"/>
                      <w:sz w:val="22"/>
                    </w:rPr>
                    <w:t>3</w:t>
                  </w:r>
                  <w:r>
                    <w:rPr>
                      <w:rStyle w:val="100"/>
                      <w:rFonts w:ascii="Times New Roman" w:hAnsi="Times New Roman" w:cs="Times New Roman"/>
                      <w:sz w:val="22"/>
                    </w:rPr>
                    <w:t>.3.Clemă Fidos (PC) 1,5-10/16-95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sz w:val="22"/>
                    </w:rPr>
                  </w:pPr>
                  <w:r>
                    <w:rPr>
                      <w:rFonts w:hint="default"/>
                      <w:sz w:val="22"/>
                      <w:lang w:val="en-US"/>
                    </w:rPr>
                    <w:t>5</w:t>
                  </w:r>
                  <w:r>
                    <w:rPr>
                      <w:sz w:val="22"/>
                    </w:rPr>
                    <w:t>00</w:t>
                  </w:r>
                </w:p>
                <w:p>
                  <w:pPr>
                    <w:tabs>
                      <w:tab w:val="left" w:pos="709"/>
                    </w:tabs>
                    <w:jc w:val="center"/>
                    <w:rPr>
                      <w:sz w:val="22"/>
                    </w:rPr>
                  </w:pPr>
                </w:p>
                <w:p>
                  <w:pPr>
                    <w:tabs>
                      <w:tab w:val="left" w:pos="709"/>
                    </w:tabs>
                    <w:jc w:val="center"/>
                    <w:rPr>
                      <w:sz w:val="22"/>
                    </w:rPr>
                  </w:pPr>
                  <w:r>
                    <w:rPr>
                      <w:rFonts w:hint="default"/>
                      <w:sz w:val="22"/>
                    </w:rPr>
                    <w:t>5</w:t>
                  </w:r>
                  <w:r>
                    <w:rPr>
                      <w:sz w:val="22"/>
                    </w:rPr>
                    <w:t>00</w:t>
                  </w:r>
                </w:p>
                <w:p>
                  <w:pPr>
                    <w:tabs>
                      <w:tab w:val="left" w:pos="709"/>
                    </w:tabs>
                    <w:jc w:val="center"/>
                    <w:rPr>
                      <w:sz w:val="22"/>
                    </w:rPr>
                  </w:pPr>
                </w:p>
                <w:p>
                  <w:pPr>
                    <w:jc w:val="center"/>
                    <w:rPr>
                      <w:rFonts w:hint="default"/>
                      <w:sz w:val="20"/>
                    </w:rPr>
                  </w:pPr>
                  <w:r>
                    <w:rPr>
                      <w:sz w:val="22"/>
                    </w:rPr>
                    <w:t>10000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Style w:val="100"/>
                      <w:rFonts w:ascii="Times New Roman" w:hAnsi="Times New Roman" w:cs="Times New Roman"/>
                      <w:sz w:val="22"/>
                      <w:lang w:val="en-US"/>
                    </w:rPr>
                  </w:pPr>
                  <w:r>
                    <w:rPr>
                      <w:rStyle w:val="100"/>
                      <w:rFonts w:hint="default" w:cs="Times New Roman"/>
                      <w:sz w:val="22"/>
                    </w:rPr>
                    <w:t>4</w:t>
                  </w:r>
                  <w:r>
                    <w:rPr>
                      <w:rStyle w:val="100"/>
                      <w:rFonts w:ascii="Times New Roman" w:hAnsi="Times New Roman" w:cs="Times New Roman"/>
                      <w:sz w:val="22"/>
                      <w:lang w:val="en-US"/>
                    </w:rPr>
                    <w:t xml:space="preserve">.1.Clemă PA-1000 </w:t>
                  </w:r>
                </w:p>
                <w:p>
                  <w:pPr>
                    <w:rPr>
                      <w:rStyle w:val="100"/>
                      <w:rFonts w:ascii="Times New Roman" w:hAnsi="Times New Roman" w:cs="Times New Roman"/>
                      <w:sz w:val="22"/>
                      <w:lang w:val="en-US"/>
                    </w:rPr>
                  </w:pPr>
                  <w:r>
                    <w:rPr>
                      <w:rStyle w:val="100"/>
                      <w:rFonts w:hint="default" w:cs="Times New Roman"/>
                      <w:sz w:val="22"/>
                    </w:rPr>
                    <w:t>4</w:t>
                  </w:r>
                  <w:r>
                    <w:rPr>
                      <w:rStyle w:val="100"/>
                      <w:rFonts w:ascii="Times New Roman" w:hAnsi="Times New Roman" w:cs="Times New Roman"/>
                      <w:sz w:val="22"/>
                      <w:lang w:val="en-US"/>
                    </w:rPr>
                    <w:t xml:space="preserve">.2.Clemă PA-1500 </w:t>
                  </w:r>
                </w:p>
                <w:p>
                  <w:pPr>
                    <w:rPr>
                      <w:rStyle w:val="100"/>
                      <w:rFonts w:hint="default" w:ascii="Times New Roman" w:hAnsi="Times New Roman" w:cs="Times New Roman"/>
                      <w:sz w:val="22"/>
                    </w:rPr>
                  </w:pPr>
                  <w:r>
                    <w:rPr>
                      <w:rStyle w:val="100"/>
                      <w:rFonts w:hint="default" w:cs="Times New Roman"/>
                      <w:sz w:val="22"/>
                    </w:rPr>
                    <w:t>4</w:t>
                  </w:r>
                  <w:r>
                    <w:rPr>
                      <w:rStyle w:val="100"/>
                      <w:rFonts w:ascii="Times New Roman" w:hAnsi="Times New Roman" w:cs="Times New Roman"/>
                      <w:sz w:val="22"/>
                      <w:lang w:val="en-US"/>
                    </w:rPr>
                    <w:t>.</w:t>
                  </w:r>
                  <w:r>
                    <w:rPr>
                      <w:rStyle w:val="100"/>
                      <w:rFonts w:hint="default" w:cs="Times New Roman"/>
                      <w:sz w:val="22"/>
                    </w:rPr>
                    <w:t>3</w:t>
                  </w:r>
                  <w:r>
                    <w:rPr>
                      <w:rStyle w:val="100"/>
                      <w:rFonts w:ascii="Times New Roman" w:hAnsi="Times New Roman" w:cs="Times New Roman"/>
                      <w:sz w:val="22"/>
                      <w:lang w:val="en-US"/>
                    </w:rPr>
                    <w:t>.Clemă PA-</w:t>
                  </w:r>
                  <w:r>
                    <w:rPr>
                      <w:rStyle w:val="100"/>
                      <w:rFonts w:hint="default" w:cs="Times New Roman"/>
                      <w:sz w:val="22"/>
                    </w:rPr>
                    <w:t>2</w:t>
                  </w:r>
                  <w:r>
                    <w:rPr>
                      <w:rStyle w:val="100"/>
                      <w:rFonts w:hint="default" w:ascii="Courier New" w:cs="Times New Roman"/>
                      <w:sz w:val="22"/>
                    </w:rPr>
                    <w:t>000</w:t>
                  </w:r>
                </w:p>
                <w:p>
                  <w:pPr>
                    <w:rPr>
                      <w:b/>
                      <w:sz w:val="20"/>
                    </w:rPr>
                  </w:pPr>
                  <w:r>
                    <w:rPr>
                      <w:rStyle w:val="100"/>
                      <w:rFonts w:hint="default" w:cs="Times New Roman"/>
                      <w:sz w:val="22"/>
                    </w:rPr>
                    <w:t>4</w:t>
                  </w:r>
                  <w:r>
                    <w:rPr>
                      <w:rStyle w:val="100"/>
                      <w:rFonts w:ascii="Times New Roman" w:hAnsi="Times New Roman" w:cs="Times New Roman"/>
                      <w:sz w:val="22"/>
                    </w:rPr>
                    <w:t>.4.Clemă PA-25 de susținere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sz w:val="22"/>
                    </w:rPr>
                  </w:pPr>
                  <w:r>
                    <w:rPr>
                      <w:rFonts w:hint="default"/>
                      <w:sz w:val="22"/>
                    </w:rPr>
                    <w:t>5</w:t>
                  </w:r>
                  <w:r>
                    <w:rPr>
                      <w:sz w:val="22"/>
                    </w:rPr>
                    <w:t xml:space="preserve">00 </w:t>
                  </w:r>
                </w:p>
                <w:p>
                  <w:pPr>
                    <w:tabs>
                      <w:tab w:val="left" w:pos="709"/>
                    </w:tabs>
                    <w:jc w:val="center"/>
                    <w:rPr>
                      <w:sz w:val="22"/>
                    </w:rPr>
                  </w:pPr>
                  <w:r>
                    <w:rPr>
                      <w:rFonts w:hint="default"/>
                      <w:sz w:val="22"/>
                    </w:rPr>
                    <w:t>500</w:t>
                  </w:r>
                  <w:r>
                    <w:rPr>
                      <w:sz w:val="22"/>
                    </w:rPr>
                    <w:t xml:space="preserve"> </w:t>
                  </w:r>
                </w:p>
                <w:p>
                  <w:pPr>
                    <w:tabs>
                      <w:tab w:val="left" w:pos="709"/>
                    </w:tabs>
                    <w:jc w:val="center"/>
                    <w:rPr>
                      <w:rFonts w:hint="default"/>
                      <w:sz w:val="22"/>
                    </w:rPr>
                  </w:pPr>
                </w:p>
                <w:p>
                  <w:pPr>
                    <w:tabs>
                      <w:tab w:val="left" w:pos="709"/>
                    </w:tabs>
                    <w:jc w:val="center"/>
                    <w:rPr>
                      <w:sz w:val="22"/>
                    </w:rPr>
                  </w:pPr>
                  <w:r>
                    <w:rPr>
                      <w:rFonts w:hint="default"/>
                      <w:sz w:val="22"/>
                    </w:rPr>
                    <w:t>2</w:t>
                  </w:r>
                  <w:r>
                    <w:rPr>
                      <w:sz w:val="22"/>
                    </w:rPr>
                    <w:t xml:space="preserve">0 </w:t>
                  </w:r>
                </w:p>
                <w:p>
                  <w:pPr>
                    <w:jc w:val="center"/>
                    <w:rPr>
                      <w:sz w:val="20"/>
                    </w:rPr>
                  </w:pPr>
                  <w:r>
                    <w:rPr>
                      <w:rFonts w:hint="default"/>
                      <w:sz w:val="22"/>
                    </w:rPr>
                    <w:t>500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rStyle w:val="100"/>
                      <w:rFonts w:hint="default" w:cs="Times New Roman"/>
                      <w:sz w:val="22"/>
                    </w:rPr>
                    <w:t>5</w:t>
                  </w:r>
                  <w:r>
                    <w:rPr>
                      <w:rStyle w:val="100"/>
                      <w:rFonts w:ascii="Times New Roman" w:hAnsi="Times New Roman" w:cs="Times New Roman"/>
                      <w:sz w:val="22"/>
                    </w:rPr>
                    <w:t>.1. Clemă A-200</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2"/>
                    </w:rPr>
                    <w:t xml:space="preserve">10000 </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6</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rStyle w:val="101"/>
                      <w:rFonts w:hint="default" w:cs="Times New Roman" w:eastAsiaTheme="minorEastAsia"/>
                      <w:sz w:val="22"/>
                    </w:rPr>
                    <w:t>6</w:t>
                  </w:r>
                  <w:r>
                    <w:rPr>
                      <w:rStyle w:val="101"/>
                      <w:rFonts w:hint="default" w:ascii="Segoe UI" w:cs="Times New Roman" w:eastAsiaTheme="minorEastAsia"/>
                      <w:sz w:val="22"/>
                    </w:rPr>
                    <w:t>.1</w:t>
                  </w:r>
                  <w:r>
                    <w:rPr>
                      <w:rStyle w:val="101"/>
                      <w:rFonts w:ascii="Times New Roman" w:hAnsi="Times New Roman" w:cs="Times New Roman" w:eastAsiaTheme="minorEastAsia"/>
                      <w:sz w:val="22"/>
                    </w:rPr>
                    <w:t xml:space="preserve"> Degetar ermetic 16-25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rFonts w:hint="default"/>
                      <w:sz w:val="20"/>
                    </w:rPr>
                    <w:t>metru</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2"/>
                    </w:rPr>
                    <w:t>1000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Total lot</w:t>
                  </w:r>
                  <w:r>
                    <w:rPr>
                      <w:rFonts w:hint="default"/>
                      <w:b/>
                      <w:sz w:val="20"/>
                    </w:rPr>
                    <w:t xml:space="preserve"> 6</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Lotul</w:t>
                  </w:r>
                  <w:r>
                    <w:rPr>
                      <w:rFonts w:hint="default"/>
                      <w:sz w:val="20"/>
                    </w:rPr>
                    <w:t xml:space="preserve"> 7</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Style w:val="102"/>
                      <w:rFonts w:ascii="Times New Roman" w:hAnsi="Times New Roman" w:cs="Times New Roman"/>
                      <w:b w:val="0"/>
                      <w:lang w:val="en-US"/>
                    </w:rPr>
                  </w:pPr>
                  <w:r>
                    <w:rPr>
                      <w:rStyle w:val="102"/>
                      <w:rFonts w:hint="default" w:cs="Times New Roman"/>
                      <w:b w:val="0"/>
                    </w:rPr>
                    <w:t>7</w:t>
                  </w:r>
                  <w:r>
                    <w:rPr>
                      <w:rStyle w:val="102"/>
                      <w:rFonts w:ascii="Times New Roman" w:hAnsi="Times New Roman" w:cs="Times New Roman"/>
                      <w:b w:val="0"/>
                      <w:lang w:val="en-US"/>
                    </w:rPr>
                    <w:t xml:space="preserve">.1. Suport Al CA-1500/TY </w:t>
                  </w:r>
                </w:p>
                <w:p>
                  <w:pPr>
                    <w:rPr>
                      <w:b/>
                      <w:sz w:val="20"/>
                    </w:rPr>
                  </w:pPr>
                  <w:r>
                    <w:rPr>
                      <w:rStyle w:val="102"/>
                      <w:rFonts w:hint="default" w:cs="Times New Roman"/>
                      <w:b w:val="0"/>
                    </w:rPr>
                    <w:t>7</w:t>
                  </w:r>
                  <w:r>
                    <w:rPr>
                      <w:rStyle w:val="102"/>
                      <w:rFonts w:ascii="Times New Roman" w:hAnsi="Times New Roman" w:cs="Times New Roman"/>
                      <w:b w:val="0"/>
                      <w:lang w:val="en-US"/>
                    </w:rPr>
                    <w:t>.2. Suport Al CS-1500/TY</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tabs>
                      <w:tab w:val="left" w:pos="709"/>
                    </w:tabs>
                    <w:jc w:val="center"/>
                    <w:rPr>
                      <w:rFonts w:hint="default"/>
                      <w:sz w:val="22"/>
                    </w:rPr>
                  </w:pPr>
                  <w:r>
                    <w:rPr>
                      <w:rFonts w:hint="default"/>
                      <w:sz w:val="22"/>
                    </w:rPr>
                    <w:t>1500</w:t>
                  </w:r>
                </w:p>
                <w:p>
                  <w:pPr>
                    <w:tabs>
                      <w:tab w:val="left" w:pos="709"/>
                    </w:tabs>
                    <w:jc w:val="center"/>
                    <w:rPr>
                      <w:rFonts w:hint="default"/>
                      <w:sz w:val="22"/>
                    </w:rPr>
                  </w:pPr>
                </w:p>
                <w:p>
                  <w:pPr>
                    <w:jc w:val="center"/>
                    <w:rPr>
                      <w:sz w:val="20"/>
                    </w:rPr>
                  </w:pPr>
                  <w:r>
                    <w:rPr>
                      <w:rFonts w:hint="default"/>
                      <w:sz w:val="22"/>
                    </w:rPr>
                    <w:t>5</w:t>
                  </w:r>
                  <w:bookmarkStart w:id="118" w:name="_GoBack"/>
                  <w:bookmarkEnd w:id="118"/>
                  <w:r>
                    <w:rPr>
                      <w:rFonts w:hint="default"/>
                      <w:sz w:val="22"/>
                    </w:rPr>
                    <w:t>00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w:t>
                  </w:r>
                  <w:r>
                    <w:rPr>
                      <w:rFonts w:hint="default"/>
                      <w:sz w:val="20"/>
                    </w:rPr>
                    <w:t>15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Total lot</w:t>
                  </w:r>
                  <w:r>
                    <w:rPr>
                      <w:rFonts w:hint="default"/>
                      <w:b/>
                      <w:sz w:val="20"/>
                    </w:rPr>
                    <w:t xml:space="preserve"> 7</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358" w:type="dxa"/>
                <w:trHeight w:val="397" w:hRule="atLeast"/>
              </w:trPr>
              <w:tc>
                <w:tcPr>
                  <w:tcW w:w="10355"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3" w:type="dxa"/>
                  <w:gridSpan w:val="3"/>
                  <w:tcBorders>
                    <w:top w:val="single" w:color="auto" w:sz="4" w:space="0"/>
                  </w:tcBorders>
                </w:tcPr>
                <w:p>
                  <w:pPr>
                    <w:tabs>
                      <w:tab w:val="left" w:pos="6120"/>
                    </w:tabs>
                    <w:rPr>
                      <w:sz w:val="20"/>
                    </w:rPr>
                  </w:pPr>
                </w:p>
              </w:tc>
              <w:tc>
                <w:tcPr>
                  <w:tcW w:w="1990" w:type="dxa"/>
                  <w:gridSpan w:val="4"/>
                  <w:tcBorders>
                    <w:top w:val="single" w:color="auto" w:sz="4" w:space="0"/>
                  </w:tcBorders>
                </w:tcPr>
                <w:p>
                  <w:pPr>
                    <w:tabs>
                      <w:tab w:val="left" w:pos="6120"/>
                    </w:tabs>
                    <w:rPr>
                      <w:sz w:val="20"/>
                    </w:rPr>
                  </w:pPr>
                </w:p>
              </w:tc>
              <w:tc>
                <w:tcPr>
                  <w:tcW w:w="1183"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6" w:type="pct"/>
          <w:trHeight w:val="397" w:hRule="atLeast"/>
        </w:trPr>
        <w:tc>
          <w:tcPr>
            <w:tcW w:w="624"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62"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5" w:name="_Hlk77771427"/>
      <w:r>
        <w:rPr>
          <w:b/>
        </w:rPr>
        <w:t>CONTRACT – MODEL</w:t>
      </w:r>
      <w:bookmarkEnd w:id="115"/>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6" w:name="_Hlk77771456"/>
                  <w:r>
                    <w:rPr>
                      <w:b/>
                      <w:bCs/>
                      <w:caps/>
                    </w:rPr>
                    <w:t>ACORD ADIȚIONAL</w:t>
                  </w:r>
                  <w:r>
                    <w:rPr>
                      <w:b/>
                      <w:bCs/>
                    </w:rPr>
                    <w:t xml:space="preserve"> </w:t>
                  </w:r>
                  <w:bookmarkEnd w:id="116"/>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7" w:name="_Hlk77771474"/>
            <w:r>
              <w:rPr>
                <w:b/>
                <w:bCs/>
              </w:rPr>
              <w:t>ACORD-CADRU</w:t>
            </w:r>
          </w:p>
          <w:bookmarkEnd w:id="117"/>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Segoe UI">
    <w:panose1 w:val="020B0502040204020203"/>
    <w:charset w:val="CC"/>
    <w:family w:val="swiss"/>
    <w:pitch w:val="default"/>
    <w:sig w:usb0="E4002EFF" w:usb1="C000E47F" w:usb2="00000009" w:usb3="00000000" w:csb0="200001FF"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21</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E8C"/>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29F7FEA"/>
    <w:rsid w:val="2A610276"/>
    <w:rsid w:val="336F5CAE"/>
    <w:rsid w:val="3CA26454"/>
    <w:rsid w:val="4A53031F"/>
    <w:rsid w:val="4DFE10AB"/>
    <w:rsid w:val="55E81A2D"/>
    <w:rsid w:val="6FEF0574"/>
    <w:rsid w:val="78890CEB"/>
    <w:rsid w:val="78B420BF"/>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101"/>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character" w:customStyle="1" w:styleId="100">
    <w:name w:val="Font Style35"/>
    <w:basedOn w:val="10"/>
    <w:qFormat/>
    <w:uiPriority w:val="0"/>
    <w:rPr>
      <w:rFonts w:ascii="Courier New" w:hAnsi="Courier New" w:cs="Courier New"/>
      <w:sz w:val="20"/>
      <w:szCs w:val="20"/>
    </w:rPr>
  </w:style>
  <w:style w:type="character" w:customStyle="1" w:styleId="101">
    <w:name w:val="Текст выноски Знак"/>
    <w:basedOn w:val="10"/>
    <w:link w:val="12"/>
    <w:semiHidden/>
    <w:qFormat/>
    <w:uiPriority w:val="99"/>
    <w:rPr>
      <w:rFonts w:ascii="Segoe UI" w:hAnsi="Segoe UI" w:eastAsia="Times New Roman" w:cs="Segoe UI"/>
      <w:sz w:val="18"/>
      <w:szCs w:val="18"/>
      <w:lang w:val="ru-RU" w:eastAsia="ru-RU"/>
    </w:rPr>
  </w:style>
  <w:style w:type="character" w:customStyle="1" w:styleId="102">
    <w:name w:val="Font Style64"/>
    <w:basedOn w:val="10"/>
    <w:qFormat/>
    <w:uiPriority w:val="0"/>
    <w:rPr>
      <w:rFonts w:ascii="Courier New" w:hAnsi="Courier New" w:cs="Courier New"/>
      <w:b/>
      <w:bCs/>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60</Pages>
  <Words>21002</Words>
  <Characters>121812</Characters>
  <Lines>1015</Lines>
  <Paragraphs>285</Paragraphs>
  <TotalTime>4</TotalTime>
  <ScaleCrop>false</ScaleCrop>
  <LinksUpToDate>false</LinksUpToDate>
  <CharactersWithSpaces>142529</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Anatol</cp:lastModifiedBy>
  <cp:lastPrinted>2021-03-10T08:12:00Z</cp:lastPrinted>
  <dcterms:modified xsi:type="dcterms:W3CDTF">2023-03-07T19:07:15Z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DF054935A0E94F9AA1EB2C97B3704FE1</vt:lpwstr>
  </property>
</Properties>
</file>