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page" w:horzAnchor="margin" w:tblpY="347"/>
        <w:tblW w:w="5000" w:type="pct"/>
        <w:tblLayout w:type="fixed"/>
        <w:tblLook w:val="04A0" w:firstRow="1" w:lastRow="0" w:firstColumn="1" w:lastColumn="0" w:noHBand="0" w:noVBand="1"/>
      </w:tblPr>
      <w:tblGrid>
        <w:gridCol w:w="2409"/>
        <w:gridCol w:w="2978"/>
        <w:gridCol w:w="851"/>
        <w:gridCol w:w="830"/>
        <w:gridCol w:w="694"/>
        <w:gridCol w:w="2876"/>
        <w:gridCol w:w="2757"/>
        <w:gridCol w:w="1131"/>
        <w:gridCol w:w="44"/>
      </w:tblGrid>
      <w:tr w:rsidR="00342074" w:rsidRPr="00C00499" w14:paraId="4489A77D" w14:textId="77777777" w:rsidTr="00C45887">
        <w:trPr>
          <w:gridAfter w:val="1"/>
          <w:wAfter w:w="15" w:type="pct"/>
          <w:trHeight w:val="697"/>
        </w:trPr>
        <w:tc>
          <w:tcPr>
            <w:tcW w:w="4985" w:type="pct"/>
            <w:gridSpan w:val="8"/>
            <w:shd w:val="clear" w:color="auto" w:fill="auto"/>
          </w:tcPr>
          <w:p w14:paraId="746C08CA" w14:textId="77777777" w:rsidR="00A120EE" w:rsidRPr="004B16DD" w:rsidRDefault="00342074" w:rsidP="00C45887">
            <w:pPr>
              <w:jc w:val="right"/>
              <w:rPr>
                <w:noProof w:val="0"/>
                <w:sz w:val="22"/>
                <w:szCs w:val="22"/>
                <w:lang w:val="it-IT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="00A120EE" w:rsidRPr="00A30B00">
              <w:rPr>
                <w:noProof w:val="0"/>
                <w:lang w:val="it-IT"/>
              </w:rPr>
              <w:t>Anexa nr.</w:t>
            </w:r>
            <w:r w:rsidR="00A120EE">
              <w:rPr>
                <w:noProof w:val="0"/>
                <w:lang w:val="it-IT"/>
              </w:rPr>
              <w:t xml:space="preserve"> 22</w:t>
            </w:r>
          </w:p>
          <w:p w14:paraId="6F9A2198" w14:textId="77777777" w:rsidR="00A120EE" w:rsidRPr="00D22624" w:rsidRDefault="00A120EE" w:rsidP="00C45887">
            <w:pPr>
              <w:jc w:val="right"/>
              <w:rPr>
                <w:noProof w:val="0"/>
                <w:lang w:val="it-IT"/>
              </w:rPr>
            </w:pP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>Documentația standard nr._____</w:t>
            </w:r>
          </w:p>
          <w:p w14:paraId="0707B9EF" w14:textId="77777777" w:rsidR="00A120EE" w:rsidRDefault="00A120EE" w:rsidP="00C45887">
            <w:pPr>
              <w:jc w:val="right"/>
              <w:rPr>
                <w:noProof w:val="0"/>
                <w:lang w:val="it-IT"/>
              </w:rPr>
            </w:pPr>
          </w:p>
          <w:p w14:paraId="4E74C716" w14:textId="77777777" w:rsidR="00A120EE" w:rsidRDefault="00A120EE" w:rsidP="00C45887">
            <w:pPr>
              <w:jc w:val="right"/>
              <w:rPr>
                <w:noProof w:val="0"/>
                <w:lang w:val="it-IT"/>
              </w:rPr>
            </w:pPr>
            <w:r w:rsidRPr="0003591A">
              <w:rPr>
                <w:noProof w:val="0"/>
                <w:lang w:val="it-IT"/>
              </w:rPr>
              <w:t>din “____” ________ 20</w:t>
            </w:r>
            <w:r w:rsidR="004F0D9E">
              <w:rPr>
                <w:noProof w:val="0"/>
                <w:lang w:val="it-IT"/>
              </w:rPr>
              <w:t>22</w:t>
            </w:r>
          </w:p>
          <w:p w14:paraId="710678D9" w14:textId="77777777" w:rsidR="00FF1EFC" w:rsidRPr="00D22624" w:rsidRDefault="00FF1EFC" w:rsidP="00C45887">
            <w:pPr>
              <w:jc w:val="right"/>
              <w:rPr>
                <w:noProof w:val="0"/>
                <w:lang w:val="it-IT"/>
              </w:rPr>
            </w:pPr>
          </w:p>
          <w:p w14:paraId="2056FF37" w14:textId="77777777" w:rsidR="00342074" w:rsidRPr="00C00499" w:rsidRDefault="00342074" w:rsidP="00C45887">
            <w:pPr>
              <w:rPr>
                <w:lang w:val="en-US"/>
              </w:rPr>
            </w:pPr>
            <w:bookmarkStart w:id="3" w:name="_Hlk77771394"/>
            <w:r w:rsidRPr="00610509">
              <w:rPr>
                <w:color w:val="4472C4" w:themeColor="accent1"/>
              </w:rPr>
              <w:t>Specificaţii tehnice</w:t>
            </w:r>
            <w:bookmarkEnd w:id="0"/>
            <w:bookmarkEnd w:id="1"/>
            <w:bookmarkEnd w:id="2"/>
            <w:bookmarkEnd w:id="3"/>
          </w:p>
        </w:tc>
      </w:tr>
      <w:tr w:rsidR="00342074" w:rsidRPr="00C00499" w14:paraId="441A24D0" w14:textId="77777777" w:rsidTr="00C45887">
        <w:trPr>
          <w:gridAfter w:val="1"/>
          <w:wAfter w:w="15" w:type="pct"/>
        </w:trPr>
        <w:tc>
          <w:tcPr>
            <w:tcW w:w="4985" w:type="pct"/>
            <w:gridSpan w:val="8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342074" w:rsidRPr="007C0C9D" w14:paraId="2E9C8DF8" w14:textId="77777777" w:rsidTr="00EC07EF">
              <w:trPr>
                <w:jc w:val="center"/>
              </w:trPr>
              <w:tc>
                <w:tcPr>
                  <w:tcW w:w="10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6FEB3D53" w14:textId="77777777" w:rsidR="00342074" w:rsidRPr="007C0C9D" w:rsidRDefault="00342074" w:rsidP="00C45887">
                  <w:pPr>
                    <w:framePr w:hSpace="180" w:wrap="around" w:vAnchor="page" w:hAnchor="margin" w:y="347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46FF1D76" w14:textId="77777777" w:rsidR="00342074" w:rsidRPr="00C00499" w:rsidRDefault="00342074" w:rsidP="00C45887">
            <w:pPr>
              <w:jc w:val="center"/>
            </w:pPr>
          </w:p>
        </w:tc>
      </w:tr>
      <w:tr w:rsidR="00342074" w:rsidRPr="00C00499" w14:paraId="248D8F1C" w14:textId="77777777" w:rsidTr="00C45887">
        <w:trPr>
          <w:trHeight w:val="397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031D73" w14:textId="77777777" w:rsidR="00342074" w:rsidRPr="00C00499" w:rsidRDefault="00F46249" w:rsidP="00C45887">
            <w:r>
              <w:t>P</w:t>
            </w:r>
            <w:r w:rsidR="00342074">
              <w:t>rocedur</w:t>
            </w:r>
            <w:r>
              <w:t>a</w:t>
            </w:r>
            <w:r w:rsidR="00342074">
              <w:t xml:space="preserve"> de achiziție</w:t>
            </w:r>
            <w:r>
              <w:t xml:space="preserve">: </w:t>
            </w:r>
            <w:r w:rsidR="00342074">
              <w:t xml:space="preserve"> </w:t>
            </w:r>
            <w:r w:rsidR="00BF4D67">
              <w:t>___</w:t>
            </w:r>
            <w:r w:rsidR="00342074">
              <w:t>din_________</w:t>
            </w:r>
          </w:p>
        </w:tc>
      </w:tr>
      <w:tr w:rsidR="00342074" w:rsidRPr="00C00499" w14:paraId="5A131D8F" w14:textId="77777777" w:rsidTr="00C45887">
        <w:trPr>
          <w:trHeight w:val="628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B7DFD7" w14:textId="015D3B6B" w:rsidR="00342074" w:rsidRPr="0000723B" w:rsidRDefault="00342074" w:rsidP="00C45887">
            <w:pPr>
              <w:spacing w:before="120" w:after="120"/>
              <w:jc w:val="both"/>
            </w:pPr>
            <w:r>
              <w:t>Obiectul achiziției</w:t>
            </w:r>
            <w:r w:rsidRPr="006E7362">
              <w:t>:</w:t>
            </w:r>
            <w:r w:rsidR="00F46249" w:rsidRPr="006E7362">
              <w:t xml:space="preserve"> </w:t>
            </w:r>
            <w:r w:rsidR="001B4E2E" w:rsidRPr="006E7362">
              <w:rPr>
                <w:noProof w:val="0"/>
                <w:shd w:val="clear" w:color="auto" w:fill="FFFFFF" w:themeFill="background1"/>
                <w:lang w:val="it-IT" w:eastAsia="ru-RU"/>
              </w:rPr>
              <w:t xml:space="preserve"> </w:t>
            </w:r>
            <w:r w:rsidR="00615E62">
              <w:t xml:space="preserve"> </w:t>
            </w:r>
            <w:r w:rsidR="00615E62" w:rsidRPr="0000723B">
              <w:rPr>
                <w:b/>
                <w:i/>
                <w:iCs/>
                <w:noProof w:val="0"/>
                <w:lang w:val="it-IT" w:eastAsia="ru-RU"/>
              </w:rPr>
              <w:t>Servicii d</w:t>
            </w:r>
            <w:r w:rsidR="00F21004">
              <w:rPr>
                <w:b/>
                <w:i/>
                <w:iCs/>
                <w:noProof w:val="0"/>
                <w:lang w:val="it-IT" w:eastAsia="ru-RU"/>
              </w:rPr>
              <w:t>e mentenanță a rețelei informaționale</w:t>
            </w:r>
            <w:r w:rsidR="0000723B" w:rsidRPr="00316718">
              <w:rPr>
                <w:b/>
                <w:bCs/>
                <w:i/>
                <w:szCs w:val="32"/>
                <w:lang w:eastAsia="ro-RO"/>
              </w:rPr>
              <w:t xml:space="preserve"> </w:t>
            </w:r>
            <w:r w:rsidR="002C7515">
              <w:rPr>
                <w:b/>
                <w:bCs/>
                <w:i/>
                <w:szCs w:val="32"/>
                <w:lang w:eastAsia="ro-RO"/>
              </w:rPr>
              <w:t>pentru anul 2023</w:t>
            </w:r>
          </w:p>
        </w:tc>
      </w:tr>
      <w:tr w:rsidR="00342074" w:rsidRPr="00C00499" w14:paraId="17A7BBA6" w14:textId="77777777" w:rsidTr="00C45887">
        <w:trPr>
          <w:gridAfter w:val="1"/>
          <w:wAfter w:w="15" w:type="pct"/>
          <w:trHeight w:val="567"/>
        </w:trPr>
        <w:tc>
          <w:tcPr>
            <w:tcW w:w="2664" w:type="pct"/>
            <w:gridSpan w:val="5"/>
            <w:shd w:val="clear" w:color="auto" w:fill="auto"/>
          </w:tcPr>
          <w:p w14:paraId="2A61EAB7" w14:textId="77777777" w:rsidR="00342074" w:rsidRPr="00C00499" w:rsidRDefault="00342074" w:rsidP="00C45887"/>
        </w:tc>
        <w:tc>
          <w:tcPr>
            <w:tcW w:w="2321" w:type="pct"/>
            <w:gridSpan w:val="3"/>
            <w:shd w:val="clear" w:color="auto" w:fill="auto"/>
          </w:tcPr>
          <w:p w14:paraId="09763A50" w14:textId="77777777" w:rsidR="00342074" w:rsidRPr="00C00499" w:rsidRDefault="00342074" w:rsidP="00C45887"/>
        </w:tc>
      </w:tr>
      <w:tr w:rsidR="00DE62BD" w:rsidRPr="00C00499" w14:paraId="7CC105A3" w14:textId="77777777" w:rsidTr="0029727A">
        <w:trPr>
          <w:gridAfter w:val="1"/>
          <w:wAfter w:w="15" w:type="pct"/>
          <w:trHeight w:val="80"/>
        </w:trPr>
        <w:tc>
          <w:tcPr>
            <w:tcW w:w="2664" w:type="pct"/>
            <w:gridSpan w:val="5"/>
            <w:shd w:val="clear" w:color="auto" w:fill="auto"/>
          </w:tcPr>
          <w:p w14:paraId="18D685B5" w14:textId="77777777" w:rsidR="00DE62BD" w:rsidRPr="00C00499" w:rsidRDefault="00DE62BD" w:rsidP="00C45887"/>
        </w:tc>
        <w:tc>
          <w:tcPr>
            <w:tcW w:w="2321" w:type="pct"/>
            <w:gridSpan w:val="3"/>
            <w:shd w:val="clear" w:color="auto" w:fill="auto"/>
          </w:tcPr>
          <w:p w14:paraId="78D41F48" w14:textId="77777777" w:rsidR="00DE62BD" w:rsidRPr="00C00499" w:rsidRDefault="00DE62BD" w:rsidP="00C45887"/>
        </w:tc>
      </w:tr>
      <w:tr w:rsidR="00342074" w:rsidRPr="00C00499" w14:paraId="3E66E9D4" w14:textId="77777777" w:rsidTr="00507FB6">
        <w:trPr>
          <w:trHeight w:val="1043"/>
        </w:trPr>
        <w:tc>
          <w:tcPr>
            <w:tcW w:w="8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02416B" w14:textId="77777777" w:rsidR="00342074" w:rsidRPr="0065496F" w:rsidRDefault="00342074" w:rsidP="00C45887">
            <w:pPr>
              <w:jc w:val="center"/>
              <w:rPr>
                <w:b/>
                <w:sz w:val="20"/>
                <w:szCs w:val="20"/>
              </w:rPr>
            </w:pPr>
            <w:bookmarkStart w:id="4" w:name="_Hlk103671219"/>
            <w:bookmarkStart w:id="5" w:name="_Hlk103671332"/>
            <w:r w:rsidRPr="0065496F">
              <w:rPr>
                <w:b/>
                <w:sz w:val="20"/>
                <w:szCs w:val="20"/>
              </w:rPr>
              <w:t>Denumirea bunurilor/serviciilor</w:t>
            </w:r>
          </w:p>
        </w:tc>
        <w:tc>
          <w:tcPr>
            <w:tcW w:w="10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945B72" w14:textId="77777777" w:rsidR="00342074" w:rsidRPr="0065496F" w:rsidRDefault="00342074" w:rsidP="00C45887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84F963" w14:textId="77777777" w:rsidR="00342074" w:rsidRPr="0065496F" w:rsidRDefault="00342074" w:rsidP="00C45887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5FFDB1" w14:textId="77777777" w:rsidR="00342074" w:rsidRPr="0065496F" w:rsidRDefault="00342074" w:rsidP="00C45887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12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944803" w14:textId="77777777" w:rsidR="00342074" w:rsidRPr="0065496F" w:rsidRDefault="00342074" w:rsidP="00C45887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779B9DB0" w14:textId="77777777" w:rsidR="00342074" w:rsidRPr="0065496F" w:rsidRDefault="00342074" w:rsidP="00C4588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FD59DB" w14:textId="77777777" w:rsidR="00342074" w:rsidRPr="0065496F" w:rsidRDefault="00342074" w:rsidP="00C45887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14:paraId="3D6CF635" w14:textId="77777777" w:rsidR="00342074" w:rsidRPr="0065496F" w:rsidRDefault="00342074" w:rsidP="00C45887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0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2E2C51" w14:textId="77777777" w:rsidR="00342074" w:rsidRPr="0065496F" w:rsidRDefault="00342074" w:rsidP="00C45887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bookmarkEnd w:id="4"/>
      <w:tr w:rsidR="00342074" w:rsidRPr="00C00499" w14:paraId="698FFCDA" w14:textId="77777777" w:rsidTr="00507FB6">
        <w:trPr>
          <w:trHeight w:val="283"/>
        </w:trPr>
        <w:tc>
          <w:tcPr>
            <w:tcW w:w="8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255205" w14:textId="77777777" w:rsidR="00342074" w:rsidRPr="0065496F" w:rsidRDefault="00342074" w:rsidP="00C4588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0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C841C9" w14:textId="77777777" w:rsidR="00342074" w:rsidRPr="0065496F" w:rsidRDefault="00342074" w:rsidP="00C4588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90B028" w14:textId="77777777" w:rsidR="00342074" w:rsidRPr="0065496F" w:rsidRDefault="00342074" w:rsidP="00C4588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C2DD59" w14:textId="77777777" w:rsidR="00342074" w:rsidRPr="0065496F" w:rsidRDefault="00342074" w:rsidP="00C4588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2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B2920C" w14:textId="77777777" w:rsidR="00342074" w:rsidRPr="0065496F" w:rsidRDefault="00342074" w:rsidP="00C4588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99B3B8" w14:textId="77777777" w:rsidR="00342074" w:rsidRPr="0065496F" w:rsidRDefault="00342074" w:rsidP="00C4588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40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90801F" w14:textId="77777777" w:rsidR="00342074" w:rsidRPr="0065496F" w:rsidRDefault="00342074" w:rsidP="00C4588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342074" w:rsidRPr="00C00499" w14:paraId="5C8D34C8" w14:textId="77777777" w:rsidTr="00507FB6">
        <w:trPr>
          <w:trHeight w:val="397"/>
        </w:trPr>
        <w:tc>
          <w:tcPr>
            <w:tcW w:w="8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E41DFF" w14:textId="77777777" w:rsidR="00342074" w:rsidRPr="0065496F" w:rsidRDefault="00342074" w:rsidP="00C45887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Bunuri/servicii</w:t>
            </w:r>
          </w:p>
        </w:tc>
        <w:tc>
          <w:tcPr>
            <w:tcW w:w="10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5FA191" w14:textId="77777777" w:rsidR="00342074" w:rsidRPr="0065496F" w:rsidRDefault="00342074" w:rsidP="00C45887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C62106" w14:textId="77777777" w:rsidR="00342074" w:rsidRPr="0065496F" w:rsidRDefault="00342074" w:rsidP="00C45887">
            <w:pPr>
              <w:rPr>
                <w:sz w:val="20"/>
                <w:szCs w:val="20"/>
              </w:rPr>
            </w:pPr>
          </w:p>
        </w:tc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EDCC01" w14:textId="77777777" w:rsidR="00342074" w:rsidRPr="0065496F" w:rsidRDefault="00342074" w:rsidP="00C45887">
            <w:pPr>
              <w:rPr>
                <w:sz w:val="20"/>
                <w:szCs w:val="20"/>
              </w:rPr>
            </w:pPr>
          </w:p>
        </w:tc>
        <w:tc>
          <w:tcPr>
            <w:tcW w:w="12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B820B2" w14:textId="77777777" w:rsidR="00342074" w:rsidRPr="0065496F" w:rsidRDefault="00342074" w:rsidP="00C45887">
            <w:pPr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CB40CE" w14:textId="77777777" w:rsidR="00342074" w:rsidRPr="0065496F" w:rsidRDefault="00342074" w:rsidP="00C45887">
            <w:pPr>
              <w:rPr>
                <w:sz w:val="20"/>
                <w:szCs w:val="20"/>
              </w:rPr>
            </w:pPr>
          </w:p>
        </w:tc>
        <w:tc>
          <w:tcPr>
            <w:tcW w:w="40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81E724" w14:textId="77777777" w:rsidR="00342074" w:rsidRPr="0065496F" w:rsidRDefault="00342074" w:rsidP="00C45887">
            <w:pPr>
              <w:rPr>
                <w:sz w:val="20"/>
                <w:szCs w:val="20"/>
              </w:rPr>
            </w:pPr>
          </w:p>
        </w:tc>
      </w:tr>
      <w:tr w:rsidR="00E05504" w:rsidRPr="00C00499" w14:paraId="6A43B51B" w14:textId="77777777" w:rsidTr="00507FB6">
        <w:trPr>
          <w:trHeight w:val="1762"/>
        </w:trPr>
        <w:tc>
          <w:tcPr>
            <w:tcW w:w="8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2EBB4B" w14:textId="77777777" w:rsidR="00F21004" w:rsidRPr="00956F47" w:rsidRDefault="00F21004" w:rsidP="00F21004">
            <w:pPr>
              <w:rPr>
                <w:b/>
                <w:i/>
                <w:iCs/>
                <w:noProof w:val="0"/>
                <w:lang w:val="it-IT" w:eastAsia="ru-RU"/>
              </w:rPr>
            </w:pPr>
            <w:r w:rsidRPr="00956F47">
              <w:rPr>
                <w:b/>
                <w:i/>
                <w:iCs/>
                <w:noProof w:val="0"/>
                <w:lang w:val="it-IT" w:eastAsia="ru-RU"/>
              </w:rPr>
              <w:t>Lot 1</w:t>
            </w:r>
          </w:p>
          <w:p w14:paraId="0BD3EF89" w14:textId="77777777" w:rsidR="00F21004" w:rsidRPr="00F21004" w:rsidRDefault="00F21004" w:rsidP="00F21004">
            <w:pPr>
              <w:pStyle w:val="a7"/>
              <w:ind w:left="321"/>
              <w:rPr>
                <w:rFonts w:eastAsia="Calibri"/>
                <w:bCs/>
                <w:noProof w:val="0"/>
                <w:color w:val="000000" w:themeColor="text1"/>
                <w:sz w:val="22"/>
                <w:szCs w:val="22"/>
                <w:lang w:val="it-IT"/>
              </w:rPr>
            </w:pPr>
          </w:p>
          <w:p w14:paraId="5C991297" w14:textId="77777777" w:rsidR="00E05504" w:rsidRPr="00F21004" w:rsidRDefault="00F21004" w:rsidP="00F21004">
            <w:pPr>
              <w:rPr>
                <w:rFonts w:eastAsia="Calibri"/>
                <w:bCs/>
                <w:noProof w:val="0"/>
                <w:color w:val="000000" w:themeColor="text1"/>
                <w:sz w:val="22"/>
                <w:szCs w:val="22"/>
                <w:lang w:val="it-IT"/>
              </w:rPr>
            </w:pPr>
            <w:r w:rsidRPr="00F21004">
              <w:rPr>
                <w:b/>
                <w:i/>
                <w:iCs/>
                <w:noProof w:val="0"/>
                <w:lang w:val="it-IT" w:eastAsia="ru-RU"/>
              </w:rPr>
              <w:t>Servicii de mentenanță a rețelei informaționale</w:t>
            </w:r>
          </w:p>
        </w:tc>
        <w:tc>
          <w:tcPr>
            <w:tcW w:w="10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6B110E" w14:textId="77777777" w:rsidR="00F21004" w:rsidRDefault="00F21004" w:rsidP="00F21004">
            <w:pPr>
              <w:pStyle w:val="a7"/>
              <w:autoSpaceDE w:val="0"/>
              <w:autoSpaceDN w:val="0"/>
              <w:spacing w:before="120" w:after="120"/>
              <w:ind w:left="0"/>
              <w:jc w:val="both"/>
              <w:rPr>
                <w:i/>
                <w:sz w:val="20"/>
                <w:szCs w:val="20"/>
                <w:lang w:eastAsia="ro-RO"/>
              </w:rPr>
            </w:pPr>
            <w:r w:rsidRPr="00500C5B">
              <w:rPr>
                <w:i/>
                <w:sz w:val="20"/>
                <w:szCs w:val="20"/>
                <w:lang w:eastAsia="ro-RO"/>
              </w:rPr>
              <w:t>Mentenanță rețea informațională (servicii de monotorizare, suport și deservire a rețelei de echipamente CISCO (60 de switch-uri) și 7 router-e) FORTINET (FortiGate 301E - 2 unități, FortiAnalyser 200F - 1unitate, Monitoring FortiAP 221E - 12 unități), IP-PBX integrat cu sistem de audioconferință</w:t>
            </w:r>
            <w:r>
              <w:rPr>
                <w:i/>
                <w:sz w:val="20"/>
                <w:szCs w:val="20"/>
                <w:lang w:eastAsia="ro-RO"/>
              </w:rPr>
              <w:t xml:space="preserve"> </w:t>
            </w:r>
            <w:r w:rsidRPr="00500C5B">
              <w:rPr>
                <w:i/>
                <w:sz w:val="20"/>
                <w:szCs w:val="20"/>
                <w:lang w:eastAsia="ro-RO"/>
              </w:rPr>
              <w:t>(2 unități),</w:t>
            </w:r>
          </w:p>
          <w:p w14:paraId="617A3CFF" w14:textId="77777777" w:rsidR="00F21004" w:rsidRPr="00972381" w:rsidRDefault="00F21004" w:rsidP="00F21004">
            <w:pPr>
              <w:pStyle w:val="a7"/>
              <w:autoSpaceDE w:val="0"/>
              <w:autoSpaceDN w:val="0"/>
              <w:spacing w:before="120" w:after="120"/>
              <w:ind w:left="0"/>
              <w:jc w:val="both"/>
              <w:rPr>
                <w:i/>
                <w:sz w:val="20"/>
                <w:szCs w:val="20"/>
                <w:lang w:eastAsia="ro-RO"/>
              </w:rPr>
            </w:pPr>
            <w:r w:rsidRPr="00500C5B">
              <w:rPr>
                <w:i/>
                <w:sz w:val="20"/>
                <w:szCs w:val="20"/>
                <w:lang w:eastAsia="ro-RO"/>
              </w:rPr>
              <w:t>telefoane IP-100 unități.</w:t>
            </w:r>
          </w:p>
          <w:p w14:paraId="2982E6AB" w14:textId="77777777" w:rsidR="001C75B9" w:rsidRPr="0065496F" w:rsidRDefault="001C75B9" w:rsidP="00F21004">
            <w:pPr>
              <w:pStyle w:val="TableContents"/>
              <w:rPr>
                <w:sz w:val="20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D7F468" w14:textId="77777777" w:rsidR="00E05504" w:rsidRPr="0065496F" w:rsidRDefault="00E05504" w:rsidP="00C45887">
            <w:pPr>
              <w:rPr>
                <w:sz w:val="20"/>
                <w:szCs w:val="20"/>
              </w:rPr>
            </w:pPr>
          </w:p>
        </w:tc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C7FBCC" w14:textId="77777777" w:rsidR="00E05504" w:rsidRPr="0065496F" w:rsidRDefault="00E05504" w:rsidP="00C45887">
            <w:pPr>
              <w:rPr>
                <w:sz w:val="20"/>
                <w:szCs w:val="20"/>
              </w:rPr>
            </w:pPr>
          </w:p>
        </w:tc>
        <w:tc>
          <w:tcPr>
            <w:tcW w:w="12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E637CD8" w14:textId="77777777" w:rsidR="00E05504" w:rsidRDefault="009C5DFF" w:rsidP="00956F47">
            <w:pPr>
              <w:jc w:val="center"/>
              <w:rPr>
                <w:rFonts w:eastAsia="Calibri"/>
                <w:noProof w:val="0"/>
                <w:color w:val="000000" w:themeColor="text1"/>
                <w:sz w:val="20"/>
                <w:szCs w:val="20"/>
              </w:rPr>
            </w:pPr>
            <w:r w:rsidRPr="00312F6F">
              <w:rPr>
                <w:rFonts w:eastAsia="Calibri"/>
                <w:noProof w:val="0"/>
                <w:color w:val="000000" w:themeColor="text1"/>
                <w:sz w:val="20"/>
                <w:szCs w:val="20"/>
              </w:rPr>
              <w:t xml:space="preserve">Conform </w:t>
            </w:r>
            <w:r w:rsidR="00956F47">
              <w:rPr>
                <w:rFonts w:eastAsia="Calibri"/>
                <w:noProof w:val="0"/>
                <w:color w:val="000000" w:themeColor="text1"/>
                <w:sz w:val="20"/>
                <w:szCs w:val="20"/>
              </w:rPr>
              <w:t>cerințelor din Caietul de Sarcini (Anexa nr. 1)</w:t>
            </w:r>
            <w:r w:rsidR="004207C7" w:rsidRPr="004207C7">
              <w:rPr>
                <w:rFonts w:eastAsia="Calibri"/>
                <w:noProof w:val="0"/>
                <w:color w:val="000000" w:themeColor="text1"/>
                <w:sz w:val="20"/>
                <w:szCs w:val="20"/>
                <w:lang w:val="en-US"/>
              </w:rPr>
              <w:t>:</w:t>
            </w:r>
          </w:p>
          <w:p w14:paraId="1AD784BC" w14:textId="75E8ABE6" w:rsidR="00CD7D4E" w:rsidRDefault="00CD7D4E" w:rsidP="00CD7D4E">
            <w:pPr>
              <w:rPr>
                <w:rFonts w:eastAsia="Calibri"/>
                <w:noProof w:val="0"/>
                <w:color w:val="000000" w:themeColor="text1"/>
                <w:sz w:val="20"/>
                <w:szCs w:val="20"/>
              </w:rPr>
            </w:pPr>
            <w:r w:rsidRPr="002857C9">
              <w:rPr>
                <w:rFonts w:eastAsia="Calibri"/>
                <w:b/>
                <w:bCs/>
                <w:noProof w:val="0"/>
                <w:color w:val="000000" w:themeColor="text1"/>
                <w:sz w:val="20"/>
                <w:szCs w:val="20"/>
              </w:rPr>
              <w:t xml:space="preserve">- </w:t>
            </w:r>
            <w:r w:rsidRPr="00CD7D4E">
              <w:rPr>
                <w:rFonts w:eastAsia="Calibri"/>
                <w:noProof w:val="0"/>
                <w:color w:val="000000" w:themeColor="text1"/>
                <w:sz w:val="20"/>
                <w:szCs w:val="20"/>
              </w:rPr>
              <w:t xml:space="preserve">monitorizarea funcționalității echipamentelor CISCO si FORTINET pentru asigurarea continuității suportului de rețea și securității de rețea; </w:t>
            </w:r>
          </w:p>
          <w:p w14:paraId="7A1793C2" w14:textId="77777777" w:rsidR="002857C9" w:rsidRPr="00CD7D4E" w:rsidRDefault="002857C9" w:rsidP="00CD7D4E">
            <w:pPr>
              <w:rPr>
                <w:rFonts w:eastAsia="Calibri"/>
                <w:noProof w:val="0"/>
                <w:color w:val="000000" w:themeColor="text1"/>
                <w:sz w:val="20"/>
                <w:szCs w:val="20"/>
              </w:rPr>
            </w:pPr>
          </w:p>
          <w:p w14:paraId="1CF2644A" w14:textId="77777777" w:rsidR="002857C9" w:rsidRDefault="00CD7D4E" w:rsidP="00CD7D4E">
            <w:pPr>
              <w:rPr>
                <w:rFonts w:eastAsia="Calibri"/>
                <w:noProof w:val="0"/>
                <w:color w:val="000000" w:themeColor="text1"/>
                <w:sz w:val="20"/>
                <w:szCs w:val="20"/>
                <w:lang w:val="en-US"/>
              </w:rPr>
            </w:pPr>
            <w:r>
              <w:rPr>
                <w:rFonts w:eastAsia="Calibri"/>
                <w:noProof w:val="0"/>
                <w:color w:val="000000" w:themeColor="text1"/>
                <w:sz w:val="20"/>
                <w:szCs w:val="20"/>
              </w:rPr>
              <w:t xml:space="preserve">- </w:t>
            </w:r>
            <w:r w:rsidRPr="00CD7D4E">
              <w:rPr>
                <w:rFonts w:eastAsia="Calibri"/>
                <w:noProof w:val="0"/>
                <w:color w:val="000000" w:themeColor="text1"/>
                <w:sz w:val="20"/>
                <w:szCs w:val="20"/>
              </w:rPr>
              <w:t>monitorizarea funcționalității unităților de IP-PBX (</w:t>
            </w:r>
            <w:proofErr w:type="spellStart"/>
            <w:r w:rsidRPr="00CD7D4E">
              <w:rPr>
                <w:rFonts w:eastAsia="Calibri"/>
                <w:noProof w:val="0"/>
                <w:color w:val="000000" w:themeColor="text1"/>
                <w:sz w:val="20"/>
                <w:szCs w:val="20"/>
              </w:rPr>
              <w:t>Asterisk</w:t>
            </w:r>
            <w:proofErr w:type="spellEnd"/>
            <w:r w:rsidRPr="00CD7D4E">
              <w:rPr>
                <w:rFonts w:eastAsia="Calibri"/>
                <w:noProof w:val="0"/>
                <w:color w:val="000000" w:themeColor="text1"/>
                <w:sz w:val="20"/>
                <w:szCs w:val="20"/>
              </w:rPr>
              <w:t xml:space="preserve">) si a telefoanelor IP pentru asigurarea continuității de funcționare pentru sistemul corporativ de </w:t>
            </w:r>
            <w:proofErr w:type="spellStart"/>
            <w:r w:rsidRPr="00CD7D4E">
              <w:rPr>
                <w:rFonts w:eastAsia="Calibri"/>
                <w:noProof w:val="0"/>
                <w:color w:val="000000" w:themeColor="text1"/>
                <w:sz w:val="20"/>
                <w:szCs w:val="20"/>
              </w:rPr>
              <w:t>audiocoferință</w:t>
            </w:r>
            <w:proofErr w:type="spellEnd"/>
            <w:r w:rsidRPr="00CD7D4E">
              <w:rPr>
                <w:rFonts w:eastAsia="Calibri"/>
                <w:noProof w:val="0"/>
                <w:color w:val="000000" w:themeColor="text1"/>
                <w:sz w:val="20"/>
                <w:szCs w:val="20"/>
              </w:rPr>
              <w:t xml:space="preserve">. Asigurarea funcționalității si </w:t>
            </w:r>
            <w:proofErr w:type="spellStart"/>
            <w:r w:rsidRPr="00CD7D4E">
              <w:rPr>
                <w:rFonts w:eastAsia="Calibri"/>
                <w:noProof w:val="0"/>
                <w:color w:val="000000" w:themeColor="text1"/>
                <w:sz w:val="20"/>
                <w:szCs w:val="20"/>
              </w:rPr>
              <w:t>replicabilitatea</w:t>
            </w:r>
            <w:proofErr w:type="spellEnd"/>
            <w:r w:rsidRPr="00CD7D4E">
              <w:rPr>
                <w:rFonts w:eastAsia="Calibri"/>
                <w:noProof w:val="0"/>
                <w:color w:val="000000" w:themeColor="text1"/>
                <w:sz w:val="20"/>
                <w:szCs w:val="20"/>
              </w:rPr>
              <w:t xml:space="preserve"> clusterului de date. Acordarea de suport tehnic in exploatarea sistemului de </w:t>
            </w:r>
            <w:proofErr w:type="spellStart"/>
            <w:r w:rsidRPr="00CD7D4E">
              <w:rPr>
                <w:rFonts w:eastAsia="Calibri"/>
                <w:noProof w:val="0"/>
                <w:color w:val="000000" w:themeColor="text1"/>
                <w:sz w:val="20"/>
                <w:szCs w:val="20"/>
              </w:rPr>
              <w:t>audioconferință</w:t>
            </w:r>
            <w:proofErr w:type="spellEnd"/>
            <w:r w:rsidRPr="00CD7D4E">
              <w:rPr>
                <w:rFonts w:eastAsia="Calibri"/>
                <w:noProof w:val="0"/>
                <w:color w:val="000000" w:themeColor="text1"/>
                <w:sz w:val="20"/>
                <w:szCs w:val="20"/>
              </w:rPr>
              <w:t xml:space="preserve"> corporativ</w:t>
            </w:r>
            <w:r w:rsidR="002857C9" w:rsidRPr="002857C9">
              <w:rPr>
                <w:rFonts w:eastAsia="Calibri"/>
                <w:noProof w:val="0"/>
                <w:color w:val="000000" w:themeColor="text1"/>
                <w:sz w:val="20"/>
                <w:szCs w:val="20"/>
                <w:lang w:val="en-US"/>
              </w:rPr>
              <w:t>;</w:t>
            </w:r>
          </w:p>
          <w:p w14:paraId="590BE993" w14:textId="6AAD7F1D" w:rsidR="00CD7D4E" w:rsidRPr="00CD7D4E" w:rsidRDefault="00CD7D4E" w:rsidP="00CD7D4E">
            <w:pPr>
              <w:rPr>
                <w:rFonts w:eastAsia="Calibri"/>
                <w:noProof w:val="0"/>
                <w:color w:val="000000" w:themeColor="text1"/>
                <w:sz w:val="20"/>
                <w:szCs w:val="20"/>
              </w:rPr>
            </w:pPr>
            <w:r w:rsidRPr="00CD7D4E">
              <w:rPr>
                <w:rFonts w:eastAsia="Calibri"/>
                <w:noProof w:val="0"/>
                <w:color w:val="000000" w:themeColor="text1"/>
                <w:sz w:val="20"/>
                <w:szCs w:val="20"/>
              </w:rPr>
              <w:t xml:space="preserve"> </w:t>
            </w:r>
          </w:p>
          <w:p w14:paraId="390C9EF8" w14:textId="458D0C81" w:rsidR="00CD7D4E" w:rsidRPr="002857C9" w:rsidRDefault="00CD7D4E" w:rsidP="00CD7D4E">
            <w:pPr>
              <w:rPr>
                <w:rFonts w:eastAsia="Calibri"/>
                <w:noProof w:val="0"/>
                <w:color w:val="000000" w:themeColor="text1"/>
                <w:sz w:val="20"/>
                <w:szCs w:val="20"/>
                <w:lang w:val="en-US"/>
              </w:rPr>
            </w:pPr>
            <w:r>
              <w:rPr>
                <w:rFonts w:eastAsia="Calibri"/>
                <w:noProof w:val="0"/>
                <w:color w:val="000000" w:themeColor="text1"/>
                <w:sz w:val="20"/>
                <w:szCs w:val="20"/>
              </w:rPr>
              <w:lastRenderedPageBreak/>
              <w:t>- m</w:t>
            </w:r>
            <w:r w:rsidRPr="00CD7D4E">
              <w:rPr>
                <w:rFonts w:eastAsia="Calibri"/>
                <w:noProof w:val="0"/>
                <w:color w:val="000000" w:themeColor="text1"/>
                <w:sz w:val="20"/>
                <w:szCs w:val="20"/>
              </w:rPr>
              <w:t>onitorizarea rețelelor logice, cu aplicarea/modificarea adreselor IP Internet, rutare și schimbare de segmente logice de rețea, în baza cererii, la necesitate. Schimbarea de rutare sau segmentare logica a rețelei, în cadrul prezentei achiziții nu va depăși 10 % din sumarul estimativ de lucrări per rețea. În caz de necesitate de schimbări, care depășesc cuantumul de 10 %, se vor achita lucrările suplimentare reieșind din costul de om/oră. De asemenea, în cazul unor lucrări masive, care implică cel puțin 50 % din toată rețeaua, costul acestora va fi agreat de comun acord și vor fi interpretate ca lucrări unice</w:t>
            </w:r>
            <w:r w:rsidR="002857C9" w:rsidRPr="002857C9">
              <w:rPr>
                <w:rFonts w:eastAsia="Calibri"/>
                <w:noProof w:val="0"/>
                <w:color w:val="000000" w:themeColor="text1"/>
                <w:sz w:val="20"/>
                <w:szCs w:val="20"/>
                <w:lang w:val="en-US"/>
              </w:rPr>
              <w:t>;</w:t>
            </w:r>
          </w:p>
          <w:p w14:paraId="447DC57E" w14:textId="77777777" w:rsidR="002857C9" w:rsidRPr="00CD7D4E" w:rsidRDefault="002857C9" w:rsidP="00CD7D4E">
            <w:pPr>
              <w:rPr>
                <w:rFonts w:eastAsia="Calibri"/>
                <w:noProof w:val="0"/>
                <w:color w:val="000000" w:themeColor="text1"/>
                <w:sz w:val="20"/>
                <w:szCs w:val="20"/>
              </w:rPr>
            </w:pPr>
          </w:p>
          <w:p w14:paraId="343B5F85" w14:textId="591217A4" w:rsidR="00CD7D4E" w:rsidRPr="002857C9" w:rsidRDefault="00CD7D4E" w:rsidP="00CD7D4E">
            <w:pPr>
              <w:rPr>
                <w:rFonts w:eastAsia="Calibri"/>
                <w:noProof w:val="0"/>
                <w:color w:val="000000" w:themeColor="text1"/>
                <w:sz w:val="20"/>
                <w:szCs w:val="20"/>
                <w:lang w:val="en-US"/>
              </w:rPr>
            </w:pPr>
            <w:r>
              <w:rPr>
                <w:rFonts w:eastAsia="Calibri"/>
                <w:noProof w:val="0"/>
                <w:color w:val="000000" w:themeColor="text1"/>
                <w:sz w:val="20"/>
                <w:szCs w:val="20"/>
              </w:rPr>
              <w:t>- m</w:t>
            </w:r>
            <w:r w:rsidRPr="00CD7D4E">
              <w:rPr>
                <w:rFonts w:eastAsia="Calibri"/>
                <w:noProof w:val="0"/>
                <w:color w:val="000000" w:themeColor="text1"/>
                <w:sz w:val="20"/>
                <w:szCs w:val="20"/>
              </w:rPr>
              <w:t xml:space="preserve">onitorizarea politicelor de securitate și a identităților reglementate pe baza </w:t>
            </w:r>
            <w:proofErr w:type="spellStart"/>
            <w:r w:rsidRPr="00CD7D4E">
              <w:rPr>
                <w:rFonts w:eastAsia="Calibri"/>
                <w:noProof w:val="0"/>
                <w:color w:val="000000" w:themeColor="text1"/>
                <w:sz w:val="20"/>
                <w:szCs w:val="20"/>
              </w:rPr>
              <w:t>credențialelor</w:t>
            </w:r>
            <w:proofErr w:type="spellEnd"/>
            <w:r w:rsidRPr="00CD7D4E">
              <w:rPr>
                <w:rFonts w:eastAsia="Calibri"/>
                <w:noProof w:val="0"/>
                <w:color w:val="000000" w:themeColor="text1"/>
                <w:sz w:val="20"/>
                <w:szCs w:val="20"/>
              </w:rPr>
              <w:t xml:space="preserve"> de autentificare. Monitorizare a proceselor privind disponibilitatea, nealterarea, siguranța si salvarea datelor. Schimbarea politicelor de securitate și a identităților pe care se vor aplica, in cadrul prezentei achiziții nu va depăși mai mult de 20% din sumarul estimativ de </w:t>
            </w:r>
            <w:proofErr w:type="spellStart"/>
            <w:r w:rsidRPr="00CD7D4E">
              <w:rPr>
                <w:rFonts w:eastAsia="Calibri"/>
                <w:noProof w:val="0"/>
                <w:color w:val="000000" w:themeColor="text1"/>
                <w:sz w:val="20"/>
                <w:szCs w:val="20"/>
              </w:rPr>
              <w:t>lucrari</w:t>
            </w:r>
            <w:proofErr w:type="spellEnd"/>
            <w:r w:rsidRPr="00CD7D4E">
              <w:rPr>
                <w:rFonts w:eastAsia="Calibri"/>
                <w:noProof w:val="0"/>
                <w:color w:val="000000" w:themeColor="text1"/>
                <w:sz w:val="20"/>
                <w:szCs w:val="20"/>
              </w:rPr>
              <w:t xml:space="preserve"> de configurare a echipamentelor </w:t>
            </w:r>
            <w:proofErr w:type="spellStart"/>
            <w:r w:rsidRPr="00CD7D4E">
              <w:rPr>
                <w:rFonts w:eastAsia="Calibri"/>
                <w:noProof w:val="0"/>
                <w:color w:val="000000" w:themeColor="text1"/>
                <w:sz w:val="20"/>
                <w:szCs w:val="20"/>
              </w:rPr>
              <w:t>Fortinet</w:t>
            </w:r>
            <w:proofErr w:type="spellEnd"/>
            <w:r w:rsidRPr="00CD7D4E">
              <w:rPr>
                <w:rFonts w:eastAsia="Calibri"/>
                <w:noProof w:val="0"/>
                <w:color w:val="000000" w:themeColor="text1"/>
                <w:sz w:val="20"/>
                <w:szCs w:val="20"/>
              </w:rPr>
              <w:t xml:space="preserve">. In caz de necesitate e schimbări, care depășesc </w:t>
            </w:r>
            <w:proofErr w:type="spellStart"/>
            <w:r w:rsidRPr="00CD7D4E">
              <w:rPr>
                <w:rFonts w:eastAsia="Calibri"/>
                <w:noProof w:val="0"/>
                <w:color w:val="000000" w:themeColor="text1"/>
                <w:sz w:val="20"/>
                <w:szCs w:val="20"/>
              </w:rPr>
              <w:t>cuntumul</w:t>
            </w:r>
            <w:proofErr w:type="spellEnd"/>
            <w:r w:rsidRPr="00CD7D4E">
              <w:rPr>
                <w:rFonts w:eastAsia="Calibri"/>
                <w:noProof w:val="0"/>
                <w:color w:val="000000" w:themeColor="text1"/>
                <w:sz w:val="20"/>
                <w:szCs w:val="20"/>
              </w:rPr>
              <w:t xml:space="preserve"> de 20%, se va achita lucrările suplimentare reieșind din costul om/oră. De asemenea, în cazul unor lucrări masive, care implică cel puțin 50% din toată infrastructura FORTINET, costul acestora va fi agrea de comun acord ți vor fi interpretate ca lucrări unice</w:t>
            </w:r>
            <w:r w:rsidR="002857C9" w:rsidRPr="002857C9">
              <w:rPr>
                <w:rFonts w:eastAsia="Calibri"/>
                <w:noProof w:val="0"/>
                <w:color w:val="000000" w:themeColor="text1"/>
                <w:sz w:val="20"/>
                <w:szCs w:val="20"/>
                <w:lang w:val="en-US"/>
              </w:rPr>
              <w:t>;</w:t>
            </w:r>
          </w:p>
          <w:p w14:paraId="6CDCBD5B" w14:textId="77777777" w:rsidR="002857C9" w:rsidRPr="00CD7D4E" w:rsidRDefault="002857C9" w:rsidP="00CD7D4E">
            <w:pPr>
              <w:rPr>
                <w:rFonts w:eastAsia="Calibri"/>
                <w:noProof w:val="0"/>
                <w:color w:val="000000" w:themeColor="text1"/>
                <w:sz w:val="20"/>
                <w:szCs w:val="20"/>
              </w:rPr>
            </w:pPr>
          </w:p>
          <w:p w14:paraId="64CC3978" w14:textId="54476B96" w:rsidR="00CD7D4E" w:rsidRPr="00CD7D4E" w:rsidRDefault="00CD7D4E" w:rsidP="00CD7D4E">
            <w:pPr>
              <w:rPr>
                <w:rFonts w:eastAsia="Calibri"/>
                <w:noProof w:val="0"/>
                <w:color w:val="000000" w:themeColor="text1"/>
                <w:sz w:val="20"/>
                <w:szCs w:val="20"/>
              </w:rPr>
            </w:pPr>
            <w:r>
              <w:rPr>
                <w:rFonts w:eastAsia="Calibri"/>
                <w:noProof w:val="0"/>
                <w:color w:val="000000" w:themeColor="text1"/>
                <w:sz w:val="20"/>
                <w:szCs w:val="20"/>
              </w:rPr>
              <w:t xml:space="preserve">- </w:t>
            </w:r>
            <w:r w:rsidRPr="00CD7D4E">
              <w:rPr>
                <w:rFonts w:eastAsia="Calibri"/>
                <w:noProof w:val="0"/>
                <w:color w:val="000000" w:themeColor="text1"/>
                <w:sz w:val="20"/>
                <w:szCs w:val="20"/>
              </w:rPr>
              <w:t>monitorizarea continuă și identificarea în timp real a eventualelor defecțiuni și intervenirea promptă în soluționarea acestora;</w:t>
            </w:r>
          </w:p>
          <w:p w14:paraId="09C5ADBA" w14:textId="409B2AC9" w:rsidR="00CD7D4E" w:rsidRPr="00CD7D4E" w:rsidRDefault="00CD7D4E" w:rsidP="00CD7D4E">
            <w:pPr>
              <w:rPr>
                <w:rFonts w:eastAsia="Calibri"/>
                <w:noProof w:val="0"/>
                <w:color w:val="000000" w:themeColor="text1"/>
                <w:sz w:val="20"/>
                <w:szCs w:val="20"/>
              </w:rPr>
            </w:pPr>
            <w:r>
              <w:rPr>
                <w:rFonts w:eastAsia="Calibri"/>
                <w:noProof w:val="0"/>
                <w:color w:val="000000" w:themeColor="text1"/>
                <w:sz w:val="20"/>
                <w:szCs w:val="20"/>
              </w:rPr>
              <w:t xml:space="preserve">- </w:t>
            </w:r>
            <w:r w:rsidRPr="00CD7D4E">
              <w:rPr>
                <w:rFonts w:eastAsia="Calibri"/>
                <w:b/>
                <w:bCs/>
                <w:noProof w:val="0"/>
                <w:color w:val="000000" w:themeColor="text1"/>
                <w:sz w:val="20"/>
                <w:szCs w:val="20"/>
              </w:rPr>
              <w:t>Programul de monitorizare - 24/24</w:t>
            </w:r>
          </w:p>
          <w:p w14:paraId="5ED730E3" w14:textId="77777777" w:rsidR="00CD7D4E" w:rsidRDefault="00CD7D4E" w:rsidP="00CD7D4E">
            <w:pPr>
              <w:rPr>
                <w:rFonts w:eastAsia="Calibri"/>
                <w:noProof w:val="0"/>
                <w:color w:val="000000" w:themeColor="text1"/>
                <w:sz w:val="20"/>
                <w:szCs w:val="20"/>
              </w:rPr>
            </w:pPr>
            <w:r w:rsidRPr="00CD7D4E">
              <w:rPr>
                <w:rFonts w:eastAsia="Calibri"/>
                <w:noProof w:val="0"/>
                <w:color w:val="000000" w:themeColor="text1"/>
                <w:sz w:val="20"/>
                <w:szCs w:val="20"/>
              </w:rPr>
              <w:lastRenderedPageBreak/>
              <w:t>Timp de răspuns: pe timp de zi: - 15 minute.</w:t>
            </w:r>
          </w:p>
          <w:p w14:paraId="30800388" w14:textId="2621D71B" w:rsidR="00CD7D4E" w:rsidRDefault="00CD7D4E" w:rsidP="00CD7D4E">
            <w:pPr>
              <w:rPr>
                <w:rFonts w:eastAsia="Calibri"/>
                <w:noProof w:val="0"/>
                <w:color w:val="000000" w:themeColor="text1"/>
                <w:sz w:val="20"/>
                <w:szCs w:val="20"/>
              </w:rPr>
            </w:pPr>
            <w:r w:rsidRPr="00CD7D4E">
              <w:rPr>
                <w:rFonts w:eastAsia="Calibri"/>
                <w:noProof w:val="0"/>
                <w:color w:val="000000" w:themeColor="text1"/>
                <w:sz w:val="20"/>
                <w:szCs w:val="20"/>
              </w:rPr>
              <w:t xml:space="preserve"> pe timp de noapte: - 45 minute.</w:t>
            </w:r>
          </w:p>
          <w:p w14:paraId="7B45E931" w14:textId="77777777" w:rsidR="002857C9" w:rsidRPr="00CD7D4E" w:rsidRDefault="002857C9" w:rsidP="00CD7D4E">
            <w:pPr>
              <w:rPr>
                <w:rFonts w:eastAsia="Calibri"/>
                <w:noProof w:val="0"/>
                <w:color w:val="000000" w:themeColor="text1"/>
                <w:sz w:val="20"/>
                <w:szCs w:val="20"/>
              </w:rPr>
            </w:pPr>
          </w:p>
          <w:p w14:paraId="3A143746" w14:textId="440FFA75" w:rsidR="00CD7D4E" w:rsidRDefault="00CD7D4E" w:rsidP="00CD7D4E">
            <w:pPr>
              <w:rPr>
                <w:rFonts w:eastAsia="Calibri"/>
                <w:noProof w:val="0"/>
                <w:color w:val="000000" w:themeColor="text1"/>
                <w:sz w:val="20"/>
                <w:szCs w:val="20"/>
              </w:rPr>
            </w:pPr>
            <w:r>
              <w:rPr>
                <w:rFonts w:eastAsia="Calibri"/>
                <w:noProof w:val="0"/>
                <w:color w:val="000000" w:themeColor="text1"/>
                <w:sz w:val="20"/>
                <w:szCs w:val="20"/>
              </w:rPr>
              <w:t xml:space="preserve">- </w:t>
            </w:r>
            <w:r w:rsidR="000D1E72">
              <w:rPr>
                <w:rFonts w:eastAsia="Calibri"/>
                <w:noProof w:val="0"/>
                <w:color w:val="000000" w:themeColor="text1"/>
                <w:sz w:val="20"/>
                <w:szCs w:val="20"/>
              </w:rPr>
              <w:t>d</w:t>
            </w:r>
            <w:r w:rsidRPr="00CD7D4E">
              <w:rPr>
                <w:rFonts w:eastAsia="Calibri"/>
                <w:noProof w:val="0"/>
                <w:color w:val="000000" w:themeColor="text1"/>
                <w:sz w:val="20"/>
                <w:szCs w:val="20"/>
              </w:rPr>
              <w:t>esfășurarea de lucrări de mentenanța planificate a echipamentelor de rețea în scopul asigurării utilizării constante și eficiente a acestora;</w:t>
            </w:r>
          </w:p>
          <w:p w14:paraId="34082582" w14:textId="77777777" w:rsidR="002857C9" w:rsidRPr="00CD7D4E" w:rsidRDefault="002857C9" w:rsidP="00CD7D4E">
            <w:pPr>
              <w:rPr>
                <w:rFonts w:eastAsia="Calibri"/>
                <w:noProof w:val="0"/>
                <w:color w:val="000000" w:themeColor="text1"/>
                <w:sz w:val="20"/>
                <w:szCs w:val="20"/>
              </w:rPr>
            </w:pPr>
          </w:p>
          <w:p w14:paraId="34993B1E" w14:textId="3793BF3F" w:rsidR="00CD7D4E" w:rsidRDefault="000D1E72" w:rsidP="00CD7D4E">
            <w:pPr>
              <w:rPr>
                <w:rFonts w:eastAsia="Calibri"/>
                <w:noProof w:val="0"/>
                <w:color w:val="000000" w:themeColor="text1"/>
                <w:sz w:val="20"/>
                <w:szCs w:val="20"/>
              </w:rPr>
            </w:pPr>
            <w:r>
              <w:rPr>
                <w:rFonts w:eastAsia="Calibri"/>
                <w:noProof w:val="0"/>
                <w:color w:val="000000" w:themeColor="text1"/>
                <w:sz w:val="20"/>
                <w:szCs w:val="20"/>
              </w:rPr>
              <w:t>- d</w:t>
            </w:r>
            <w:r w:rsidR="00CD7D4E" w:rsidRPr="00CD7D4E">
              <w:rPr>
                <w:rFonts w:eastAsia="Calibri"/>
                <w:noProof w:val="0"/>
                <w:color w:val="000000" w:themeColor="text1"/>
                <w:sz w:val="20"/>
                <w:szCs w:val="20"/>
              </w:rPr>
              <w:t>eterminarea naturii defecțiunilor și măsurile necesare pentru remedierea acestora;</w:t>
            </w:r>
          </w:p>
          <w:p w14:paraId="3A1CB79E" w14:textId="77777777" w:rsidR="002857C9" w:rsidRPr="00CD7D4E" w:rsidRDefault="002857C9" w:rsidP="00CD7D4E">
            <w:pPr>
              <w:rPr>
                <w:rFonts w:eastAsia="Calibri"/>
                <w:noProof w:val="0"/>
                <w:color w:val="000000" w:themeColor="text1"/>
                <w:sz w:val="20"/>
                <w:szCs w:val="20"/>
              </w:rPr>
            </w:pPr>
          </w:p>
          <w:p w14:paraId="757DBAB2" w14:textId="7ABCF92B" w:rsidR="00CD7D4E" w:rsidRDefault="000D1E72" w:rsidP="00CD7D4E">
            <w:pPr>
              <w:rPr>
                <w:rFonts w:eastAsia="Calibri"/>
                <w:noProof w:val="0"/>
                <w:color w:val="000000" w:themeColor="text1"/>
                <w:sz w:val="20"/>
                <w:szCs w:val="20"/>
              </w:rPr>
            </w:pPr>
            <w:r>
              <w:rPr>
                <w:rFonts w:eastAsia="Calibri"/>
                <w:noProof w:val="0"/>
                <w:color w:val="000000" w:themeColor="text1"/>
                <w:sz w:val="20"/>
                <w:szCs w:val="20"/>
              </w:rPr>
              <w:t>- e</w:t>
            </w:r>
            <w:r w:rsidR="00CD7D4E" w:rsidRPr="00CD7D4E">
              <w:rPr>
                <w:rFonts w:eastAsia="Calibri"/>
                <w:noProof w:val="0"/>
                <w:color w:val="000000" w:themeColor="text1"/>
                <w:sz w:val="20"/>
                <w:szCs w:val="20"/>
              </w:rPr>
              <w:t>xecutarea de update-uri la zi a echipamentelor, lansate de producători;</w:t>
            </w:r>
          </w:p>
          <w:p w14:paraId="3EAFDF7B" w14:textId="77777777" w:rsidR="002857C9" w:rsidRPr="00CD7D4E" w:rsidRDefault="002857C9" w:rsidP="00CD7D4E">
            <w:pPr>
              <w:rPr>
                <w:rFonts w:eastAsia="Calibri"/>
                <w:noProof w:val="0"/>
                <w:color w:val="000000" w:themeColor="text1"/>
                <w:sz w:val="20"/>
                <w:szCs w:val="20"/>
              </w:rPr>
            </w:pPr>
          </w:p>
          <w:p w14:paraId="6C91CE7B" w14:textId="7B5F1A67" w:rsidR="004207C7" w:rsidRPr="004207C7" w:rsidRDefault="000D1E72" w:rsidP="00CD7D4E">
            <w:pPr>
              <w:rPr>
                <w:rFonts w:eastAsia="Calibri"/>
                <w:noProof w:val="0"/>
                <w:color w:val="000000" w:themeColor="text1"/>
                <w:sz w:val="20"/>
                <w:szCs w:val="20"/>
              </w:rPr>
            </w:pPr>
            <w:r>
              <w:rPr>
                <w:rFonts w:eastAsia="Calibri"/>
                <w:noProof w:val="0"/>
                <w:color w:val="000000" w:themeColor="text1"/>
                <w:sz w:val="20"/>
                <w:szCs w:val="20"/>
              </w:rPr>
              <w:t>- r</w:t>
            </w:r>
            <w:r w:rsidR="00CD7D4E" w:rsidRPr="00CD7D4E">
              <w:rPr>
                <w:rFonts w:eastAsia="Calibri"/>
                <w:noProof w:val="0"/>
                <w:color w:val="000000" w:themeColor="text1"/>
                <w:sz w:val="20"/>
                <w:szCs w:val="20"/>
              </w:rPr>
              <w:t>estabilirea tuturor configurărilor existente care, eventual, pot fi pierdute din cauza unor probleme tehnice</w:t>
            </w:r>
            <w:r w:rsidR="00364E53">
              <w:rPr>
                <w:rFonts w:eastAsia="Calibri"/>
                <w:noProof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AB40BB" w14:textId="77777777" w:rsidR="00E05504" w:rsidRPr="0065496F" w:rsidRDefault="00E05504" w:rsidP="00C45887">
            <w:pPr>
              <w:rPr>
                <w:sz w:val="20"/>
                <w:szCs w:val="20"/>
              </w:rPr>
            </w:pPr>
          </w:p>
        </w:tc>
        <w:tc>
          <w:tcPr>
            <w:tcW w:w="40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DF015A" w14:textId="77777777" w:rsidR="00E05504" w:rsidRPr="0065496F" w:rsidRDefault="00E05504" w:rsidP="00C45887">
            <w:pPr>
              <w:rPr>
                <w:sz w:val="20"/>
                <w:szCs w:val="20"/>
              </w:rPr>
            </w:pPr>
          </w:p>
        </w:tc>
      </w:tr>
    </w:tbl>
    <w:p w14:paraId="4287BDBA" w14:textId="77777777" w:rsidR="00F21004" w:rsidRDefault="00F21004" w:rsidP="00F46249"/>
    <w:p w14:paraId="6C865824" w14:textId="77777777" w:rsidR="00F46249" w:rsidRDefault="00F46249" w:rsidP="00F46249">
      <w:r w:rsidRPr="00C00499">
        <w:t>Semnat:_______________ Numele, Prenumele:_____________________________ În calitate de: ________________</w:t>
      </w:r>
    </w:p>
    <w:p w14:paraId="78F05988" w14:textId="77777777" w:rsidR="00C45887" w:rsidRPr="00C00499" w:rsidRDefault="00C45887" w:rsidP="00F46249"/>
    <w:bookmarkEnd w:id="5"/>
    <w:p w14:paraId="37A7AB5F" w14:textId="77777777" w:rsidR="00F46249" w:rsidRPr="00A16D93" w:rsidRDefault="00F46249" w:rsidP="00A16D93">
      <w:pPr>
        <w:rPr>
          <w:bCs/>
          <w:iCs/>
        </w:rPr>
      </w:pPr>
      <w:r w:rsidRPr="00C00499">
        <w:rPr>
          <w:bCs/>
          <w:iCs/>
        </w:rPr>
        <w:t>Ofertantul: _______________________ Adresa: __________________________</w:t>
      </w:r>
    </w:p>
    <w:p w14:paraId="366623D2" w14:textId="77777777" w:rsidR="00F46249" w:rsidRDefault="00F46249" w:rsidP="00342074">
      <w:pPr>
        <w:jc w:val="right"/>
      </w:pPr>
    </w:p>
    <w:sectPr w:rsidR="00F46249" w:rsidSect="00DB5C15">
      <w:pgSz w:w="16838" w:h="11906" w:orient="landscape"/>
      <w:pgMar w:top="1134" w:right="113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0F36726" w14:textId="77777777" w:rsidR="0096482C" w:rsidRDefault="0096482C" w:rsidP="00EF5ECB">
      <w:r>
        <w:separator/>
      </w:r>
    </w:p>
  </w:endnote>
  <w:endnote w:type="continuationSeparator" w:id="0">
    <w:p w14:paraId="29E209B0" w14:textId="77777777" w:rsidR="0096482C" w:rsidRDefault="0096482C" w:rsidP="00EF5E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DE92886" w14:textId="77777777" w:rsidR="0096482C" w:rsidRDefault="0096482C" w:rsidP="00EF5ECB">
      <w:r>
        <w:separator/>
      </w:r>
    </w:p>
  </w:footnote>
  <w:footnote w:type="continuationSeparator" w:id="0">
    <w:p w14:paraId="3BBF4F22" w14:textId="77777777" w:rsidR="0096482C" w:rsidRDefault="0096482C" w:rsidP="00EF5EC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E5E5FC7"/>
    <w:multiLevelType w:val="hybridMultilevel"/>
    <w:tmpl w:val="A3A0C52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F86455B"/>
    <w:multiLevelType w:val="hybridMultilevel"/>
    <w:tmpl w:val="A3A0C52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2B61F53"/>
    <w:multiLevelType w:val="hybridMultilevel"/>
    <w:tmpl w:val="A3A0C52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F507C5D"/>
    <w:multiLevelType w:val="hybridMultilevel"/>
    <w:tmpl w:val="0A3CFED2"/>
    <w:lvl w:ilvl="0" w:tplc="792055BA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902373506">
    <w:abstractNumId w:val="0"/>
  </w:num>
  <w:num w:numId="2" w16cid:durableId="1304889795">
    <w:abstractNumId w:val="2"/>
  </w:num>
  <w:num w:numId="3" w16cid:durableId="410782325">
    <w:abstractNumId w:val="1"/>
  </w:num>
  <w:num w:numId="4" w16cid:durableId="28797458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4623"/>
    <w:rsid w:val="000007F0"/>
    <w:rsid w:val="0000723B"/>
    <w:rsid w:val="000156AB"/>
    <w:rsid w:val="00023C91"/>
    <w:rsid w:val="00063EE5"/>
    <w:rsid w:val="000752CA"/>
    <w:rsid w:val="000D1E72"/>
    <w:rsid w:val="000F23E6"/>
    <w:rsid w:val="00137308"/>
    <w:rsid w:val="001531C0"/>
    <w:rsid w:val="001B4E2E"/>
    <w:rsid w:val="001C1C13"/>
    <w:rsid w:val="001C75B9"/>
    <w:rsid w:val="00204332"/>
    <w:rsid w:val="002200F0"/>
    <w:rsid w:val="0024334B"/>
    <w:rsid w:val="002857C9"/>
    <w:rsid w:val="0029727A"/>
    <w:rsid w:val="002A7041"/>
    <w:rsid w:val="002C7515"/>
    <w:rsid w:val="002E06D6"/>
    <w:rsid w:val="00312F6F"/>
    <w:rsid w:val="00323456"/>
    <w:rsid w:val="00342074"/>
    <w:rsid w:val="00364E53"/>
    <w:rsid w:val="003959EC"/>
    <w:rsid w:val="00395C97"/>
    <w:rsid w:val="003A4FF1"/>
    <w:rsid w:val="003D3BCF"/>
    <w:rsid w:val="003F5112"/>
    <w:rsid w:val="0041683F"/>
    <w:rsid w:val="004207C7"/>
    <w:rsid w:val="00453F66"/>
    <w:rsid w:val="004956ED"/>
    <w:rsid w:val="004973BD"/>
    <w:rsid w:val="004F0D9E"/>
    <w:rsid w:val="00507FB6"/>
    <w:rsid w:val="00527268"/>
    <w:rsid w:val="00545CD8"/>
    <w:rsid w:val="00561053"/>
    <w:rsid w:val="005B18D1"/>
    <w:rsid w:val="005B6468"/>
    <w:rsid w:val="00610509"/>
    <w:rsid w:val="00615E62"/>
    <w:rsid w:val="00620CA8"/>
    <w:rsid w:val="0069144F"/>
    <w:rsid w:val="006C1E46"/>
    <w:rsid w:val="006E7362"/>
    <w:rsid w:val="00703430"/>
    <w:rsid w:val="007104C6"/>
    <w:rsid w:val="00736369"/>
    <w:rsid w:val="00743219"/>
    <w:rsid w:val="00746C44"/>
    <w:rsid w:val="007B0626"/>
    <w:rsid w:val="007B4CE4"/>
    <w:rsid w:val="0087171A"/>
    <w:rsid w:val="008C707D"/>
    <w:rsid w:val="00917B17"/>
    <w:rsid w:val="00933D3D"/>
    <w:rsid w:val="00935237"/>
    <w:rsid w:val="00956F47"/>
    <w:rsid w:val="0096482C"/>
    <w:rsid w:val="00974623"/>
    <w:rsid w:val="009C5DFF"/>
    <w:rsid w:val="009D73EC"/>
    <w:rsid w:val="009E6F44"/>
    <w:rsid w:val="00A0300E"/>
    <w:rsid w:val="00A120EE"/>
    <w:rsid w:val="00A16D93"/>
    <w:rsid w:val="00A472FB"/>
    <w:rsid w:val="00A90B8E"/>
    <w:rsid w:val="00A92449"/>
    <w:rsid w:val="00A933BC"/>
    <w:rsid w:val="00AC379D"/>
    <w:rsid w:val="00B10AA1"/>
    <w:rsid w:val="00B42DFC"/>
    <w:rsid w:val="00B560A0"/>
    <w:rsid w:val="00B70B2C"/>
    <w:rsid w:val="00B73D13"/>
    <w:rsid w:val="00B7701A"/>
    <w:rsid w:val="00BC1924"/>
    <w:rsid w:val="00BF4D67"/>
    <w:rsid w:val="00C4288D"/>
    <w:rsid w:val="00C45887"/>
    <w:rsid w:val="00C5085C"/>
    <w:rsid w:val="00C65A01"/>
    <w:rsid w:val="00CA3DC7"/>
    <w:rsid w:val="00CD7D4E"/>
    <w:rsid w:val="00D32C00"/>
    <w:rsid w:val="00D7219B"/>
    <w:rsid w:val="00D903FC"/>
    <w:rsid w:val="00DA5769"/>
    <w:rsid w:val="00DB55ED"/>
    <w:rsid w:val="00DB5C15"/>
    <w:rsid w:val="00DD0DDF"/>
    <w:rsid w:val="00DE62BD"/>
    <w:rsid w:val="00DE700D"/>
    <w:rsid w:val="00DF6231"/>
    <w:rsid w:val="00E05504"/>
    <w:rsid w:val="00E05815"/>
    <w:rsid w:val="00E15C84"/>
    <w:rsid w:val="00E40B77"/>
    <w:rsid w:val="00E95AAF"/>
    <w:rsid w:val="00EC07EF"/>
    <w:rsid w:val="00EE07CA"/>
    <w:rsid w:val="00EF5ECB"/>
    <w:rsid w:val="00F21004"/>
    <w:rsid w:val="00F46249"/>
    <w:rsid w:val="00F81428"/>
    <w:rsid w:val="00F92764"/>
    <w:rsid w:val="00FF1EFC"/>
    <w:rsid w:val="00FF5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4ED37A"/>
  <w15:chartTrackingRefBased/>
  <w15:docId w15:val="{36A96305-E867-4770-9CCA-7A849A6E49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4207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34207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342074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paragraph" w:styleId="a3">
    <w:name w:val="header"/>
    <w:basedOn w:val="a"/>
    <w:link w:val="a4"/>
    <w:uiPriority w:val="99"/>
    <w:unhideWhenUsed/>
    <w:rsid w:val="00EF5ECB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EF5ECB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a5">
    <w:name w:val="footer"/>
    <w:basedOn w:val="a"/>
    <w:link w:val="a6"/>
    <w:uiPriority w:val="99"/>
    <w:unhideWhenUsed/>
    <w:rsid w:val="00EF5ECB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EF5ECB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a7">
    <w:name w:val="List Paragraph"/>
    <w:aliases w:val="HotarirePunct1"/>
    <w:basedOn w:val="a"/>
    <w:link w:val="a8"/>
    <w:uiPriority w:val="34"/>
    <w:qFormat/>
    <w:rsid w:val="00D7219B"/>
    <w:pPr>
      <w:ind w:left="720"/>
      <w:contextualSpacing/>
    </w:pPr>
  </w:style>
  <w:style w:type="paragraph" w:customStyle="1" w:styleId="TableContents">
    <w:name w:val="Table Contents"/>
    <w:basedOn w:val="a"/>
    <w:rsid w:val="00E40B77"/>
    <w:pPr>
      <w:suppressLineNumbers/>
      <w:suppressAutoHyphens/>
      <w:autoSpaceDN w:val="0"/>
      <w:jc w:val="both"/>
    </w:pPr>
    <w:rPr>
      <w:noProof w:val="0"/>
      <w:kern w:val="3"/>
      <w:szCs w:val="20"/>
      <w:lang w:val="ru-RU" w:eastAsia="zh-CN"/>
    </w:rPr>
  </w:style>
  <w:style w:type="character" w:customStyle="1" w:styleId="a8">
    <w:name w:val="Абзац списка Знак"/>
    <w:aliases w:val="HotarirePunct1 Знак"/>
    <w:link w:val="a7"/>
    <w:uiPriority w:val="34"/>
    <w:locked/>
    <w:rsid w:val="00F21004"/>
    <w:rPr>
      <w:rFonts w:ascii="Times New Roman" w:eastAsia="Times New Roman" w:hAnsi="Times New Roman" w:cs="Times New Roman"/>
      <w:noProof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0634070-EFBB-42A3-9B25-13F1C521D3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569</Words>
  <Characters>3244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BarbarosVM</dc:creator>
  <cp:keywords/>
  <dc:description/>
  <cp:lastModifiedBy>Maldur Olesea</cp:lastModifiedBy>
  <cp:revision>14</cp:revision>
  <cp:lastPrinted>2022-07-04T11:58:00Z</cp:lastPrinted>
  <dcterms:created xsi:type="dcterms:W3CDTF">2022-12-02T07:07:00Z</dcterms:created>
  <dcterms:modified xsi:type="dcterms:W3CDTF">2022-12-02T08:44:00Z</dcterms:modified>
</cp:coreProperties>
</file>