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315" w:type="pct"/>
        <w:tblLayout w:type="fixed"/>
        <w:tblLook w:val="04A0" w:firstRow="1" w:lastRow="0" w:firstColumn="1" w:lastColumn="0" w:noHBand="0" w:noVBand="1"/>
      </w:tblPr>
      <w:tblGrid>
        <w:gridCol w:w="3118"/>
        <w:gridCol w:w="1100"/>
        <w:gridCol w:w="1134"/>
        <w:gridCol w:w="1134"/>
        <w:gridCol w:w="3971"/>
        <w:gridCol w:w="4253"/>
        <w:gridCol w:w="1134"/>
      </w:tblGrid>
      <w:tr w:rsidR="00CC183B" w:rsidRPr="00393090" w:rsidTr="005814A7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  <w:rPr>
                <w:noProof w:val="0"/>
                <w:lang w:val="it-IT"/>
              </w:rPr>
            </w:pPr>
            <w:r w:rsidRPr="00393090">
              <w:rPr>
                <w:b/>
                <w:sz w:val="18"/>
                <w:szCs w:val="20"/>
                <w:lang w:val="fr-FR"/>
              </w:rPr>
              <w:br w:type="page"/>
            </w:r>
            <w:r w:rsidRPr="00393090">
              <w:rPr>
                <w:b/>
                <w:sz w:val="22"/>
              </w:rPr>
              <w:br w:type="page"/>
            </w:r>
            <w:r w:rsidRPr="00393090">
              <w:rPr>
                <w:b/>
                <w:sz w:val="22"/>
                <w:lang w:val="fr-FR"/>
              </w:rPr>
              <w:br w:type="page"/>
            </w:r>
            <w:r w:rsidRPr="00393090">
              <w:rPr>
                <w:b/>
                <w:sz w:val="18"/>
                <w:szCs w:val="20"/>
                <w:lang w:val="fr-FR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393090">
              <w:rPr>
                <w:b/>
                <w:sz w:val="18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93090">
              <w:rPr>
                <w:noProof w:val="0"/>
                <w:sz w:val="22"/>
                <w:lang w:val="it-IT"/>
              </w:rPr>
              <w:t xml:space="preserve">Anexa </w:t>
            </w:r>
            <w:proofErr w:type="gramStart"/>
            <w:r w:rsidRPr="00393090">
              <w:rPr>
                <w:noProof w:val="0"/>
                <w:sz w:val="22"/>
                <w:lang w:val="it-IT"/>
              </w:rPr>
              <w:t>nr.</w:t>
            </w:r>
            <w:proofErr w:type="gramEnd"/>
            <w:r w:rsidRPr="00393090">
              <w:rPr>
                <w:noProof w:val="0"/>
                <w:sz w:val="22"/>
                <w:lang w:val="it-IT"/>
              </w:rPr>
              <w:t xml:space="preserve"> 22</w:t>
            </w:r>
          </w:p>
          <w:p w:rsidR="00CC183B" w:rsidRPr="00393090" w:rsidRDefault="00CC183B" w:rsidP="00BE2549">
            <w:pPr>
              <w:jc w:val="center"/>
              <w:rPr>
                <w:noProof w:val="0"/>
                <w:lang w:val="it-IT"/>
              </w:rPr>
            </w:pPr>
            <w:r w:rsidRPr="00393090">
              <w:rPr>
                <w:noProof w:val="0"/>
                <w:sz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93090">
              <w:rPr>
                <w:noProof w:val="0"/>
                <w:sz w:val="22"/>
                <w:lang w:val="it-IT"/>
              </w:rPr>
              <w:t>la</w:t>
            </w:r>
            <w:proofErr w:type="gramEnd"/>
            <w:r w:rsidRPr="00393090">
              <w:rPr>
                <w:noProof w:val="0"/>
                <w:sz w:val="22"/>
                <w:lang w:val="it-IT"/>
              </w:rPr>
              <w:t xml:space="preserve"> Documenta</w:t>
            </w:r>
            <w:r w:rsidRPr="00393090">
              <w:rPr>
                <w:rFonts w:ascii="Cambria Math" w:hAnsi="Cambria Math" w:cs="Cambria Math"/>
                <w:noProof w:val="0"/>
                <w:sz w:val="22"/>
                <w:lang w:val="it-IT"/>
              </w:rPr>
              <w:t>ț</w:t>
            </w:r>
            <w:r w:rsidRPr="00393090">
              <w:rPr>
                <w:noProof w:val="0"/>
                <w:sz w:val="22"/>
                <w:lang w:val="it-IT"/>
              </w:rPr>
              <w:t>ia standard nr.115</w:t>
            </w:r>
          </w:p>
          <w:p w:rsidR="00CC183B" w:rsidRPr="00393090" w:rsidRDefault="00CC183B" w:rsidP="00BE2549">
            <w:pPr>
              <w:jc w:val="center"/>
              <w:rPr>
                <w:noProof w:val="0"/>
                <w:lang w:val="it-IT"/>
              </w:rPr>
            </w:pPr>
            <w:r w:rsidRPr="00393090">
              <w:rPr>
                <w:noProof w:val="0"/>
                <w:sz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gramStart"/>
            <w:r w:rsidRPr="00393090">
              <w:rPr>
                <w:noProof w:val="0"/>
                <w:sz w:val="22"/>
                <w:lang w:val="it-IT"/>
              </w:rPr>
              <w:t>din</w:t>
            </w:r>
            <w:proofErr w:type="gramEnd"/>
            <w:r w:rsidRPr="00393090">
              <w:rPr>
                <w:noProof w:val="0"/>
                <w:sz w:val="22"/>
                <w:lang w:val="it-IT"/>
              </w:rPr>
              <w:t xml:space="preserve"> “15” octombrie 2021</w:t>
            </w:r>
          </w:p>
          <w:p w:rsidR="00CC183B" w:rsidRPr="00393090" w:rsidRDefault="00CC183B" w:rsidP="00BE2549">
            <w:pPr>
              <w:pStyle w:val="Heading2"/>
              <w:spacing w:before="0"/>
              <w:rPr>
                <w:sz w:val="24"/>
              </w:rPr>
            </w:pPr>
            <w:bookmarkStart w:id="3" w:name="_Hlk77771394"/>
            <w:r w:rsidRPr="00393090">
              <w:rPr>
                <w:sz w:val="24"/>
              </w:rPr>
              <w:t>Specificaţii tehnice</w:t>
            </w:r>
          </w:p>
          <w:p w:rsidR="00CC183B" w:rsidRPr="00393090" w:rsidRDefault="00CC183B" w:rsidP="00BE2549">
            <w:pPr>
              <w:pStyle w:val="Heading2"/>
              <w:spacing w:before="0"/>
              <w:rPr>
                <w:sz w:val="22"/>
                <w:lang w:val="fr-FR"/>
              </w:rPr>
            </w:pPr>
            <w:r w:rsidRPr="00393090">
              <w:rPr>
                <w:sz w:val="24"/>
              </w:rPr>
              <w:t xml:space="preserve"> </w:t>
            </w:r>
            <w:bookmarkEnd w:id="0"/>
            <w:bookmarkEnd w:id="1"/>
            <w:bookmarkEnd w:id="2"/>
            <w:bookmarkEnd w:id="3"/>
            <w:r w:rsidRPr="00393090">
              <w:rPr>
                <w:i/>
                <w:iCs/>
                <w:sz w:val="24"/>
              </w:rPr>
              <w:t>[</w:t>
            </w:r>
            <w:r w:rsidRPr="00393090">
              <w:rPr>
                <w:i/>
                <w:iCs/>
                <w:sz w:val="20"/>
                <w:szCs w:val="22"/>
              </w:rPr>
              <w:t>Acest tabel va fi completat de către ofertant în coloanele 2, 3, 4, 6, 7, iar de către autoritatea contractantă – în coloanele 1, 5,]</w:t>
            </w:r>
          </w:p>
        </w:tc>
      </w:tr>
      <w:tr w:rsidR="00CC183B" w:rsidRPr="00393090" w:rsidTr="005814A7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C183B" w:rsidRPr="00393090" w:rsidTr="005814A7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C183B" w:rsidRPr="00393090" w:rsidRDefault="00CC183B" w:rsidP="00BE2549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</w:tbl>
          <w:p w:rsidR="00CC183B" w:rsidRPr="00393090" w:rsidRDefault="00CC183B" w:rsidP="00BE2549">
            <w:pPr>
              <w:jc w:val="center"/>
            </w:pPr>
          </w:p>
        </w:tc>
      </w:tr>
      <w:tr w:rsidR="00CC183B" w:rsidRPr="00393090" w:rsidTr="005814A7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r w:rsidRPr="00393090">
              <w:rPr>
                <w:sz w:val="22"/>
              </w:rPr>
              <w:t>Numărul procedurii de achizi</w:t>
            </w:r>
            <w:r w:rsidRPr="00393090">
              <w:rPr>
                <w:rFonts w:ascii="Cambria Math" w:hAnsi="Cambria Math" w:cs="Cambria Math"/>
                <w:sz w:val="22"/>
              </w:rPr>
              <w:t>ț</w:t>
            </w:r>
            <w:r w:rsidRPr="00393090">
              <w:rPr>
                <w:sz w:val="22"/>
              </w:rPr>
              <w:t>ie: conform SIA RSAP</w:t>
            </w:r>
          </w:p>
        </w:tc>
      </w:tr>
      <w:tr w:rsidR="00CC183B" w:rsidRPr="00393090" w:rsidTr="005814A7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r w:rsidRPr="00393090">
              <w:rPr>
                <w:sz w:val="22"/>
              </w:rPr>
              <w:t>Obiectul achizi</w:t>
            </w:r>
            <w:r w:rsidRPr="00393090">
              <w:rPr>
                <w:rFonts w:ascii="Cambria Math" w:hAnsi="Cambria Math" w:cs="Cambria Math"/>
                <w:sz w:val="22"/>
              </w:rPr>
              <w:t>ț</w:t>
            </w:r>
            <w:r w:rsidRPr="00393090">
              <w:rPr>
                <w:sz w:val="22"/>
              </w:rPr>
              <w:t>iei:</w:t>
            </w:r>
            <w:r w:rsidRPr="00393090">
              <w:rPr>
                <w:sz w:val="22"/>
                <w:u w:val="single"/>
              </w:rPr>
              <w:t xml:space="preserve">  </w:t>
            </w:r>
          </w:p>
        </w:tc>
      </w:tr>
      <w:tr w:rsidR="00393090" w:rsidRPr="00393090" w:rsidTr="00393090">
        <w:trPr>
          <w:trHeight w:val="363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b/>
                <w:sz w:val="18"/>
                <w:szCs w:val="20"/>
              </w:rPr>
            </w:pPr>
            <w:r w:rsidRPr="00393090">
              <w:rPr>
                <w:b/>
                <w:sz w:val="18"/>
                <w:szCs w:val="20"/>
              </w:rPr>
              <w:t xml:space="preserve">Denumirea bunurilor/serviciilor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b/>
                <w:sz w:val="18"/>
                <w:szCs w:val="20"/>
              </w:rPr>
            </w:pPr>
            <w:r w:rsidRPr="00393090">
              <w:rPr>
                <w:b/>
                <w:sz w:val="18"/>
                <w:szCs w:val="20"/>
              </w:rPr>
              <w:t>Denumirea serviciului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b/>
                <w:sz w:val="18"/>
                <w:szCs w:val="20"/>
              </w:rPr>
            </w:pPr>
            <w:r w:rsidRPr="00393090">
              <w:rPr>
                <w:b/>
                <w:sz w:val="18"/>
                <w:szCs w:val="20"/>
              </w:rPr>
              <w:t>Ţara de origine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b/>
                <w:sz w:val="18"/>
                <w:szCs w:val="20"/>
              </w:rPr>
            </w:pPr>
            <w:r w:rsidRPr="00393090">
              <w:rPr>
                <w:b/>
                <w:sz w:val="18"/>
                <w:szCs w:val="20"/>
              </w:rPr>
              <w:t>Produ-cătorul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ind w:left="-112" w:right="-108"/>
              <w:jc w:val="center"/>
              <w:rPr>
                <w:b/>
              </w:rPr>
            </w:pPr>
            <w:r w:rsidRPr="00393090">
              <w:rPr>
                <w:b/>
                <w:sz w:val="18"/>
              </w:rPr>
              <w:t>Specificarea tehnică deplină solicitată, Standarde de referinţă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jc w:val="center"/>
              <w:rPr>
                <w:b/>
                <w:sz w:val="18"/>
                <w:szCs w:val="20"/>
              </w:rPr>
            </w:pPr>
            <w:r w:rsidRPr="00393090">
              <w:rPr>
                <w:b/>
                <w:sz w:val="18"/>
                <w:szCs w:val="20"/>
              </w:rPr>
              <w:t>Specificarea tehnică deplină propusă de către ofertant</w:t>
            </w:r>
          </w:p>
          <w:p w:rsidR="00CC183B" w:rsidRPr="00393090" w:rsidRDefault="00CC183B" w:rsidP="00BE254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b/>
                <w:sz w:val="18"/>
                <w:szCs w:val="20"/>
              </w:rPr>
            </w:pPr>
            <w:r w:rsidRPr="00393090">
              <w:rPr>
                <w:b/>
                <w:sz w:val="18"/>
                <w:szCs w:val="20"/>
              </w:rPr>
              <w:t>Standarde de referinţă</w:t>
            </w:r>
          </w:p>
        </w:tc>
      </w:tr>
      <w:tr w:rsidR="00CC183B" w:rsidRPr="00393090" w:rsidTr="00393090">
        <w:trPr>
          <w:trHeight w:val="7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sz w:val="20"/>
              </w:rPr>
            </w:pPr>
            <w:r w:rsidRPr="00393090">
              <w:rPr>
                <w:sz w:val="20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sz w:val="20"/>
              </w:rPr>
            </w:pPr>
            <w:r w:rsidRPr="00393090">
              <w:rPr>
                <w:sz w:val="20"/>
                <w:szCs w:val="22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sz w:val="20"/>
              </w:rPr>
            </w:pPr>
            <w:r w:rsidRPr="00393090">
              <w:rPr>
                <w:sz w:val="20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sz w:val="20"/>
              </w:rPr>
            </w:pPr>
            <w:r w:rsidRPr="00393090">
              <w:rPr>
                <w:sz w:val="20"/>
                <w:szCs w:val="22"/>
              </w:rPr>
              <w:t>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ind w:left="-113" w:right="-108"/>
              <w:jc w:val="center"/>
              <w:rPr>
                <w:sz w:val="20"/>
              </w:rPr>
            </w:pPr>
            <w:r w:rsidRPr="00393090">
              <w:rPr>
                <w:sz w:val="20"/>
                <w:szCs w:val="22"/>
              </w:rPr>
              <w:t>5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jc w:val="center"/>
              <w:rPr>
                <w:sz w:val="20"/>
              </w:rPr>
            </w:pPr>
            <w:r w:rsidRPr="00393090">
              <w:rPr>
                <w:sz w:val="20"/>
                <w:szCs w:val="22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3B" w:rsidRPr="00393090" w:rsidRDefault="00CC183B" w:rsidP="00BE2549">
            <w:pPr>
              <w:jc w:val="center"/>
              <w:rPr>
                <w:sz w:val="20"/>
              </w:rPr>
            </w:pPr>
            <w:r w:rsidRPr="00393090">
              <w:rPr>
                <w:sz w:val="20"/>
                <w:szCs w:val="22"/>
              </w:rPr>
              <w:t>7</w:t>
            </w:r>
          </w:p>
        </w:tc>
      </w:tr>
      <w:tr w:rsidR="00393090" w:rsidRPr="00393090" w:rsidTr="00393090">
        <w:trPr>
          <w:trHeight w:val="283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Germania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Germania.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 până la 90.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  <w:rPr>
                <w:sz w:val="18"/>
                <w:szCs w:val="20"/>
              </w:rPr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România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România.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 până la 50.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lastRenderedPageBreak/>
              <w:t>Iordania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Iordania.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2.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Austria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Austria.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  <w:tab w:val="left" w:pos="339"/>
              </w:tabs>
              <w:ind w:left="-49" w:firstLine="0"/>
              <w:jc w:val="both"/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5"/>
              </w:numPr>
              <w:tabs>
                <w:tab w:val="left" w:pos="92"/>
                <w:tab w:val="left" w:pos="339"/>
              </w:tabs>
              <w:ind w:left="-49" w:firstLine="0"/>
              <w:jc w:val="both"/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SUA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SUA.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 până la 100.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lastRenderedPageBreak/>
              <w:t>Marea Britanie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color w:val="000000"/>
                <w:sz w:val="14"/>
                <w:szCs w:val="16"/>
              </w:rPr>
              <w:t>Marea Britanie</w:t>
            </w:r>
            <w:r w:rsidRPr="00393090">
              <w:rPr>
                <w:bCs/>
                <w:sz w:val="14"/>
                <w:szCs w:val="16"/>
              </w:rPr>
              <w:t>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 până la 12.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Kosovo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color w:val="000000"/>
                <w:sz w:val="14"/>
                <w:szCs w:val="16"/>
              </w:rPr>
              <w:t>Kosovo</w:t>
            </w:r>
            <w:r w:rsidRPr="00393090">
              <w:rPr>
                <w:bCs/>
                <w:sz w:val="14"/>
                <w:szCs w:val="16"/>
              </w:rPr>
              <w:t>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41.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lastRenderedPageBreak/>
              <w:t>Cehia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Cehia.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Grecia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Grecia.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 până la 5.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Estonia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Estonia.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lastRenderedPageBreak/>
              <w:t>Italia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Italia.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Lituania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Lituania.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 până la 7.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lastRenderedPageBreak/>
              <w:t>Suedia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Suedia.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Turcia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Turcia.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Bosnia şi Herţegovina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color w:val="000000"/>
                <w:sz w:val="14"/>
                <w:szCs w:val="16"/>
              </w:rPr>
              <w:t>Bosnia şi Herţegovina</w:t>
            </w:r>
            <w:r w:rsidRPr="00393090">
              <w:rPr>
                <w:bCs/>
                <w:sz w:val="14"/>
                <w:szCs w:val="16"/>
              </w:rPr>
              <w:t>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lastRenderedPageBreak/>
              <w:t>Slovenia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Slovenia.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Belgia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Belgia.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lastRenderedPageBreak/>
              <w:t>Franţa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Franţa.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2.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bCs/>
                <w:color w:val="000000"/>
                <w:sz w:val="22"/>
              </w:rPr>
              <w:t>Ungaria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Ungaria.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</w:pPr>
            <w:r w:rsidRPr="00393090">
              <w:rPr>
                <w:sz w:val="22"/>
              </w:rPr>
              <w:t>Ucraina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Ucraina.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2 până la 110.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rFonts w:eastAsia="Arial Unicode MS"/>
                <w:color w:val="000000"/>
                <w:lang w:eastAsia="ko-KR"/>
              </w:rPr>
            </w:pPr>
            <w:r w:rsidRPr="00393090">
              <w:rPr>
                <w:rFonts w:eastAsia="Arial Unicode MS"/>
                <w:color w:val="000000"/>
                <w:sz w:val="22"/>
                <w:lang w:eastAsia="ko-KR"/>
              </w:rPr>
              <w:lastRenderedPageBreak/>
              <w:t>Bulgaria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rFonts w:eastAsia="Arial Unicode MS"/>
                <w:color w:val="000000"/>
                <w:lang w:eastAsia="ko-KR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Bulgaria.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 până la 50.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color w:val="000000"/>
                <w:sz w:val="22"/>
              </w:rPr>
              <w:t>Georgia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Georgia.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  <w:r w:rsidRPr="00393090">
              <w:rPr>
                <w:color w:val="000000"/>
                <w:sz w:val="22"/>
              </w:rPr>
              <w:lastRenderedPageBreak/>
              <w:t>Belarus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-51"/>
              </w:tabs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Belorus.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r w:rsidRPr="00393090">
              <w:rPr>
                <w:sz w:val="22"/>
              </w:rPr>
              <w:t>Finlanda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Finlanda.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r w:rsidRPr="00393090">
              <w:rPr>
                <w:sz w:val="22"/>
              </w:rPr>
              <w:t>Portugalia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bCs/>
                <w:sz w:val="14"/>
                <w:szCs w:val="16"/>
              </w:rPr>
              <w:t>Portugalia.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2.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r w:rsidRPr="00393090">
              <w:rPr>
                <w:sz w:val="22"/>
              </w:rPr>
              <w:lastRenderedPageBreak/>
              <w:t>Regatul Ţărilor de jos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Destinaţia: Regatul Ţărilor de jos</w:t>
            </w:r>
            <w:r w:rsidRPr="00393090">
              <w:rPr>
                <w:bCs/>
                <w:sz w:val="14"/>
                <w:szCs w:val="16"/>
              </w:rPr>
              <w:t>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t>Polonia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Destinaţia: Polonia</w:t>
            </w:r>
            <w:r w:rsidRPr="00393090">
              <w:rPr>
                <w:bCs/>
                <w:sz w:val="14"/>
                <w:szCs w:val="16"/>
              </w:rPr>
              <w:t>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lastRenderedPageBreak/>
              <w:t>Letonia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Destinaţia: Letonia</w:t>
            </w:r>
            <w:r w:rsidRPr="00393090">
              <w:rPr>
                <w:bCs/>
                <w:sz w:val="14"/>
                <w:szCs w:val="16"/>
              </w:rPr>
              <w:t>.</w:t>
            </w:r>
            <w:r w:rsidRPr="00393090">
              <w:rPr>
                <w:sz w:val="14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t>Azerbaidjan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sz w:val="14"/>
                <w:szCs w:val="26"/>
              </w:rPr>
              <w:t>Azerbaidjan</w:t>
            </w:r>
            <w:r w:rsidRPr="00393090">
              <w:rPr>
                <w:bCs/>
                <w:sz w:val="6"/>
                <w:szCs w:val="16"/>
              </w:rPr>
              <w:t>.</w:t>
            </w:r>
            <w:r w:rsidRPr="00393090">
              <w:rPr>
                <w:sz w:val="6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t>Norvegia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sz w:val="14"/>
                <w:szCs w:val="26"/>
              </w:rPr>
              <w:t>Norvegia</w:t>
            </w:r>
            <w:r w:rsidRPr="00393090">
              <w:rPr>
                <w:bCs/>
                <w:sz w:val="6"/>
                <w:szCs w:val="16"/>
              </w:rPr>
              <w:t>.</w:t>
            </w:r>
            <w:r w:rsidRPr="00393090">
              <w:rPr>
                <w:sz w:val="6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lastRenderedPageBreak/>
              <w:t>Irlanda de Nord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sz w:val="14"/>
                <w:szCs w:val="26"/>
              </w:rPr>
              <w:t>Irlanda de Nord</w:t>
            </w:r>
            <w:r w:rsidRPr="00393090">
              <w:rPr>
                <w:bCs/>
                <w:sz w:val="6"/>
                <w:szCs w:val="16"/>
              </w:rPr>
              <w:t>.</w:t>
            </w:r>
            <w:r w:rsidRPr="00393090">
              <w:rPr>
                <w:sz w:val="6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t>Federaţia Rusă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sz w:val="14"/>
                <w:szCs w:val="26"/>
              </w:rPr>
              <w:t>Federaţia Rusă</w:t>
            </w:r>
            <w:r w:rsidRPr="00393090">
              <w:rPr>
                <w:bCs/>
                <w:sz w:val="6"/>
                <w:szCs w:val="16"/>
              </w:rPr>
              <w:t>.</w:t>
            </w:r>
            <w:r w:rsidRPr="00393090">
              <w:rPr>
                <w:sz w:val="6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lastRenderedPageBreak/>
              <w:t>Elveţia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sz w:val="14"/>
                <w:szCs w:val="26"/>
              </w:rPr>
              <w:t>Elveţia.</w:t>
            </w:r>
            <w:r w:rsidRPr="00393090">
              <w:rPr>
                <w:sz w:val="6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t>Regatul Maroc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sz w:val="14"/>
                <w:szCs w:val="26"/>
              </w:rPr>
              <w:t>Regatul Maroc</w:t>
            </w:r>
            <w:r w:rsidRPr="00393090">
              <w:rPr>
                <w:sz w:val="6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3.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t>Africa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sz w:val="14"/>
                <w:szCs w:val="26"/>
              </w:rPr>
              <w:t>Africa</w:t>
            </w:r>
            <w:r w:rsidRPr="00393090">
              <w:rPr>
                <w:sz w:val="6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  <w:szCs w:val="26"/>
              </w:rPr>
              <w:lastRenderedPageBreak/>
              <w:t>Republica Populară Chineză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Destinaţia: </w:t>
            </w:r>
            <w:r w:rsidRPr="00393090">
              <w:rPr>
                <w:sz w:val="14"/>
                <w:szCs w:val="26"/>
              </w:rPr>
              <w:t>Republica populară Chineză</w:t>
            </w:r>
            <w:r w:rsidRPr="00393090">
              <w:rPr>
                <w:sz w:val="6"/>
                <w:szCs w:val="16"/>
              </w:rPr>
              <w:t xml:space="preserve">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  <w:r w:rsidRPr="00393090">
              <w:rPr>
                <w:sz w:val="22"/>
              </w:rPr>
              <w:t>Liban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6"/>
                <w:szCs w:val="16"/>
              </w:rPr>
            </w:pPr>
            <w:r w:rsidRPr="00393090">
              <w:rPr>
                <w:sz w:val="14"/>
                <w:szCs w:val="16"/>
              </w:rPr>
              <w:t>Destinaţia: Liban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Perioada: pe parcursul anului 2022.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3"/>
              <w:jc w:val="both"/>
              <w:rPr>
                <w:sz w:val="14"/>
              </w:rPr>
            </w:pPr>
            <w:r w:rsidRPr="00393090">
              <w:rPr>
                <w:sz w:val="14"/>
              </w:rPr>
              <w:t>Nr. grupurilor de persoanelor de la 1.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Prima de asigurare: minim 30000 euro.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Riscurile obligatorii asigurate medical: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Decesul în urma efectuării manevrelor sau saltului cu paraşuta;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efectuării tragerilor cu armament; 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Rănirea sau deces din urma utilizării substanţelor explozibile;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 xml:space="preserve"> Fractura aparatului locomotor de orice localizare;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Comoţia organelor interne (cap, torace, abdomen, bazin);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Leziunea membrelor (contuzie de ţesături moi cu sau fără hematoame, entorse, luxaţie, ruptura muşchilor şi/sau a ligamentelor);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Combustii de orice grad şi localizare (termice, chimice);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291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Trauma aparatului vestibulocohlear şi auditiv;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lastRenderedPageBreak/>
              <w:t xml:space="preserve"> Afectarea globului ocular şi  a anexelor acestuia;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80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Hemoragie internă şi/sau externă;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traumatic;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Şoc hemoragic;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Intoxicaţie alimentară;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Probleme stomatologice;</w:t>
            </w:r>
          </w:p>
          <w:p w:rsidR="00CC183B" w:rsidRPr="00393090" w:rsidRDefault="00CC183B" w:rsidP="00BE2549">
            <w:pPr>
              <w:numPr>
                <w:ilvl w:val="0"/>
                <w:numId w:val="4"/>
              </w:numPr>
              <w:tabs>
                <w:tab w:val="clear" w:pos="1996"/>
                <w:tab w:val="num" w:pos="-49"/>
                <w:tab w:val="left" w:pos="92"/>
                <w:tab w:val="left" w:pos="339"/>
              </w:tabs>
              <w:ind w:left="-49" w:firstLine="0"/>
              <w:jc w:val="both"/>
              <w:rPr>
                <w:sz w:val="14"/>
                <w:szCs w:val="16"/>
              </w:rPr>
            </w:pPr>
            <w:r w:rsidRPr="00393090">
              <w:rPr>
                <w:sz w:val="14"/>
                <w:szCs w:val="16"/>
              </w:rPr>
              <w:t>Muşcături de animale şi insecte.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20"/>
                <w:szCs w:val="26"/>
              </w:rPr>
            </w:pPr>
            <w:r w:rsidRPr="00393090">
              <w:rPr>
                <w:sz w:val="20"/>
                <w:szCs w:val="26"/>
              </w:rPr>
              <w:lastRenderedPageBreak/>
              <w:t>Asigurare suplimentară COVID-19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20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6"/>
              </w:rPr>
            </w:pPr>
            <w:r w:rsidRPr="00393090">
              <w:rPr>
                <w:sz w:val="16"/>
              </w:rPr>
              <w:t>Asigurare suplimentară covid-19.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6"/>
              </w:rPr>
            </w:pPr>
            <w:r w:rsidRPr="00393090">
              <w:rPr>
                <w:sz w:val="16"/>
              </w:rPr>
              <w:t xml:space="preserve">Prima de asigurare: minim 5000 euro; 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6"/>
              </w:rPr>
            </w:pPr>
            <w:r w:rsidRPr="00393090">
              <w:rPr>
                <w:sz w:val="16"/>
              </w:rPr>
              <w:t>2 – teste covid-19;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16"/>
              </w:rPr>
            </w:pPr>
            <w:r w:rsidRPr="00393090">
              <w:rPr>
                <w:sz w:val="16"/>
              </w:rPr>
              <w:t>Minim 10 zile tratament;</w:t>
            </w:r>
          </w:p>
          <w:p w:rsidR="00CC183B" w:rsidRPr="00393090" w:rsidRDefault="00CC183B" w:rsidP="00BE2549">
            <w:pPr>
              <w:tabs>
                <w:tab w:val="left" w:pos="238"/>
              </w:tabs>
              <w:ind w:left="-21"/>
              <w:jc w:val="both"/>
              <w:rPr>
                <w:sz w:val="20"/>
                <w:szCs w:val="16"/>
              </w:rPr>
            </w:pPr>
            <w:r w:rsidRPr="00393090">
              <w:rPr>
                <w:sz w:val="16"/>
              </w:rPr>
              <w:t>Va fi solicitată suplimentar la necesitate.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jc w:val="center"/>
            </w:pPr>
          </w:p>
        </w:tc>
      </w:tr>
      <w:tr w:rsidR="00393090" w:rsidRPr="00393090" w:rsidTr="00393090">
        <w:trPr>
          <w:trHeight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b/>
                <w:sz w:val="18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rPr>
                <w:sz w:val="18"/>
                <w:szCs w:val="20"/>
              </w:rPr>
            </w:pPr>
          </w:p>
        </w:tc>
      </w:tr>
      <w:tr w:rsidR="00CC183B" w:rsidRPr="00393090" w:rsidTr="005814A7">
        <w:trPr>
          <w:trHeight w:val="1269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83B" w:rsidRPr="00393090" w:rsidRDefault="00CC183B" w:rsidP="00BE2549">
            <w:pPr>
              <w:tabs>
                <w:tab w:val="left" w:pos="6120"/>
              </w:tabs>
            </w:pPr>
          </w:p>
          <w:p w:rsidR="00CC183B" w:rsidRPr="00393090" w:rsidRDefault="00CC183B" w:rsidP="00BE2549">
            <w:r w:rsidRPr="00393090">
              <w:rPr>
                <w:sz w:val="22"/>
              </w:rPr>
              <w:t>Semnat:_______________ Numele, Prenumele:_____________________________ În calitate de: ________________</w:t>
            </w:r>
          </w:p>
          <w:p w:rsidR="00CC183B" w:rsidRDefault="00CC183B" w:rsidP="00BE2549">
            <w:pPr>
              <w:rPr>
                <w:bCs/>
                <w:iCs/>
              </w:rPr>
            </w:pPr>
            <w:r w:rsidRPr="00393090">
              <w:rPr>
                <w:bCs/>
                <w:iCs/>
                <w:sz w:val="22"/>
              </w:rPr>
              <w:t>Ofertantul: _______________________ Adresa: __________________________</w:t>
            </w:r>
          </w:p>
          <w:p w:rsidR="006D0B10" w:rsidRPr="00393090" w:rsidRDefault="006D0B10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Default="00CC183B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Default="00393090" w:rsidP="00BE2549">
            <w:pPr>
              <w:rPr>
                <w:bCs/>
                <w:iCs/>
              </w:rPr>
            </w:pPr>
          </w:p>
          <w:p w:rsidR="00393090" w:rsidRPr="00393090" w:rsidRDefault="00393090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p w:rsidR="00CC183B" w:rsidRPr="00393090" w:rsidRDefault="00CC183B" w:rsidP="00BE2549">
            <w:pPr>
              <w:rPr>
                <w:bCs/>
                <w:iCs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268"/>
              <w:gridCol w:w="993"/>
              <w:gridCol w:w="992"/>
              <w:gridCol w:w="1417"/>
              <w:gridCol w:w="1276"/>
              <w:gridCol w:w="1276"/>
              <w:gridCol w:w="1276"/>
              <w:gridCol w:w="1701"/>
              <w:gridCol w:w="3260"/>
              <w:gridCol w:w="142"/>
            </w:tblGrid>
            <w:tr w:rsidR="00CC183B" w:rsidRPr="00393090" w:rsidTr="005814A7">
              <w:trPr>
                <w:trHeight w:val="697"/>
              </w:trPr>
              <w:tc>
                <w:tcPr>
                  <w:tcW w:w="15735" w:type="dxa"/>
                  <w:gridSpan w:val="11"/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12240"/>
                    <w:rPr>
                      <w:noProof w:val="0"/>
                      <w:lang w:val="it-IT"/>
                    </w:rPr>
                  </w:pPr>
                  <w:r w:rsidRPr="00393090">
                    <w:rPr>
                      <w:noProof w:val="0"/>
                      <w:sz w:val="22"/>
                      <w:lang w:val="it-IT"/>
                    </w:rPr>
                    <w:lastRenderedPageBreak/>
                    <w:br w:type="page"/>
                  </w:r>
                  <w:r w:rsidRPr="00393090">
                    <w:rPr>
                      <w:noProof w:val="0"/>
                      <w:sz w:val="22"/>
                      <w:lang w:val="it-IT"/>
                    </w:rPr>
                    <w:br w:type="page"/>
                  </w:r>
                  <w:r w:rsidRPr="00393090">
                    <w:rPr>
                      <w:noProof w:val="0"/>
                      <w:sz w:val="22"/>
                      <w:lang w:val="it-IT"/>
                    </w:rPr>
                    <w:br w:type="page"/>
                  </w:r>
                  <w:r w:rsidRPr="00393090">
                    <w:rPr>
                      <w:noProof w:val="0"/>
                      <w:sz w:val="22"/>
                      <w:lang w:val="it-IT"/>
                    </w:rPr>
                    <w:br w:type="page"/>
                    <w:t>Anexa nr.</w:t>
                  </w:r>
                  <w:proofErr w:type="gramStart"/>
                  <w:r w:rsidRPr="00393090">
                    <w:rPr>
                      <w:noProof w:val="0"/>
                      <w:sz w:val="22"/>
                      <w:lang w:val="it-IT"/>
                    </w:rPr>
                    <w:t>23</w:t>
                  </w:r>
                  <w:proofErr w:type="gramEnd"/>
                </w:p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 w:rsidRPr="00393090">
                    <w:rPr>
                      <w:noProof w:val="0"/>
                      <w:sz w:val="22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393090">
                    <w:rPr>
                      <w:noProof w:val="0"/>
                      <w:sz w:val="22"/>
                      <w:lang w:val="it-IT"/>
                    </w:rPr>
                    <w:t>la</w:t>
                  </w:r>
                  <w:proofErr w:type="gramEnd"/>
                  <w:r w:rsidRPr="00393090">
                    <w:rPr>
                      <w:noProof w:val="0"/>
                      <w:sz w:val="22"/>
                      <w:lang w:val="it-IT"/>
                    </w:rPr>
                    <w:t xml:space="preserve"> Documenta</w:t>
                  </w:r>
                  <w:r w:rsidRPr="00393090">
                    <w:rPr>
                      <w:rFonts w:ascii="Cambria Math" w:hAnsi="Cambria Math" w:cs="Cambria Math"/>
                      <w:noProof w:val="0"/>
                      <w:sz w:val="22"/>
                      <w:lang w:val="it-IT"/>
                    </w:rPr>
                    <w:t>ț</w:t>
                  </w:r>
                  <w:r w:rsidRPr="00393090">
                    <w:rPr>
                      <w:noProof w:val="0"/>
                      <w:sz w:val="22"/>
                      <w:lang w:val="it-IT"/>
                    </w:rPr>
                    <w:t>ia standard nr. 115</w:t>
                  </w:r>
                </w:p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 w:rsidRPr="00393090">
                    <w:rPr>
                      <w:noProof w:val="0"/>
                      <w:sz w:val="22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393090">
                    <w:rPr>
                      <w:noProof w:val="0"/>
                      <w:sz w:val="22"/>
                      <w:lang w:val="it-IT"/>
                    </w:rPr>
                    <w:t>din</w:t>
                  </w:r>
                  <w:proofErr w:type="gramEnd"/>
                  <w:r w:rsidRPr="00393090">
                    <w:rPr>
                      <w:noProof w:val="0"/>
                      <w:sz w:val="22"/>
                      <w:lang w:val="it-IT"/>
                    </w:rPr>
                    <w:t xml:space="preserve"> “15” octombrie 2021</w:t>
                  </w:r>
                </w:p>
                <w:p w:rsidR="00CC183B" w:rsidRPr="00393090" w:rsidRDefault="00CC183B" w:rsidP="00E7220F">
                  <w:pPr>
                    <w:framePr w:hSpace="180" w:wrap="around" w:vAnchor="page" w:hAnchor="margin" w:y="347"/>
                    <w:jc w:val="both"/>
                    <w:rPr>
                      <w:rFonts w:asciiTheme="majorHAnsi" w:hAnsiTheme="majorHAnsi" w:cstheme="majorHAnsi"/>
                      <w:b/>
                      <w:noProof w:val="0"/>
                      <w:color w:val="365F91" w:themeColor="accent1" w:themeShade="BF"/>
                      <w:lang w:val="it-IT"/>
                    </w:rPr>
                  </w:pPr>
                  <w:r w:rsidRPr="00393090">
                    <w:rPr>
                      <w:rFonts w:asciiTheme="majorHAnsi" w:hAnsiTheme="majorHAnsi" w:cstheme="majorHAnsi"/>
                      <w:b/>
                      <w:noProof w:val="0"/>
                      <w:color w:val="365F91" w:themeColor="accent1" w:themeShade="BF"/>
                      <w:sz w:val="22"/>
                      <w:lang w:val="it-IT"/>
                    </w:rPr>
                    <w:t>Specifica</w:t>
                  </w:r>
                  <w:r w:rsidRPr="00393090">
                    <w:rPr>
                      <w:rFonts w:ascii="Cambria Math" w:hAnsi="Cambria Math" w:cs="Cambria Math"/>
                      <w:b/>
                      <w:noProof w:val="0"/>
                      <w:color w:val="365F91" w:themeColor="accent1" w:themeShade="BF"/>
                      <w:sz w:val="22"/>
                      <w:lang w:val="it-IT"/>
                    </w:rPr>
                    <w:t>ț</w:t>
                  </w:r>
                  <w:r w:rsidRPr="00393090">
                    <w:rPr>
                      <w:rFonts w:asciiTheme="majorHAnsi" w:hAnsiTheme="majorHAnsi" w:cstheme="majorHAnsi"/>
                      <w:b/>
                      <w:noProof w:val="0"/>
                      <w:color w:val="365F91" w:themeColor="accent1" w:themeShade="BF"/>
                      <w:sz w:val="22"/>
                      <w:lang w:val="it-IT"/>
                    </w:rPr>
                    <w:t>ii de pre</w:t>
                  </w:r>
                  <w:r w:rsidRPr="00393090">
                    <w:rPr>
                      <w:rFonts w:ascii="Cambria Math" w:hAnsi="Cambria Math" w:cs="Cambria Math"/>
                      <w:b/>
                      <w:noProof w:val="0"/>
                      <w:color w:val="365F91" w:themeColor="accent1" w:themeShade="BF"/>
                      <w:sz w:val="22"/>
                      <w:lang w:val="it-IT"/>
                    </w:rPr>
                    <w:t>ț</w:t>
                  </w:r>
                </w:p>
                <w:p w:rsidR="00CC183B" w:rsidRPr="00393090" w:rsidRDefault="00CC183B" w:rsidP="00E7220F">
                  <w:pPr>
                    <w:framePr w:hSpace="180" w:wrap="around" w:vAnchor="page" w:hAnchor="margin" w:y="347"/>
                    <w:jc w:val="both"/>
                  </w:pPr>
                  <w:r w:rsidRPr="00393090">
                    <w:rPr>
                      <w:rFonts w:asciiTheme="majorHAnsi" w:hAnsiTheme="majorHAnsi" w:cstheme="majorHAnsi"/>
                      <w:b/>
                      <w:i/>
                      <w:iCs/>
                      <w:color w:val="365F91" w:themeColor="accent1" w:themeShade="BF"/>
                      <w:sz w:val="20"/>
                    </w:rPr>
                    <w:t>[Acest tabel va fi completat de către ofertant în coloanele 5,6,7,8 la necesitate, iar de către autoritatea contractantă – în coloanele 1,2,3,4,9,10]</w:t>
                  </w:r>
                </w:p>
              </w:tc>
            </w:tr>
            <w:tr w:rsidR="00CC183B" w:rsidRPr="00393090" w:rsidTr="005814A7">
              <w:trPr>
                <w:gridAfter w:val="1"/>
                <w:wAfter w:w="142" w:type="dxa"/>
                <w:trHeight w:val="196"/>
              </w:trPr>
              <w:tc>
                <w:tcPr>
                  <w:tcW w:w="155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Numărul  procedurii de achizi</w:t>
                  </w:r>
                  <w:r w:rsidRPr="00393090">
                    <w:rPr>
                      <w:rFonts w:ascii="Cambria Math" w:hAnsi="Cambria Math" w:cs="Cambria Math"/>
                      <w:sz w:val="22"/>
                    </w:rPr>
                    <w:t>ț</w:t>
                  </w:r>
                  <w:r w:rsidRPr="00393090">
                    <w:rPr>
                      <w:sz w:val="22"/>
                    </w:rPr>
                    <w:t>ie: conform SIA RSAP</w:t>
                  </w:r>
                </w:p>
              </w:tc>
            </w:tr>
            <w:tr w:rsidR="00CC183B" w:rsidRPr="00393090" w:rsidTr="00CC183B">
              <w:trPr>
                <w:gridAfter w:val="1"/>
                <w:wAfter w:w="142" w:type="dxa"/>
                <w:trHeight w:val="318"/>
              </w:trPr>
              <w:tc>
                <w:tcPr>
                  <w:tcW w:w="155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Obiectul de achizi</w:t>
                  </w:r>
                  <w:r w:rsidRPr="00393090">
                    <w:rPr>
                      <w:rFonts w:ascii="Cambria Math" w:hAnsi="Cambria Math" w:cs="Cambria Math"/>
                      <w:sz w:val="22"/>
                    </w:rPr>
                    <w:t>ț</w:t>
                  </w:r>
                  <w:r w:rsidRPr="00393090">
                    <w:rPr>
                      <w:sz w:val="22"/>
                    </w:rPr>
                    <w:t>iei:</w:t>
                  </w: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48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Cod CPV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Denumirea bunurilor/serviciilor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Unitatea de măsură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Canti-tatea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Preţ unitar (fără TVA)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 xml:space="preserve">Preţ unitar </w:t>
                  </w:r>
                </w:p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(cu TVA)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Suma</w:t>
                  </w:r>
                </w:p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Fără 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Suma</w:t>
                  </w:r>
                </w:p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cu TVA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  <w:szCs w:val="28"/>
                    </w:rPr>
                  </w:pPr>
                  <w:r w:rsidRPr="00393090">
                    <w:rPr>
                      <w:b/>
                      <w:sz w:val="18"/>
                      <w:szCs w:val="28"/>
                    </w:rPr>
                    <w:t xml:space="preserve">Termenul de </w:t>
                  </w:r>
                </w:p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  <w:szCs w:val="28"/>
                    </w:rPr>
                    <w:t xml:space="preserve">livrare/prestare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ind w:left="-108" w:right="-33"/>
                    <w:jc w:val="center"/>
                    <w:rPr>
                      <w:b/>
                      <w:sz w:val="18"/>
                      <w:szCs w:val="28"/>
                    </w:rPr>
                  </w:pPr>
                  <w:r w:rsidRPr="00393090">
                    <w:rPr>
                      <w:b/>
                      <w:sz w:val="18"/>
                      <w:szCs w:val="28"/>
                    </w:rPr>
                    <w:t>Clasifica</w:t>
                  </w:r>
                  <w:r w:rsidRPr="00393090">
                    <w:rPr>
                      <w:rFonts w:ascii="Cambria Math" w:hAnsi="Cambria Math" w:cs="Cambria Math"/>
                      <w:b/>
                      <w:sz w:val="18"/>
                      <w:szCs w:val="28"/>
                    </w:rPr>
                    <w:t>ț</w:t>
                  </w:r>
                  <w:r w:rsidRPr="00393090">
                    <w:rPr>
                      <w:b/>
                      <w:sz w:val="18"/>
                      <w:szCs w:val="28"/>
                    </w:rPr>
                    <w:t>ie bugetară (IBAN)</w:t>
                  </w: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8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3B" w:rsidRPr="00393090" w:rsidRDefault="00CC183B" w:rsidP="00E7220F">
                  <w:pPr>
                    <w:framePr w:hSpace="180" w:wrap="around" w:vAnchor="page" w:hAnchor="margin" w:y="347"/>
                    <w:jc w:val="center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10</w:t>
                  </w: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Germania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  <w:r w:rsidRPr="00393090">
                    <w:rPr>
                      <w:sz w:val="22"/>
                    </w:rPr>
                    <w:t>Pe parcursul anului 2022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E7220F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  <w:r w:rsidRPr="00E7220F">
                    <w:rPr>
                      <w:sz w:val="20"/>
                      <w:lang w:val="en-US"/>
                    </w:rPr>
                    <w:t>MD82TRPHAA222990F00846AB</w:t>
                  </w: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România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Iordania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Austria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SUA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Marea Britanie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Kosovo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Cehia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Grecia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Estonia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Italia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Lituania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6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Suedia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Turcia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Bosnia şi Herţegovina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  <w:bookmarkStart w:id="4" w:name="_GoBack"/>
                  <w:bookmarkEnd w:id="4"/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Slovenia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Belgia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Franţa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bCs/>
                      <w:color w:val="000000"/>
                      <w:sz w:val="22"/>
                    </w:rPr>
                    <w:t>Ungaria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</w:pPr>
                  <w:r w:rsidRPr="00393090">
                    <w:rPr>
                      <w:sz w:val="22"/>
                    </w:rPr>
                    <w:t>Ucraina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rFonts w:eastAsia="Arial Unicode MS"/>
                      <w:color w:val="000000"/>
                      <w:lang w:eastAsia="ko-KR"/>
                    </w:rPr>
                  </w:pPr>
                  <w:r w:rsidRPr="00393090">
                    <w:rPr>
                      <w:rFonts w:eastAsia="Arial Unicode MS"/>
                      <w:color w:val="000000"/>
                      <w:sz w:val="22"/>
                      <w:lang w:eastAsia="ko-KR"/>
                    </w:rPr>
                    <w:t>Bulgaria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color w:val="000000"/>
                      <w:sz w:val="22"/>
                    </w:rPr>
                    <w:t>Georgia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-51"/>
                    </w:tabs>
                    <w:rPr>
                      <w:color w:val="000000"/>
                    </w:rPr>
                  </w:pPr>
                  <w:r w:rsidRPr="00393090">
                    <w:rPr>
                      <w:color w:val="000000"/>
                      <w:sz w:val="22"/>
                    </w:rPr>
                    <w:t>Belarus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Finlanda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Portugalia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lastRenderedPageBreak/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Regatul Ţărilor de jos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Polonia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Letonia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Azerbaidjan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Norvegia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Irlanda de Nord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Federaţia Rusă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Elveţia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Regatul Maroc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Africa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  <w:szCs w:val="26"/>
                    </w:rPr>
                    <w:t>Republica Populară Chineză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Cs w:val="26"/>
                    </w:rPr>
                  </w:pPr>
                  <w:r w:rsidRPr="00393090">
                    <w:rPr>
                      <w:sz w:val="22"/>
                    </w:rPr>
                    <w:t>Liban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</w:pPr>
                  <w:r w:rsidRPr="0039309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92"/>
                      <w:tab w:val="left" w:pos="339"/>
                    </w:tabs>
                    <w:ind w:left="-49"/>
                    <w:jc w:val="both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08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393090">
                    <w:rPr>
                      <w:bCs/>
                      <w:color w:val="000000"/>
                      <w:sz w:val="20"/>
                    </w:rPr>
                    <w:t>66512210-7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20"/>
                      <w:szCs w:val="26"/>
                    </w:rPr>
                  </w:pPr>
                  <w:r w:rsidRPr="00393090">
                    <w:rPr>
                      <w:sz w:val="20"/>
                      <w:szCs w:val="26"/>
                    </w:rPr>
                    <w:t>Asigurare suplimentară COVID-19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393090">
                    <w:rPr>
                      <w:sz w:val="20"/>
                    </w:rPr>
                    <w:t>zi/om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39309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238"/>
                    </w:tabs>
                    <w:ind w:left="-21"/>
                    <w:jc w:val="both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-112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393090">
              <w:trPr>
                <w:gridAfter w:val="1"/>
                <w:wAfter w:w="142" w:type="dxa"/>
                <w:trHeight w:val="46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ind w:left="360" w:hanging="360"/>
                    <w:rPr>
                      <w:sz w:val="18"/>
                      <w:lang w:val="fr-F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b/>
                      <w:sz w:val="18"/>
                    </w:rPr>
                  </w:pPr>
                  <w:r w:rsidRPr="00393090">
                    <w:rPr>
                      <w:b/>
                      <w:sz w:val="18"/>
                    </w:rPr>
                    <w:t>TOTAL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</w:p>
              </w:tc>
            </w:tr>
            <w:tr w:rsidR="00393090" w:rsidRPr="00393090" w:rsidTr="006D0B10">
              <w:trPr>
                <w:trHeight w:val="928"/>
              </w:trPr>
              <w:tc>
                <w:tcPr>
                  <w:tcW w:w="15735" w:type="dxa"/>
                  <w:gridSpan w:val="11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93090" w:rsidRPr="00393090" w:rsidRDefault="00393090" w:rsidP="00E7220F">
                  <w:pPr>
                    <w:framePr w:hSpace="180" w:wrap="around" w:vAnchor="page" w:hAnchor="margin" w:y="347"/>
                    <w:rPr>
                      <w:sz w:val="18"/>
                    </w:rPr>
                  </w:pPr>
                  <w:r w:rsidRPr="00393090">
                    <w:rPr>
                      <w:sz w:val="18"/>
                    </w:rPr>
                    <w:t>Semnat:_______________ Numele, Prenumele:_____________________________ În calitate de: ______________</w:t>
                  </w:r>
                </w:p>
                <w:p w:rsidR="00393090" w:rsidRPr="00393090" w:rsidRDefault="00393090" w:rsidP="00E7220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18"/>
                    </w:rPr>
                  </w:pPr>
                  <w:r w:rsidRPr="00393090">
                    <w:rPr>
                      <w:iCs/>
                      <w:sz w:val="18"/>
                    </w:rPr>
                    <w:t>Ofertantul: ___________________             Adresa: ________________________________________________________</w:t>
                  </w:r>
                </w:p>
              </w:tc>
            </w:tr>
          </w:tbl>
          <w:p w:rsidR="00CC183B" w:rsidRPr="00393090" w:rsidRDefault="00CC183B" w:rsidP="00BE2549">
            <w:pPr>
              <w:rPr>
                <w:bCs/>
                <w:iCs/>
              </w:rPr>
            </w:pPr>
          </w:p>
        </w:tc>
      </w:tr>
    </w:tbl>
    <w:p w:rsidR="00CC183B" w:rsidRPr="00393090" w:rsidRDefault="00CC183B" w:rsidP="00BE2549">
      <w:pPr>
        <w:framePr w:h="9569" w:hRule="exact" w:wrap="auto" w:hAnchor="text" w:y="-589"/>
        <w:rPr>
          <w:b/>
          <w:noProof w:val="0"/>
          <w:sz w:val="22"/>
        </w:rPr>
        <w:sectPr w:rsidR="00CC183B" w:rsidRPr="00393090" w:rsidSect="00393090">
          <w:pgSz w:w="16838" w:h="11906" w:orient="landscape"/>
          <w:pgMar w:top="993" w:right="1440" w:bottom="851" w:left="709" w:header="709" w:footer="709" w:gutter="0"/>
          <w:cols w:space="708"/>
          <w:docGrid w:linePitch="360"/>
        </w:sectPr>
      </w:pPr>
    </w:p>
    <w:p w:rsidR="00D83D56" w:rsidRPr="00393090" w:rsidRDefault="00D83D56" w:rsidP="006D0B10"/>
    <w:sectPr w:rsidR="00D83D56" w:rsidRPr="00393090" w:rsidSect="00D83D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14239"/>
    <w:multiLevelType w:val="hybridMultilevel"/>
    <w:tmpl w:val="81FACFB8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45CC6EFB"/>
    <w:multiLevelType w:val="hybridMultilevel"/>
    <w:tmpl w:val="C6D4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32B48"/>
    <w:multiLevelType w:val="hybridMultilevel"/>
    <w:tmpl w:val="E07C8ADE"/>
    <w:lvl w:ilvl="0" w:tplc="D082A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83B"/>
    <w:rsid w:val="0001263C"/>
    <w:rsid w:val="00145B1E"/>
    <w:rsid w:val="001462C8"/>
    <w:rsid w:val="001B158B"/>
    <w:rsid w:val="00232287"/>
    <w:rsid w:val="00265FC4"/>
    <w:rsid w:val="002747CA"/>
    <w:rsid w:val="00337B9B"/>
    <w:rsid w:val="00377D8C"/>
    <w:rsid w:val="00393090"/>
    <w:rsid w:val="003A73A6"/>
    <w:rsid w:val="004220DF"/>
    <w:rsid w:val="004306FB"/>
    <w:rsid w:val="00476FC5"/>
    <w:rsid w:val="00546CC0"/>
    <w:rsid w:val="0055022A"/>
    <w:rsid w:val="005A54FF"/>
    <w:rsid w:val="005B16CE"/>
    <w:rsid w:val="005C7669"/>
    <w:rsid w:val="005F1243"/>
    <w:rsid w:val="0062320B"/>
    <w:rsid w:val="00631349"/>
    <w:rsid w:val="006D0B10"/>
    <w:rsid w:val="00793DEF"/>
    <w:rsid w:val="00797414"/>
    <w:rsid w:val="007D1C8C"/>
    <w:rsid w:val="00817783"/>
    <w:rsid w:val="00887E8E"/>
    <w:rsid w:val="00910EAC"/>
    <w:rsid w:val="0091250F"/>
    <w:rsid w:val="00964EDF"/>
    <w:rsid w:val="009B5770"/>
    <w:rsid w:val="00A1192C"/>
    <w:rsid w:val="00A26EC6"/>
    <w:rsid w:val="00A40158"/>
    <w:rsid w:val="00AC0D0F"/>
    <w:rsid w:val="00B15F17"/>
    <w:rsid w:val="00B1685E"/>
    <w:rsid w:val="00B21E7B"/>
    <w:rsid w:val="00B255F4"/>
    <w:rsid w:val="00B3632F"/>
    <w:rsid w:val="00B55E08"/>
    <w:rsid w:val="00B55F72"/>
    <w:rsid w:val="00BC6457"/>
    <w:rsid w:val="00BE2549"/>
    <w:rsid w:val="00C43F2D"/>
    <w:rsid w:val="00C919EB"/>
    <w:rsid w:val="00CA13D6"/>
    <w:rsid w:val="00CC183B"/>
    <w:rsid w:val="00CE0194"/>
    <w:rsid w:val="00D424A9"/>
    <w:rsid w:val="00D5545D"/>
    <w:rsid w:val="00D77FFB"/>
    <w:rsid w:val="00D83D56"/>
    <w:rsid w:val="00D92D64"/>
    <w:rsid w:val="00D95D4E"/>
    <w:rsid w:val="00DE6EB4"/>
    <w:rsid w:val="00E3104D"/>
    <w:rsid w:val="00E3486B"/>
    <w:rsid w:val="00E7220F"/>
    <w:rsid w:val="00E87BDE"/>
    <w:rsid w:val="00F219CB"/>
    <w:rsid w:val="00FE31CC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3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C18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183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styleId="ListParagraph">
    <w:name w:val="List Paragraph"/>
    <w:aliases w:val="HotarirePunct1"/>
    <w:basedOn w:val="Normal"/>
    <w:link w:val="ListParagraphChar"/>
    <w:uiPriority w:val="99"/>
    <w:qFormat/>
    <w:rsid w:val="00CC183B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ListParagraphChar">
    <w:name w:val="List Paragraph Char"/>
    <w:aliases w:val="HotarirePunct1 Char"/>
    <w:link w:val="ListParagraph"/>
    <w:uiPriority w:val="99"/>
    <w:locked/>
    <w:rsid w:val="00CC183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0B1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6D0B1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6D0B1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7046-EB05-4F61-915E-0DC25D55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5748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natalia.croitoru</dc:creator>
  <cp:keywords/>
  <dc:description/>
  <cp:lastModifiedBy>Croitoru Natalia</cp:lastModifiedBy>
  <cp:revision>5</cp:revision>
  <dcterms:created xsi:type="dcterms:W3CDTF">2022-01-11T06:41:00Z</dcterms:created>
  <dcterms:modified xsi:type="dcterms:W3CDTF">2022-01-13T11:12:00Z</dcterms:modified>
</cp:coreProperties>
</file>