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8B400" w14:textId="77777777" w:rsidR="00A54C75" w:rsidRDefault="00A54C75" w:rsidP="000715B0">
      <w:pPr>
        <w:spacing w:before="100" w:beforeAutospacing="1" w:after="100" w:afterAutospacing="1" w:line="240" w:lineRule="auto"/>
        <w:jc w:val="center"/>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Caiet de sarcini</w:t>
      </w:r>
    </w:p>
    <w:p w14:paraId="2A465BC9" w14:textId="757A7D92" w:rsidR="00AB0FA3" w:rsidRPr="00AB0FA3" w:rsidRDefault="00405FFD" w:rsidP="00A54C75">
      <w:pPr>
        <w:spacing w:before="100" w:beforeAutospacing="1" w:after="100" w:afterAutospacing="1" w:line="24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b/>
          <w:bCs/>
          <w:sz w:val="24"/>
          <w:szCs w:val="24"/>
          <w:lang w:eastAsia="ro-RO"/>
        </w:rPr>
        <w:t>Cric</w:t>
      </w:r>
      <w:r w:rsidR="00AB0FA3" w:rsidRPr="00AB0FA3">
        <w:rPr>
          <w:rFonts w:ascii="Times New Roman" w:eastAsia="Times New Roman" w:hAnsi="Times New Roman" w:cs="Times New Roman"/>
          <w:b/>
          <w:bCs/>
          <w:sz w:val="24"/>
          <w:szCs w:val="24"/>
          <w:lang w:eastAsia="ro-RO"/>
        </w:rPr>
        <w:t xml:space="preserve"> </w:t>
      </w:r>
      <w:r w:rsidR="00621B6B" w:rsidRPr="00621B6B">
        <w:rPr>
          <w:rFonts w:ascii="Times New Roman" w:eastAsia="Times New Roman" w:hAnsi="Times New Roman" w:cs="Times New Roman"/>
          <w:b/>
          <w:bCs/>
          <w:sz w:val="24"/>
          <w:szCs w:val="24"/>
          <w:lang w:eastAsia="ro-RO"/>
        </w:rPr>
        <w:t>pneumatic hidraulic cu do</w:t>
      </w:r>
      <w:r w:rsidR="00A54C75">
        <w:rPr>
          <w:rFonts w:ascii="Times New Roman" w:eastAsia="Times New Roman" w:hAnsi="Times New Roman" w:cs="Times New Roman"/>
          <w:b/>
          <w:bCs/>
          <w:sz w:val="24"/>
          <w:szCs w:val="24"/>
          <w:lang w:eastAsia="ro-RO"/>
        </w:rPr>
        <w:t>i</w:t>
      </w:r>
      <w:r w:rsidR="00621B6B" w:rsidRPr="00621B6B">
        <w:rPr>
          <w:rFonts w:ascii="Times New Roman" w:eastAsia="Times New Roman" w:hAnsi="Times New Roman" w:cs="Times New Roman"/>
          <w:b/>
          <w:bCs/>
          <w:sz w:val="24"/>
          <w:szCs w:val="24"/>
          <w:lang w:eastAsia="ro-RO"/>
        </w:rPr>
        <w:t xml:space="preserve"> cilindri, cu blocare mecanică automată de siguranță</w:t>
      </w:r>
      <w:r w:rsidR="00743ABE">
        <w:rPr>
          <w:rFonts w:ascii="Times New Roman" w:eastAsia="Times New Roman" w:hAnsi="Times New Roman" w:cs="Times New Roman"/>
          <w:b/>
          <w:bCs/>
          <w:sz w:val="24"/>
          <w:szCs w:val="24"/>
          <w:lang w:eastAsia="ro-RO"/>
        </w:rPr>
        <w:t xml:space="preserve"> (cu mecanism de siguranță)</w:t>
      </w:r>
      <w:r w:rsidR="00621B6B">
        <w:rPr>
          <w:rFonts w:ascii="Times New Roman" w:eastAsia="Times New Roman" w:hAnsi="Times New Roman" w:cs="Times New Roman"/>
          <w:b/>
          <w:bCs/>
          <w:sz w:val="24"/>
          <w:szCs w:val="24"/>
          <w:lang w:eastAsia="ro-RO"/>
        </w:rPr>
        <w:t>.</w:t>
      </w:r>
    </w:p>
    <w:p w14:paraId="683BEC48" w14:textId="77777777" w:rsidR="00AB0FA3" w:rsidRPr="006B5DE7" w:rsidRDefault="00AB0FA3" w:rsidP="006B5DE7">
      <w:pPr>
        <w:pStyle w:val="ListParagraph"/>
        <w:numPr>
          <w:ilvl w:val="0"/>
          <w:numId w:val="8"/>
        </w:numPr>
        <w:spacing w:before="100" w:beforeAutospacing="1" w:after="100" w:afterAutospacing="1" w:line="240" w:lineRule="auto"/>
        <w:ind w:left="426" w:hanging="284"/>
        <w:jc w:val="both"/>
        <w:rPr>
          <w:rFonts w:ascii="Times New Roman" w:eastAsia="Times New Roman" w:hAnsi="Times New Roman" w:cs="Times New Roman"/>
          <w:sz w:val="24"/>
          <w:szCs w:val="24"/>
          <w:lang w:eastAsia="ro-RO"/>
        </w:rPr>
      </w:pPr>
      <w:r w:rsidRPr="006B5DE7">
        <w:rPr>
          <w:rFonts w:ascii="Times New Roman" w:eastAsia="Times New Roman" w:hAnsi="Times New Roman" w:cs="Times New Roman"/>
          <w:sz w:val="24"/>
          <w:szCs w:val="24"/>
          <w:lang w:eastAsia="ro-RO"/>
        </w:rPr>
        <w:t>Informații generale</w:t>
      </w:r>
    </w:p>
    <w:p w14:paraId="5DE4842F" w14:textId="57456A31" w:rsidR="00AB0FA3" w:rsidRPr="00AB0FA3" w:rsidRDefault="00A54C75" w:rsidP="00A54C75">
      <w:pPr>
        <w:spacing w:before="100" w:beforeAutospacing="1" w:after="100" w:afterAutospacing="1" w:line="24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L</w:t>
      </w:r>
      <w:r w:rsidR="00AB0FA3" w:rsidRPr="00AB0FA3">
        <w:rPr>
          <w:rFonts w:ascii="Times New Roman" w:eastAsia="Times New Roman" w:hAnsi="Times New Roman" w:cs="Times New Roman"/>
          <w:sz w:val="24"/>
          <w:szCs w:val="24"/>
          <w:lang w:eastAsia="ro-RO"/>
        </w:rPr>
        <w:t xml:space="preserve">ivrarea, instalarea și punerea în funcțiune unui </w:t>
      </w:r>
      <w:r w:rsidR="00405FFD">
        <w:rPr>
          <w:rFonts w:ascii="Times New Roman" w:eastAsia="Times New Roman" w:hAnsi="Times New Roman" w:cs="Times New Roman"/>
          <w:sz w:val="24"/>
          <w:szCs w:val="24"/>
          <w:lang w:eastAsia="ro-RO"/>
        </w:rPr>
        <w:t>cric</w:t>
      </w:r>
      <w:r w:rsidR="00AB0FA3" w:rsidRPr="00AB0FA3">
        <w:rPr>
          <w:rFonts w:ascii="Times New Roman" w:eastAsia="Times New Roman" w:hAnsi="Times New Roman" w:cs="Times New Roman"/>
          <w:sz w:val="24"/>
          <w:szCs w:val="24"/>
          <w:lang w:eastAsia="ro-RO"/>
        </w:rPr>
        <w:t xml:space="preserve"> </w:t>
      </w:r>
      <w:r w:rsidR="00621B6B" w:rsidRPr="00621B6B">
        <w:rPr>
          <w:rFonts w:ascii="Times New Roman" w:eastAsia="Times New Roman" w:hAnsi="Times New Roman" w:cs="Times New Roman"/>
          <w:sz w:val="24"/>
          <w:szCs w:val="24"/>
          <w:lang w:eastAsia="ro-RO"/>
        </w:rPr>
        <w:t>pneumatic hidraulic</w:t>
      </w:r>
      <w:r w:rsidR="00AB0FA3" w:rsidRPr="00AB0FA3">
        <w:rPr>
          <w:rFonts w:ascii="Times New Roman" w:eastAsia="Times New Roman" w:hAnsi="Times New Roman" w:cs="Times New Roman"/>
          <w:sz w:val="24"/>
          <w:szCs w:val="24"/>
          <w:lang w:eastAsia="ro-RO"/>
        </w:rPr>
        <w:t xml:space="preserve"> de tip canal pentru reparația vehiculelor grele (camioane și autobuze)</w:t>
      </w:r>
      <w:r w:rsidR="00405FFD">
        <w:rPr>
          <w:rFonts w:ascii="Times New Roman" w:eastAsia="Times New Roman" w:hAnsi="Times New Roman" w:cs="Times New Roman"/>
          <w:sz w:val="24"/>
          <w:szCs w:val="24"/>
          <w:lang w:eastAsia="ro-RO"/>
        </w:rPr>
        <w:t>.</w:t>
      </w:r>
    </w:p>
    <w:p w14:paraId="22AFECD9" w14:textId="77777777" w:rsidR="00AB0FA3" w:rsidRPr="006B5DE7" w:rsidRDefault="00AB0FA3" w:rsidP="006B5DE7">
      <w:pPr>
        <w:pStyle w:val="ListParagraph"/>
        <w:numPr>
          <w:ilvl w:val="0"/>
          <w:numId w:val="8"/>
        </w:numPr>
        <w:spacing w:before="100" w:beforeAutospacing="1" w:after="100" w:afterAutospacing="1" w:line="240" w:lineRule="auto"/>
        <w:ind w:left="426" w:hanging="284"/>
        <w:jc w:val="both"/>
        <w:rPr>
          <w:rFonts w:ascii="Times New Roman" w:eastAsia="Times New Roman" w:hAnsi="Times New Roman" w:cs="Times New Roman"/>
          <w:sz w:val="24"/>
          <w:szCs w:val="24"/>
          <w:lang w:eastAsia="ro-RO"/>
        </w:rPr>
      </w:pPr>
      <w:r w:rsidRPr="006B5DE7">
        <w:rPr>
          <w:rFonts w:ascii="Times New Roman" w:eastAsia="Times New Roman" w:hAnsi="Times New Roman" w:cs="Times New Roman"/>
          <w:sz w:val="24"/>
          <w:szCs w:val="24"/>
          <w:lang w:eastAsia="ro-RO"/>
        </w:rPr>
        <w:t>Scopul achiziției</w:t>
      </w:r>
    </w:p>
    <w:p w14:paraId="521DF847" w14:textId="77777777" w:rsidR="00AB0FA3" w:rsidRPr="00AB0FA3" w:rsidRDefault="00AB0FA3" w:rsidP="002031C6">
      <w:pPr>
        <w:spacing w:before="100" w:beforeAutospacing="1" w:after="100" w:afterAutospacing="1" w:line="240" w:lineRule="auto"/>
        <w:jc w:val="both"/>
        <w:rPr>
          <w:rFonts w:ascii="Times New Roman" w:eastAsia="Times New Roman" w:hAnsi="Times New Roman" w:cs="Times New Roman"/>
          <w:sz w:val="24"/>
          <w:szCs w:val="24"/>
          <w:lang w:eastAsia="ro-RO"/>
        </w:rPr>
      </w:pPr>
      <w:r w:rsidRPr="00AB0FA3">
        <w:rPr>
          <w:rFonts w:ascii="Times New Roman" w:eastAsia="Times New Roman" w:hAnsi="Times New Roman" w:cs="Times New Roman"/>
          <w:sz w:val="24"/>
          <w:szCs w:val="24"/>
          <w:lang w:eastAsia="ro-RO"/>
        </w:rPr>
        <w:t>Achiziția are ca scop dotarea atelierului de reparații auto cu un echipament performant, care să permită efectuarea operațiunilor de întreținere și reparație în condiții de siguranță și eficiență, pentru vehicule de mare tonaj.</w:t>
      </w:r>
    </w:p>
    <w:p w14:paraId="62CAA584" w14:textId="77777777" w:rsidR="00AB0FA3" w:rsidRPr="006B5DE7" w:rsidRDefault="00AB0FA3" w:rsidP="006B5DE7">
      <w:pPr>
        <w:pStyle w:val="ListParagraph"/>
        <w:numPr>
          <w:ilvl w:val="0"/>
          <w:numId w:val="8"/>
        </w:numPr>
        <w:spacing w:before="100" w:beforeAutospacing="1" w:after="100" w:afterAutospacing="1" w:line="240" w:lineRule="auto"/>
        <w:ind w:left="426" w:hanging="284"/>
        <w:jc w:val="both"/>
        <w:rPr>
          <w:rFonts w:ascii="Times New Roman" w:eastAsia="Times New Roman" w:hAnsi="Times New Roman" w:cs="Times New Roman"/>
          <w:sz w:val="24"/>
          <w:szCs w:val="24"/>
          <w:lang w:eastAsia="ro-RO"/>
        </w:rPr>
      </w:pPr>
      <w:r w:rsidRPr="006B5DE7">
        <w:rPr>
          <w:rFonts w:ascii="Times New Roman" w:eastAsia="Times New Roman" w:hAnsi="Times New Roman" w:cs="Times New Roman"/>
          <w:sz w:val="24"/>
          <w:szCs w:val="24"/>
          <w:lang w:eastAsia="ro-RO"/>
        </w:rPr>
        <w:t xml:space="preserve">Specificații tehnice </w:t>
      </w:r>
    </w:p>
    <w:p w14:paraId="133C9E1C" w14:textId="77777777" w:rsidR="00F90808" w:rsidRPr="00734691" w:rsidRDefault="00F90808" w:rsidP="00AB0FA3">
      <w:pPr>
        <w:spacing w:after="0" w:line="240" w:lineRule="auto"/>
        <w:rPr>
          <w:rFonts w:ascii="Times New Roman" w:eastAsia="Times New Roman" w:hAnsi="Times New Roman" w:cs="Times New Roman"/>
          <w:sz w:val="24"/>
          <w:szCs w:val="24"/>
          <w:lang w:eastAsia="ro-RO"/>
        </w:rPr>
      </w:pPr>
      <w:r w:rsidRPr="00F90808">
        <w:rPr>
          <w:rFonts w:ascii="Times New Roman" w:eastAsia="Times New Roman" w:hAnsi="Times New Roman" w:cs="Times New Roman"/>
          <w:sz w:val="24"/>
          <w:szCs w:val="24"/>
          <w:lang w:eastAsia="ro-RO"/>
        </w:rPr>
        <w:t>Elevatorul ofertat trebuie să respecte următoarele cerințe:</w:t>
      </w:r>
    </w:p>
    <w:tbl>
      <w:tblPr>
        <w:tblStyle w:val="TableGrid"/>
        <w:tblW w:w="12469" w:type="dxa"/>
        <w:tblLook w:val="04A0" w:firstRow="1" w:lastRow="0" w:firstColumn="1" w:lastColumn="0" w:noHBand="0" w:noVBand="1"/>
      </w:tblPr>
      <w:tblGrid>
        <w:gridCol w:w="4508"/>
        <w:gridCol w:w="7961"/>
      </w:tblGrid>
      <w:tr w:rsidR="00F90808" w14:paraId="7C5F002E" w14:textId="77777777" w:rsidTr="000715B0">
        <w:tc>
          <w:tcPr>
            <w:tcW w:w="4508" w:type="dxa"/>
          </w:tcPr>
          <w:p w14:paraId="178A53E4" w14:textId="77777777" w:rsidR="00F90808" w:rsidRDefault="00F90808">
            <w:r w:rsidRPr="00F90808">
              <w:rPr>
                <w:rFonts w:ascii="Times New Roman" w:eastAsia="Times New Roman" w:hAnsi="Times New Roman" w:cs="Times New Roman"/>
                <w:b/>
                <w:bCs/>
                <w:sz w:val="24"/>
                <w:szCs w:val="24"/>
                <w:lang w:eastAsia="ro-RO"/>
              </w:rPr>
              <w:t>Caracteristică</w:t>
            </w:r>
          </w:p>
        </w:tc>
        <w:tc>
          <w:tcPr>
            <w:tcW w:w="7961" w:type="dxa"/>
          </w:tcPr>
          <w:p w14:paraId="30C122C0" w14:textId="77777777" w:rsidR="00F90808" w:rsidRDefault="00F90808">
            <w:r w:rsidRPr="00F90808">
              <w:rPr>
                <w:rFonts w:ascii="Times New Roman" w:eastAsia="Times New Roman" w:hAnsi="Times New Roman" w:cs="Times New Roman"/>
                <w:b/>
                <w:bCs/>
                <w:sz w:val="24"/>
                <w:szCs w:val="24"/>
                <w:lang w:eastAsia="ro-RO"/>
              </w:rPr>
              <w:t>Specificație minimă</w:t>
            </w:r>
          </w:p>
        </w:tc>
      </w:tr>
      <w:tr w:rsidR="00F90808" w14:paraId="64BC6522" w14:textId="77777777" w:rsidTr="000715B0">
        <w:tc>
          <w:tcPr>
            <w:tcW w:w="4508" w:type="dxa"/>
          </w:tcPr>
          <w:p w14:paraId="6396DC25" w14:textId="77777777" w:rsidR="00F90808" w:rsidRDefault="00F90808">
            <w:r w:rsidRPr="00F90808">
              <w:rPr>
                <w:rFonts w:ascii="Times New Roman" w:eastAsia="Times New Roman" w:hAnsi="Times New Roman" w:cs="Times New Roman"/>
                <w:sz w:val="24"/>
                <w:szCs w:val="24"/>
                <w:lang w:eastAsia="ro-RO"/>
              </w:rPr>
              <w:t>Tip echipament</w:t>
            </w:r>
          </w:p>
        </w:tc>
        <w:tc>
          <w:tcPr>
            <w:tcW w:w="7961" w:type="dxa"/>
          </w:tcPr>
          <w:p w14:paraId="2D8865F6" w14:textId="77777777" w:rsidR="00F90808" w:rsidRDefault="009008E8" w:rsidP="00621B6B">
            <w:r>
              <w:rPr>
                <w:rFonts w:ascii="Times New Roman" w:eastAsia="Times New Roman" w:hAnsi="Times New Roman" w:cs="Times New Roman"/>
                <w:sz w:val="24"/>
                <w:szCs w:val="24"/>
                <w:lang w:eastAsia="ro-RO"/>
              </w:rPr>
              <w:t>Cric</w:t>
            </w:r>
            <w:r w:rsidR="00621B6B" w:rsidRPr="00621B6B">
              <w:rPr>
                <w:rFonts w:ascii="Times New Roman" w:eastAsia="Times New Roman" w:hAnsi="Times New Roman" w:cs="Times New Roman"/>
                <w:sz w:val="24"/>
                <w:szCs w:val="24"/>
                <w:lang w:eastAsia="ro-RO"/>
              </w:rPr>
              <w:t xml:space="preserve"> pneumatic hidraulic </w:t>
            </w:r>
            <w:r w:rsidR="00D569F5" w:rsidRPr="00F90808">
              <w:rPr>
                <w:rFonts w:ascii="Times New Roman" w:eastAsia="Times New Roman" w:hAnsi="Times New Roman" w:cs="Times New Roman"/>
                <w:sz w:val="24"/>
                <w:szCs w:val="24"/>
                <w:lang w:eastAsia="ro-RO"/>
              </w:rPr>
              <w:t>de tip canal</w:t>
            </w:r>
          </w:p>
        </w:tc>
      </w:tr>
      <w:tr w:rsidR="00F90808" w14:paraId="57BAD452" w14:textId="77777777" w:rsidTr="000715B0">
        <w:tc>
          <w:tcPr>
            <w:tcW w:w="4508" w:type="dxa"/>
          </w:tcPr>
          <w:p w14:paraId="2A80B03B" w14:textId="77777777" w:rsidR="00F90808" w:rsidRDefault="00F90808">
            <w:r w:rsidRPr="00F90808">
              <w:rPr>
                <w:rFonts w:ascii="Times New Roman" w:eastAsia="Times New Roman" w:hAnsi="Times New Roman" w:cs="Times New Roman"/>
                <w:sz w:val="24"/>
                <w:szCs w:val="24"/>
                <w:lang w:eastAsia="ro-RO"/>
              </w:rPr>
              <w:t>Model recomandat</w:t>
            </w:r>
          </w:p>
        </w:tc>
        <w:tc>
          <w:tcPr>
            <w:tcW w:w="7961" w:type="dxa"/>
          </w:tcPr>
          <w:p w14:paraId="25F589F9" w14:textId="7FA92CD9" w:rsidR="00F90808" w:rsidRDefault="00204CFF">
            <w:r w:rsidRPr="00204CFF">
              <w:rPr>
                <w:rFonts w:ascii="Times New Roman" w:eastAsia="Times New Roman" w:hAnsi="Times New Roman" w:cs="Times New Roman"/>
                <w:sz w:val="24"/>
                <w:szCs w:val="24"/>
                <w:lang w:eastAsia="ro-RO"/>
              </w:rPr>
              <w:t xml:space="preserve">AC Hydraulic </w:t>
            </w:r>
            <w:r w:rsidR="00621B6B" w:rsidRPr="00621B6B">
              <w:rPr>
                <w:rFonts w:ascii="Times New Roman" w:eastAsia="Times New Roman" w:hAnsi="Times New Roman" w:cs="Times New Roman"/>
                <w:sz w:val="24"/>
                <w:szCs w:val="24"/>
                <w:lang w:eastAsia="ro-RO"/>
              </w:rPr>
              <w:t>GD</w:t>
            </w:r>
            <w:r w:rsidR="00F03FEF">
              <w:rPr>
                <w:rFonts w:ascii="Times New Roman" w:eastAsia="Times New Roman" w:hAnsi="Times New Roman" w:cs="Times New Roman"/>
                <w:sz w:val="24"/>
                <w:szCs w:val="24"/>
                <w:lang w:eastAsia="ro-RO"/>
              </w:rPr>
              <w:t>200</w:t>
            </w:r>
            <w:r w:rsidR="00621B6B" w:rsidRPr="00621B6B">
              <w:rPr>
                <w:rFonts w:ascii="Times New Roman" w:eastAsia="Times New Roman" w:hAnsi="Times New Roman" w:cs="Times New Roman"/>
                <w:sz w:val="24"/>
                <w:szCs w:val="24"/>
                <w:lang w:eastAsia="ro-RO"/>
              </w:rPr>
              <w:t>-2M</w:t>
            </w:r>
            <w:r w:rsidR="00D569F5" w:rsidRPr="00F90808">
              <w:rPr>
                <w:rFonts w:ascii="Times New Roman" w:eastAsia="Times New Roman" w:hAnsi="Times New Roman" w:cs="Times New Roman"/>
                <w:sz w:val="24"/>
                <w:szCs w:val="24"/>
                <w:lang w:eastAsia="ro-RO"/>
              </w:rPr>
              <w:t xml:space="preserve"> sau echivalent</w:t>
            </w:r>
          </w:p>
        </w:tc>
      </w:tr>
      <w:tr w:rsidR="00F90808" w14:paraId="401A7F17" w14:textId="77777777" w:rsidTr="000715B0">
        <w:tc>
          <w:tcPr>
            <w:tcW w:w="4508" w:type="dxa"/>
          </w:tcPr>
          <w:p w14:paraId="357036D7" w14:textId="77777777" w:rsidR="00F90808" w:rsidRDefault="00F90808">
            <w:r w:rsidRPr="00F90808">
              <w:rPr>
                <w:rFonts w:ascii="Times New Roman" w:eastAsia="Times New Roman" w:hAnsi="Times New Roman" w:cs="Times New Roman"/>
                <w:sz w:val="24"/>
                <w:szCs w:val="24"/>
                <w:lang w:eastAsia="ro-RO"/>
              </w:rPr>
              <w:t>Capacitate de ridicare</w:t>
            </w:r>
          </w:p>
        </w:tc>
        <w:tc>
          <w:tcPr>
            <w:tcW w:w="7961" w:type="dxa"/>
          </w:tcPr>
          <w:p w14:paraId="2CF4A2E9" w14:textId="77777777" w:rsidR="00F90808" w:rsidRDefault="00743ABE">
            <w:r>
              <w:rPr>
                <w:rFonts w:ascii="Times New Roman" w:eastAsia="Times New Roman" w:hAnsi="Times New Roman" w:cs="Times New Roman"/>
                <w:sz w:val="24"/>
                <w:szCs w:val="24"/>
                <w:lang w:eastAsia="ro-RO"/>
              </w:rPr>
              <w:t>20</w:t>
            </w:r>
            <w:r w:rsidR="00D569F5" w:rsidRPr="00F90808">
              <w:rPr>
                <w:rFonts w:ascii="Times New Roman" w:eastAsia="Times New Roman" w:hAnsi="Times New Roman" w:cs="Times New Roman"/>
                <w:sz w:val="24"/>
                <w:szCs w:val="24"/>
                <w:lang w:eastAsia="ro-RO"/>
              </w:rPr>
              <w:t>000 kg</w:t>
            </w:r>
          </w:p>
        </w:tc>
      </w:tr>
      <w:tr w:rsidR="00F90808" w14:paraId="6CCFEF0F" w14:textId="77777777" w:rsidTr="000715B0">
        <w:tc>
          <w:tcPr>
            <w:tcW w:w="4508" w:type="dxa"/>
          </w:tcPr>
          <w:p w14:paraId="538A62E8" w14:textId="77777777" w:rsidR="00F90808" w:rsidRDefault="00F90808">
            <w:r w:rsidRPr="00F90808">
              <w:rPr>
                <w:rFonts w:ascii="Times New Roman" w:eastAsia="Times New Roman" w:hAnsi="Times New Roman" w:cs="Times New Roman"/>
                <w:sz w:val="24"/>
                <w:szCs w:val="24"/>
                <w:lang w:eastAsia="ro-RO"/>
              </w:rPr>
              <w:t>Cursa de ridicare</w:t>
            </w:r>
            <w:r w:rsidR="00E94A69">
              <w:rPr>
                <w:rFonts w:ascii="Times New Roman" w:eastAsia="Times New Roman" w:hAnsi="Times New Roman" w:cs="Times New Roman"/>
                <w:sz w:val="24"/>
                <w:szCs w:val="24"/>
                <w:lang w:eastAsia="ro-RO"/>
              </w:rPr>
              <w:t xml:space="preserve"> </w:t>
            </w:r>
          </w:p>
        </w:tc>
        <w:tc>
          <w:tcPr>
            <w:tcW w:w="7961" w:type="dxa"/>
          </w:tcPr>
          <w:p w14:paraId="7F01380B" w14:textId="77777777" w:rsidR="00F90808" w:rsidRDefault="00E94A69">
            <w:r>
              <w:rPr>
                <w:rFonts w:ascii="Times New Roman" w:eastAsia="Times New Roman" w:hAnsi="Times New Roman" w:cs="Times New Roman"/>
                <w:sz w:val="24"/>
                <w:szCs w:val="24"/>
                <w:lang w:eastAsia="ro-RO"/>
              </w:rPr>
              <w:t>420</w:t>
            </w:r>
            <w:r w:rsidR="00D569F5" w:rsidRPr="00F90808">
              <w:rPr>
                <w:rFonts w:ascii="Times New Roman" w:eastAsia="Times New Roman" w:hAnsi="Times New Roman" w:cs="Times New Roman"/>
                <w:sz w:val="24"/>
                <w:szCs w:val="24"/>
                <w:lang w:eastAsia="ro-RO"/>
              </w:rPr>
              <w:t xml:space="preserve"> mm</w:t>
            </w:r>
          </w:p>
        </w:tc>
      </w:tr>
      <w:tr w:rsidR="00F90808" w14:paraId="30F00B67" w14:textId="77777777" w:rsidTr="000715B0">
        <w:tc>
          <w:tcPr>
            <w:tcW w:w="4508" w:type="dxa"/>
          </w:tcPr>
          <w:p w14:paraId="00131667" w14:textId="77777777" w:rsidR="00F90808" w:rsidRDefault="00E94A69">
            <w:r>
              <w:rPr>
                <w:rFonts w:ascii="Times New Roman" w:eastAsia="Times New Roman" w:hAnsi="Times New Roman" w:cs="Times New Roman"/>
                <w:sz w:val="24"/>
                <w:szCs w:val="24"/>
                <w:lang w:eastAsia="ro-RO"/>
              </w:rPr>
              <w:t>Înălțime minimă</w:t>
            </w:r>
          </w:p>
        </w:tc>
        <w:tc>
          <w:tcPr>
            <w:tcW w:w="7961" w:type="dxa"/>
          </w:tcPr>
          <w:p w14:paraId="774F1BF2" w14:textId="77777777" w:rsidR="00F90808" w:rsidRDefault="00E94A69">
            <w:r>
              <w:rPr>
                <w:rFonts w:ascii="Times New Roman" w:eastAsia="Times New Roman" w:hAnsi="Times New Roman" w:cs="Times New Roman"/>
                <w:sz w:val="24"/>
                <w:szCs w:val="24"/>
                <w:lang w:eastAsia="ro-RO"/>
              </w:rPr>
              <w:t>560</w:t>
            </w:r>
            <w:r w:rsidR="00D569F5" w:rsidRPr="00F90808">
              <w:rPr>
                <w:rFonts w:ascii="Times New Roman" w:eastAsia="Times New Roman" w:hAnsi="Times New Roman" w:cs="Times New Roman"/>
                <w:sz w:val="24"/>
                <w:szCs w:val="24"/>
                <w:lang w:eastAsia="ro-RO"/>
              </w:rPr>
              <w:t xml:space="preserve"> mm</w:t>
            </w:r>
          </w:p>
        </w:tc>
      </w:tr>
      <w:tr w:rsidR="004515A5" w14:paraId="726EE22E" w14:textId="77777777" w:rsidTr="000715B0">
        <w:tc>
          <w:tcPr>
            <w:tcW w:w="4508" w:type="dxa"/>
          </w:tcPr>
          <w:p w14:paraId="03F232AE" w14:textId="77777777" w:rsidR="004515A5" w:rsidRPr="00F90808" w:rsidRDefault="00E94A69">
            <w:p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Înălțime maximă</w:t>
            </w:r>
          </w:p>
        </w:tc>
        <w:tc>
          <w:tcPr>
            <w:tcW w:w="7961" w:type="dxa"/>
          </w:tcPr>
          <w:p w14:paraId="7D8F02E4" w14:textId="77777777" w:rsidR="004515A5" w:rsidRPr="00F90808" w:rsidRDefault="00757BF8">
            <w:p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980</w:t>
            </w:r>
            <w:r w:rsidR="00E94A69">
              <w:rPr>
                <w:rFonts w:ascii="Times New Roman" w:eastAsia="Times New Roman" w:hAnsi="Times New Roman" w:cs="Times New Roman"/>
                <w:sz w:val="24"/>
                <w:szCs w:val="24"/>
                <w:lang w:eastAsia="ro-RO"/>
              </w:rPr>
              <w:t xml:space="preserve"> mm</w:t>
            </w:r>
          </w:p>
        </w:tc>
      </w:tr>
      <w:tr w:rsidR="004515A5" w14:paraId="4BD356D0" w14:textId="77777777" w:rsidTr="000715B0">
        <w:tc>
          <w:tcPr>
            <w:tcW w:w="4508" w:type="dxa"/>
          </w:tcPr>
          <w:p w14:paraId="22E7FA92" w14:textId="77777777" w:rsidR="004515A5" w:rsidRPr="00F90808" w:rsidRDefault="00E94A69" w:rsidP="006E4E16">
            <w:p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xml:space="preserve">Lățime </w:t>
            </w:r>
            <w:r w:rsidR="00197C50">
              <w:rPr>
                <w:rFonts w:ascii="Times New Roman" w:eastAsia="Times New Roman" w:hAnsi="Times New Roman" w:cs="Times New Roman"/>
                <w:sz w:val="24"/>
                <w:szCs w:val="24"/>
                <w:lang w:eastAsia="ro-RO"/>
              </w:rPr>
              <w:t>totală elevator cu role</w:t>
            </w:r>
            <w:r w:rsidR="006E4E16">
              <w:rPr>
                <w:rFonts w:ascii="Times New Roman" w:eastAsia="Times New Roman" w:hAnsi="Times New Roman" w:cs="Times New Roman"/>
                <w:sz w:val="24"/>
                <w:szCs w:val="24"/>
                <w:lang w:eastAsia="ro-RO"/>
              </w:rPr>
              <w:t xml:space="preserve"> </w:t>
            </w:r>
          </w:p>
        </w:tc>
        <w:tc>
          <w:tcPr>
            <w:tcW w:w="7961" w:type="dxa"/>
          </w:tcPr>
          <w:p w14:paraId="38847042" w14:textId="77777777" w:rsidR="004515A5" w:rsidRPr="00F90808" w:rsidRDefault="00197C50">
            <w:p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1350</w:t>
            </w:r>
            <w:r w:rsidR="004515A5">
              <w:rPr>
                <w:rFonts w:ascii="Times New Roman" w:eastAsia="Times New Roman" w:hAnsi="Times New Roman" w:cs="Times New Roman"/>
                <w:sz w:val="24"/>
                <w:szCs w:val="24"/>
                <w:lang w:eastAsia="ro-RO"/>
              </w:rPr>
              <w:t xml:space="preserve"> mm</w:t>
            </w:r>
          </w:p>
        </w:tc>
      </w:tr>
      <w:tr w:rsidR="00F90808" w14:paraId="59D87A6E" w14:textId="77777777" w:rsidTr="000715B0">
        <w:tc>
          <w:tcPr>
            <w:tcW w:w="4508" w:type="dxa"/>
          </w:tcPr>
          <w:p w14:paraId="05B6444E" w14:textId="77777777" w:rsidR="00F90808" w:rsidRDefault="00F90808" w:rsidP="00F90808">
            <w:r w:rsidRPr="00F90808">
              <w:rPr>
                <w:rFonts w:ascii="Times New Roman" w:eastAsia="Times New Roman" w:hAnsi="Times New Roman" w:cs="Times New Roman"/>
                <w:sz w:val="24"/>
                <w:szCs w:val="24"/>
                <w:lang w:eastAsia="ro-RO"/>
              </w:rPr>
              <w:t xml:space="preserve">Lățime </w:t>
            </w:r>
            <w:r>
              <w:rPr>
                <w:rFonts w:ascii="Times New Roman" w:eastAsia="Times New Roman" w:hAnsi="Times New Roman" w:cs="Times New Roman"/>
                <w:sz w:val="24"/>
                <w:szCs w:val="24"/>
                <w:lang w:eastAsia="ro-RO"/>
              </w:rPr>
              <w:t>corpului</w:t>
            </w:r>
          </w:p>
        </w:tc>
        <w:tc>
          <w:tcPr>
            <w:tcW w:w="7961" w:type="dxa"/>
          </w:tcPr>
          <w:p w14:paraId="3C67168A" w14:textId="77777777" w:rsidR="00F90808" w:rsidRDefault="00197C50">
            <w:r>
              <w:rPr>
                <w:rFonts w:ascii="Times New Roman" w:eastAsia="Times New Roman" w:hAnsi="Times New Roman" w:cs="Times New Roman"/>
                <w:sz w:val="24"/>
                <w:szCs w:val="24"/>
                <w:lang w:eastAsia="ro-RO"/>
              </w:rPr>
              <w:t>650</w:t>
            </w:r>
            <w:r w:rsidR="00D569F5" w:rsidRPr="00F90808">
              <w:rPr>
                <w:rFonts w:ascii="Times New Roman" w:eastAsia="Times New Roman" w:hAnsi="Times New Roman" w:cs="Times New Roman"/>
                <w:sz w:val="24"/>
                <w:szCs w:val="24"/>
                <w:lang w:eastAsia="ro-RO"/>
              </w:rPr>
              <w:t xml:space="preserve"> mm</w:t>
            </w:r>
          </w:p>
        </w:tc>
      </w:tr>
      <w:tr w:rsidR="00C21438" w14:paraId="5C65223C" w14:textId="77777777" w:rsidTr="000715B0">
        <w:tc>
          <w:tcPr>
            <w:tcW w:w="4508" w:type="dxa"/>
          </w:tcPr>
          <w:p w14:paraId="60DDC70B" w14:textId="77777777" w:rsidR="00C21438" w:rsidRPr="00F90808" w:rsidRDefault="00C21438" w:rsidP="00F90808">
            <w:p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Securitate</w:t>
            </w:r>
          </w:p>
        </w:tc>
        <w:tc>
          <w:tcPr>
            <w:tcW w:w="7961" w:type="dxa"/>
          </w:tcPr>
          <w:p w14:paraId="3729DF37" w14:textId="77777777" w:rsidR="00C21438" w:rsidRDefault="00C21438">
            <w:p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Dotat cu mecanism cu blocare automată de siguranță</w:t>
            </w:r>
          </w:p>
        </w:tc>
      </w:tr>
      <w:tr w:rsidR="004514A1" w14:paraId="0530B07C" w14:textId="77777777" w:rsidTr="000715B0">
        <w:tc>
          <w:tcPr>
            <w:tcW w:w="4508" w:type="dxa"/>
          </w:tcPr>
          <w:p w14:paraId="2EDF4F29" w14:textId="77777777" w:rsidR="004514A1" w:rsidRDefault="004514A1">
            <w:r>
              <w:rPr>
                <w:rFonts w:ascii="Times New Roman" w:hAnsi="Times New Roman" w:cs="Times New Roman"/>
              </w:rPr>
              <w:t xml:space="preserve">Echiparea completă </w:t>
            </w:r>
          </w:p>
        </w:tc>
        <w:tc>
          <w:tcPr>
            <w:tcW w:w="7961" w:type="dxa"/>
          </w:tcPr>
          <w:p w14:paraId="47EC98EF" w14:textId="3D3E56F2" w:rsidR="004514A1" w:rsidRDefault="009008E8" w:rsidP="001B3A05">
            <w:pPr>
              <w:pStyle w:val="ListParagraph"/>
              <w:numPr>
                <w:ilvl w:val="0"/>
                <w:numId w:val="6"/>
              </w:numPr>
              <w:ind w:left="201" w:hanging="201"/>
              <w:rPr>
                <w:rFonts w:ascii="Times New Roman" w:hAnsi="Times New Roman" w:cs="Times New Roman"/>
              </w:rPr>
            </w:pPr>
            <w:r>
              <w:rPr>
                <w:rFonts w:ascii="Times New Roman" w:hAnsi="Times New Roman" w:cs="Times New Roman"/>
              </w:rPr>
              <w:t>Cric</w:t>
            </w:r>
            <w:r w:rsidR="004514A1">
              <w:rPr>
                <w:rFonts w:ascii="Times New Roman" w:hAnsi="Times New Roman" w:cs="Times New Roman"/>
              </w:rPr>
              <w:t xml:space="preserve"> </w:t>
            </w:r>
            <w:r w:rsidR="00405FFD" w:rsidRPr="00621B6B">
              <w:rPr>
                <w:rFonts w:ascii="Times New Roman" w:eastAsia="Times New Roman" w:hAnsi="Times New Roman" w:cs="Times New Roman"/>
                <w:sz w:val="24"/>
                <w:szCs w:val="24"/>
                <w:lang w:eastAsia="ro-RO"/>
              </w:rPr>
              <w:t>GD</w:t>
            </w:r>
            <w:r w:rsidR="00F03FEF">
              <w:rPr>
                <w:rFonts w:ascii="Times New Roman" w:eastAsia="Times New Roman" w:hAnsi="Times New Roman" w:cs="Times New Roman"/>
                <w:sz w:val="24"/>
                <w:szCs w:val="24"/>
                <w:lang w:eastAsia="ro-RO"/>
              </w:rPr>
              <w:t>200</w:t>
            </w:r>
            <w:r w:rsidR="00405FFD" w:rsidRPr="00621B6B">
              <w:rPr>
                <w:rFonts w:ascii="Times New Roman" w:eastAsia="Times New Roman" w:hAnsi="Times New Roman" w:cs="Times New Roman"/>
                <w:sz w:val="24"/>
                <w:szCs w:val="24"/>
                <w:lang w:eastAsia="ro-RO"/>
              </w:rPr>
              <w:t>-2M</w:t>
            </w:r>
            <w:r w:rsidR="00405FFD" w:rsidRPr="00F90808">
              <w:rPr>
                <w:rFonts w:ascii="Times New Roman" w:eastAsia="Times New Roman" w:hAnsi="Times New Roman" w:cs="Times New Roman"/>
                <w:sz w:val="24"/>
                <w:szCs w:val="24"/>
                <w:lang w:eastAsia="ro-RO"/>
              </w:rPr>
              <w:t xml:space="preserve"> sau echivalent</w:t>
            </w:r>
            <w:r w:rsidR="00405FFD">
              <w:rPr>
                <w:rFonts w:ascii="Times New Roman" w:hAnsi="Times New Roman" w:cs="Times New Roman"/>
              </w:rPr>
              <w:t xml:space="preserve"> </w:t>
            </w:r>
            <w:r w:rsidR="004514A1">
              <w:rPr>
                <w:rFonts w:ascii="Times New Roman" w:hAnsi="Times New Roman" w:cs="Times New Roman"/>
              </w:rPr>
              <w:t>– 1 buc.</w:t>
            </w:r>
          </w:p>
          <w:p w14:paraId="5AB3D5C6" w14:textId="77777777" w:rsidR="004514A1" w:rsidRDefault="000D0749" w:rsidP="001B3A05">
            <w:pPr>
              <w:pStyle w:val="ListParagraph"/>
              <w:numPr>
                <w:ilvl w:val="0"/>
                <w:numId w:val="6"/>
              </w:numPr>
              <w:ind w:left="201" w:hanging="201"/>
              <w:rPr>
                <w:rFonts w:ascii="Times New Roman" w:hAnsi="Times New Roman" w:cs="Times New Roman"/>
              </w:rPr>
            </w:pPr>
            <w:r>
              <w:rPr>
                <w:rFonts w:ascii="Times New Roman" w:hAnsi="Times New Roman" w:cs="Times New Roman"/>
              </w:rPr>
              <w:t xml:space="preserve">Bară adaptoare T4-2 </w:t>
            </w:r>
            <w:r w:rsidRPr="00F90808">
              <w:rPr>
                <w:rFonts w:ascii="Times New Roman" w:eastAsia="Times New Roman" w:hAnsi="Times New Roman" w:cs="Times New Roman"/>
                <w:sz w:val="24"/>
                <w:szCs w:val="24"/>
                <w:lang w:eastAsia="ro-RO"/>
              </w:rPr>
              <w:t>sau echivalent</w:t>
            </w:r>
            <w:r>
              <w:rPr>
                <w:rFonts w:ascii="Times New Roman" w:hAnsi="Times New Roman" w:cs="Times New Roman"/>
              </w:rPr>
              <w:t>,</w:t>
            </w:r>
            <w:r w:rsidR="004514A1" w:rsidRPr="001B3A05">
              <w:rPr>
                <w:rFonts w:ascii="Times New Roman" w:hAnsi="Times New Roman" w:cs="Times New Roman"/>
              </w:rPr>
              <w:t xml:space="preserve"> </w:t>
            </w:r>
            <w:r>
              <w:rPr>
                <w:rFonts w:ascii="Times New Roman" w:hAnsi="Times New Roman" w:cs="Times New Roman"/>
              </w:rPr>
              <w:t>lungime 922 mm, capacitate 20 tone</w:t>
            </w:r>
            <w:r w:rsidR="00C518BE">
              <w:rPr>
                <w:rFonts w:ascii="Times New Roman" w:hAnsi="Times New Roman" w:cs="Times New Roman"/>
              </w:rPr>
              <w:t xml:space="preserve"> – 1 buc.</w:t>
            </w:r>
          </w:p>
          <w:p w14:paraId="401CFBAD" w14:textId="77777777" w:rsidR="004514A1" w:rsidRDefault="004514A1" w:rsidP="00405FFD">
            <w:pPr>
              <w:pStyle w:val="ListParagraph"/>
              <w:numPr>
                <w:ilvl w:val="0"/>
                <w:numId w:val="6"/>
              </w:numPr>
              <w:ind w:left="201" w:hanging="201"/>
              <w:rPr>
                <w:rFonts w:ascii="Times New Roman" w:hAnsi="Times New Roman" w:cs="Times New Roman"/>
              </w:rPr>
            </w:pPr>
            <w:r>
              <w:rPr>
                <w:rFonts w:ascii="Times New Roman" w:hAnsi="Times New Roman" w:cs="Times New Roman"/>
              </w:rPr>
              <w:t>Distanțier</w:t>
            </w:r>
            <w:r w:rsidR="00405FFD">
              <w:t xml:space="preserve"> </w:t>
            </w:r>
            <w:r w:rsidR="00405FFD" w:rsidRPr="00405FFD">
              <w:rPr>
                <w:rFonts w:ascii="Times New Roman" w:hAnsi="Times New Roman" w:cs="Times New Roman"/>
              </w:rPr>
              <w:t>FG100</w:t>
            </w:r>
            <w:r w:rsidR="00405FFD">
              <w:rPr>
                <w:rFonts w:ascii="Times New Roman" w:hAnsi="Times New Roman" w:cs="Times New Roman"/>
              </w:rPr>
              <w:t xml:space="preserve"> </w:t>
            </w:r>
            <w:r w:rsidR="00405FFD" w:rsidRPr="00F90808">
              <w:rPr>
                <w:rFonts w:ascii="Times New Roman" w:eastAsia="Times New Roman" w:hAnsi="Times New Roman" w:cs="Times New Roman"/>
                <w:sz w:val="24"/>
                <w:szCs w:val="24"/>
                <w:lang w:eastAsia="ro-RO"/>
              </w:rPr>
              <w:t>sau echivalent</w:t>
            </w:r>
            <w:r w:rsidR="00405FFD">
              <w:rPr>
                <w:rFonts w:ascii="Times New Roman" w:eastAsia="Times New Roman" w:hAnsi="Times New Roman" w:cs="Times New Roman"/>
                <w:sz w:val="24"/>
                <w:szCs w:val="24"/>
                <w:lang w:eastAsia="ro-RO"/>
              </w:rPr>
              <w:t>,</w:t>
            </w:r>
            <w:r w:rsidR="00405FFD">
              <w:rPr>
                <w:rFonts w:ascii="Times New Roman" w:hAnsi="Times New Roman" w:cs="Times New Roman"/>
              </w:rPr>
              <w:t xml:space="preserve"> î</w:t>
            </w:r>
            <w:r w:rsidR="00C518BE">
              <w:rPr>
                <w:rFonts w:ascii="Times New Roman" w:hAnsi="Times New Roman" w:cs="Times New Roman"/>
              </w:rPr>
              <w:t xml:space="preserve">nălțime 100 </w:t>
            </w:r>
            <w:r>
              <w:rPr>
                <w:rFonts w:ascii="Times New Roman" w:hAnsi="Times New Roman" w:cs="Times New Roman"/>
              </w:rPr>
              <w:t xml:space="preserve">mm, </w:t>
            </w:r>
            <w:r w:rsidR="00C518BE">
              <w:rPr>
                <w:rFonts w:ascii="Times New Roman" w:hAnsi="Times New Roman" w:cs="Times New Roman"/>
              </w:rPr>
              <w:t>d</w:t>
            </w:r>
            <w:r w:rsidR="00C518BE" w:rsidRPr="00C518BE">
              <w:rPr>
                <w:rFonts w:ascii="Times New Roman" w:hAnsi="Times New Roman" w:cs="Times New Roman"/>
              </w:rPr>
              <w:t>iametrul știftului 30 mm și gaura 30,5 mm</w:t>
            </w:r>
            <w:r>
              <w:rPr>
                <w:rFonts w:ascii="Times New Roman" w:hAnsi="Times New Roman" w:cs="Times New Roman"/>
              </w:rPr>
              <w:t xml:space="preserve"> – 2 buc.</w:t>
            </w:r>
          </w:p>
          <w:p w14:paraId="32EFE128" w14:textId="77777777" w:rsidR="004514A1" w:rsidRPr="00BB5CAA" w:rsidRDefault="004514A1" w:rsidP="00BB5CAA">
            <w:pPr>
              <w:pStyle w:val="ListParagraph"/>
              <w:numPr>
                <w:ilvl w:val="0"/>
                <w:numId w:val="6"/>
              </w:numPr>
              <w:ind w:left="201" w:hanging="201"/>
              <w:rPr>
                <w:rFonts w:ascii="Times New Roman" w:hAnsi="Times New Roman" w:cs="Times New Roman"/>
              </w:rPr>
            </w:pPr>
            <w:r>
              <w:rPr>
                <w:rFonts w:ascii="Times New Roman" w:hAnsi="Times New Roman" w:cs="Times New Roman"/>
              </w:rPr>
              <w:t>Documentație</w:t>
            </w:r>
            <w:r>
              <w:rPr>
                <w:rFonts w:ascii="Times New Roman" w:hAnsi="Times New Roman" w:cs="Times New Roman"/>
                <w:lang w:val="en-GB"/>
              </w:rPr>
              <w:t>:</w:t>
            </w:r>
          </w:p>
          <w:p w14:paraId="379D960C" w14:textId="77777777" w:rsidR="004514A1" w:rsidRPr="006B5DE7" w:rsidRDefault="006B5DE7" w:rsidP="006B5DE7">
            <w:pPr>
              <w:rPr>
                <w:rFonts w:ascii="Times New Roman" w:hAnsi="Times New Roman" w:cs="Times New Roman"/>
                <w:lang w:val="en-GB"/>
              </w:rPr>
            </w:pPr>
            <w:r>
              <w:rPr>
                <w:rFonts w:ascii="Times New Roman" w:hAnsi="Times New Roman" w:cs="Times New Roman"/>
                <w:lang w:val="ro-MD"/>
              </w:rPr>
              <w:t xml:space="preserve">    </w:t>
            </w:r>
            <w:r w:rsidR="004514A1" w:rsidRPr="006B5DE7">
              <w:rPr>
                <w:rFonts w:ascii="Times New Roman" w:hAnsi="Times New Roman" w:cs="Times New Roman"/>
                <w:lang w:val="ro-MD"/>
              </w:rPr>
              <w:t>Pașport</w:t>
            </w:r>
            <w:r w:rsidR="004514A1" w:rsidRPr="006B5DE7">
              <w:rPr>
                <w:rFonts w:ascii="Times New Roman" w:hAnsi="Times New Roman" w:cs="Times New Roman"/>
                <w:lang w:val="en-GB"/>
              </w:rPr>
              <w:t xml:space="preserve"> – 1 </w:t>
            </w:r>
            <w:proofErr w:type="spellStart"/>
            <w:r w:rsidR="004514A1" w:rsidRPr="006B5DE7">
              <w:rPr>
                <w:rFonts w:ascii="Times New Roman" w:hAnsi="Times New Roman" w:cs="Times New Roman"/>
                <w:lang w:val="en-GB"/>
              </w:rPr>
              <w:t>buc</w:t>
            </w:r>
            <w:proofErr w:type="spellEnd"/>
            <w:r w:rsidR="004514A1" w:rsidRPr="006B5DE7">
              <w:rPr>
                <w:rFonts w:ascii="Times New Roman" w:hAnsi="Times New Roman" w:cs="Times New Roman"/>
                <w:lang w:val="en-GB"/>
              </w:rPr>
              <w:t>.</w:t>
            </w:r>
          </w:p>
          <w:p w14:paraId="33920E05" w14:textId="0D6279E8" w:rsidR="004514A1" w:rsidRPr="006B5DE7" w:rsidRDefault="006B5DE7" w:rsidP="006B5DE7">
            <w:pPr>
              <w:rPr>
                <w:rFonts w:ascii="Times New Roman" w:hAnsi="Times New Roman" w:cs="Times New Roman"/>
                <w:lang w:val="ro-MD"/>
              </w:rPr>
            </w:pPr>
            <w:r>
              <w:rPr>
                <w:rFonts w:ascii="Times New Roman" w:hAnsi="Times New Roman" w:cs="Times New Roman"/>
                <w:lang w:val="ro-MD"/>
              </w:rPr>
              <w:t xml:space="preserve">    </w:t>
            </w:r>
            <w:r w:rsidR="004514A1" w:rsidRPr="006B5DE7">
              <w:rPr>
                <w:rFonts w:ascii="Times New Roman" w:hAnsi="Times New Roman" w:cs="Times New Roman"/>
                <w:lang w:val="ro-MD"/>
              </w:rPr>
              <w:t>Manual de utilizare</w:t>
            </w:r>
            <w:r w:rsidR="00F03FEF">
              <w:rPr>
                <w:rFonts w:ascii="Times New Roman" w:hAnsi="Times New Roman" w:cs="Times New Roman"/>
                <w:lang w:val="ro-MD"/>
              </w:rPr>
              <w:t xml:space="preserve"> </w:t>
            </w:r>
            <w:r w:rsidR="00405FFD" w:rsidRPr="006B5DE7">
              <w:rPr>
                <w:rFonts w:ascii="Times New Roman" w:hAnsi="Times New Roman" w:cs="Times New Roman"/>
                <w:lang w:val="ro-MD"/>
              </w:rPr>
              <w:t>– 1 buc.</w:t>
            </w:r>
            <w:r w:rsidR="004514A1" w:rsidRPr="006B5DE7">
              <w:rPr>
                <w:rFonts w:ascii="Times New Roman" w:hAnsi="Times New Roman" w:cs="Times New Roman"/>
                <w:lang w:val="ro-MD"/>
              </w:rPr>
              <w:t xml:space="preserve"> </w:t>
            </w:r>
          </w:p>
        </w:tc>
      </w:tr>
      <w:tr w:rsidR="00114302" w14:paraId="6E1C0C93" w14:textId="77777777" w:rsidTr="000715B0">
        <w:trPr>
          <w:trHeight w:val="353"/>
        </w:trPr>
        <w:tc>
          <w:tcPr>
            <w:tcW w:w="12469" w:type="dxa"/>
            <w:gridSpan w:val="2"/>
          </w:tcPr>
          <w:p w14:paraId="37EF3048" w14:textId="77777777" w:rsidR="00114302" w:rsidRDefault="003B6978">
            <w:r>
              <w:rPr>
                <w:rFonts w:ascii="Times New Roman" w:hAnsi="Times New Roman" w:cs="Times New Roman"/>
              </w:rPr>
              <w:t>Cricul să fie compatibil cu dimensiunile canalului</w:t>
            </w:r>
            <w:r w:rsidR="00114302">
              <w:rPr>
                <w:rFonts w:ascii="Times New Roman" w:hAnsi="Times New Roman" w:cs="Times New Roman"/>
              </w:rPr>
              <w:t xml:space="preserve"> </w:t>
            </w:r>
            <w:r>
              <w:rPr>
                <w:rFonts w:ascii="Times New Roman" w:hAnsi="Times New Roman" w:cs="Times New Roman"/>
              </w:rPr>
              <w:t xml:space="preserve">din desenele tehnice </w:t>
            </w:r>
            <w:r w:rsidR="00114302">
              <w:rPr>
                <w:rFonts w:ascii="Times New Roman" w:hAnsi="Times New Roman" w:cs="Times New Roman"/>
              </w:rPr>
              <w:t>care se anexează</w:t>
            </w:r>
          </w:p>
        </w:tc>
      </w:tr>
    </w:tbl>
    <w:p w14:paraId="451B5C1D" w14:textId="77777777" w:rsidR="004879A3" w:rsidRDefault="004879A3"/>
    <w:p w14:paraId="45A98FFD" w14:textId="77777777" w:rsidR="006B5DE7" w:rsidRDefault="001A0B9B" w:rsidP="006B5DE7">
      <w:pPr>
        <w:pStyle w:val="ListParagraph"/>
        <w:numPr>
          <w:ilvl w:val="0"/>
          <w:numId w:val="10"/>
        </w:numPr>
        <w:ind w:left="426" w:hanging="284"/>
        <w:rPr>
          <w:rFonts w:ascii="Times New Roman" w:hAnsi="Times New Roman" w:cs="Times New Roman"/>
          <w:sz w:val="24"/>
          <w:szCs w:val="24"/>
        </w:rPr>
      </w:pPr>
      <w:r w:rsidRPr="006B5DE7">
        <w:rPr>
          <w:rFonts w:ascii="Times New Roman" w:hAnsi="Times New Roman" w:cs="Times New Roman"/>
          <w:sz w:val="24"/>
          <w:szCs w:val="24"/>
        </w:rPr>
        <w:t>Cantitate</w:t>
      </w:r>
      <w:r w:rsidR="006B5DE7">
        <w:rPr>
          <w:rFonts w:ascii="Times New Roman" w:hAnsi="Times New Roman" w:cs="Times New Roman"/>
          <w:sz w:val="24"/>
          <w:szCs w:val="24"/>
        </w:rPr>
        <w:t>.</w:t>
      </w:r>
    </w:p>
    <w:p w14:paraId="1505B361" w14:textId="7C9EB222" w:rsidR="00156552" w:rsidRPr="006B5DE7" w:rsidRDefault="006B5DE7" w:rsidP="006B5DE7">
      <w:pPr>
        <w:pStyle w:val="ListParagraph"/>
        <w:numPr>
          <w:ilvl w:val="0"/>
          <w:numId w:val="11"/>
        </w:numPr>
        <w:ind w:left="567" w:hanging="207"/>
        <w:rPr>
          <w:rFonts w:ascii="Times New Roman" w:hAnsi="Times New Roman" w:cs="Times New Roman"/>
          <w:sz w:val="24"/>
          <w:szCs w:val="24"/>
        </w:rPr>
      </w:pPr>
      <w:r>
        <w:rPr>
          <w:rFonts w:ascii="Times New Roman" w:eastAsia="Times New Roman" w:hAnsi="Times New Roman" w:cs="Times New Roman"/>
          <w:sz w:val="24"/>
          <w:szCs w:val="24"/>
          <w:lang w:eastAsia="ro-RO"/>
        </w:rPr>
        <w:t>Cric</w:t>
      </w:r>
      <w:r w:rsidRPr="00621B6B">
        <w:rPr>
          <w:rFonts w:ascii="Times New Roman" w:eastAsia="Times New Roman" w:hAnsi="Times New Roman" w:cs="Times New Roman"/>
          <w:sz w:val="24"/>
          <w:szCs w:val="24"/>
          <w:lang w:eastAsia="ro-RO"/>
        </w:rPr>
        <w:t xml:space="preserve"> pneumatic hidraulic</w:t>
      </w:r>
      <w:r>
        <w:rPr>
          <w:rFonts w:ascii="Times New Roman" w:eastAsia="Times New Roman" w:hAnsi="Times New Roman" w:cs="Times New Roman"/>
          <w:sz w:val="24"/>
          <w:szCs w:val="24"/>
          <w:lang w:eastAsia="ro-RO"/>
        </w:rPr>
        <w:t xml:space="preserve"> </w:t>
      </w:r>
      <w:r w:rsidRPr="00204CFF">
        <w:rPr>
          <w:rFonts w:ascii="Times New Roman" w:eastAsia="Times New Roman" w:hAnsi="Times New Roman" w:cs="Times New Roman"/>
          <w:sz w:val="24"/>
          <w:szCs w:val="24"/>
          <w:lang w:eastAsia="ro-RO"/>
        </w:rPr>
        <w:t xml:space="preserve">AC Hydraulic </w:t>
      </w:r>
      <w:r w:rsidRPr="00621B6B">
        <w:rPr>
          <w:rFonts w:ascii="Times New Roman" w:eastAsia="Times New Roman" w:hAnsi="Times New Roman" w:cs="Times New Roman"/>
          <w:sz w:val="24"/>
          <w:szCs w:val="24"/>
          <w:lang w:eastAsia="ro-RO"/>
        </w:rPr>
        <w:t>GD-2M</w:t>
      </w:r>
      <w:r>
        <w:rPr>
          <w:rFonts w:ascii="Times New Roman" w:eastAsia="Times New Roman" w:hAnsi="Times New Roman" w:cs="Times New Roman"/>
          <w:sz w:val="24"/>
          <w:szCs w:val="24"/>
          <w:lang w:eastAsia="ro-RO"/>
        </w:rPr>
        <w:t xml:space="preserve"> – 2 buc.</w:t>
      </w:r>
    </w:p>
    <w:p w14:paraId="16BF5B3F" w14:textId="6F24CB05" w:rsidR="006B5DE7" w:rsidRPr="006B5DE7" w:rsidRDefault="006B5DE7" w:rsidP="006B5DE7">
      <w:pPr>
        <w:pStyle w:val="ListParagraph"/>
        <w:numPr>
          <w:ilvl w:val="0"/>
          <w:numId w:val="11"/>
        </w:numPr>
        <w:ind w:left="567" w:hanging="207"/>
        <w:rPr>
          <w:rFonts w:ascii="Times New Roman" w:hAnsi="Times New Roman" w:cs="Times New Roman"/>
          <w:sz w:val="24"/>
          <w:szCs w:val="24"/>
        </w:rPr>
      </w:pPr>
      <w:r>
        <w:rPr>
          <w:rFonts w:ascii="Times New Roman" w:hAnsi="Times New Roman" w:cs="Times New Roman"/>
        </w:rPr>
        <w:t>Bară adaptoare T4-2 – 2 buc.</w:t>
      </w:r>
    </w:p>
    <w:p w14:paraId="461C2C8B" w14:textId="718D64A4" w:rsidR="006B5DE7" w:rsidRPr="006B5DE7" w:rsidRDefault="006B5DE7" w:rsidP="006B5DE7">
      <w:pPr>
        <w:pStyle w:val="ListParagraph"/>
        <w:numPr>
          <w:ilvl w:val="0"/>
          <w:numId w:val="11"/>
        </w:numPr>
        <w:ind w:left="567" w:hanging="207"/>
        <w:rPr>
          <w:rFonts w:ascii="Times New Roman" w:hAnsi="Times New Roman" w:cs="Times New Roman"/>
          <w:sz w:val="24"/>
          <w:szCs w:val="24"/>
        </w:rPr>
      </w:pPr>
      <w:r>
        <w:rPr>
          <w:rFonts w:ascii="Times New Roman" w:hAnsi="Times New Roman" w:cs="Times New Roman"/>
        </w:rPr>
        <w:t>Distanțier</w:t>
      </w:r>
      <w:r>
        <w:t xml:space="preserve"> </w:t>
      </w:r>
      <w:r w:rsidRPr="00405FFD">
        <w:rPr>
          <w:rFonts w:ascii="Times New Roman" w:hAnsi="Times New Roman" w:cs="Times New Roman"/>
        </w:rPr>
        <w:t>FG100</w:t>
      </w:r>
      <w:r>
        <w:rPr>
          <w:rFonts w:ascii="Times New Roman" w:hAnsi="Times New Roman" w:cs="Times New Roman"/>
        </w:rPr>
        <w:t xml:space="preserve"> – 2 buc.</w:t>
      </w:r>
    </w:p>
    <w:p w14:paraId="41E5B43A" w14:textId="15EB7873" w:rsidR="006B5DE7" w:rsidRPr="006B5DE7" w:rsidRDefault="006B5DE7" w:rsidP="006B5DE7">
      <w:pPr>
        <w:pStyle w:val="ListParagraph"/>
        <w:numPr>
          <w:ilvl w:val="0"/>
          <w:numId w:val="11"/>
        </w:numPr>
        <w:ind w:left="567" w:hanging="207"/>
        <w:rPr>
          <w:rFonts w:ascii="Times New Roman" w:hAnsi="Times New Roman" w:cs="Times New Roman"/>
          <w:sz w:val="24"/>
          <w:szCs w:val="24"/>
        </w:rPr>
      </w:pPr>
      <w:r>
        <w:rPr>
          <w:rFonts w:ascii="Times New Roman" w:hAnsi="Times New Roman" w:cs="Times New Roman"/>
        </w:rPr>
        <w:t>Pașaport – 1 buc.</w:t>
      </w:r>
    </w:p>
    <w:p w14:paraId="426161F7" w14:textId="60CFD5B5" w:rsidR="00893F63" w:rsidRPr="00013950" w:rsidRDefault="006B5DE7" w:rsidP="00072F9B">
      <w:pPr>
        <w:pStyle w:val="ListParagraph"/>
        <w:numPr>
          <w:ilvl w:val="0"/>
          <w:numId w:val="11"/>
        </w:numPr>
        <w:ind w:left="567" w:hanging="207"/>
        <w:rPr>
          <w:rFonts w:ascii="Times New Roman" w:hAnsi="Times New Roman" w:cs="Times New Roman"/>
          <w:sz w:val="24"/>
          <w:szCs w:val="24"/>
        </w:rPr>
      </w:pPr>
      <w:r w:rsidRPr="00013950">
        <w:rPr>
          <w:rFonts w:ascii="Times New Roman" w:hAnsi="Times New Roman" w:cs="Times New Roman"/>
          <w:lang w:val="ro-MD"/>
        </w:rPr>
        <w:t>Manual de utilizare deservire și reparație – 1 buc.</w:t>
      </w:r>
    </w:p>
    <w:p w14:paraId="16EA752F" w14:textId="34048D99" w:rsidR="00342D65" w:rsidRDefault="00013950" w:rsidP="00893F63">
      <w:pPr>
        <w:rPr>
          <w:rFonts w:ascii="Times New Roman" w:hAnsi="Times New Roman" w:cs="Times New Roman"/>
          <w:sz w:val="24"/>
          <w:szCs w:val="24"/>
        </w:rPr>
      </w:pPr>
      <w:r>
        <w:rPr>
          <w:noProof/>
        </w:rPr>
        <w:drawing>
          <wp:inline distT="0" distB="0" distL="0" distR="0" wp14:anchorId="2DB8EAFE" wp14:editId="2A1BE5E5">
            <wp:extent cx="8658225" cy="4216400"/>
            <wp:effectExtent l="0" t="0" r="9525" b="0"/>
            <wp:docPr id="33267" name="Picture 33267"/>
            <wp:cNvGraphicFramePr/>
            <a:graphic xmlns:a="http://schemas.openxmlformats.org/drawingml/2006/main">
              <a:graphicData uri="http://schemas.openxmlformats.org/drawingml/2006/picture">
                <pic:pic xmlns:pic="http://schemas.openxmlformats.org/drawingml/2006/picture">
                  <pic:nvPicPr>
                    <pic:cNvPr id="33267" name="Picture 33267"/>
                    <pic:cNvPicPr/>
                  </pic:nvPicPr>
                  <pic:blipFill>
                    <a:blip r:embed="rId5"/>
                    <a:stretch>
                      <a:fillRect/>
                    </a:stretch>
                  </pic:blipFill>
                  <pic:spPr>
                    <a:xfrm>
                      <a:off x="0" y="0"/>
                      <a:ext cx="8659508" cy="4217025"/>
                    </a:xfrm>
                    <a:prstGeom prst="rect">
                      <a:avLst/>
                    </a:prstGeom>
                  </pic:spPr>
                </pic:pic>
              </a:graphicData>
            </a:graphic>
          </wp:inline>
        </w:drawing>
      </w:r>
    </w:p>
    <w:p w14:paraId="604C74D6" w14:textId="4C104511" w:rsidR="00342D65" w:rsidRDefault="00342D65" w:rsidP="00893F63">
      <w:pPr>
        <w:rPr>
          <w:noProof/>
        </w:rPr>
      </w:pPr>
    </w:p>
    <w:p w14:paraId="629212CF" w14:textId="77777777" w:rsidR="00342D65" w:rsidRDefault="00342D65" w:rsidP="00342D65">
      <w:pPr>
        <w:rPr>
          <w:noProof/>
        </w:rPr>
      </w:pPr>
    </w:p>
    <w:p w14:paraId="2C147CA0" w14:textId="28FDE2F6" w:rsidR="00342D65" w:rsidRDefault="00342D65" w:rsidP="00342D65">
      <w:pPr>
        <w:rPr>
          <w:noProof/>
        </w:rPr>
      </w:pPr>
      <w:r>
        <w:rPr>
          <w:noProof/>
        </w:rPr>
        <w:drawing>
          <wp:inline distT="0" distB="0" distL="0" distR="0" wp14:anchorId="2EF8D33B" wp14:editId="348824BD">
            <wp:extent cx="8601075" cy="4467225"/>
            <wp:effectExtent l="0" t="0" r="9525" b="9525"/>
            <wp:docPr id="33269" name="Picture 33269"/>
            <wp:cNvGraphicFramePr/>
            <a:graphic xmlns:a="http://schemas.openxmlformats.org/drawingml/2006/main">
              <a:graphicData uri="http://schemas.openxmlformats.org/drawingml/2006/picture">
                <pic:pic xmlns:pic="http://schemas.openxmlformats.org/drawingml/2006/picture">
                  <pic:nvPicPr>
                    <pic:cNvPr id="33269" name="Picture 33269"/>
                    <pic:cNvPicPr/>
                  </pic:nvPicPr>
                  <pic:blipFill>
                    <a:blip r:embed="rId6"/>
                    <a:stretch>
                      <a:fillRect/>
                    </a:stretch>
                  </pic:blipFill>
                  <pic:spPr>
                    <a:xfrm>
                      <a:off x="0" y="0"/>
                      <a:ext cx="8601332" cy="4467358"/>
                    </a:xfrm>
                    <a:prstGeom prst="rect">
                      <a:avLst/>
                    </a:prstGeom>
                  </pic:spPr>
                </pic:pic>
              </a:graphicData>
            </a:graphic>
          </wp:inline>
        </w:drawing>
      </w:r>
    </w:p>
    <w:p w14:paraId="6A417363" w14:textId="77777777" w:rsidR="00342D65" w:rsidRDefault="00342D65" w:rsidP="00342D65">
      <w:pPr>
        <w:rPr>
          <w:noProof/>
        </w:rPr>
      </w:pPr>
    </w:p>
    <w:p w14:paraId="221BCDD9" w14:textId="1FB4BC1A" w:rsidR="00342D65" w:rsidRPr="00342D65" w:rsidRDefault="00342D65" w:rsidP="00342D65">
      <w:pPr>
        <w:rPr>
          <w:rFonts w:ascii="Times New Roman" w:hAnsi="Times New Roman" w:cs="Times New Roman"/>
          <w:sz w:val="24"/>
          <w:szCs w:val="24"/>
        </w:rPr>
      </w:pPr>
      <w:r w:rsidRPr="00740306">
        <w:rPr>
          <w:rFonts w:ascii="Courier New" w:eastAsia="Courier New" w:hAnsi="Courier New" w:cs="Courier New"/>
          <w:noProof/>
          <w:color w:val="000000"/>
          <w:sz w:val="18"/>
          <w:lang w:eastAsia="ro-RO"/>
        </w:rPr>
        <w:lastRenderedPageBreak/>
        <w:drawing>
          <wp:anchor distT="0" distB="0" distL="114300" distR="114300" simplePos="0" relativeHeight="251659264" behindDoc="0" locked="0" layoutInCell="1" allowOverlap="0" wp14:anchorId="73A0E2BF" wp14:editId="7F3EBB64">
            <wp:simplePos x="0" y="0"/>
            <wp:positionH relativeFrom="margin">
              <wp:align>right</wp:align>
            </wp:positionH>
            <wp:positionV relativeFrom="paragraph">
              <wp:posOffset>0</wp:posOffset>
            </wp:positionV>
            <wp:extent cx="9229725" cy="4914900"/>
            <wp:effectExtent l="0" t="0" r="9525" b="0"/>
            <wp:wrapSquare wrapText="bothSides"/>
            <wp:docPr id="11" name="Picture 33271"/>
            <wp:cNvGraphicFramePr/>
            <a:graphic xmlns:a="http://schemas.openxmlformats.org/drawingml/2006/main">
              <a:graphicData uri="http://schemas.openxmlformats.org/drawingml/2006/picture">
                <pic:pic xmlns:pic="http://schemas.openxmlformats.org/drawingml/2006/picture">
                  <pic:nvPicPr>
                    <pic:cNvPr id="33271" name="Picture 33271"/>
                    <pic:cNvPicPr/>
                  </pic:nvPicPr>
                  <pic:blipFill>
                    <a:blip r:embed="rId7"/>
                    <a:stretch>
                      <a:fillRect/>
                    </a:stretch>
                  </pic:blipFill>
                  <pic:spPr>
                    <a:xfrm>
                      <a:off x="0" y="0"/>
                      <a:ext cx="9229725" cy="4914900"/>
                    </a:xfrm>
                    <a:prstGeom prst="rect">
                      <a:avLst/>
                    </a:prstGeom>
                  </pic:spPr>
                </pic:pic>
              </a:graphicData>
            </a:graphic>
            <wp14:sizeRelH relativeFrom="margin">
              <wp14:pctWidth>0</wp14:pctWidth>
            </wp14:sizeRelH>
            <wp14:sizeRelV relativeFrom="margin">
              <wp14:pctHeight>0</wp14:pctHeight>
            </wp14:sizeRelV>
          </wp:anchor>
        </w:drawing>
      </w:r>
    </w:p>
    <w:sectPr w:rsidR="00342D65" w:rsidRPr="00342D65" w:rsidSect="00342D65">
      <w:pgSz w:w="16838" w:h="11906" w:orient="landscape"/>
      <w:pgMar w:top="1440" w:right="851" w:bottom="70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F6A7C"/>
    <w:multiLevelType w:val="hybridMultilevel"/>
    <w:tmpl w:val="69BCCC52"/>
    <w:lvl w:ilvl="0" w:tplc="17127C1C">
      <w:start w:val="4"/>
      <w:numFmt w:val="decimal"/>
      <w:lvlText w:val="%1."/>
      <w:lvlJc w:val="left"/>
      <w:pPr>
        <w:ind w:left="720" w:hanging="360"/>
      </w:pPr>
      <w:rPr>
        <w:rFonts w:ascii="Times New Roman" w:hAnsi="Times New Roman" w:cs="Times New Roman" w:hint="default"/>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5886506"/>
    <w:multiLevelType w:val="multilevel"/>
    <w:tmpl w:val="B9D48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C01E7"/>
    <w:multiLevelType w:val="hybridMultilevel"/>
    <w:tmpl w:val="65C26132"/>
    <w:lvl w:ilvl="0" w:tplc="04180001">
      <w:start w:val="1"/>
      <w:numFmt w:val="bullet"/>
      <w:lvlText w:val=""/>
      <w:lvlJc w:val="left"/>
      <w:pPr>
        <w:ind w:left="1200" w:hanging="360"/>
      </w:pPr>
      <w:rPr>
        <w:rFonts w:ascii="Symbol" w:hAnsi="Symbol" w:hint="default"/>
      </w:rPr>
    </w:lvl>
    <w:lvl w:ilvl="1" w:tplc="04180003" w:tentative="1">
      <w:start w:val="1"/>
      <w:numFmt w:val="bullet"/>
      <w:lvlText w:val="o"/>
      <w:lvlJc w:val="left"/>
      <w:pPr>
        <w:ind w:left="1920" w:hanging="360"/>
      </w:pPr>
      <w:rPr>
        <w:rFonts w:ascii="Courier New" w:hAnsi="Courier New" w:cs="Courier New" w:hint="default"/>
      </w:rPr>
    </w:lvl>
    <w:lvl w:ilvl="2" w:tplc="04180005" w:tentative="1">
      <w:start w:val="1"/>
      <w:numFmt w:val="bullet"/>
      <w:lvlText w:val=""/>
      <w:lvlJc w:val="left"/>
      <w:pPr>
        <w:ind w:left="2640" w:hanging="360"/>
      </w:pPr>
      <w:rPr>
        <w:rFonts w:ascii="Wingdings" w:hAnsi="Wingdings" w:hint="default"/>
      </w:rPr>
    </w:lvl>
    <w:lvl w:ilvl="3" w:tplc="04180001" w:tentative="1">
      <w:start w:val="1"/>
      <w:numFmt w:val="bullet"/>
      <w:lvlText w:val=""/>
      <w:lvlJc w:val="left"/>
      <w:pPr>
        <w:ind w:left="3360" w:hanging="360"/>
      </w:pPr>
      <w:rPr>
        <w:rFonts w:ascii="Symbol" w:hAnsi="Symbol" w:hint="default"/>
      </w:rPr>
    </w:lvl>
    <w:lvl w:ilvl="4" w:tplc="04180003" w:tentative="1">
      <w:start w:val="1"/>
      <w:numFmt w:val="bullet"/>
      <w:lvlText w:val="o"/>
      <w:lvlJc w:val="left"/>
      <w:pPr>
        <w:ind w:left="4080" w:hanging="360"/>
      </w:pPr>
      <w:rPr>
        <w:rFonts w:ascii="Courier New" w:hAnsi="Courier New" w:cs="Courier New" w:hint="default"/>
      </w:rPr>
    </w:lvl>
    <w:lvl w:ilvl="5" w:tplc="04180005" w:tentative="1">
      <w:start w:val="1"/>
      <w:numFmt w:val="bullet"/>
      <w:lvlText w:val=""/>
      <w:lvlJc w:val="left"/>
      <w:pPr>
        <w:ind w:left="4800" w:hanging="360"/>
      </w:pPr>
      <w:rPr>
        <w:rFonts w:ascii="Wingdings" w:hAnsi="Wingdings" w:hint="default"/>
      </w:rPr>
    </w:lvl>
    <w:lvl w:ilvl="6" w:tplc="04180001" w:tentative="1">
      <w:start w:val="1"/>
      <w:numFmt w:val="bullet"/>
      <w:lvlText w:val=""/>
      <w:lvlJc w:val="left"/>
      <w:pPr>
        <w:ind w:left="5520" w:hanging="360"/>
      </w:pPr>
      <w:rPr>
        <w:rFonts w:ascii="Symbol" w:hAnsi="Symbol" w:hint="default"/>
      </w:rPr>
    </w:lvl>
    <w:lvl w:ilvl="7" w:tplc="04180003" w:tentative="1">
      <w:start w:val="1"/>
      <w:numFmt w:val="bullet"/>
      <w:lvlText w:val="o"/>
      <w:lvlJc w:val="left"/>
      <w:pPr>
        <w:ind w:left="6240" w:hanging="360"/>
      </w:pPr>
      <w:rPr>
        <w:rFonts w:ascii="Courier New" w:hAnsi="Courier New" w:cs="Courier New" w:hint="default"/>
      </w:rPr>
    </w:lvl>
    <w:lvl w:ilvl="8" w:tplc="04180005" w:tentative="1">
      <w:start w:val="1"/>
      <w:numFmt w:val="bullet"/>
      <w:lvlText w:val=""/>
      <w:lvlJc w:val="left"/>
      <w:pPr>
        <w:ind w:left="6960" w:hanging="360"/>
      </w:pPr>
      <w:rPr>
        <w:rFonts w:ascii="Wingdings" w:hAnsi="Wingdings" w:hint="default"/>
      </w:rPr>
    </w:lvl>
  </w:abstractNum>
  <w:abstractNum w:abstractNumId="3" w15:restartNumberingAfterBreak="0">
    <w:nsid w:val="1BB77719"/>
    <w:multiLevelType w:val="hybridMultilevel"/>
    <w:tmpl w:val="FF98FB7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1020866"/>
    <w:multiLevelType w:val="multilevel"/>
    <w:tmpl w:val="D6FE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C8512A"/>
    <w:multiLevelType w:val="hybridMultilevel"/>
    <w:tmpl w:val="1D8AB44E"/>
    <w:lvl w:ilvl="0" w:tplc="0418000F">
      <w:start w:val="1"/>
      <w:numFmt w:val="decimal"/>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6" w15:restartNumberingAfterBreak="0">
    <w:nsid w:val="41B453C0"/>
    <w:multiLevelType w:val="hybridMultilevel"/>
    <w:tmpl w:val="88D0140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4BCC22EA"/>
    <w:multiLevelType w:val="multilevel"/>
    <w:tmpl w:val="24F0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47446E"/>
    <w:multiLevelType w:val="multilevel"/>
    <w:tmpl w:val="CCAC6CE4"/>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9" w15:restartNumberingAfterBreak="0">
    <w:nsid w:val="69371F02"/>
    <w:multiLevelType w:val="hybridMultilevel"/>
    <w:tmpl w:val="3CB419A2"/>
    <w:lvl w:ilvl="0" w:tplc="04180001">
      <w:start w:val="1"/>
      <w:numFmt w:val="bullet"/>
      <w:lvlText w:val=""/>
      <w:lvlJc w:val="left"/>
      <w:pPr>
        <w:ind w:left="643" w:hanging="360"/>
      </w:pPr>
      <w:rPr>
        <w:rFonts w:ascii="Symbol" w:hAnsi="Symbol" w:hint="default"/>
      </w:rPr>
    </w:lvl>
    <w:lvl w:ilvl="1" w:tplc="04180003" w:tentative="1">
      <w:start w:val="1"/>
      <w:numFmt w:val="bullet"/>
      <w:lvlText w:val="o"/>
      <w:lvlJc w:val="left"/>
      <w:pPr>
        <w:ind w:left="1363" w:hanging="360"/>
      </w:pPr>
      <w:rPr>
        <w:rFonts w:ascii="Courier New" w:hAnsi="Courier New" w:cs="Courier New" w:hint="default"/>
      </w:rPr>
    </w:lvl>
    <w:lvl w:ilvl="2" w:tplc="04180005" w:tentative="1">
      <w:start w:val="1"/>
      <w:numFmt w:val="bullet"/>
      <w:lvlText w:val=""/>
      <w:lvlJc w:val="left"/>
      <w:pPr>
        <w:ind w:left="2083" w:hanging="360"/>
      </w:pPr>
      <w:rPr>
        <w:rFonts w:ascii="Wingdings" w:hAnsi="Wingdings" w:hint="default"/>
      </w:rPr>
    </w:lvl>
    <w:lvl w:ilvl="3" w:tplc="04180001" w:tentative="1">
      <w:start w:val="1"/>
      <w:numFmt w:val="bullet"/>
      <w:lvlText w:val=""/>
      <w:lvlJc w:val="left"/>
      <w:pPr>
        <w:ind w:left="2803" w:hanging="360"/>
      </w:pPr>
      <w:rPr>
        <w:rFonts w:ascii="Symbol" w:hAnsi="Symbol" w:hint="default"/>
      </w:rPr>
    </w:lvl>
    <w:lvl w:ilvl="4" w:tplc="04180003" w:tentative="1">
      <w:start w:val="1"/>
      <w:numFmt w:val="bullet"/>
      <w:lvlText w:val="o"/>
      <w:lvlJc w:val="left"/>
      <w:pPr>
        <w:ind w:left="3523" w:hanging="360"/>
      </w:pPr>
      <w:rPr>
        <w:rFonts w:ascii="Courier New" w:hAnsi="Courier New" w:cs="Courier New" w:hint="default"/>
      </w:rPr>
    </w:lvl>
    <w:lvl w:ilvl="5" w:tplc="04180005" w:tentative="1">
      <w:start w:val="1"/>
      <w:numFmt w:val="bullet"/>
      <w:lvlText w:val=""/>
      <w:lvlJc w:val="left"/>
      <w:pPr>
        <w:ind w:left="4243" w:hanging="360"/>
      </w:pPr>
      <w:rPr>
        <w:rFonts w:ascii="Wingdings" w:hAnsi="Wingdings" w:hint="default"/>
      </w:rPr>
    </w:lvl>
    <w:lvl w:ilvl="6" w:tplc="04180001" w:tentative="1">
      <w:start w:val="1"/>
      <w:numFmt w:val="bullet"/>
      <w:lvlText w:val=""/>
      <w:lvlJc w:val="left"/>
      <w:pPr>
        <w:ind w:left="4963" w:hanging="360"/>
      </w:pPr>
      <w:rPr>
        <w:rFonts w:ascii="Symbol" w:hAnsi="Symbol" w:hint="default"/>
      </w:rPr>
    </w:lvl>
    <w:lvl w:ilvl="7" w:tplc="04180003" w:tentative="1">
      <w:start w:val="1"/>
      <w:numFmt w:val="bullet"/>
      <w:lvlText w:val="o"/>
      <w:lvlJc w:val="left"/>
      <w:pPr>
        <w:ind w:left="5683" w:hanging="360"/>
      </w:pPr>
      <w:rPr>
        <w:rFonts w:ascii="Courier New" w:hAnsi="Courier New" w:cs="Courier New" w:hint="default"/>
      </w:rPr>
    </w:lvl>
    <w:lvl w:ilvl="8" w:tplc="04180005" w:tentative="1">
      <w:start w:val="1"/>
      <w:numFmt w:val="bullet"/>
      <w:lvlText w:val=""/>
      <w:lvlJc w:val="left"/>
      <w:pPr>
        <w:ind w:left="6403" w:hanging="360"/>
      </w:pPr>
      <w:rPr>
        <w:rFonts w:ascii="Wingdings" w:hAnsi="Wingdings" w:hint="default"/>
      </w:rPr>
    </w:lvl>
  </w:abstractNum>
  <w:abstractNum w:abstractNumId="10" w15:restartNumberingAfterBreak="0">
    <w:nsid w:val="715C2DD5"/>
    <w:multiLevelType w:val="multilevel"/>
    <w:tmpl w:val="DA84A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4345331">
    <w:abstractNumId w:val="8"/>
  </w:num>
  <w:num w:numId="2" w16cid:durableId="1630821584">
    <w:abstractNumId w:val="4"/>
  </w:num>
  <w:num w:numId="3" w16cid:durableId="20975914">
    <w:abstractNumId w:val="1"/>
  </w:num>
  <w:num w:numId="4" w16cid:durableId="1038816700">
    <w:abstractNumId w:val="7"/>
  </w:num>
  <w:num w:numId="5" w16cid:durableId="364409313">
    <w:abstractNumId w:val="10"/>
  </w:num>
  <w:num w:numId="6" w16cid:durableId="171067416">
    <w:abstractNumId w:val="3"/>
  </w:num>
  <w:num w:numId="7" w16cid:durableId="825829222">
    <w:abstractNumId w:val="9"/>
  </w:num>
  <w:num w:numId="8" w16cid:durableId="1283222899">
    <w:abstractNumId w:val="5"/>
  </w:num>
  <w:num w:numId="9" w16cid:durableId="1567371585">
    <w:abstractNumId w:val="6"/>
  </w:num>
  <w:num w:numId="10" w16cid:durableId="1631592320">
    <w:abstractNumId w:val="0"/>
  </w:num>
  <w:num w:numId="11" w16cid:durableId="21364826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691"/>
    <w:rsid w:val="00013950"/>
    <w:rsid w:val="000715B0"/>
    <w:rsid w:val="000D0749"/>
    <w:rsid w:val="00114302"/>
    <w:rsid w:val="00156552"/>
    <w:rsid w:val="00197C50"/>
    <w:rsid w:val="001A0B9B"/>
    <w:rsid w:val="001B3A05"/>
    <w:rsid w:val="002031C6"/>
    <w:rsid w:val="00204CFF"/>
    <w:rsid w:val="002B33CA"/>
    <w:rsid w:val="00342D65"/>
    <w:rsid w:val="003B6978"/>
    <w:rsid w:val="003D7620"/>
    <w:rsid w:val="00401387"/>
    <w:rsid w:val="00405FFD"/>
    <w:rsid w:val="004514A1"/>
    <w:rsid w:val="004515A5"/>
    <w:rsid w:val="004879A3"/>
    <w:rsid w:val="00542504"/>
    <w:rsid w:val="00544BD0"/>
    <w:rsid w:val="00601C8F"/>
    <w:rsid w:val="00621B6B"/>
    <w:rsid w:val="006B5DE7"/>
    <w:rsid w:val="006E4E16"/>
    <w:rsid w:val="00734691"/>
    <w:rsid w:val="00743ABE"/>
    <w:rsid w:val="00757BF8"/>
    <w:rsid w:val="00821490"/>
    <w:rsid w:val="00871C87"/>
    <w:rsid w:val="00893F63"/>
    <w:rsid w:val="008D71FC"/>
    <w:rsid w:val="009008E8"/>
    <w:rsid w:val="00A00373"/>
    <w:rsid w:val="00A16678"/>
    <w:rsid w:val="00A54C75"/>
    <w:rsid w:val="00A6544E"/>
    <w:rsid w:val="00AB0FA3"/>
    <w:rsid w:val="00BB5CAA"/>
    <w:rsid w:val="00C21438"/>
    <w:rsid w:val="00C518BE"/>
    <w:rsid w:val="00CF44BF"/>
    <w:rsid w:val="00D569F5"/>
    <w:rsid w:val="00E82CD1"/>
    <w:rsid w:val="00E94A69"/>
    <w:rsid w:val="00F03FEF"/>
    <w:rsid w:val="00F90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36950"/>
  <w15:chartTrackingRefBased/>
  <w15:docId w15:val="{C78B1CA4-C085-45CB-A3A1-E8CA3C453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08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90808"/>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Strong">
    <w:name w:val="Strong"/>
    <w:basedOn w:val="DefaultParagraphFont"/>
    <w:uiPriority w:val="22"/>
    <w:qFormat/>
    <w:rsid w:val="00AB0FA3"/>
    <w:rPr>
      <w:b/>
      <w:bCs/>
    </w:rPr>
  </w:style>
  <w:style w:type="paragraph" w:styleId="ListParagraph">
    <w:name w:val="List Paragraph"/>
    <w:basedOn w:val="Normal"/>
    <w:uiPriority w:val="34"/>
    <w:qFormat/>
    <w:rsid w:val="001B3A05"/>
    <w:pPr>
      <w:ind w:left="720"/>
      <w:contextualSpacing/>
    </w:pPr>
  </w:style>
  <w:style w:type="paragraph" w:styleId="BalloonText">
    <w:name w:val="Balloon Text"/>
    <w:basedOn w:val="Normal"/>
    <w:link w:val="BalloonTextChar"/>
    <w:uiPriority w:val="99"/>
    <w:semiHidden/>
    <w:unhideWhenUsed/>
    <w:rsid w:val="003D76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7620"/>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48193">
      <w:bodyDiv w:val="1"/>
      <w:marLeft w:val="0"/>
      <w:marRight w:val="0"/>
      <w:marTop w:val="0"/>
      <w:marBottom w:val="0"/>
      <w:divBdr>
        <w:top w:val="none" w:sz="0" w:space="0" w:color="auto"/>
        <w:left w:val="none" w:sz="0" w:space="0" w:color="auto"/>
        <w:bottom w:val="none" w:sz="0" w:space="0" w:color="auto"/>
        <w:right w:val="none" w:sz="0" w:space="0" w:color="auto"/>
      </w:divBdr>
    </w:div>
    <w:div w:id="131942682">
      <w:bodyDiv w:val="1"/>
      <w:marLeft w:val="0"/>
      <w:marRight w:val="0"/>
      <w:marTop w:val="0"/>
      <w:marBottom w:val="0"/>
      <w:divBdr>
        <w:top w:val="none" w:sz="0" w:space="0" w:color="auto"/>
        <w:left w:val="none" w:sz="0" w:space="0" w:color="auto"/>
        <w:bottom w:val="none" w:sz="0" w:space="0" w:color="auto"/>
        <w:right w:val="none" w:sz="0" w:space="0" w:color="auto"/>
      </w:divBdr>
    </w:div>
    <w:div w:id="555357787">
      <w:bodyDiv w:val="1"/>
      <w:marLeft w:val="0"/>
      <w:marRight w:val="0"/>
      <w:marTop w:val="0"/>
      <w:marBottom w:val="0"/>
      <w:divBdr>
        <w:top w:val="none" w:sz="0" w:space="0" w:color="auto"/>
        <w:left w:val="none" w:sz="0" w:space="0" w:color="auto"/>
        <w:bottom w:val="none" w:sz="0" w:space="0" w:color="auto"/>
        <w:right w:val="none" w:sz="0" w:space="0" w:color="auto"/>
      </w:divBdr>
    </w:div>
    <w:div w:id="1202279298">
      <w:bodyDiv w:val="1"/>
      <w:marLeft w:val="0"/>
      <w:marRight w:val="0"/>
      <w:marTop w:val="0"/>
      <w:marBottom w:val="0"/>
      <w:divBdr>
        <w:top w:val="none" w:sz="0" w:space="0" w:color="auto"/>
        <w:left w:val="none" w:sz="0" w:space="0" w:color="auto"/>
        <w:bottom w:val="none" w:sz="0" w:space="0" w:color="auto"/>
        <w:right w:val="none" w:sz="0" w:space="0" w:color="auto"/>
      </w:divBdr>
    </w:div>
    <w:div w:id="1377387882">
      <w:bodyDiv w:val="1"/>
      <w:marLeft w:val="0"/>
      <w:marRight w:val="0"/>
      <w:marTop w:val="0"/>
      <w:marBottom w:val="0"/>
      <w:divBdr>
        <w:top w:val="none" w:sz="0" w:space="0" w:color="auto"/>
        <w:left w:val="none" w:sz="0" w:space="0" w:color="auto"/>
        <w:bottom w:val="none" w:sz="0" w:space="0" w:color="auto"/>
        <w:right w:val="none" w:sz="0" w:space="0" w:color="auto"/>
      </w:divBdr>
    </w:div>
    <w:div w:id="1630667196">
      <w:bodyDiv w:val="1"/>
      <w:marLeft w:val="0"/>
      <w:marRight w:val="0"/>
      <w:marTop w:val="0"/>
      <w:marBottom w:val="0"/>
      <w:divBdr>
        <w:top w:val="none" w:sz="0" w:space="0" w:color="auto"/>
        <w:left w:val="none" w:sz="0" w:space="0" w:color="auto"/>
        <w:bottom w:val="none" w:sz="0" w:space="0" w:color="auto"/>
        <w:right w:val="none" w:sz="0" w:space="0" w:color="auto"/>
      </w:divBdr>
    </w:div>
    <w:div w:id="163309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4</Pages>
  <Words>239</Words>
  <Characters>1365</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Achizitii</cp:lastModifiedBy>
  <cp:revision>19</cp:revision>
  <cp:lastPrinted>2025-12-16T11:25:00Z</cp:lastPrinted>
  <dcterms:created xsi:type="dcterms:W3CDTF">2025-12-16T12:01:00Z</dcterms:created>
  <dcterms:modified xsi:type="dcterms:W3CDTF">2025-12-22T12:05:00Z</dcterms:modified>
</cp:coreProperties>
</file>