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25"/>
        <w:gridCol w:w="1828"/>
        <w:gridCol w:w="1204"/>
        <w:gridCol w:w="1217"/>
        <w:gridCol w:w="748"/>
        <w:gridCol w:w="2222"/>
        <w:gridCol w:w="2860"/>
        <w:gridCol w:w="1321"/>
      </w:tblGrid>
      <w:tr w14:paraId="69AE98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71FEDC64">
            <w:pPr>
              <w:jc w:val="center"/>
              <w:rPr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449539095"/>
            <w:bookmarkStart w:id="1" w:name="_Toc356920194"/>
            <w:bookmarkStart w:id="2" w:name="_Toc392180206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033755CE">
            <w:pPr>
              <w:pStyle w:val="2"/>
              <w:rPr>
                <w:sz w:val="24"/>
                <w:lang w:val="en-US"/>
              </w:rPr>
            </w:pPr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14:paraId="5D302E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8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autofit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062E2F20"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1FF2D41">
                  <w:pPr>
                    <w:jc w:val="center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CE3B127">
            <w:pPr>
              <w:jc w:val="center"/>
            </w:pPr>
          </w:p>
        </w:tc>
      </w:tr>
      <w:tr w14:paraId="0D7EEC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D44A90">
            <w:r>
              <w:t>Numărul procedurii de achiziție______________din_________</w:t>
            </w:r>
          </w:p>
        </w:tc>
      </w:tr>
      <w:tr w14:paraId="26CE33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573184">
            <w:pPr>
              <w:rPr>
                <w:rFonts w:hint="default"/>
                <w:lang/>
              </w:rPr>
            </w:pPr>
            <w:r>
              <w:t>Obiectul achiziției:</w:t>
            </w:r>
            <w:r>
              <w:rPr>
                <w:rFonts w:hint="default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>Servicii de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/>
              </w:rPr>
              <w:t>transportare a deșeurilor solide</w:t>
            </w:r>
          </w:p>
        </w:tc>
      </w:tr>
      <w:tr w14:paraId="39A097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911" w:type="pct"/>
            <w:gridSpan w:val="5"/>
            <w:shd w:val="clear" w:color="auto" w:fill="auto"/>
          </w:tcPr>
          <w:p w14:paraId="4B3B909A"/>
        </w:tc>
        <w:tc>
          <w:tcPr>
            <w:tcW w:w="2088" w:type="pct"/>
            <w:gridSpan w:val="3"/>
            <w:shd w:val="clear" w:color="auto" w:fill="auto"/>
          </w:tcPr>
          <w:p w14:paraId="69C9BC57"/>
        </w:tc>
      </w:tr>
      <w:tr w14:paraId="7A5AC8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2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BCAD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A55CDF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5CD9A0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A7A008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6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8652C9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386BC5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34FC5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E5CB4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C29583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Standarde de referinţă</w:t>
            </w:r>
          </w:p>
        </w:tc>
      </w:tr>
      <w:tr w14:paraId="5995C9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2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5B58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EA62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F5F9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E20B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6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10CF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CFC2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1E0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14:paraId="6BCBBF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F4754D">
            <w:pPr>
              <w:jc w:val="center"/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b/>
                <w:bCs/>
                <w:sz w:val="20"/>
                <w:szCs w:val="20"/>
              </w:rPr>
              <w:t>Lotul I</w:t>
            </w:r>
          </w:p>
        </w:tc>
      </w:tr>
      <w:tr w14:paraId="76C702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2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97A9565">
            <w:pPr>
              <w:widowControl w:val="0"/>
              <w:jc w:val="both"/>
              <w:rPr>
                <w:rFonts w:hint="default"/>
                <w:i w:val="0"/>
                <w:iCs w:val="0"/>
                <w:sz w:val="22"/>
                <w:szCs w:val="22"/>
                <w:lang w:val="en-US"/>
              </w:rPr>
            </w:pPr>
          </w:p>
          <w:p w14:paraId="1EBB5DCF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eastAsia="en-US" w:bidi="ar-SA"/>
              </w:rPr>
            </w:pP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  <w:lang w:val="ro-RO"/>
              </w:rPr>
              <w:t>Servicii de</w:t>
            </w: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</w:rPr>
              <w:t xml:space="preserve"> transportare a deșeurilor solide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BBE354">
            <w:pPr>
              <w:rPr>
                <w:rFonts w:ascii="Times New Roman" w:hAnsi="Times New Roman" w:eastAsia="Times New Roman" w:cs="Times New Roman"/>
                <w:sz w:val="20"/>
                <w:szCs w:val="20"/>
                <w:lang w:val="ro-RO" w:eastAsia="en-US" w:bidi="ar-SA"/>
              </w:rPr>
            </w:pPr>
            <w:bookmarkStart w:id="4" w:name="_GoBack"/>
            <w:bookmarkEnd w:id="4"/>
          </w:p>
        </w:tc>
        <w:tc>
          <w:tcPr>
            <w:tcW w:w="3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389FD4">
            <w:pPr>
              <w:rPr>
                <w:rFonts w:ascii="Times New Roman" w:hAnsi="Times New Roman" w:eastAsia="Times New Roman" w:cs="Times New Roman"/>
                <w:sz w:val="20"/>
                <w:szCs w:val="20"/>
                <w:lang w:val="ro-RO" w:eastAsia="en-US" w:bidi="ar-SA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447EB8">
            <w:pPr>
              <w:rPr>
                <w:rFonts w:ascii="Times New Roman" w:hAnsi="Times New Roman" w:eastAsia="Times New Roman" w:cs="Times New Roman"/>
                <w:sz w:val="20"/>
                <w:szCs w:val="20"/>
                <w:lang w:val="ro-RO" w:eastAsia="en-US" w:bidi="ar-SA"/>
              </w:rPr>
            </w:pPr>
          </w:p>
        </w:tc>
        <w:tc>
          <w:tcPr>
            <w:tcW w:w="96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80B138">
            <w:pPr>
              <w:widowControl w:val="0"/>
              <w:wordWrap/>
              <w:jc w:val="both"/>
              <w:rPr>
                <w:rFonts w:hint="default" w:ascii="Times New Roman" w:hAnsi="Times New Roman" w:eastAsia="Times New Roman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Conform c</w:t>
            </w:r>
            <w:r>
              <w:rPr>
                <w:rFonts w:hint="default"/>
                <w:b w:val="0"/>
                <w:bCs/>
                <w:sz w:val="22"/>
                <w:szCs w:val="22"/>
                <w:lang w:val="ro-RO"/>
              </w:rPr>
              <w:t>aietului de sarcini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7E86CC">
            <w:pPr>
              <w:rPr>
                <w:sz w:val="20"/>
                <w:szCs w:val="20"/>
              </w:rPr>
            </w:pPr>
          </w:p>
        </w:tc>
        <w:tc>
          <w:tcPr>
            <w:tcW w:w="4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E46068">
            <w:pPr>
              <w:rPr>
                <w:sz w:val="20"/>
                <w:szCs w:val="20"/>
              </w:rPr>
            </w:pPr>
          </w:p>
        </w:tc>
      </w:tr>
    </w:tbl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10"/>
        <w:gridCol w:w="1400"/>
      </w:tblGrid>
      <w:tr w14:paraId="65E072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714F6A33">
            <w:pPr>
              <w:tabs>
                <w:tab w:val="left" w:pos="6120"/>
              </w:tabs>
              <w:rPr>
                <w:sz w:val="20"/>
              </w:rPr>
            </w:pPr>
          </w:p>
          <w:p w14:paraId="3A275A75">
            <w:pPr>
              <w:tabs>
                <w:tab w:val="left" w:pos="6120"/>
              </w:tabs>
              <w:rPr>
                <w:sz w:val="20"/>
              </w:rPr>
            </w:pPr>
          </w:p>
          <w:p w14:paraId="7CBAD3A2">
            <w:pPr>
              <w:tabs>
                <w:tab w:val="left" w:pos="6120"/>
              </w:tabs>
              <w:rPr>
                <w:sz w:val="20"/>
              </w:rPr>
            </w:pPr>
          </w:p>
          <w:p w14:paraId="60750078">
            <w:pPr>
              <w:tabs>
                <w:tab w:val="left" w:pos="6120"/>
              </w:tabs>
              <w:rPr>
                <w:sz w:val="20"/>
              </w:rPr>
            </w:pPr>
          </w:p>
          <w:p w14:paraId="740EC6C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794F07A7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7CC2E493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21E4CE25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6601BDB3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7802177E">
            <w:pPr>
              <w:rPr>
                <w:iCs/>
                <w:sz w:val="20"/>
              </w:rPr>
            </w:pPr>
          </w:p>
        </w:tc>
        <w:tc>
          <w:tcPr>
            <w:tcW w:w="1400" w:type="dxa"/>
            <w:tcBorders>
              <w:top w:val="single" w:color="auto" w:sz="4" w:space="0"/>
            </w:tcBorders>
          </w:tcPr>
          <w:p w14:paraId="574FA798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968E994"/>
    <w:p w14:paraId="33FF979D"/>
    <w:p w14:paraId="24605DDA"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1DBF495B"/>
    <w:rsid w:val="1FA65A97"/>
    <w:rsid w:val="2F8527E5"/>
    <w:rsid w:val="312E2A5F"/>
    <w:rsid w:val="47EF10A6"/>
    <w:rsid w:val="47F103B0"/>
    <w:rsid w:val="5A6A4AD7"/>
    <w:rsid w:val="5AC01B6F"/>
    <w:rsid w:val="5AE43E69"/>
    <w:rsid w:val="611463AC"/>
    <w:rsid w:val="6F2F0BC4"/>
    <w:rsid w:val="77C512BF"/>
    <w:rsid w:val="7F5E6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2026-02-04T06:31:35Z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1E65E64F589644A3849B435185B99DC9</vt:lpwstr>
  </property>
</Properties>
</file>