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531"/>
        <w:gridCol w:w="1278"/>
        <w:gridCol w:w="2694"/>
        <w:gridCol w:w="992"/>
        <w:gridCol w:w="1134"/>
        <w:gridCol w:w="3004"/>
        <w:gridCol w:w="114"/>
      </w:tblGrid>
      <w:tr w:rsidR="00E63DCB" w:rsidRPr="00C70B28" w:rsidTr="00C03320">
        <w:trPr>
          <w:trHeight w:val="850"/>
        </w:trPr>
        <w:tc>
          <w:tcPr>
            <w:tcW w:w="9747" w:type="dxa"/>
            <w:gridSpan w:val="7"/>
            <w:vAlign w:val="center"/>
          </w:tcPr>
          <w:p w:rsidR="00E63DCB" w:rsidRPr="00DE6CC4" w:rsidRDefault="00E63DCB" w:rsidP="007A08DD">
            <w:pPr>
              <w:pStyle w:val="1"/>
              <w:rPr>
                <w:lang w:val="pt-BR"/>
              </w:rPr>
            </w:pPr>
          </w:p>
        </w:tc>
      </w:tr>
      <w:tr w:rsidR="00E63DCB" w:rsidRPr="00C70B28" w:rsidTr="00C03320">
        <w:trPr>
          <w:trHeight w:val="697"/>
        </w:trPr>
        <w:tc>
          <w:tcPr>
            <w:tcW w:w="9747" w:type="dxa"/>
            <w:gridSpan w:val="7"/>
          </w:tcPr>
          <w:p w:rsidR="00E63DCB" w:rsidRPr="00C00499" w:rsidRDefault="00E63DCB" w:rsidP="007A08DD">
            <w:pPr>
              <w:tabs>
                <w:tab w:val="left" w:pos="-9923"/>
                <w:tab w:val="right" w:pos="0"/>
                <w:tab w:val="left" w:pos="709"/>
              </w:tabs>
              <w:jc w:val="both"/>
              <w:rPr>
                <w:sz w:val="24"/>
                <w:szCs w:val="24"/>
                <w:lang w:val="ro-RO"/>
              </w:rPr>
            </w:pPr>
          </w:p>
        </w:tc>
      </w:tr>
      <w:tr w:rsidR="00E63DCB" w:rsidRPr="0096022E" w:rsidTr="0014138F">
        <w:trPr>
          <w:gridAfter w:val="1"/>
          <w:wAfter w:w="114"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vAlign w:val="center"/>
          </w:tcPr>
          <w:p w:rsidR="00E63DCB" w:rsidRPr="005B0108" w:rsidRDefault="00E63DCB" w:rsidP="007A08DD">
            <w:pPr>
              <w:jc w:val="center"/>
              <w:rPr>
                <w:b/>
                <w:lang w:val="ro-RO"/>
              </w:rPr>
            </w:pPr>
            <w:r w:rsidRPr="005B0108">
              <w:rPr>
                <w:b/>
                <w:lang w:val="ro-RO"/>
              </w:rPr>
              <w:t>Nr. d/o</w:t>
            </w:r>
          </w:p>
        </w:tc>
        <w:tc>
          <w:tcPr>
            <w:tcW w:w="1278" w:type="dxa"/>
            <w:tcBorders>
              <w:top w:val="single" w:sz="4" w:space="0" w:color="auto"/>
              <w:left w:val="single" w:sz="4" w:space="0" w:color="auto"/>
              <w:bottom w:val="single" w:sz="4" w:space="0" w:color="auto"/>
              <w:right w:val="single" w:sz="4" w:space="0" w:color="auto"/>
            </w:tcBorders>
            <w:shd w:val="clear" w:color="auto" w:fill="D9D9D9"/>
            <w:vAlign w:val="center"/>
          </w:tcPr>
          <w:p w:rsidR="00E63DCB" w:rsidRPr="005B0108" w:rsidRDefault="00E63DCB" w:rsidP="007A08DD">
            <w:pPr>
              <w:jc w:val="center"/>
              <w:rPr>
                <w:b/>
                <w:lang w:val="ro-RO"/>
              </w:rPr>
            </w:pPr>
            <w:r w:rsidRPr="005B0108">
              <w:rPr>
                <w:b/>
                <w:lang w:val="ro-RO"/>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rsidR="00E63DCB" w:rsidRPr="005B0108" w:rsidRDefault="00E63DCB" w:rsidP="00C518FA">
            <w:pPr>
              <w:jc w:val="center"/>
              <w:rPr>
                <w:b/>
                <w:lang w:val="ro-RO"/>
              </w:rPr>
            </w:pPr>
            <w:r>
              <w:rPr>
                <w:b/>
                <w:lang w:val="ro-RO"/>
              </w:rPr>
              <w:t>Denumirea bunurilor</w:t>
            </w:r>
            <w:r w:rsidRPr="005B0108">
              <w:rPr>
                <w:b/>
                <w:lang w:val="ro-RO"/>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E63DCB" w:rsidRPr="005B0108" w:rsidRDefault="00E63DCB" w:rsidP="007A08DD">
            <w:pPr>
              <w:jc w:val="center"/>
              <w:rPr>
                <w:b/>
                <w:lang w:val="ro-RO"/>
              </w:rPr>
            </w:pPr>
            <w:r w:rsidRPr="005B0108">
              <w:rPr>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E63DCB" w:rsidRPr="005B0108" w:rsidRDefault="00E63DCB" w:rsidP="007A08DD">
            <w:pPr>
              <w:jc w:val="center"/>
              <w:rPr>
                <w:b/>
                <w:lang w:val="ro-RO"/>
              </w:rPr>
            </w:pPr>
            <w:r w:rsidRPr="005B0108">
              <w:rPr>
                <w:b/>
                <w:lang w:val="ro-RO"/>
              </w:rPr>
              <w:t>Cantitatea</w:t>
            </w:r>
          </w:p>
        </w:tc>
        <w:tc>
          <w:tcPr>
            <w:tcW w:w="3004" w:type="dxa"/>
            <w:tcBorders>
              <w:top w:val="single" w:sz="4" w:space="0" w:color="auto"/>
              <w:left w:val="single" w:sz="4" w:space="0" w:color="auto"/>
              <w:bottom w:val="single" w:sz="4" w:space="0" w:color="auto"/>
              <w:right w:val="single" w:sz="4" w:space="0" w:color="auto"/>
            </w:tcBorders>
            <w:shd w:val="clear" w:color="auto" w:fill="D9D9D9"/>
            <w:vAlign w:val="center"/>
          </w:tcPr>
          <w:p w:rsidR="00E63DCB" w:rsidRPr="005B0108" w:rsidRDefault="00E63DCB" w:rsidP="007A08DD">
            <w:pPr>
              <w:jc w:val="center"/>
              <w:rPr>
                <w:b/>
                <w:lang w:val="ro-RO"/>
              </w:rPr>
            </w:pPr>
            <w:r w:rsidRPr="005B0108">
              <w:rPr>
                <w:b/>
                <w:lang w:val="ro-RO"/>
              </w:rPr>
              <w:t>Specificarea tehnică deplină solicitată, Standarde de referinţă</w:t>
            </w:r>
          </w:p>
        </w:tc>
      </w:tr>
      <w:tr w:rsidR="00E63DCB" w:rsidRPr="00400778" w:rsidTr="0014138F">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63DCB" w:rsidRDefault="00E63DCB" w:rsidP="007A08DD">
            <w:pPr>
              <w:jc w:val="center"/>
              <w:rPr>
                <w:lang w:val="en-US"/>
              </w:rPr>
            </w:pPr>
          </w:p>
        </w:tc>
        <w:tc>
          <w:tcPr>
            <w:tcW w:w="1278" w:type="dxa"/>
            <w:tcBorders>
              <w:top w:val="single" w:sz="4" w:space="0" w:color="auto"/>
              <w:left w:val="single" w:sz="4" w:space="0" w:color="auto"/>
              <w:bottom w:val="single" w:sz="4" w:space="0" w:color="auto"/>
              <w:right w:val="single" w:sz="4" w:space="0" w:color="auto"/>
            </w:tcBorders>
            <w:vAlign w:val="center"/>
          </w:tcPr>
          <w:p w:rsidR="00E63DCB" w:rsidRDefault="00E63DCB" w:rsidP="007A08DD">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E63DCB" w:rsidRPr="00C052D1" w:rsidRDefault="00400778" w:rsidP="007A08DD">
            <w:pPr>
              <w:jc w:val="center"/>
              <w:rPr>
                <w:b/>
                <w:i/>
                <w:sz w:val="22"/>
                <w:szCs w:val="22"/>
                <w:lang w:val="en-US"/>
              </w:rPr>
            </w:pPr>
            <w:r w:rsidRPr="00C052D1">
              <w:rPr>
                <w:b/>
                <w:i/>
                <w:sz w:val="22"/>
                <w:szCs w:val="22"/>
                <w:lang w:val="en-US"/>
              </w:rPr>
              <w:t>LOT N3</w:t>
            </w:r>
          </w:p>
        </w:tc>
        <w:tc>
          <w:tcPr>
            <w:tcW w:w="992" w:type="dxa"/>
            <w:tcBorders>
              <w:top w:val="single" w:sz="4" w:space="0" w:color="auto"/>
              <w:left w:val="single" w:sz="4" w:space="0" w:color="auto"/>
              <w:bottom w:val="single" w:sz="4" w:space="0" w:color="auto"/>
              <w:right w:val="single" w:sz="4" w:space="0" w:color="auto"/>
            </w:tcBorders>
            <w:vAlign w:val="center"/>
          </w:tcPr>
          <w:p w:rsidR="00E63DCB" w:rsidRDefault="00E63DCB" w:rsidP="007A08DD">
            <w:pPr>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E63DCB" w:rsidRDefault="00E63DCB" w:rsidP="007A08DD">
            <w:pPr>
              <w:jc w:val="center"/>
              <w:rPr>
                <w:lang w:val="en-US"/>
              </w:rPr>
            </w:pPr>
          </w:p>
        </w:tc>
        <w:tc>
          <w:tcPr>
            <w:tcW w:w="3004" w:type="dxa"/>
            <w:tcBorders>
              <w:top w:val="single" w:sz="4" w:space="0" w:color="auto"/>
              <w:left w:val="single" w:sz="4" w:space="0" w:color="auto"/>
              <w:bottom w:val="single" w:sz="4" w:space="0" w:color="auto"/>
              <w:right w:val="single" w:sz="4" w:space="0" w:color="auto"/>
            </w:tcBorders>
            <w:vAlign w:val="center"/>
          </w:tcPr>
          <w:p w:rsidR="00E63DCB" w:rsidRPr="00DE6CC4" w:rsidRDefault="00E63DCB" w:rsidP="007A08DD">
            <w:pPr>
              <w:jc w:val="center"/>
              <w:rPr>
                <w:lang w:val="pt-BR"/>
              </w:rPr>
            </w:pPr>
          </w:p>
        </w:tc>
      </w:tr>
      <w:tr w:rsidR="0014138F" w:rsidRPr="0096022E" w:rsidTr="0014138F">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14138F" w:rsidRDefault="0014138F" w:rsidP="007A08DD">
            <w:pPr>
              <w:jc w:val="center"/>
              <w:rPr>
                <w:lang w:val="en-US"/>
              </w:rPr>
            </w:pPr>
            <w:r>
              <w:rPr>
                <w:lang w:val="en-US"/>
              </w:rPr>
              <w:t>1</w:t>
            </w:r>
          </w:p>
        </w:tc>
        <w:tc>
          <w:tcPr>
            <w:tcW w:w="1278" w:type="dxa"/>
            <w:tcBorders>
              <w:top w:val="single" w:sz="4" w:space="0" w:color="auto"/>
              <w:left w:val="single" w:sz="4" w:space="0" w:color="auto"/>
              <w:bottom w:val="single" w:sz="4" w:space="0" w:color="auto"/>
              <w:right w:val="single" w:sz="4" w:space="0" w:color="auto"/>
            </w:tcBorders>
            <w:vAlign w:val="center"/>
          </w:tcPr>
          <w:p w:rsidR="0014138F" w:rsidRDefault="0014138F" w:rsidP="005E1F39">
            <w:pPr>
              <w:jc w:val="center"/>
              <w:rPr>
                <w:lang w:val="en-US"/>
              </w:rPr>
            </w:pPr>
            <w:r>
              <w:rPr>
                <w:lang w:val="en-US"/>
              </w:rPr>
              <w:t>15113000-3</w:t>
            </w:r>
          </w:p>
        </w:tc>
        <w:tc>
          <w:tcPr>
            <w:tcW w:w="2694" w:type="dxa"/>
            <w:tcBorders>
              <w:top w:val="single" w:sz="4" w:space="0" w:color="auto"/>
              <w:left w:val="single" w:sz="4" w:space="0" w:color="auto"/>
              <w:bottom w:val="single" w:sz="4" w:space="0" w:color="auto"/>
              <w:right w:val="single" w:sz="4" w:space="0" w:color="auto"/>
            </w:tcBorders>
            <w:vAlign w:val="center"/>
          </w:tcPr>
          <w:p w:rsidR="0014138F" w:rsidRDefault="0014138F" w:rsidP="005E1F39">
            <w:pPr>
              <w:jc w:val="center"/>
              <w:rPr>
                <w:i/>
                <w:szCs w:val="28"/>
                <w:lang w:val="en-US"/>
              </w:rPr>
            </w:pPr>
            <w:r>
              <w:rPr>
                <w:i/>
                <w:szCs w:val="28"/>
                <w:lang w:val="en-US"/>
              </w:rPr>
              <w:t>Carne de porc</w:t>
            </w:r>
          </w:p>
        </w:tc>
        <w:tc>
          <w:tcPr>
            <w:tcW w:w="992" w:type="dxa"/>
            <w:tcBorders>
              <w:top w:val="single" w:sz="4" w:space="0" w:color="auto"/>
              <w:left w:val="single" w:sz="4" w:space="0" w:color="auto"/>
              <w:bottom w:val="single" w:sz="4" w:space="0" w:color="auto"/>
              <w:right w:val="single" w:sz="4" w:space="0" w:color="auto"/>
            </w:tcBorders>
            <w:vAlign w:val="center"/>
          </w:tcPr>
          <w:p w:rsidR="0014138F" w:rsidRDefault="0014138F" w:rsidP="005E1F39">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rsidR="0014138F" w:rsidRDefault="0096022E" w:rsidP="005E1F39">
            <w:pPr>
              <w:jc w:val="center"/>
              <w:rPr>
                <w:lang w:val="en-US"/>
              </w:rPr>
            </w:pPr>
            <w:r>
              <w:rPr>
                <w:lang w:val="en-US"/>
              </w:rPr>
              <w:t>1080</w:t>
            </w:r>
          </w:p>
        </w:tc>
        <w:tc>
          <w:tcPr>
            <w:tcW w:w="3004" w:type="dxa"/>
            <w:tcBorders>
              <w:top w:val="single" w:sz="4" w:space="0" w:color="auto"/>
              <w:left w:val="single" w:sz="4" w:space="0" w:color="auto"/>
              <w:bottom w:val="single" w:sz="4" w:space="0" w:color="auto"/>
              <w:right w:val="single" w:sz="4" w:space="0" w:color="auto"/>
            </w:tcBorders>
            <w:vAlign w:val="center"/>
          </w:tcPr>
          <w:p w:rsidR="0014138F" w:rsidRPr="007C29D4" w:rsidRDefault="0014138F" w:rsidP="00C013D7">
            <w:pPr>
              <w:jc w:val="center"/>
              <w:rPr>
                <w:lang w:val="pt-BR"/>
              </w:rPr>
            </w:pPr>
            <w:r w:rsidRPr="00392B7A">
              <w:rPr>
                <w:lang w:val="en-US"/>
              </w:rPr>
              <w:t xml:space="preserve">Pulpă de porc fără os, calit. superioară, bucată mare, neinjectat, refrigerată, fără lichid, să corespundă cerințelor de calitate, fără slănină, os, zgîrci, șorici și cartilagii, fără cheaguri de sînge sau porțiuni murdare. </w:t>
            </w:r>
            <w:r w:rsidRPr="007137B6">
              <w:rPr>
                <w:lang w:val="en-US"/>
              </w:rPr>
              <w:t>Suprafața curată, nelipicioasă,fără corpuri străine, de culoare specifică sortimentului, fără gust și miros străin. Marcarea se efectuiază individual pe fiecare ambalaj, care să cuprindă cel puțin următoarele informații:denumirea produsului, denumirea producătorului,localitatea,data de ambalare,termenul de valabilitate și condiții de păstrare. Livrarea se va efectua în termen de 24 ore de la data producerii.Standart de referință: HG nr.696 din 04.08.2010</w:t>
            </w:r>
            <w:r w:rsidR="00B63136">
              <w:rPr>
                <w:lang w:val="en-US"/>
              </w:rPr>
              <w:t xml:space="preserve"> ambalat 1-2 kg</w:t>
            </w:r>
          </w:p>
        </w:tc>
      </w:tr>
      <w:tr w:rsidR="0014138F" w:rsidRPr="0096022E" w:rsidTr="0014138F">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14138F" w:rsidRDefault="0014138F" w:rsidP="007A08DD">
            <w:pPr>
              <w:jc w:val="center"/>
              <w:rPr>
                <w:lang w:val="en-US"/>
              </w:rPr>
            </w:pPr>
            <w:r>
              <w:rPr>
                <w:lang w:val="en-US"/>
              </w:rPr>
              <w:t>2</w:t>
            </w:r>
          </w:p>
        </w:tc>
        <w:tc>
          <w:tcPr>
            <w:tcW w:w="1278" w:type="dxa"/>
            <w:tcBorders>
              <w:top w:val="single" w:sz="4" w:space="0" w:color="auto"/>
              <w:left w:val="single" w:sz="4" w:space="0" w:color="auto"/>
              <w:bottom w:val="single" w:sz="4" w:space="0" w:color="auto"/>
              <w:right w:val="single" w:sz="4" w:space="0" w:color="auto"/>
            </w:tcBorders>
            <w:vAlign w:val="center"/>
          </w:tcPr>
          <w:p w:rsidR="0014138F" w:rsidRPr="000D16C9" w:rsidRDefault="0014138F" w:rsidP="005E1F39">
            <w:pPr>
              <w:jc w:val="center"/>
            </w:pPr>
            <w:r w:rsidRPr="000D16C9">
              <w:t>15111100-0</w:t>
            </w:r>
          </w:p>
          <w:p w:rsidR="0014138F" w:rsidRDefault="0014138F" w:rsidP="005E1F39">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14138F" w:rsidRDefault="0014138F" w:rsidP="005E1F39">
            <w:pPr>
              <w:jc w:val="center"/>
              <w:rPr>
                <w:i/>
                <w:szCs w:val="28"/>
                <w:lang w:val="en-US"/>
              </w:rPr>
            </w:pPr>
            <w:r>
              <w:rPr>
                <w:i/>
                <w:szCs w:val="28"/>
                <w:lang w:val="en-US"/>
              </w:rPr>
              <w:t>Carne de vita</w:t>
            </w:r>
          </w:p>
        </w:tc>
        <w:tc>
          <w:tcPr>
            <w:tcW w:w="992" w:type="dxa"/>
            <w:tcBorders>
              <w:top w:val="single" w:sz="4" w:space="0" w:color="auto"/>
              <w:left w:val="single" w:sz="4" w:space="0" w:color="auto"/>
              <w:bottom w:val="single" w:sz="4" w:space="0" w:color="auto"/>
              <w:right w:val="single" w:sz="4" w:space="0" w:color="auto"/>
            </w:tcBorders>
            <w:vAlign w:val="center"/>
          </w:tcPr>
          <w:p w:rsidR="0014138F" w:rsidRDefault="0014138F" w:rsidP="005E1F39">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rsidR="0014138F" w:rsidRDefault="0096022E" w:rsidP="005E1F39">
            <w:pPr>
              <w:jc w:val="center"/>
              <w:rPr>
                <w:lang w:val="en-US"/>
              </w:rPr>
            </w:pPr>
            <w:r>
              <w:rPr>
                <w:lang w:val="en-US"/>
              </w:rPr>
              <w:t>1014</w:t>
            </w:r>
          </w:p>
        </w:tc>
        <w:tc>
          <w:tcPr>
            <w:tcW w:w="3004" w:type="dxa"/>
            <w:tcBorders>
              <w:top w:val="single" w:sz="4" w:space="0" w:color="auto"/>
              <w:left w:val="single" w:sz="4" w:space="0" w:color="auto"/>
              <w:bottom w:val="single" w:sz="4" w:space="0" w:color="auto"/>
              <w:right w:val="single" w:sz="4" w:space="0" w:color="auto"/>
            </w:tcBorders>
            <w:vAlign w:val="center"/>
          </w:tcPr>
          <w:p w:rsidR="0014138F" w:rsidRPr="007C29D4" w:rsidRDefault="0014138F" w:rsidP="00C013D7">
            <w:pPr>
              <w:jc w:val="center"/>
              <w:rPr>
                <w:lang w:val="en-US"/>
              </w:rPr>
            </w:pPr>
            <w:r w:rsidRPr="00392B7A">
              <w:rPr>
                <w:lang w:val="en-US"/>
              </w:rPr>
              <w:t xml:space="preserve">Pulpă de vită fără os, calititatea superioară, neinjectat, refrigerată, bucată mare, fără oase, cartilagii și zgîrci,fără cheaguri de sînge sau porțiuni murdare,fără lichid,să corespundă cerințelor de calitate.Suprafața curată, nelipicioasă,fără corpuri străine,de culoare specifică sortimentului,fără gust și miros străin. </w:t>
            </w:r>
            <w:r w:rsidRPr="007137B6">
              <w:rPr>
                <w:lang w:val="en-US"/>
              </w:rPr>
              <w:t>Marcarea se efectuiază individual pe fiecare ambalaj, care să cuprindă cel puțin următoarele informații:denumirea produsului, denumirea producătorului,localitatea,data de ambalare,termenul de valabilitate și condiții de păstrare. Livrarea se va efectua în termen de 24 ore de la data producerii.Standart de referință: HG nr.696 din 04.08.2010</w:t>
            </w:r>
            <w:r w:rsidR="00B63136">
              <w:rPr>
                <w:lang w:val="en-US"/>
              </w:rPr>
              <w:t xml:space="preserve"> ambalat 1-2 kg</w:t>
            </w:r>
          </w:p>
        </w:tc>
      </w:tr>
    </w:tbl>
    <w:p w:rsidR="00E63DCB" w:rsidRPr="00AA14E6" w:rsidRDefault="00E63DCB" w:rsidP="00AA14E6">
      <w:pPr>
        <w:spacing w:after="120"/>
        <w:rPr>
          <w:b/>
          <w:sz w:val="24"/>
          <w:szCs w:val="24"/>
          <w:lang w:val="ro-RO"/>
        </w:rPr>
      </w:pPr>
      <w:bookmarkStart w:id="0" w:name="_GoBack"/>
      <w:bookmarkEnd w:id="0"/>
    </w:p>
    <w:sectPr w:rsidR="00E63DCB" w:rsidRPr="00AA14E6" w:rsidSect="00196B18">
      <w:footerReference w:type="default" r:id="rId8"/>
      <w:pgSz w:w="11906" w:h="16838"/>
      <w:pgMar w:top="851" w:right="567" w:bottom="14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ED4" w:rsidRDefault="00004ED4">
      <w:r>
        <w:separator/>
      </w:r>
    </w:p>
  </w:endnote>
  <w:endnote w:type="continuationSeparator" w:id="1">
    <w:p w:rsidR="00004ED4" w:rsidRDefault="00004E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B28" w:rsidRDefault="001F2E27" w:rsidP="007A08DD">
    <w:pPr>
      <w:pStyle w:val="a4"/>
      <w:jc w:val="center"/>
    </w:pPr>
    <w:fldSimple w:instr=" PAGE   \* MERGEFORMAT ">
      <w:r w:rsidR="0096022E">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ED4" w:rsidRDefault="00004ED4">
      <w:r>
        <w:separator/>
      </w:r>
    </w:p>
  </w:footnote>
  <w:footnote w:type="continuationSeparator" w:id="1">
    <w:p w:rsidR="00004ED4" w:rsidRDefault="00004E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5">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7">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6"/>
  </w:num>
  <w:num w:numId="2">
    <w:abstractNumId w:val="11"/>
  </w:num>
  <w:num w:numId="3">
    <w:abstractNumId w:val="9"/>
  </w:num>
  <w:num w:numId="4">
    <w:abstractNumId w:val="12"/>
  </w:num>
  <w:num w:numId="5">
    <w:abstractNumId w:val="10"/>
  </w:num>
  <w:num w:numId="6">
    <w:abstractNumId w:val="0"/>
  </w:num>
  <w:num w:numId="7">
    <w:abstractNumId w:val="5"/>
  </w:num>
  <w:num w:numId="8">
    <w:abstractNumId w:val="14"/>
  </w:num>
  <w:num w:numId="9">
    <w:abstractNumId w:val="1"/>
  </w:num>
  <w:num w:numId="10">
    <w:abstractNumId w:val="3"/>
  </w:num>
  <w:num w:numId="11">
    <w:abstractNumId w:val="7"/>
  </w:num>
  <w:num w:numId="12">
    <w:abstractNumId w:val="15"/>
  </w:num>
  <w:num w:numId="13">
    <w:abstractNumId w:val="13"/>
  </w:num>
  <w:num w:numId="14">
    <w:abstractNumId w:val="16"/>
  </w:num>
  <w:num w:numId="15">
    <w:abstractNumId w:val="8"/>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3078"/>
    <w:rsid w:val="00004ED4"/>
    <w:rsid w:val="000068E2"/>
    <w:rsid w:val="000533EE"/>
    <w:rsid w:val="00057E90"/>
    <w:rsid w:val="0007109E"/>
    <w:rsid w:val="00081285"/>
    <w:rsid w:val="00090DA9"/>
    <w:rsid w:val="00092BFA"/>
    <w:rsid w:val="00095FFE"/>
    <w:rsid w:val="000B2D7E"/>
    <w:rsid w:val="000B3A1F"/>
    <w:rsid w:val="000B4282"/>
    <w:rsid w:val="000C2639"/>
    <w:rsid w:val="000D16C9"/>
    <w:rsid w:val="000D7E9D"/>
    <w:rsid w:val="0013424C"/>
    <w:rsid w:val="00136C5B"/>
    <w:rsid w:val="0014138F"/>
    <w:rsid w:val="00144506"/>
    <w:rsid w:val="001550D0"/>
    <w:rsid w:val="001700A1"/>
    <w:rsid w:val="001742CA"/>
    <w:rsid w:val="001742CF"/>
    <w:rsid w:val="00181E7A"/>
    <w:rsid w:val="001858CE"/>
    <w:rsid w:val="001860DF"/>
    <w:rsid w:val="00193032"/>
    <w:rsid w:val="00196B18"/>
    <w:rsid w:val="001A6B90"/>
    <w:rsid w:val="001B0B76"/>
    <w:rsid w:val="001B303A"/>
    <w:rsid w:val="001C0811"/>
    <w:rsid w:val="001C2577"/>
    <w:rsid w:val="001D31A0"/>
    <w:rsid w:val="001D48E7"/>
    <w:rsid w:val="001D5CDB"/>
    <w:rsid w:val="001E2038"/>
    <w:rsid w:val="001F2E27"/>
    <w:rsid w:val="001F6274"/>
    <w:rsid w:val="001F677E"/>
    <w:rsid w:val="001F6880"/>
    <w:rsid w:val="002546EC"/>
    <w:rsid w:val="0025516B"/>
    <w:rsid w:val="0027405C"/>
    <w:rsid w:val="002836A3"/>
    <w:rsid w:val="00296754"/>
    <w:rsid w:val="002A074C"/>
    <w:rsid w:val="002A24FB"/>
    <w:rsid w:val="002B476D"/>
    <w:rsid w:val="002E27C0"/>
    <w:rsid w:val="002E5EF8"/>
    <w:rsid w:val="002F3A70"/>
    <w:rsid w:val="00307C7D"/>
    <w:rsid w:val="00330FDF"/>
    <w:rsid w:val="00340BA2"/>
    <w:rsid w:val="00340F24"/>
    <w:rsid w:val="003410D4"/>
    <w:rsid w:val="003A0586"/>
    <w:rsid w:val="003C1987"/>
    <w:rsid w:val="003C6BA6"/>
    <w:rsid w:val="003D565A"/>
    <w:rsid w:val="003E5F37"/>
    <w:rsid w:val="00400778"/>
    <w:rsid w:val="00403FE6"/>
    <w:rsid w:val="004065C6"/>
    <w:rsid w:val="0042484E"/>
    <w:rsid w:val="004328CD"/>
    <w:rsid w:val="00437668"/>
    <w:rsid w:val="00443919"/>
    <w:rsid w:val="0045205F"/>
    <w:rsid w:val="00453908"/>
    <w:rsid w:val="0045517F"/>
    <w:rsid w:val="004761B3"/>
    <w:rsid w:val="004A62CE"/>
    <w:rsid w:val="004C3242"/>
    <w:rsid w:val="004C479D"/>
    <w:rsid w:val="004C647B"/>
    <w:rsid w:val="004D2348"/>
    <w:rsid w:val="004F54D6"/>
    <w:rsid w:val="00504FCF"/>
    <w:rsid w:val="00507ED4"/>
    <w:rsid w:val="005160EE"/>
    <w:rsid w:val="0052638F"/>
    <w:rsid w:val="00533413"/>
    <w:rsid w:val="00537066"/>
    <w:rsid w:val="005375CA"/>
    <w:rsid w:val="005518F6"/>
    <w:rsid w:val="00555301"/>
    <w:rsid w:val="005560D1"/>
    <w:rsid w:val="00557289"/>
    <w:rsid w:val="005738A6"/>
    <w:rsid w:val="00586A5A"/>
    <w:rsid w:val="005A59EF"/>
    <w:rsid w:val="005B0108"/>
    <w:rsid w:val="005B4573"/>
    <w:rsid w:val="005E1F39"/>
    <w:rsid w:val="005E2215"/>
    <w:rsid w:val="005F61AE"/>
    <w:rsid w:val="00610EA1"/>
    <w:rsid w:val="006153DF"/>
    <w:rsid w:val="006217D4"/>
    <w:rsid w:val="00642F70"/>
    <w:rsid w:val="006466C0"/>
    <w:rsid w:val="00656808"/>
    <w:rsid w:val="00662C7D"/>
    <w:rsid w:val="006737A0"/>
    <w:rsid w:val="00675EED"/>
    <w:rsid w:val="0068276B"/>
    <w:rsid w:val="00694FC7"/>
    <w:rsid w:val="006D1136"/>
    <w:rsid w:val="006D494E"/>
    <w:rsid w:val="006D4D1B"/>
    <w:rsid w:val="006E3D4A"/>
    <w:rsid w:val="00702ADF"/>
    <w:rsid w:val="007264A0"/>
    <w:rsid w:val="00726FD1"/>
    <w:rsid w:val="00770E89"/>
    <w:rsid w:val="00771488"/>
    <w:rsid w:val="00785C11"/>
    <w:rsid w:val="00794E2A"/>
    <w:rsid w:val="0079527F"/>
    <w:rsid w:val="00796324"/>
    <w:rsid w:val="007A08DD"/>
    <w:rsid w:val="007D315C"/>
    <w:rsid w:val="008024F8"/>
    <w:rsid w:val="00804465"/>
    <w:rsid w:val="00825983"/>
    <w:rsid w:val="00833671"/>
    <w:rsid w:val="00834F91"/>
    <w:rsid w:val="0083597F"/>
    <w:rsid w:val="00850ADF"/>
    <w:rsid w:val="00855169"/>
    <w:rsid w:val="00892BD2"/>
    <w:rsid w:val="008B6D43"/>
    <w:rsid w:val="008C05F5"/>
    <w:rsid w:val="008C2B58"/>
    <w:rsid w:val="008E4666"/>
    <w:rsid w:val="008F7CE0"/>
    <w:rsid w:val="009000F2"/>
    <w:rsid w:val="00907129"/>
    <w:rsid w:val="00920FAE"/>
    <w:rsid w:val="009215AC"/>
    <w:rsid w:val="00924396"/>
    <w:rsid w:val="00931EF9"/>
    <w:rsid w:val="00936455"/>
    <w:rsid w:val="0096022E"/>
    <w:rsid w:val="00960A15"/>
    <w:rsid w:val="0096406A"/>
    <w:rsid w:val="0098130F"/>
    <w:rsid w:val="0098444F"/>
    <w:rsid w:val="0099070F"/>
    <w:rsid w:val="0099073C"/>
    <w:rsid w:val="009D5F69"/>
    <w:rsid w:val="009D6CAF"/>
    <w:rsid w:val="009D7BEB"/>
    <w:rsid w:val="009E1581"/>
    <w:rsid w:val="009E244E"/>
    <w:rsid w:val="009E4EA5"/>
    <w:rsid w:val="00A02472"/>
    <w:rsid w:val="00A4736D"/>
    <w:rsid w:val="00A5669A"/>
    <w:rsid w:val="00A577FE"/>
    <w:rsid w:val="00A63798"/>
    <w:rsid w:val="00A65C69"/>
    <w:rsid w:val="00A71583"/>
    <w:rsid w:val="00A93CC3"/>
    <w:rsid w:val="00AA14E6"/>
    <w:rsid w:val="00AA2D49"/>
    <w:rsid w:val="00AC42F0"/>
    <w:rsid w:val="00AC5B2A"/>
    <w:rsid w:val="00AC68F1"/>
    <w:rsid w:val="00AD1860"/>
    <w:rsid w:val="00AD3AC4"/>
    <w:rsid w:val="00AF44E7"/>
    <w:rsid w:val="00AF596A"/>
    <w:rsid w:val="00AF6906"/>
    <w:rsid w:val="00B073BD"/>
    <w:rsid w:val="00B07EB3"/>
    <w:rsid w:val="00B1222A"/>
    <w:rsid w:val="00B1606A"/>
    <w:rsid w:val="00B37146"/>
    <w:rsid w:val="00B53265"/>
    <w:rsid w:val="00B60C73"/>
    <w:rsid w:val="00B63136"/>
    <w:rsid w:val="00B707E1"/>
    <w:rsid w:val="00B740D9"/>
    <w:rsid w:val="00B86EA8"/>
    <w:rsid w:val="00BB44D9"/>
    <w:rsid w:val="00BD78CB"/>
    <w:rsid w:val="00BE7DCB"/>
    <w:rsid w:val="00BF08C1"/>
    <w:rsid w:val="00BF6FAD"/>
    <w:rsid w:val="00C00499"/>
    <w:rsid w:val="00C03320"/>
    <w:rsid w:val="00C052D1"/>
    <w:rsid w:val="00C23C35"/>
    <w:rsid w:val="00C27A14"/>
    <w:rsid w:val="00C44ECA"/>
    <w:rsid w:val="00C518FA"/>
    <w:rsid w:val="00C55B3E"/>
    <w:rsid w:val="00C70B28"/>
    <w:rsid w:val="00CE1288"/>
    <w:rsid w:val="00CF4212"/>
    <w:rsid w:val="00CF7A6C"/>
    <w:rsid w:val="00D01701"/>
    <w:rsid w:val="00D06E18"/>
    <w:rsid w:val="00D132FF"/>
    <w:rsid w:val="00D17B85"/>
    <w:rsid w:val="00D3201B"/>
    <w:rsid w:val="00D33929"/>
    <w:rsid w:val="00D3562D"/>
    <w:rsid w:val="00D36FDF"/>
    <w:rsid w:val="00D77036"/>
    <w:rsid w:val="00D85B8C"/>
    <w:rsid w:val="00D92F8E"/>
    <w:rsid w:val="00DA74F5"/>
    <w:rsid w:val="00DD6A5F"/>
    <w:rsid w:val="00DE22D2"/>
    <w:rsid w:val="00DE5B29"/>
    <w:rsid w:val="00DE6CC4"/>
    <w:rsid w:val="00E172A6"/>
    <w:rsid w:val="00E1783B"/>
    <w:rsid w:val="00E406B6"/>
    <w:rsid w:val="00E50F84"/>
    <w:rsid w:val="00E55E71"/>
    <w:rsid w:val="00E63DCB"/>
    <w:rsid w:val="00E66280"/>
    <w:rsid w:val="00E82F2D"/>
    <w:rsid w:val="00ED4D8D"/>
    <w:rsid w:val="00EE3F9A"/>
    <w:rsid w:val="00F1644B"/>
    <w:rsid w:val="00F21FE5"/>
    <w:rsid w:val="00F33CA7"/>
    <w:rsid w:val="00F37FB9"/>
    <w:rsid w:val="00F52256"/>
    <w:rsid w:val="00F539AB"/>
    <w:rsid w:val="00F5573B"/>
    <w:rsid w:val="00F92A5A"/>
    <w:rsid w:val="00F9753E"/>
    <w:rsid w:val="00FB099F"/>
    <w:rsid w:val="00FD69A6"/>
    <w:rsid w:val="00FE46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44E"/>
    <w:rPr>
      <w:rFonts w:ascii="Times New Roman" w:hAnsi="Times New Roman"/>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basedOn w:val="a1"/>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paragraph" w:styleId="ab">
    <w:name w:val="header"/>
    <w:basedOn w:val="a"/>
    <w:link w:val="ac"/>
    <w:uiPriority w:val="99"/>
    <w:semiHidden/>
    <w:rsid w:val="001742CA"/>
    <w:pPr>
      <w:tabs>
        <w:tab w:val="center" w:pos="4677"/>
        <w:tab w:val="right" w:pos="9355"/>
      </w:tabs>
    </w:pPr>
  </w:style>
  <w:style w:type="character" w:customStyle="1" w:styleId="ac">
    <w:name w:val="Верхний колонтитул Знак"/>
    <w:basedOn w:val="a1"/>
    <w:link w:val="ab"/>
    <w:uiPriority w:val="99"/>
    <w:semiHidden/>
    <w:locked/>
    <w:rsid w:val="001742CA"/>
    <w:rPr>
      <w:rFonts w:ascii="Times New Roman" w:hAnsi="Times New Roman" w:cs="Times New Roman"/>
      <w:sz w:val="20"/>
      <w:szCs w:val="20"/>
      <w:lang w:val="ru-RU" w:eastAsia="ru-RU"/>
    </w:rPr>
  </w:style>
  <w:style w:type="paragraph" w:customStyle="1" w:styleId="Default">
    <w:name w:val="Default"/>
    <w:rsid w:val="00BD78CB"/>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11890873">
      <w:bodyDiv w:val="1"/>
      <w:marLeft w:val="0"/>
      <w:marRight w:val="0"/>
      <w:marTop w:val="0"/>
      <w:marBottom w:val="0"/>
      <w:divBdr>
        <w:top w:val="none" w:sz="0" w:space="0" w:color="auto"/>
        <w:left w:val="none" w:sz="0" w:space="0" w:color="auto"/>
        <w:bottom w:val="none" w:sz="0" w:space="0" w:color="auto"/>
        <w:right w:val="none" w:sz="0" w:space="0" w:color="auto"/>
      </w:divBdr>
    </w:div>
    <w:div w:id="215312935">
      <w:bodyDiv w:val="1"/>
      <w:marLeft w:val="0"/>
      <w:marRight w:val="0"/>
      <w:marTop w:val="0"/>
      <w:marBottom w:val="0"/>
      <w:divBdr>
        <w:top w:val="none" w:sz="0" w:space="0" w:color="auto"/>
        <w:left w:val="none" w:sz="0" w:space="0" w:color="auto"/>
        <w:bottom w:val="none" w:sz="0" w:space="0" w:color="auto"/>
        <w:right w:val="none" w:sz="0" w:space="0" w:color="auto"/>
      </w:divBdr>
    </w:div>
    <w:div w:id="395207569">
      <w:bodyDiv w:val="1"/>
      <w:marLeft w:val="0"/>
      <w:marRight w:val="0"/>
      <w:marTop w:val="0"/>
      <w:marBottom w:val="0"/>
      <w:divBdr>
        <w:top w:val="none" w:sz="0" w:space="0" w:color="auto"/>
        <w:left w:val="none" w:sz="0" w:space="0" w:color="auto"/>
        <w:bottom w:val="none" w:sz="0" w:space="0" w:color="auto"/>
        <w:right w:val="none" w:sz="0" w:space="0" w:color="auto"/>
      </w:divBdr>
    </w:div>
    <w:div w:id="476920424">
      <w:bodyDiv w:val="1"/>
      <w:marLeft w:val="0"/>
      <w:marRight w:val="0"/>
      <w:marTop w:val="0"/>
      <w:marBottom w:val="0"/>
      <w:divBdr>
        <w:top w:val="none" w:sz="0" w:space="0" w:color="auto"/>
        <w:left w:val="none" w:sz="0" w:space="0" w:color="auto"/>
        <w:bottom w:val="none" w:sz="0" w:space="0" w:color="auto"/>
        <w:right w:val="none" w:sz="0" w:space="0" w:color="auto"/>
      </w:divBdr>
    </w:div>
    <w:div w:id="824204873">
      <w:bodyDiv w:val="1"/>
      <w:marLeft w:val="0"/>
      <w:marRight w:val="0"/>
      <w:marTop w:val="0"/>
      <w:marBottom w:val="0"/>
      <w:divBdr>
        <w:top w:val="none" w:sz="0" w:space="0" w:color="auto"/>
        <w:left w:val="none" w:sz="0" w:space="0" w:color="auto"/>
        <w:bottom w:val="none" w:sz="0" w:space="0" w:color="auto"/>
        <w:right w:val="none" w:sz="0" w:space="0" w:color="auto"/>
      </w:divBdr>
    </w:div>
    <w:div w:id="855002441">
      <w:bodyDiv w:val="1"/>
      <w:marLeft w:val="0"/>
      <w:marRight w:val="0"/>
      <w:marTop w:val="0"/>
      <w:marBottom w:val="0"/>
      <w:divBdr>
        <w:top w:val="none" w:sz="0" w:space="0" w:color="auto"/>
        <w:left w:val="none" w:sz="0" w:space="0" w:color="auto"/>
        <w:bottom w:val="none" w:sz="0" w:space="0" w:color="auto"/>
        <w:right w:val="none" w:sz="0" w:space="0" w:color="auto"/>
      </w:divBdr>
    </w:div>
    <w:div w:id="922109740">
      <w:bodyDiv w:val="1"/>
      <w:marLeft w:val="0"/>
      <w:marRight w:val="0"/>
      <w:marTop w:val="0"/>
      <w:marBottom w:val="0"/>
      <w:divBdr>
        <w:top w:val="none" w:sz="0" w:space="0" w:color="auto"/>
        <w:left w:val="none" w:sz="0" w:space="0" w:color="auto"/>
        <w:bottom w:val="none" w:sz="0" w:space="0" w:color="auto"/>
        <w:right w:val="none" w:sz="0" w:space="0" w:color="auto"/>
      </w:divBdr>
    </w:div>
    <w:div w:id="1114404921">
      <w:bodyDiv w:val="1"/>
      <w:marLeft w:val="0"/>
      <w:marRight w:val="0"/>
      <w:marTop w:val="0"/>
      <w:marBottom w:val="0"/>
      <w:divBdr>
        <w:top w:val="none" w:sz="0" w:space="0" w:color="auto"/>
        <w:left w:val="none" w:sz="0" w:space="0" w:color="auto"/>
        <w:bottom w:val="none" w:sz="0" w:space="0" w:color="auto"/>
        <w:right w:val="none" w:sz="0" w:space="0" w:color="auto"/>
      </w:divBdr>
    </w:div>
    <w:div w:id="1176075999">
      <w:bodyDiv w:val="1"/>
      <w:marLeft w:val="0"/>
      <w:marRight w:val="0"/>
      <w:marTop w:val="0"/>
      <w:marBottom w:val="0"/>
      <w:divBdr>
        <w:top w:val="none" w:sz="0" w:space="0" w:color="auto"/>
        <w:left w:val="none" w:sz="0" w:space="0" w:color="auto"/>
        <w:bottom w:val="none" w:sz="0" w:space="0" w:color="auto"/>
        <w:right w:val="none" w:sz="0" w:space="0" w:color="auto"/>
      </w:divBdr>
    </w:div>
    <w:div w:id="1195534407">
      <w:bodyDiv w:val="1"/>
      <w:marLeft w:val="0"/>
      <w:marRight w:val="0"/>
      <w:marTop w:val="0"/>
      <w:marBottom w:val="0"/>
      <w:divBdr>
        <w:top w:val="none" w:sz="0" w:space="0" w:color="auto"/>
        <w:left w:val="none" w:sz="0" w:space="0" w:color="auto"/>
        <w:bottom w:val="none" w:sz="0" w:space="0" w:color="auto"/>
        <w:right w:val="none" w:sz="0" w:space="0" w:color="auto"/>
      </w:divBdr>
    </w:div>
    <w:div w:id="1212427999">
      <w:bodyDiv w:val="1"/>
      <w:marLeft w:val="0"/>
      <w:marRight w:val="0"/>
      <w:marTop w:val="0"/>
      <w:marBottom w:val="0"/>
      <w:divBdr>
        <w:top w:val="none" w:sz="0" w:space="0" w:color="auto"/>
        <w:left w:val="none" w:sz="0" w:space="0" w:color="auto"/>
        <w:bottom w:val="none" w:sz="0" w:space="0" w:color="auto"/>
        <w:right w:val="none" w:sz="0" w:space="0" w:color="auto"/>
      </w:divBdr>
    </w:div>
    <w:div w:id="1215654387">
      <w:bodyDiv w:val="1"/>
      <w:marLeft w:val="0"/>
      <w:marRight w:val="0"/>
      <w:marTop w:val="0"/>
      <w:marBottom w:val="0"/>
      <w:divBdr>
        <w:top w:val="none" w:sz="0" w:space="0" w:color="auto"/>
        <w:left w:val="none" w:sz="0" w:space="0" w:color="auto"/>
        <w:bottom w:val="none" w:sz="0" w:space="0" w:color="auto"/>
        <w:right w:val="none" w:sz="0" w:space="0" w:color="auto"/>
      </w:divBdr>
    </w:div>
    <w:div w:id="1226405758">
      <w:bodyDiv w:val="1"/>
      <w:marLeft w:val="0"/>
      <w:marRight w:val="0"/>
      <w:marTop w:val="0"/>
      <w:marBottom w:val="0"/>
      <w:divBdr>
        <w:top w:val="none" w:sz="0" w:space="0" w:color="auto"/>
        <w:left w:val="none" w:sz="0" w:space="0" w:color="auto"/>
        <w:bottom w:val="none" w:sz="0" w:space="0" w:color="auto"/>
        <w:right w:val="none" w:sz="0" w:space="0" w:color="auto"/>
      </w:divBdr>
    </w:div>
    <w:div w:id="1234508833">
      <w:bodyDiv w:val="1"/>
      <w:marLeft w:val="0"/>
      <w:marRight w:val="0"/>
      <w:marTop w:val="0"/>
      <w:marBottom w:val="0"/>
      <w:divBdr>
        <w:top w:val="none" w:sz="0" w:space="0" w:color="auto"/>
        <w:left w:val="none" w:sz="0" w:space="0" w:color="auto"/>
        <w:bottom w:val="none" w:sz="0" w:space="0" w:color="auto"/>
        <w:right w:val="none" w:sz="0" w:space="0" w:color="auto"/>
      </w:divBdr>
    </w:div>
    <w:div w:id="1281692650">
      <w:bodyDiv w:val="1"/>
      <w:marLeft w:val="0"/>
      <w:marRight w:val="0"/>
      <w:marTop w:val="0"/>
      <w:marBottom w:val="0"/>
      <w:divBdr>
        <w:top w:val="none" w:sz="0" w:space="0" w:color="auto"/>
        <w:left w:val="none" w:sz="0" w:space="0" w:color="auto"/>
        <w:bottom w:val="none" w:sz="0" w:space="0" w:color="auto"/>
        <w:right w:val="none" w:sz="0" w:space="0" w:color="auto"/>
      </w:divBdr>
    </w:div>
    <w:div w:id="1349212459">
      <w:bodyDiv w:val="1"/>
      <w:marLeft w:val="0"/>
      <w:marRight w:val="0"/>
      <w:marTop w:val="0"/>
      <w:marBottom w:val="0"/>
      <w:divBdr>
        <w:top w:val="none" w:sz="0" w:space="0" w:color="auto"/>
        <w:left w:val="none" w:sz="0" w:space="0" w:color="auto"/>
        <w:bottom w:val="none" w:sz="0" w:space="0" w:color="auto"/>
        <w:right w:val="none" w:sz="0" w:space="0" w:color="auto"/>
      </w:divBdr>
    </w:div>
    <w:div w:id="1358777815">
      <w:bodyDiv w:val="1"/>
      <w:marLeft w:val="0"/>
      <w:marRight w:val="0"/>
      <w:marTop w:val="0"/>
      <w:marBottom w:val="0"/>
      <w:divBdr>
        <w:top w:val="none" w:sz="0" w:space="0" w:color="auto"/>
        <w:left w:val="none" w:sz="0" w:space="0" w:color="auto"/>
        <w:bottom w:val="none" w:sz="0" w:space="0" w:color="auto"/>
        <w:right w:val="none" w:sz="0" w:space="0" w:color="auto"/>
      </w:divBdr>
    </w:div>
    <w:div w:id="1508135118">
      <w:bodyDiv w:val="1"/>
      <w:marLeft w:val="0"/>
      <w:marRight w:val="0"/>
      <w:marTop w:val="0"/>
      <w:marBottom w:val="0"/>
      <w:divBdr>
        <w:top w:val="none" w:sz="0" w:space="0" w:color="auto"/>
        <w:left w:val="none" w:sz="0" w:space="0" w:color="auto"/>
        <w:bottom w:val="none" w:sz="0" w:space="0" w:color="auto"/>
        <w:right w:val="none" w:sz="0" w:space="0" w:color="auto"/>
      </w:divBdr>
    </w:div>
    <w:div w:id="1518616471">
      <w:bodyDiv w:val="1"/>
      <w:marLeft w:val="0"/>
      <w:marRight w:val="0"/>
      <w:marTop w:val="0"/>
      <w:marBottom w:val="0"/>
      <w:divBdr>
        <w:top w:val="none" w:sz="0" w:space="0" w:color="auto"/>
        <w:left w:val="none" w:sz="0" w:space="0" w:color="auto"/>
        <w:bottom w:val="none" w:sz="0" w:space="0" w:color="auto"/>
        <w:right w:val="none" w:sz="0" w:space="0" w:color="auto"/>
      </w:divBdr>
    </w:div>
    <w:div w:id="1579367729">
      <w:bodyDiv w:val="1"/>
      <w:marLeft w:val="0"/>
      <w:marRight w:val="0"/>
      <w:marTop w:val="0"/>
      <w:marBottom w:val="0"/>
      <w:divBdr>
        <w:top w:val="none" w:sz="0" w:space="0" w:color="auto"/>
        <w:left w:val="none" w:sz="0" w:space="0" w:color="auto"/>
        <w:bottom w:val="none" w:sz="0" w:space="0" w:color="auto"/>
        <w:right w:val="none" w:sz="0" w:space="0" w:color="auto"/>
      </w:divBdr>
    </w:div>
    <w:div w:id="1656181555">
      <w:bodyDiv w:val="1"/>
      <w:marLeft w:val="0"/>
      <w:marRight w:val="0"/>
      <w:marTop w:val="0"/>
      <w:marBottom w:val="0"/>
      <w:divBdr>
        <w:top w:val="none" w:sz="0" w:space="0" w:color="auto"/>
        <w:left w:val="none" w:sz="0" w:space="0" w:color="auto"/>
        <w:bottom w:val="none" w:sz="0" w:space="0" w:color="auto"/>
        <w:right w:val="none" w:sz="0" w:space="0" w:color="auto"/>
      </w:divBdr>
    </w:div>
    <w:div w:id="1706245685">
      <w:bodyDiv w:val="1"/>
      <w:marLeft w:val="0"/>
      <w:marRight w:val="0"/>
      <w:marTop w:val="0"/>
      <w:marBottom w:val="0"/>
      <w:divBdr>
        <w:top w:val="none" w:sz="0" w:space="0" w:color="auto"/>
        <w:left w:val="none" w:sz="0" w:space="0" w:color="auto"/>
        <w:bottom w:val="none" w:sz="0" w:space="0" w:color="auto"/>
        <w:right w:val="none" w:sz="0" w:space="0" w:color="auto"/>
      </w:divBdr>
    </w:div>
    <w:div w:id="1738744417">
      <w:bodyDiv w:val="1"/>
      <w:marLeft w:val="0"/>
      <w:marRight w:val="0"/>
      <w:marTop w:val="0"/>
      <w:marBottom w:val="0"/>
      <w:divBdr>
        <w:top w:val="none" w:sz="0" w:space="0" w:color="auto"/>
        <w:left w:val="none" w:sz="0" w:space="0" w:color="auto"/>
        <w:bottom w:val="none" w:sz="0" w:space="0" w:color="auto"/>
        <w:right w:val="none" w:sz="0" w:space="0" w:color="auto"/>
      </w:divBdr>
    </w:div>
    <w:div w:id="1777211299">
      <w:bodyDiv w:val="1"/>
      <w:marLeft w:val="0"/>
      <w:marRight w:val="0"/>
      <w:marTop w:val="0"/>
      <w:marBottom w:val="0"/>
      <w:divBdr>
        <w:top w:val="none" w:sz="0" w:space="0" w:color="auto"/>
        <w:left w:val="none" w:sz="0" w:space="0" w:color="auto"/>
        <w:bottom w:val="none" w:sz="0" w:space="0" w:color="auto"/>
        <w:right w:val="none" w:sz="0" w:space="0" w:color="auto"/>
      </w:divBdr>
    </w:div>
    <w:div w:id="1877232086">
      <w:bodyDiv w:val="1"/>
      <w:marLeft w:val="0"/>
      <w:marRight w:val="0"/>
      <w:marTop w:val="0"/>
      <w:marBottom w:val="0"/>
      <w:divBdr>
        <w:top w:val="none" w:sz="0" w:space="0" w:color="auto"/>
        <w:left w:val="none" w:sz="0" w:space="0" w:color="auto"/>
        <w:bottom w:val="none" w:sz="0" w:space="0" w:color="auto"/>
        <w:right w:val="none" w:sz="0" w:space="0" w:color="auto"/>
      </w:divBdr>
    </w:div>
    <w:div w:id="1921525115">
      <w:bodyDiv w:val="1"/>
      <w:marLeft w:val="0"/>
      <w:marRight w:val="0"/>
      <w:marTop w:val="0"/>
      <w:marBottom w:val="0"/>
      <w:divBdr>
        <w:top w:val="none" w:sz="0" w:space="0" w:color="auto"/>
        <w:left w:val="none" w:sz="0" w:space="0" w:color="auto"/>
        <w:bottom w:val="none" w:sz="0" w:space="0" w:color="auto"/>
        <w:right w:val="none" w:sz="0" w:space="0" w:color="auto"/>
      </w:divBdr>
    </w:div>
    <w:div w:id="2025664303">
      <w:bodyDiv w:val="1"/>
      <w:marLeft w:val="0"/>
      <w:marRight w:val="0"/>
      <w:marTop w:val="0"/>
      <w:marBottom w:val="0"/>
      <w:divBdr>
        <w:top w:val="none" w:sz="0" w:space="0" w:color="auto"/>
        <w:left w:val="none" w:sz="0" w:space="0" w:color="auto"/>
        <w:bottom w:val="none" w:sz="0" w:space="0" w:color="auto"/>
        <w:right w:val="none" w:sz="0" w:space="0" w:color="auto"/>
      </w:divBdr>
    </w:div>
    <w:div w:id="204474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2AAB4-72F3-4DB4-A113-E3AC17544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Pages>
  <Words>240</Words>
  <Characters>1373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MOLDCELL</cp:lastModifiedBy>
  <cp:revision>54</cp:revision>
  <cp:lastPrinted>2018-12-14T08:07:00Z</cp:lastPrinted>
  <dcterms:created xsi:type="dcterms:W3CDTF">2017-07-13T12:36:00Z</dcterms:created>
  <dcterms:modified xsi:type="dcterms:W3CDTF">2022-12-19T13:12:00Z</dcterms:modified>
</cp:coreProperties>
</file>