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D3929" w:rsidRPr="00877C08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D3929" w:rsidRPr="00877C08" w:rsidRDefault="00DD3929">
            <w:pPr>
              <w:jc w:val="center"/>
              <w:rPr>
                <w:b/>
                <w:sz w:val="32"/>
                <w:szCs w:val="24"/>
                <w:lang w:val="ro-MD"/>
              </w:rPr>
            </w:pPr>
            <w:bookmarkStart w:id="0" w:name="_GoBack"/>
            <w:bookmarkEnd w:id="0"/>
          </w:p>
          <w:p w:rsidR="00DD3929" w:rsidRPr="00877C08" w:rsidRDefault="00DD3929">
            <w:pPr>
              <w:jc w:val="right"/>
              <w:rPr>
                <w:b/>
                <w:sz w:val="32"/>
                <w:szCs w:val="24"/>
                <w:lang w:val="ro-MD"/>
              </w:rPr>
            </w:pPr>
          </w:p>
          <w:p w:rsidR="00DD3929" w:rsidRPr="00877C08" w:rsidRDefault="00DD3929">
            <w:pPr>
              <w:jc w:val="center"/>
              <w:rPr>
                <w:b/>
                <w:sz w:val="32"/>
                <w:szCs w:val="24"/>
                <w:lang w:val="ro-MD"/>
              </w:rPr>
            </w:pPr>
          </w:p>
          <w:p w:rsidR="00DD3929" w:rsidRPr="00877C08" w:rsidRDefault="00DD3929">
            <w:pPr>
              <w:jc w:val="center"/>
              <w:rPr>
                <w:b/>
                <w:sz w:val="32"/>
                <w:szCs w:val="24"/>
                <w:lang w:val="ro-MD"/>
              </w:rPr>
            </w:pPr>
            <w:r w:rsidRPr="00877C08">
              <w:rPr>
                <w:b/>
                <w:sz w:val="32"/>
                <w:szCs w:val="24"/>
                <w:lang w:val="ro-MD"/>
              </w:rPr>
              <w:t>Paratrasnet si priza de pamint a Blocului B la LT " P. Stefanuca ", or. Ialoveni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jc w:val="right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Formular Nr.1</w:t>
            </w:r>
          </w:p>
          <w:p w:rsidR="00DD3929" w:rsidRPr="00877C08" w:rsidRDefault="00DD3929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WinСmeta</w:t>
            </w:r>
          </w:p>
          <w:p w:rsidR="00DD3929" w:rsidRPr="00877C08" w:rsidRDefault="00DD3929">
            <w:pPr>
              <w:jc w:val="right"/>
              <w:rPr>
                <w:sz w:val="22"/>
                <w:szCs w:val="24"/>
                <w:lang w:val="ro-MD"/>
              </w:rPr>
            </w:pPr>
          </w:p>
        </w:tc>
      </w:tr>
      <w:tr w:rsidR="00DD3929" w:rsidRPr="00877C08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jc w:val="center"/>
              <w:rPr>
                <w:szCs w:val="24"/>
                <w:lang w:val="ro-MD"/>
              </w:rPr>
            </w:pPr>
          </w:p>
        </w:tc>
      </w:tr>
    </w:tbl>
    <w:p w:rsidR="00DD3929" w:rsidRPr="00877C08" w:rsidRDefault="00DD3929">
      <w:pPr>
        <w:rPr>
          <w:szCs w:val="24"/>
          <w:lang w:val="ro-MD"/>
        </w:rPr>
      </w:pPr>
    </w:p>
    <w:p w:rsidR="00DD3929" w:rsidRPr="00877C08" w:rsidRDefault="00DD3929">
      <w:pPr>
        <w:rPr>
          <w:szCs w:val="24"/>
          <w:lang w:val="ro-MD"/>
        </w:rPr>
      </w:pPr>
    </w:p>
    <w:p w:rsidR="00DD3929" w:rsidRPr="00877C08" w:rsidRDefault="00DD3929">
      <w:pPr>
        <w:jc w:val="center"/>
        <w:rPr>
          <w:sz w:val="24"/>
          <w:szCs w:val="24"/>
          <w:lang w:val="ro-MD"/>
        </w:rPr>
      </w:pPr>
      <w:r w:rsidRPr="00877C08">
        <w:rPr>
          <w:b/>
          <w:sz w:val="40"/>
          <w:szCs w:val="24"/>
          <w:lang w:val="ro-MD"/>
        </w:rPr>
        <w:t>DEVIZ  LOCAL № 2-1-2</w:t>
      </w:r>
    </w:p>
    <w:p w:rsidR="00DD3929" w:rsidRPr="00877C08" w:rsidRDefault="00DD3929">
      <w:pPr>
        <w:jc w:val="center"/>
        <w:rPr>
          <w:b/>
          <w:sz w:val="28"/>
          <w:szCs w:val="24"/>
          <w:lang w:val="ro-MD"/>
        </w:rPr>
      </w:pPr>
      <w:r w:rsidRPr="00877C08">
        <w:rPr>
          <w:b/>
          <w:sz w:val="28"/>
          <w:szCs w:val="24"/>
          <w:lang w:val="ro-MD"/>
        </w:rPr>
        <w:t xml:space="preserve"> </w:t>
      </w:r>
    </w:p>
    <w:p w:rsidR="00DD3929" w:rsidRPr="00877C08" w:rsidRDefault="00DD3929">
      <w:pPr>
        <w:jc w:val="center"/>
        <w:rPr>
          <w:b/>
          <w:sz w:val="28"/>
          <w:szCs w:val="24"/>
          <w:lang w:val="ro-MD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DD3929" w:rsidRPr="00877C0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DD3929" w:rsidRPr="00877C08" w:rsidRDefault="00DD3929">
            <w:pPr>
              <w:rPr>
                <w:b/>
                <w:sz w:val="22"/>
                <w:szCs w:val="24"/>
                <w:lang w:val="ro-MD"/>
              </w:rPr>
            </w:pPr>
          </w:p>
        </w:tc>
      </w:tr>
    </w:tbl>
    <w:p w:rsidR="00DD3929" w:rsidRPr="00877C08" w:rsidRDefault="00DD3929">
      <w:pPr>
        <w:rPr>
          <w:sz w:val="24"/>
          <w:szCs w:val="24"/>
          <w:lang w:val="ro-MD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245"/>
        <w:gridCol w:w="1701"/>
        <w:gridCol w:w="1559"/>
      </w:tblGrid>
      <w:tr w:rsidR="00E42C4D" w:rsidRPr="00877C08" w:rsidTr="001D615D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E42C4D" w:rsidRPr="00877C08" w:rsidRDefault="00E42C4D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  <w:r w:rsidRPr="00877C08">
              <w:rPr>
                <w:sz w:val="22"/>
                <w:szCs w:val="24"/>
                <w:lang w:val="ro-MD"/>
              </w:rPr>
              <w:t>№</w:t>
            </w:r>
          </w:p>
          <w:p w:rsidR="00E42C4D" w:rsidRPr="00877C08" w:rsidRDefault="00E42C4D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E42C4D" w:rsidRPr="00877C08" w:rsidRDefault="00E42C4D">
            <w:pPr>
              <w:ind w:left="-120"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Simbol norme ş</w:t>
            </w:r>
            <w:r w:rsidRPr="00877C08">
              <w:rPr>
                <w:rFonts w:eastAsia="Times New Roman"/>
                <w:sz w:val="22"/>
                <w:szCs w:val="24"/>
                <w:lang w:val="ro-MD"/>
              </w:rPr>
              <w:t xml:space="preserve">i Cod </w:t>
            </w:r>
            <w:r w:rsidRPr="00877C08">
              <w:rPr>
                <w:sz w:val="22"/>
                <w:szCs w:val="24"/>
                <w:lang w:val="ro-MD"/>
              </w:rPr>
              <w:t xml:space="preserve"> resurse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</w:p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rFonts w:eastAsia="Times New Roman"/>
                <w:sz w:val="22"/>
                <w:szCs w:val="24"/>
                <w:lang w:val="ro-MD"/>
              </w:rPr>
              <w:t>Lucr</w:t>
            </w:r>
            <w:r w:rsidRPr="00877C08">
              <w:rPr>
                <w:sz w:val="22"/>
                <w:szCs w:val="24"/>
                <w:lang w:val="ro-MD"/>
              </w:rPr>
              <w:t>ă</w:t>
            </w:r>
            <w:r w:rsidRPr="00877C08">
              <w:rPr>
                <w:rFonts w:eastAsia="Times New Roman"/>
                <w:sz w:val="22"/>
                <w:szCs w:val="24"/>
                <w:lang w:val="ro-MD"/>
              </w:rPr>
              <w:t xml:space="preserve">ri </w:t>
            </w:r>
            <w:r w:rsidRPr="00877C08">
              <w:rPr>
                <w:sz w:val="22"/>
                <w:szCs w:val="24"/>
                <w:lang w:val="ro-MD"/>
              </w:rPr>
              <w:t>ş</w:t>
            </w:r>
            <w:r w:rsidRPr="00877C08">
              <w:rPr>
                <w:rFonts w:eastAsia="Times New Roman"/>
                <w:sz w:val="22"/>
                <w:szCs w:val="24"/>
                <w:lang w:val="ro-MD"/>
              </w:rPr>
              <w:t>i cheltuieli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E42C4D" w:rsidRPr="00877C08" w:rsidRDefault="00E42C4D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</w:p>
          <w:p w:rsidR="00E42C4D" w:rsidRPr="00877C08" w:rsidRDefault="00E42C4D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42C4D" w:rsidRPr="00877C08" w:rsidRDefault="00E42C4D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Cantitate conform datelor din proiect</w:t>
            </w:r>
          </w:p>
        </w:tc>
      </w:tr>
      <w:tr w:rsidR="00E42C4D" w:rsidRPr="00877C08" w:rsidTr="001D615D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42C4D" w:rsidRPr="00877C08" w:rsidRDefault="00E42C4D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42C4D" w:rsidRPr="00877C08" w:rsidRDefault="00E42C4D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42C4D" w:rsidRPr="00877C08" w:rsidRDefault="00E42C4D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E42C4D" w:rsidRPr="00877C08" w:rsidRDefault="00E42C4D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C4D" w:rsidRPr="00877C08" w:rsidRDefault="00E42C4D">
            <w:pPr>
              <w:autoSpaceDE/>
              <w:autoSpaceDN/>
              <w:jc w:val="center"/>
              <w:rPr>
                <w:sz w:val="22"/>
                <w:szCs w:val="24"/>
                <w:lang w:val="ro-MD"/>
              </w:rPr>
            </w:pPr>
          </w:p>
        </w:tc>
      </w:tr>
    </w:tbl>
    <w:p w:rsidR="00DD3929" w:rsidRPr="00877C08" w:rsidRDefault="00DD3929">
      <w:pPr>
        <w:rPr>
          <w:sz w:val="2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245"/>
        <w:gridCol w:w="234"/>
        <w:gridCol w:w="1418"/>
        <w:gridCol w:w="49"/>
        <w:gridCol w:w="1559"/>
      </w:tblGrid>
      <w:tr w:rsidR="00E42C4D" w:rsidRPr="00877C08" w:rsidTr="001D615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2C4D" w:rsidRPr="00877C08" w:rsidRDefault="00E42C4D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2C4D" w:rsidRPr="00877C08" w:rsidRDefault="00E42C4D">
            <w:pPr>
              <w:ind w:left="-120"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42C4D" w:rsidRPr="00877C08" w:rsidRDefault="00E42C4D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E42C4D" w:rsidRPr="00877C08" w:rsidRDefault="00E42C4D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5</w:t>
            </w:r>
          </w:p>
        </w:tc>
      </w:tr>
      <w:tr w:rsidR="00E42C4D" w:rsidRPr="00877C08" w:rsidTr="001D615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jc w:val="right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b/>
                <w:sz w:val="22"/>
                <w:szCs w:val="24"/>
                <w:lang w:val="ro-MD"/>
              </w:rPr>
            </w:pPr>
            <w:r w:rsidRPr="00877C08">
              <w:rPr>
                <w:b/>
                <w:sz w:val="22"/>
                <w:szCs w:val="24"/>
                <w:lang w:val="ro-MD"/>
              </w:rPr>
              <w:t>1. Paratrasnet, priza de pamint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</w:tr>
      <w:tr w:rsidR="00E42C4D" w:rsidRPr="00877C08" w:rsidTr="001D615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jc w:val="right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b/>
                <w:sz w:val="22"/>
                <w:szCs w:val="24"/>
                <w:lang w:val="ro-MD"/>
              </w:rPr>
            </w:pPr>
            <w:r w:rsidRPr="00877C08">
              <w:rPr>
                <w:b/>
                <w:sz w:val="22"/>
                <w:szCs w:val="24"/>
                <w:lang w:val="ro-MD"/>
              </w:rPr>
              <w:t>1.1. Lucrari de constructie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CL18A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 xml:space="preserve">Confectii metalice diverse din profile laminate pentru sustineri - profil U 65x36x4.4 mm din otel zincat- 2buc. de 7m - 82.6 kg. cu placa-suport 250x250x 10 mm cu guseuri de rigizidate, gata confectionat - 2 buc.- 13.8 kg. 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96,400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7214240021810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Lacatus CM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18,316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Muncitor deservire CM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0,964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Sudor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0,964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2734113803207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Sirma neagra moale d = 2 mm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0,964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2775276309886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Confectii metalice - prufil U 65x36x4,4 mm - 2 buc. ( conform proiectului )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96,400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2873155901200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Electrozi pentru sudura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0,482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Energie electrica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0,771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1010126200341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Carbuni de forja (huila)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1,446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IzD10A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0,096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7141020013400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Vopsitor industrial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0,618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2430116100000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Email clorcauciuc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0,749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2430226100814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Grund miniu de plumb G 355-6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0,374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2430226109420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Diluant pt.lacuri anticorozive   D.006-1 NI 1708-61 A1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0,053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White spirit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0,187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Bumbac de sters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0,094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Tija filetata M 12x400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2811236312778-2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Tija filetata M 12x400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Piulita M12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2874115840340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Piulita M 12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Saiba M 12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2874115836896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Saiba M 12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Surub autofiletant 4.8x3.5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200,000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2875276312000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Accesorii metalice pentru fixare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200,000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TsA02B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4,400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Muncitor necalificat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5,236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TsD18B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Umplutura compactata in santuri, pentru cablurile ingropate ale liniilor electrice de inalta tensiune, executata cu pamint provenit din teren mijlociu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4,400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Muncitor necalificat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4,268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4100116202806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Apa industriala in cisterne pt. lucrari drumuri-terasam.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0,440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608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6" w:space="0" w:color="auto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</w:tr>
      <w:tr w:rsidR="00E42C4D" w:rsidRPr="00877C08" w:rsidTr="001D615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jc w:val="right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b/>
                <w:sz w:val="22"/>
                <w:szCs w:val="24"/>
                <w:lang w:val="ro-MD"/>
              </w:rPr>
            </w:pPr>
            <w:r w:rsidRPr="00877C08">
              <w:rPr>
                <w:b/>
                <w:sz w:val="22"/>
                <w:szCs w:val="24"/>
                <w:lang w:val="ro-MD"/>
              </w:rPr>
              <w:t>1.2. Lucrari de montate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RpEH04B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Montarea conductorului de captare pe acoperisuri din tigla, tros executat din otel rotund zincat, d = 8 mm. Se exclude: fisie tabla, suport centura, banda de otel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Materiale marunte (aliaj, grund, electrozi, etc.) din val. mat. explicitate=1,020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85,000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7137010011520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Electrician in constructii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73,100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2874135840405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Piulite uzuale hexagonale M 6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6,069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2874115819950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Surub M6x22 mm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6,069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2874115881198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Saiba   M 6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6,069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2710602000145 - 01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tros de otel zincat, d = 8 mm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34,680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3110500002401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Aparat de sudura 28-35 Kw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0,850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3410520005702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Platforma telescopica pe auto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0,850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08-02-472-8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Conductor de legare la pamint, deschis, pe suporturi de constructii, din otel rotund, diametru 8 mm. Se exclude: cartus pentru impuscat, scoabe, suport corp iluminat, dibluri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0,390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Muncitor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7,839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1011613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Otel-carbon calitate normala, marca "ВСт3пс5-1", rotund, diametru 8 mm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0,016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1011627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Otel-carbon calitate obisnuita, marca "ВСт3пс5", tabla, grosime 4-6 mm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0,002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1011924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Electrozi Э42А, diametru 4 mm 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0,351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1019852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Vopsea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0,780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021102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Macara pe sasiu auto la lucrari de montare a utilajului tehnologic (cu exceptia conductelor principale), 10 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0,043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040502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1,310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400002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Automobile cu bord, tonaj pina la 8 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0,043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Suport conductor H-024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201-9251-2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Suport conductor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Suport drept de coama  H-042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201-9251-3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Suport conductor H-042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RpEH01A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Montarea tijei de captare M - 115 , d = 16 mm. Se exclude: otel lat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Materiale marunte (ciment, nisip, apa) din val. mat. explicitate=1,200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7137010011520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Electrician in constructii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9,260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2710602300000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Otel beton OB 37 diam. mai mare de 8 mm - tija de captare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2874115801186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Suruburi cap hexagonal OL-37 M 12x60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4,800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3110500002401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Aparat de sudura 28-35 Kw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0,030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3410520005702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Platforma telescopica pe auto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0,020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Suport tija de captare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201-9251-1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Suport tija de captare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Suport de ancorare CA 1500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201-9251-4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Suport de ancorare CA 1500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Clema de stringere ( zajim )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14,000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1070001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Clema de stringere conductor - balustrada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14,000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Clema de fixare pentru tros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50,000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1070002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Clema de fixare tros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50,000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Clema de ancoraj conductor - tava de scurgere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34,000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110-0302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Clema de ancoraj conductor - tava de scurgere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34,000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pret de piata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Mufa de intindere K 798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2523156713500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Mufa de intindere K 798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6,000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08-02-471-4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Priza de pamint, verticala, din otel rotund, diametru 20 mm, 4x3=12m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0,400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Muncitor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3,316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1011614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Otel-carbon calitate normala, marca "ВСт3пс5-1", rotund, diametru 20 mm - electrozi priza pamint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0,032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1011786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Lac de bitum "БТ-123"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0,001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1011924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Electrozi Э42А, diametru 4 mm 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0,312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021102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Macara pe sasiu auto la lucrari de montare a utilajului tehnologic (cu exceptia conductelor principale), 10 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0,056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040502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1,016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400002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Automobile cu bord, tonaj pina la 8 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0,056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08-02-472-2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Conductori de legare la pamint: priza de pamint, orizontala, din otel fisie, sectiune 200 mm2 - 40 x 5 mm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0,400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Muncitor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6,640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1011786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Lac de bitum "БТ-123"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0,001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1011924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Electrozi Э42А, diametru 4 mm 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0,360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1019373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Otel fisie necalmat 40х5mm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0,064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021102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Macara pe sasiu auto la lucrari de montare a utilajului tehnologic (cu exceptia conductelor principale), 10 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0,088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040502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1,252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400002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Automobile cu bord, tonaj pina la 8 t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0,088</w:t>
            </w:r>
          </w:p>
        </w:tc>
      </w:tr>
      <w:tr w:rsidR="00E42C4D" w:rsidRPr="00877C08" w:rsidTr="001D615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22"/>
                <w:szCs w:val="24"/>
                <w:lang w:val="ro-MD"/>
              </w:rPr>
            </w:pPr>
            <w:r w:rsidRPr="00877C08">
              <w:rPr>
                <w:sz w:val="22"/>
                <w:szCs w:val="24"/>
                <w:lang w:val="ro-MD"/>
              </w:rPr>
              <w:t>RpEJ06A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Incercari, verificari electrice si reglari la prize de pamint</w:t>
            </w:r>
          </w:p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1,000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7137010011520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Electrician in constructii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4,600</w:t>
            </w:r>
          </w:p>
        </w:tc>
      </w:tr>
      <w:tr w:rsidR="00E42C4D" w:rsidRPr="00877C08" w:rsidTr="001D615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>3130134828292</w:t>
            </w:r>
          </w:p>
        </w:tc>
        <w:tc>
          <w:tcPr>
            <w:tcW w:w="5245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 xml:space="preserve">Conductor AF 750  1x6 </w:t>
            </w: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  <w:vAlign w:val="center"/>
          </w:tcPr>
          <w:p w:rsidR="00E42C4D" w:rsidRPr="00877C08" w:rsidRDefault="00E42C4D">
            <w:pPr>
              <w:jc w:val="center"/>
              <w:rPr>
                <w:szCs w:val="24"/>
                <w:lang w:val="ro-MD"/>
              </w:rPr>
            </w:pPr>
            <w:r w:rsidRPr="00877C08">
              <w:rPr>
                <w:szCs w:val="24"/>
                <w:lang w:val="ro-MD"/>
              </w:rPr>
              <w:t>0,500</w:t>
            </w:r>
          </w:p>
        </w:tc>
      </w:tr>
    </w:tbl>
    <w:p w:rsidR="00DD3929" w:rsidRPr="00877C08" w:rsidRDefault="00DD3929">
      <w:pPr>
        <w:rPr>
          <w:szCs w:val="24"/>
          <w:lang w:val="ro-MD"/>
        </w:rPr>
      </w:pPr>
    </w:p>
    <w:p w:rsidR="00DD3929" w:rsidRPr="00877C08" w:rsidRDefault="00DD3929">
      <w:pPr>
        <w:jc w:val="center"/>
        <w:rPr>
          <w:sz w:val="28"/>
          <w:szCs w:val="24"/>
          <w:lang w:val="ro-MD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DD3929" w:rsidRPr="00877C08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 xml:space="preserve">Intocmit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D3929" w:rsidRPr="00877C08" w:rsidRDefault="00DD3929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DD3929" w:rsidRPr="00877C08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spacing w:line="276" w:lineRule="auto"/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 xml:space="preserve">                                       (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func</w:t>
            </w:r>
            <w:r w:rsidRPr="00877C08">
              <w:rPr>
                <w:sz w:val="16"/>
                <w:szCs w:val="24"/>
                <w:lang w:val="ro-MD"/>
              </w:rPr>
              <w:t>ţ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ia</w:t>
            </w:r>
            <w:r w:rsidRPr="00877C08">
              <w:rPr>
                <w:sz w:val="16"/>
                <w:szCs w:val="24"/>
                <w:lang w:val="ro-MD"/>
              </w:rPr>
              <w:t xml:space="preserve">, 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semn</w:t>
            </w:r>
            <w:r w:rsidRPr="00877C08">
              <w:rPr>
                <w:sz w:val="16"/>
                <w:szCs w:val="24"/>
                <w:lang w:val="ro-MD"/>
              </w:rPr>
              <w:t>ă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tura</w:t>
            </w:r>
            <w:r w:rsidRPr="00877C08">
              <w:rPr>
                <w:sz w:val="16"/>
                <w:szCs w:val="24"/>
                <w:lang w:val="ro-MD"/>
              </w:rPr>
              <w:t>, numele, prenumele )</w:t>
            </w:r>
          </w:p>
        </w:tc>
      </w:tr>
      <w:tr w:rsidR="00DD3929" w:rsidRPr="00877C08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877C08">
              <w:rPr>
                <w:sz w:val="24"/>
                <w:szCs w:val="24"/>
                <w:lang w:val="ro-MD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D3929" w:rsidRPr="00877C08" w:rsidRDefault="00DD3929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DD3929" w:rsidRPr="00877C08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3929" w:rsidRPr="00877C08" w:rsidRDefault="00DD3929">
            <w:pPr>
              <w:spacing w:line="276" w:lineRule="auto"/>
              <w:jc w:val="center"/>
              <w:rPr>
                <w:sz w:val="16"/>
                <w:szCs w:val="24"/>
                <w:lang w:val="ro-MD"/>
              </w:rPr>
            </w:pPr>
            <w:r w:rsidRPr="00877C08">
              <w:rPr>
                <w:sz w:val="16"/>
                <w:szCs w:val="24"/>
                <w:lang w:val="ro-MD"/>
              </w:rPr>
              <w:t xml:space="preserve">                                      (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func</w:t>
            </w:r>
            <w:r w:rsidRPr="00877C08">
              <w:rPr>
                <w:sz w:val="16"/>
                <w:szCs w:val="24"/>
                <w:lang w:val="ro-MD"/>
              </w:rPr>
              <w:t>ţ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ia</w:t>
            </w:r>
            <w:r w:rsidRPr="00877C08">
              <w:rPr>
                <w:sz w:val="16"/>
                <w:szCs w:val="24"/>
                <w:lang w:val="ro-MD"/>
              </w:rPr>
              <w:t xml:space="preserve">, 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semn</w:t>
            </w:r>
            <w:r w:rsidRPr="00877C08">
              <w:rPr>
                <w:sz w:val="16"/>
                <w:szCs w:val="24"/>
                <w:lang w:val="ro-MD"/>
              </w:rPr>
              <w:t>ă</w:t>
            </w:r>
            <w:r w:rsidRPr="00877C08">
              <w:rPr>
                <w:rFonts w:eastAsia="Times New Roman"/>
                <w:sz w:val="16"/>
                <w:szCs w:val="24"/>
                <w:lang w:val="ro-MD"/>
              </w:rPr>
              <w:t>tura, numele, prenumele</w:t>
            </w:r>
            <w:r w:rsidRPr="00877C08">
              <w:rPr>
                <w:sz w:val="16"/>
                <w:szCs w:val="24"/>
                <w:lang w:val="ro-MD"/>
              </w:rPr>
              <w:t>)</w:t>
            </w:r>
          </w:p>
        </w:tc>
      </w:tr>
    </w:tbl>
    <w:p w:rsidR="00DD3929" w:rsidRPr="00877C08" w:rsidRDefault="00DD3929">
      <w:pPr>
        <w:jc w:val="center"/>
        <w:rPr>
          <w:sz w:val="28"/>
          <w:szCs w:val="24"/>
          <w:lang w:val="ro-MD"/>
        </w:rPr>
      </w:pPr>
    </w:p>
    <w:p w:rsidR="00DD3929" w:rsidRPr="00877C08" w:rsidRDefault="00DD3929">
      <w:pPr>
        <w:jc w:val="center"/>
        <w:rPr>
          <w:sz w:val="28"/>
          <w:szCs w:val="24"/>
          <w:lang w:val="ro-MD"/>
        </w:rPr>
      </w:pPr>
    </w:p>
    <w:p w:rsidR="00DD3929" w:rsidRPr="00877C08" w:rsidRDefault="00DD3929">
      <w:pPr>
        <w:jc w:val="center"/>
        <w:rPr>
          <w:sz w:val="28"/>
          <w:szCs w:val="24"/>
          <w:lang w:val="ro-MD"/>
        </w:rPr>
      </w:pPr>
    </w:p>
    <w:p w:rsidR="00DD3929" w:rsidRPr="00877C08" w:rsidRDefault="00DD3929">
      <w:pPr>
        <w:jc w:val="center"/>
        <w:rPr>
          <w:sz w:val="28"/>
          <w:szCs w:val="24"/>
          <w:lang w:val="ro-MD"/>
        </w:rPr>
      </w:pPr>
    </w:p>
    <w:sectPr w:rsidR="00DD3929" w:rsidRPr="00877C08">
      <w:pgSz w:w="11907" w:h="16840"/>
      <w:pgMar w:top="851" w:right="454" w:bottom="851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5A0" w:rsidRDefault="00C735A0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C735A0" w:rsidRDefault="00C735A0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5A0" w:rsidRDefault="00C735A0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C735A0" w:rsidRDefault="00C735A0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298"/>
    <w:rsid w:val="00000000"/>
    <w:rsid w:val="001D615D"/>
    <w:rsid w:val="00877C08"/>
    <w:rsid w:val="00BF4298"/>
    <w:rsid w:val="00C735A0"/>
    <w:rsid w:val="00DD3929"/>
    <w:rsid w:val="00E42C4D"/>
    <w:rsid w:val="00FA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A24FEEC-76E1-4149-AB86-650D0AF6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99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semiHidden="1" w:unhideWhenUsed="1" w:qFormat="1"/>
    <w:lsdException w:name="toc 2" w:locked="1" w:semiHidden="1" w:unhideWhenUsed="1" w:qFormat="1"/>
    <w:lsdException w:name="toc 3" w:locked="1" w:semiHidden="1" w:unhideWhenUsed="1" w:qFormat="1"/>
    <w:lsdException w:name="toc 4" w:locked="1" w:semiHidden="1" w:unhideWhenUsed="1" w:qFormat="1"/>
    <w:lsdException w:name="toc 5" w:locked="1" w:semiHidden="1" w:unhideWhenUsed="1" w:qFormat="1"/>
    <w:lsdException w:name="toc 6" w:locked="1" w:semiHidden="1" w:unhideWhenUsed="1" w:qFormat="1"/>
    <w:lsdException w:name="toc 7" w:locked="1" w:semiHidden="1" w:unhideWhenUsed="1" w:qFormat="1"/>
    <w:lsdException w:name="toc 8" w:locked="1" w:semiHidden="1" w:unhideWhenUsed="1" w:qFormat="1"/>
    <w:lsdException w:name="toc 9" w:locked="1" w:semiHidden="1" w:unhideWhenUsed="1" w:qFormat="1"/>
    <w:lsdException w:name="header" w:uiPriority="99" w:unhideWhenUsed="1"/>
    <w:lsdException w:name="caption" w:locked="1" w:semiHidden="1" w:unhideWhenUsed="1" w:qFormat="1"/>
    <w:lsdException w:name="Title" w:locked="1" w:qFormat="1"/>
    <w:lsdException w:name="Default Paragraph Font" w:uiPriority="99" w:unhideWhenUsed="1"/>
    <w:lsdException w:name="Body Text" w:uiPriority="99" w:unhideWhenUsed="1"/>
    <w:lsdException w:name="Subtitle" w:locked="1" w:qFormat="1"/>
    <w:lsdException w:name="Body Text 2" w:uiPriority="99" w:unhideWhenUsed="1"/>
    <w:lsdException w:name="Strong" w:locked="1" w:qFormat="1"/>
    <w:lsdException w:name="Emphasis" w:locked="1" w:qFormat="1"/>
    <w:lsdException w:name="HTML Top of Form" w:uiPriority="99"/>
    <w:lsdException w:name="HTML Bottom of Form" w:uiPriority="99"/>
    <w:lsdException w:name="No List" w:semiHidden="1" w:uiPriority="99" w:unhideWhenUsed="1"/>
    <w:lsdException w:name="Outline List 1" w:uiPriority="99"/>
    <w:lsdException w:name="Outline List 2" w:uiPriority="99"/>
    <w:lsdException w:name="Outline List 3" w:uiPriority="99"/>
    <w:lsdException w:name="Table Grid" w:locked="1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basedOn w:val="DefaultParagraphFont"/>
    <w:link w:val="BodyText"/>
    <w:uiPriority w:val="99"/>
    <w:unhideWhenUsed/>
    <w:locked/>
    <w:rPr>
      <w:rFonts w:cs="Times New Roman"/>
      <w:sz w:val="20"/>
    </w:rPr>
  </w:style>
  <w:style w:type="character" w:customStyle="1" w:styleId="a">
    <w:name w:val="Основной шрифт"/>
    <w:uiPriority w:val="99"/>
    <w:unhideWhenUsed/>
  </w:style>
  <w:style w:type="character" w:customStyle="1" w:styleId="BodyText2Char1">
    <w:name w:val="Body Text 2 Char1"/>
    <w:basedOn w:val="DefaultParagraphFont"/>
    <w:link w:val="BodyText2"/>
    <w:uiPriority w:val="99"/>
    <w:unhideWhenUsed/>
    <w:locked/>
    <w:rPr>
      <w:rFonts w:cs="Times New Roman"/>
      <w:sz w:val="20"/>
    </w:rPr>
  </w:style>
  <w:style w:type="character" w:customStyle="1" w:styleId="HeaderChar1">
    <w:name w:val="Header Char1"/>
    <w:basedOn w:val="DefaultParagraphFont"/>
    <w:link w:val="Header"/>
    <w:uiPriority w:val="99"/>
    <w:unhideWhenUsed/>
    <w:locked/>
    <w:rPr>
      <w:rFonts w:ascii="Arial" w:hAnsi="Arial" w:cs="Times New Roman"/>
      <w:sz w:val="20"/>
      <w:lang w:val="x-none" w:eastAsia="ar-SA" w:bidi="ar-SA"/>
    </w:rPr>
  </w:style>
  <w:style w:type="paragraph" w:styleId="BodyText">
    <w:name w:val="Body Text"/>
    <w:basedOn w:val="Normal"/>
    <w:link w:val="BodyTextChar1"/>
    <w:uiPriority w:val="99"/>
    <w:unhideWhenUsed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uiPriority w:val="99"/>
    <w:semiHidden/>
    <w:rPr>
      <w:sz w:val="20"/>
      <w:szCs w:val="20"/>
    </w:rPr>
  </w:style>
  <w:style w:type="character" w:customStyle="1" w:styleId="BodyTextChar2">
    <w:name w:val="Body Text Char2"/>
    <w:basedOn w:val="DefaultParagraphFont"/>
    <w:uiPriority w:val="99"/>
    <w:semiHidden/>
    <w:rPr>
      <w:rFonts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szCs w:val="24"/>
      <w:lang w:eastAsia="ar-SA"/>
    </w:rPr>
  </w:style>
  <w:style w:type="character" w:customStyle="1" w:styleId="HeaderChar">
    <w:name w:val="Header Char"/>
    <w:basedOn w:val="DefaultParagraphFont"/>
    <w:uiPriority w:val="99"/>
    <w:semiHidden/>
    <w:rPr>
      <w:sz w:val="20"/>
      <w:szCs w:val="20"/>
    </w:rPr>
  </w:style>
  <w:style w:type="character" w:customStyle="1" w:styleId="HeaderChar2">
    <w:name w:val="Header Char2"/>
    <w:basedOn w:val="DefaultParagraphFont"/>
    <w:uiPriority w:val="99"/>
    <w:semiHidden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1"/>
    <w:uiPriority w:val="99"/>
    <w:unhideWhenUsed/>
    <w:pPr>
      <w:jc w:val="center"/>
    </w:pPr>
    <w:rPr>
      <w:sz w:val="22"/>
      <w:szCs w:val="24"/>
    </w:rPr>
  </w:style>
  <w:style w:type="character" w:customStyle="1" w:styleId="BodyText2Char">
    <w:name w:val="Body Text 2 Char"/>
    <w:basedOn w:val="DefaultParagraphFont"/>
    <w:uiPriority w:val="99"/>
    <w:semiHidden/>
    <w:rPr>
      <w:sz w:val="20"/>
      <w:szCs w:val="20"/>
    </w:rPr>
  </w:style>
  <w:style w:type="character" w:customStyle="1" w:styleId="BodyText2Char2">
    <w:name w:val="Body Text 2 Char2"/>
    <w:basedOn w:val="DefaultParagraphFont"/>
    <w:uiPriority w:val="99"/>
    <w:semiHidden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2</cp:revision>
  <dcterms:created xsi:type="dcterms:W3CDTF">2026-05-27T11:30:00Z</dcterms:created>
  <dcterms:modified xsi:type="dcterms:W3CDTF">2026-05-27T11:30:00Z</dcterms:modified>
</cp:coreProperties>
</file>