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1DD" w:rsidRPr="002E2622" w:rsidRDefault="002010C8" w:rsidP="007E41DD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314BA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="007E41D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ANUNȚ DE PARTICIPARE INCLUSIV PENTRU PROCEDURILE DE PRESELECȚIE/PROCEDURILE NEGOCIATE</w:t>
      </w:r>
    </w:p>
    <w:p w:rsidR="007E41DD" w:rsidRPr="002E2622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7E41DD" w:rsidRPr="005D3EA9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Pr="005D3EA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achiziționarea</w:t>
      </w:r>
      <w:r w:rsidR="005D3EA9" w:rsidRPr="005D3EA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EB059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</w:t>
      </w:r>
      <w:r w:rsidR="005D3EA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erviciilor de</w:t>
      </w:r>
      <w:r w:rsidRPr="005D3EA9">
        <w:rPr>
          <w:b/>
          <w:lang w:val="en-US"/>
        </w:rPr>
        <w:t xml:space="preserve"> </w:t>
      </w:r>
      <w:r w:rsidR="005D3EA9" w:rsidRPr="005D3EA9">
        <w:rPr>
          <w:rFonts w:ascii="Times New Roman" w:hAnsi="Times New Roman" w:cs="Times New Roman"/>
          <w:b/>
          <w:bCs/>
          <w:sz w:val="26"/>
          <w:szCs w:val="26"/>
          <w:lang w:val="ro-MD"/>
        </w:rPr>
        <w:t>elaborare a Studiului de fezabilitate pentru ,,Reabilitarea și modernizarea infrast</w:t>
      </w:r>
      <w:r w:rsidR="005D3EA9">
        <w:rPr>
          <w:rFonts w:ascii="Times New Roman" w:hAnsi="Times New Roman" w:cs="Times New Roman"/>
          <w:b/>
          <w:bCs/>
          <w:sz w:val="26"/>
          <w:szCs w:val="26"/>
          <w:lang w:val="ro-MD"/>
        </w:rPr>
        <w:t>ructurii postului vamal Leușeni</w:t>
      </w:r>
      <w:r w:rsidR="005D3EA9" w:rsidRPr="005D3EA9">
        <w:rPr>
          <w:rFonts w:ascii="Times New Roman" w:hAnsi="Times New Roman" w:cs="Times New Roman"/>
          <w:b/>
          <w:bCs/>
          <w:sz w:val="26"/>
          <w:szCs w:val="26"/>
          <w:lang w:val="ro-MD"/>
        </w:rPr>
        <w:t>”</w:t>
      </w:r>
    </w:p>
    <w:p w:rsidR="00C60B84" w:rsidRPr="007E41DD" w:rsidRDefault="007E41DD" w:rsidP="007E41D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  <w:r w:rsidR="00C60B84" w:rsidRPr="00C60B84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E4908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7E41D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7E41D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Pr="007E490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7E41D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24"/>
          <w:lang w:val="ro-MD" w:eastAsia="ru-RU"/>
        </w:rPr>
      </w:pPr>
    </w:p>
    <w:p w:rsidR="002010C8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EB2E74" w:rsidRPr="007E41DD" w:rsidRDefault="00EB2E74" w:rsidP="00EB2E74">
      <w:pPr>
        <w:pStyle w:val="a6"/>
        <w:rPr>
          <w:b/>
          <w:sz w:val="14"/>
          <w:szCs w:val="24"/>
          <w:lang w:val="ro-MD"/>
        </w:rPr>
      </w:pPr>
    </w:p>
    <w:tbl>
      <w:tblPr>
        <w:tblW w:w="104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8"/>
        <w:gridCol w:w="1509"/>
        <w:gridCol w:w="2976"/>
        <w:gridCol w:w="1134"/>
        <w:gridCol w:w="871"/>
        <w:gridCol w:w="2009"/>
        <w:gridCol w:w="1374"/>
      </w:tblGrid>
      <w:tr w:rsidR="00EB2E74" w:rsidRPr="002010C8" w:rsidTr="005D3EA9">
        <w:trPr>
          <w:trHeight w:val="66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tea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2010C8" w:rsidRDefault="00EB2E74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EB2E74" w:rsidRPr="00B02B85" w:rsidTr="00EB059C">
        <w:trPr>
          <w:trHeight w:val="165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EB2E74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5D3EA9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D3E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71241000-9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6A4EE3" w:rsidRDefault="005D3EA9" w:rsidP="005D3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Servicii</w:t>
            </w:r>
            <w:r w:rsidRPr="005D3E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elaborare a Studiului de fezabilitate pentru ,,Reabilitarea și modernizarea infrastructurii postului vamal Leușeni”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78150F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78150F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EB2E74" w:rsidP="005D3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5D3EA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Caietului de sarcini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E74" w:rsidRPr="00B02B85" w:rsidRDefault="005D3EA9" w:rsidP="001E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550 000</w:t>
            </w:r>
            <w:r w:rsidR="00912459"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,</w:t>
            </w:r>
            <w:r w:rsidR="00FE3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="006A4E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="00912459"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</w:t>
            </w:r>
            <w:r w:rsidR="00EB2E74"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7E41DD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156E0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un</w:t>
      </w:r>
      <w:r w:rsidR="007E41DD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lot.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5D3EA9" w:rsidRPr="005D3EA9" w:rsidRDefault="002010C8" w:rsidP="005D3EA9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="005D3EA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5D3EA9" w:rsidRPr="009277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Ofertantul trebuie să livreze Studiul de fezabilitate adaptat și complex, în l</w:t>
      </w:r>
      <w:r w:rsidR="005D3EA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imba română și în limba engleză, în termen de </w:t>
      </w:r>
      <w:r w:rsidR="005D3EA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70 zile de la înregistrarea la </w:t>
      </w:r>
      <w:r w:rsidR="005D3EA9" w:rsidRPr="009277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Trezoreria Regională Chișinău-bugetul de Stat.</w:t>
      </w:r>
    </w:p>
    <w:p w:rsidR="002010C8" w:rsidRPr="00942D6F" w:rsidRDefault="002010C8" w:rsidP="005D3EA9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895C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D38DB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FD38DB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FD38DB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FD38DB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FD38DB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FD38DB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426FF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7E41DD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transfer </w:t>
      </w:r>
      <w:r w:rsidR="007E41DD" w:rsidRPr="007E41DD">
        <w:rPr>
          <w:rFonts w:ascii="Times New Roman" w:hAnsi="Times New Roman" w:cs="Times New Roman"/>
          <w:iCs/>
          <w:sz w:val="24"/>
          <w:szCs w:val="24"/>
          <w:lang w:val="en-US"/>
        </w:rPr>
        <w:t>bancar în contul Beneficiarului, în cuantum de</w:t>
      </w:r>
      <w:r w:rsidR="007E41DD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333095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7E41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="00EB05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calitate - preț</w:t>
      </w:r>
    </w:p>
    <w:p w:rsidR="002010C8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FD38DB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Ind w:w="-5" w:type="dxa"/>
        <w:tblLook w:val="04A0" w:firstRow="1" w:lastRow="0" w:firstColumn="1" w:lastColumn="0" w:noHBand="0" w:noVBand="1"/>
      </w:tblPr>
      <w:tblGrid>
        <w:gridCol w:w="1113"/>
        <w:gridCol w:w="7109"/>
        <w:gridCol w:w="1843"/>
      </w:tblGrid>
      <w:tr w:rsidR="00EB059C" w:rsidRPr="00A667FE" w:rsidTr="00EB059C">
        <w:tc>
          <w:tcPr>
            <w:tcW w:w="1113" w:type="dxa"/>
            <w:shd w:val="clear" w:color="auto" w:fill="D9D9D9"/>
          </w:tcPr>
          <w:p w:rsidR="00EB059C" w:rsidRPr="00EB059C" w:rsidRDefault="00EB059C" w:rsidP="005A782F">
            <w:pPr>
              <w:widowControl w:val="0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B059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109" w:type="dxa"/>
            <w:shd w:val="clear" w:color="auto" w:fill="D9D9D9"/>
          </w:tcPr>
          <w:p w:rsidR="00EB059C" w:rsidRPr="00EB059C" w:rsidRDefault="00EB059C" w:rsidP="005A782F">
            <w:pPr>
              <w:widowControl w:val="0"/>
              <w:tabs>
                <w:tab w:val="left" w:pos="612"/>
                <w:tab w:val="left" w:pos="6517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B059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43" w:type="dxa"/>
            <w:shd w:val="clear" w:color="auto" w:fill="D9D9D9"/>
          </w:tcPr>
          <w:p w:rsidR="00EB059C" w:rsidRPr="00EB059C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B059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Punctaj Maxim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1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Capacitatea economică și financiară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10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1.1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Cifra medie de afaceri anuale pe ultimii 3 ani confirmată prin rapoarte financiare/declarații pe venit  (2021, 2022, 2023), Min 500 000,00 lei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10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2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Capacitatea tehnică</w:t>
            </w:r>
            <w:r w:rsidRPr="004842D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35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2.1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Experiența generală a companiei (nr. de ani de activitate). Min 3 ani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10</w:t>
            </w:r>
          </w:p>
        </w:tc>
      </w:tr>
      <w:tr w:rsidR="00EB059C" w:rsidRPr="00372857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2.2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 xml:space="preserve">Experiența specifică a companiei (nr. de studii de fezablitate / proiecte tehnice elaborate pe parcursul perioadei de activitate, confirmate </w:t>
            </w:r>
            <w:r w:rsidRPr="004842DD">
              <w:rPr>
                <w:rFonts w:ascii="Times New Roman" w:hAnsi="Times New Roman" w:cs="Times New Roman"/>
                <w:lang w:val="it-IT"/>
              </w:rPr>
              <w:t>prin anexarea copiilor contractelor, facturilor și actelor de primire-predare.</w:t>
            </w: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 xml:space="preserve"> Min 3 proiecte.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10</w:t>
            </w:r>
          </w:p>
        </w:tc>
      </w:tr>
      <w:tr w:rsidR="00EB059C" w:rsidRPr="00372857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2.3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 xml:space="preserve">Planul metodologic si organizațional de realizare (Strategia de realizare cu respectarea </w:t>
            </w:r>
            <w:r w:rsidRPr="004842DD">
              <w:rPr>
                <w:rFonts w:ascii="Times New Roman" w:hAnsi="Times New Roman" w:cs="Times New Roman"/>
                <w:lang w:val="it-IT"/>
              </w:rPr>
              <w:t>standardelor de protecţie a mediului și social,</w:t>
            </w: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 xml:space="preserve"> planul de activități, personalul angajat pentru domeniile aferente acestui contract, inclusiv Team leader, experți cheie atestați, expert în domeniul economico-financiar).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15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>3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Capacitate profesională: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Se va prezenta informația referitoare la studiile, experiența, pregătirea profesională şi calificarea personalului responsabil de îndeplinirea contractului, confirmate prin CV-uri, cu anexarea diplomelor, certificatelor de atestare precum și alte</w:t>
            </w: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documente ce atestă experiența în domeniu.</w:t>
            </w:r>
            <w:r w:rsidRPr="004842DD">
              <w:rPr>
                <w:rFonts w:ascii="Times New Roman" w:hAnsi="Times New Roman" w:cs="Times New Roman"/>
              </w:rPr>
              <w:t xml:space="preserve"> </w:t>
            </w: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 xml:space="preserve">Experții trebuie să aibă experiență demonstrată, inclusiv CV-uri, în domeniul evaluării </w:t>
            </w: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lastRenderedPageBreak/>
              <w:t>impactului social și de mediu și al achiziției de terenuri.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b/>
                <w:iCs/>
                <w:lang w:val="ro-MD" w:eastAsia="ru-RU"/>
              </w:rPr>
              <w:lastRenderedPageBreak/>
              <w:t>55</w:t>
            </w:r>
          </w:p>
        </w:tc>
      </w:tr>
      <w:tr w:rsidR="00EB059C" w:rsidRPr="00A667FE" w:rsidTr="00EB059C">
        <w:trPr>
          <w:trHeight w:val="137"/>
        </w:trPr>
        <w:tc>
          <w:tcPr>
            <w:tcW w:w="111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3.1</w:t>
            </w:r>
          </w:p>
        </w:tc>
        <w:tc>
          <w:tcPr>
            <w:tcW w:w="7109" w:type="dxa"/>
            <w:shd w:val="clear" w:color="auto" w:fill="FFFFFF"/>
          </w:tcPr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</w:rPr>
              <w:t>Cel puțin 3 experți cheie: angajați cu normă întreagă sau cu normă parțială</w:t>
            </w:r>
            <w:r w:rsidRPr="004842DD">
              <w:rPr>
                <w:rFonts w:ascii="Times New Roman" w:hAnsi="Times New Roman" w:cs="Times New Roman"/>
                <w:lang w:val="it-IT"/>
              </w:rPr>
              <w:t xml:space="preserve">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842DD">
              <w:rPr>
                <w:rFonts w:ascii="Times New Roman" w:hAnsi="Times New Roman" w:cs="Times New Roman"/>
                <w:b/>
                <w:u w:val="single"/>
                <w:lang w:val="it-IT"/>
              </w:rPr>
              <w:t>Expert cheie 1</w:t>
            </w:r>
            <w:r w:rsidRPr="004842DD">
              <w:rPr>
                <w:rFonts w:ascii="Times New Roman" w:hAnsi="Times New Roman" w:cs="Times New Roman"/>
                <w:lang w:val="it-IT"/>
              </w:rPr>
              <w:t>: lider de echipă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Calificări și aptitudini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Cunoașterea limbii engleze scrise și vorbite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 xml:space="preserve">Experiență profesională generală: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Minim 5 ani de experiență generală în muncă, preferabil în domeniul construțiilor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Experiență profesională specifică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Minim 3 ani de experienta in calitate de Team leader șa elaborarea Studiilor de fezabilitate/ elaborarea proiectelor de execuție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b/>
                <w:u w:val="single"/>
                <w:lang w:val="it-IT"/>
              </w:rPr>
              <w:t>Expert cheie 2</w:t>
            </w:r>
            <w:r w:rsidRPr="004842DD">
              <w:rPr>
                <w:rFonts w:ascii="Times New Roman" w:hAnsi="Times New Roman" w:cs="Times New Roman"/>
                <w:lang w:val="it-IT"/>
              </w:rPr>
              <w:t xml:space="preserve">: Experti în domeniul construcțiilor civile, rutiere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 xml:space="preserve">Calificări și aptitudini: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Atestat în domeniile responsabile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Experiență profesională generală minim 5 ani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Experiență profesională specifică min 3 ani</w:t>
            </w:r>
            <w:r w:rsidRPr="004842DD">
              <w:rPr>
                <w:rFonts w:ascii="Times New Roman" w:hAnsi="Times New Roman" w:cs="Times New Roman"/>
              </w:rPr>
              <w:t xml:space="preserve"> </w:t>
            </w:r>
            <w:r w:rsidRPr="004842DD">
              <w:rPr>
                <w:rFonts w:ascii="Times New Roman" w:hAnsi="Times New Roman" w:cs="Times New Roman"/>
                <w:lang w:val="it-IT"/>
              </w:rPr>
              <w:t>în proiectarea tehnică a construcțieie civile, rutiere.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b/>
                <w:u w:val="single"/>
                <w:lang w:val="it-IT"/>
              </w:rPr>
            </w:pPr>
            <w:r w:rsidRPr="004842DD">
              <w:rPr>
                <w:rFonts w:ascii="Times New Roman" w:hAnsi="Times New Roman" w:cs="Times New Roman"/>
                <w:b/>
                <w:u w:val="single"/>
                <w:lang w:val="it-IT"/>
              </w:rPr>
              <w:t xml:space="preserve">Expert-cheie 3: </w:t>
            </w:r>
            <w:r w:rsidRPr="004842DD">
              <w:rPr>
                <w:rFonts w:ascii="Times New Roman" w:hAnsi="Times New Roman" w:cs="Times New Roman"/>
                <w:lang w:val="it-IT"/>
              </w:rPr>
              <w:t>Expert în domeniul economică-financiar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 xml:space="preserve">Calificări și aptitudini: 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cunoașterea limbii engleze scrise și vorbite capacitate de analiza cost-beneficiu și întocmirea  studiilor de fezabilitate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highlight w:val="gree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Experiență profesională generală minim 5 ani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Experiență profesională specifică min 3 ani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lang w:val="it-IT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  <w:tab w:val="left" w:pos="6517"/>
              </w:tabs>
              <w:rPr>
                <w:rFonts w:ascii="Times New Roman" w:hAnsi="Times New Roman" w:cs="Times New Roman"/>
                <w:highlight w:val="green"/>
                <w:lang w:val="it-IT"/>
              </w:rPr>
            </w:pPr>
            <w:r w:rsidRPr="004842DD">
              <w:rPr>
                <w:rFonts w:ascii="Times New Roman" w:hAnsi="Times New Roman" w:cs="Times New Roman"/>
                <w:lang w:val="it-IT"/>
              </w:rPr>
              <w:t>Toți experții trebuie să fie independenți și să nu aibă conflicte de interese în responsabilitățile asumate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15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20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4842DD">
              <w:rPr>
                <w:rFonts w:ascii="Times New Roman" w:hAnsi="Times New Roman" w:cs="Times New Roman"/>
                <w:iCs/>
                <w:lang w:val="ro-MD" w:eastAsia="ru-RU"/>
              </w:rPr>
              <w:t>20</w:t>
            </w: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  <w:p w:rsidR="00EB059C" w:rsidRPr="004842DD" w:rsidRDefault="00EB059C" w:rsidP="005A782F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</w:tc>
      </w:tr>
    </w:tbl>
    <w:p w:rsidR="00EB059C" w:rsidRPr="00EB059C" w:rsidRDefault="00EB059C" w:rsidP="00EB059C">
      <w:pPr>
        <w:widowControl w:val="0"/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EB059C">
        <w:rPr>
          <w:rFonts w:ascii="Times New Roman" w:hAnsi="Times New Roman" w:cs="Times New Roman"/>
          <w:b/>
          <w:i/>
          <w:sz w:val="24"/>
          <w:szCs w:val="24"/>
          <w:u w:val="single"/>
          <w:lang w:val="ro-MD" w:eastAsia="ru-RU"/>
        </w:rPr>
        <w:t>Formula de calcul va fi următoarea: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1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ro-MD"/>
        </w:rPr>
        <w:t xml:space="preserve">Punctajul pentru factorul de evaluare </w:t>
      </w:r>
      <w:r w:rsidRPr="00EB059C">
        <w:rPr>
          <w:i/>
          <w:sz w:val="24"/>
          <w:szCs w:val="24"/>
          <w:lang w:val="en-US"/>
        </w:rPr>
        <w:t>“Capacitatea economică și financiară” se acordă astfel: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2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>Pentru candidatul cu cea mai înaltă propunere a cifrei medii de afaceri  se acordă punctajul maxim alocat factorului de evaluare respectiv;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2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 xml:space="preserve">Pentru ceilalți candidați (n) decît cel prevăzut la lit. a) se acordă punctajul astfel: </w:t>
      </w:r>
    </w:p>
    <w:p w:rsidR="00EB059C" w:rsidRPr="00EB059C" w:rsidRDefault="00EB059C" w:rsidP="00426FFD">
      <w:pPr>
        <w:pStyle w:val="a6"/>
        <w:widowControl w:val="0"/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 xml:space="preserve">Cef: = (chifra medie de afaceri minimă / chifra medie de afaceri maximă )) </w:t>
      </w:r>
      <w:r w:rsidRPr="00EB059C">
        <w:rPr>
          <w:sz w:val="24"/>
          <w:szCs w:val="24"/>
          <w:lang w:val="en-US"/>
        </w:rPr>
        <w:t>x</w:t>
      </w:r>
      <w:r w:rsidRPr="00EB059C">
        <w:rPr>
          <w:i/>
          <w:sz w:val="24"/>
          <w:szCs w:val="24"/>
          <w:lang w:val="en-US"/>
        </w:rPr>
        <w:t xml:space="preserve"> punctajul maxim alocat.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1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>Punctajul pentru factorul de evaluare “</w:t>
      </w:r>
      <w:r w:rsidRPr="00EB059C">
        <w:rPr>
          <w:i/>
          <w:iCs/>
          <w:sz w:val="24"/>
          <w:szCs w:val="24"/>
          <w:lang w:val="ro-MD"/>
        </w:rPr>
        <w:t>Experiență generală a companiei</w:t>
      </w:r>
      <w:r w:rsidRPr="00EB059C">
        <w:rPr>
          <w:i/>
          <w:sz w:val="24"/>
          <w:szCs w:val="24"/>
          <w:lang w:val="en-US"/>
        </w:rPr>
        <w:t>”,  se acordă astfel: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3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>Pentru candidatul cu cea mai mare experientă . se acordă punctajul maxim alocat factorului de evaluare respectiv;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3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 xml:space="preserve">Pentru ceilalți candidați (n) decît cel prevăzut la lit. a) se acordă punctajul astfel: Cl(n) = (Ani de experientă min) / Ani de experientă maxim) </w:t>
      </w:r>
      <w:r w:rsidRPr="00EB059C">
        <w:rPr>
          <w:sz w:val="24"/>
          <w:szCs w:val="24"/>
          <w:lang w:val="en-US"/>
        </w:rPr>
        <w:t xml:space="preserve">x </w:t>
      </w:r>
      <w:r w:rsidRPr="00EB059C">
        <w:rPr>
          <w:i/>
          <w:sz w:val="24"/>
          <w:szCs w:val="24"/>
          <w:lang w:val="en-US"/>
        </w:rPr>
        <w:t>punctajul maxim alocat.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1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>Punctajul pentru factorul de evaluare “</w:t>
      </w:r>
      <w:r w:rsidRPr="00EB059C">
        <w:rPr>
          <w:i/>
          <w:iCs/>
          <w:sz w:val="24"/>
          <w:szCs w:val="24"/>
          <w:lang w:val="ro-MD"/>
        </w:rPr>
        <w:t>experientă similară</w:t>
      </w:r>
      <w:r w:rsidRPr="00EB059C">
        <w:rPr>
          <w:i/>
          <w:sz w:val="24"/>
          <w:szCs w:val="24"/>
          <w:lang w:val="en-US"/>
        </w:rPr>
        <w:t>”,  se acordă astfel: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4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>Pentru candidatul cu cel mai mare număr de contracte ce demonstrează experienta similar se acordă punctajul maxim alocat factorului de evaluare respectiv;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4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en-US"/>
        </w:rPr>
        <w:t xml:space="preserve">Pentru ceilalți candidați (n) decît cel prevăzut la lit. a) se acordă punctajul astfel: Cl(n) = (nr. De contracte  min) / nr. De contracte maxim) </w:t>
      </w:r>
      <w:r w:rsidRPr="00EB059C">
        <w:rPr>
          <w:sz w:val="24"/>
          <w:szCs w:val="24"/>
          <w:lang w:val="en-US"/>
        </w:rPr>
        <w:t xml:space="preserve">x </w:t>
      </w:r>
      <w:r w:rsidRPr="00EB059C">
        <w:rPr>
          <w:i/>
          <w:sz w:val="24"/>
          <w:szCs w:val="24"/>
          <w:lang w:val="en-US"/>
        </w:rPr>
        <w:t>punctajul maxim alocat.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1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ro-MD"/>
        </w:rPr>
        <w:t>Evaluarea relevanței și a descrierii detaliate a fiecărei componente.</w:t>
      </w:r>
    </w:p>
    <w:p w:rsidR="00EB059C" w:rsidRPr="00EB059C" w:rsidRDefault="00EB059C" w:rsidP="00426FFD">
      <w:pPr>
        <w:pStyle w:val="a6"/>
        <w:widowControl w:val="0"/>
        <w:numPr>
          <w:ilvl w:val="0"/>
          <w:numId w:val="21"/>
        </w:numPr>
        <w:tabs>
          <w:tab w:val="right" w:pos="426"/>
          <w:tab w:val="left" w:pos="851"/>
        </w:tabs>
        <w:ind w:left="284" w:hanging="284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ro-MD"/>
        </w:rPr>
        <w:t xml:space="preserve"> </w:t>
      </w:r>
      <w:r w:rsidRPr="00EB059C">
        <w:rPr>
          <w:i/>
          <w:sz w:val="24"/>
          <w:szCs w:val="24"/>
          <w:lang w:val="en-US"/>
        </w:rPr>
        <w:t>Punctajul pentru factorul de evaluare “</w:t>
      </w:r>
      <w:r w:rsidRPr="00EB059C">
        <w:rPr>
          <w:i/>
          <w:iCs/>
          <w:sz w:val="24"/>
          <w:szCs w:val="24"/>
          <w:lang w:val="ro-MD"/>
        </w:rPr>
        <w:t>capacitate profesională</w:t>
      </w:r>
      <w:r w:rsidR="00426FFD">
        <w:rPr>
          <w:i/>
          <w:sz w:val="24"/>
          <w:szCs w:val="24"/>
          <w:lang w:val="en-US"/>
        </w:rPr>
        <w:t xml:space="preserve">”, </w:t>
      </w:r>
      <w:r w:rsidRPr="00EB059C">
        <w:rPr>
          <w:i/>
          <w:sz w:val="24"/>
          <w:szCs w:val="24"/>
          <w:lang w:val="en-US"/>
        </w:rPr>
        <w:t>se acordă astfel:</w:t>
      </w:r>
    </w:p>
    <w:p w:rsidR="00EB059C" w:rsidRPr="00EB059C" w:rsidRDefault="00EB059C" w:rsidP="00426FFD">
      <w:pPr>
        <w:pStyle w:val="a6"/>
        <w:numPr>
          <w:ilvl w:val="0"/>
          <w:numId w:val="25"/>
        </w:numPr>
        <w:spacing w:after="134" w:line="267" w:lineRule="auto"/>
        <w:ind w:right="225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ro-MD"/>
        </w:rPr>
        <w:t>Pentru candidatul cu cea mai mare experientă . se acordă punctajul maxim alocat factorului de evaluare respectiv;</w:t>
      </w:r>
    </w:p>
    <w:p w:rsidR="00EB059C" w:rsidRPr="00EB059C" w:rsidRDefault="00EB059C" w:rsidP="00EB059C">
      <w:pPr>
        <w:pStyle w:val="a6"/>
        <w:numPr>
          <w:ilvl w:val="0"/>
          <w:numId w:val="25"/>
        </w:numPr>
        <w:spacing w:after="134" w:line="267" w:lineRule="auto"/>
        <w:ind w:right="225"/>
        <w:jc w:val="both"/>
        <w:rPr>
          <w:i/>
          <w:sz w:val="24"/>
          <w:szCs w:val="24"/>
          <w:lang w:val="ro-MD"/>
        </w:rPr>
      </w:pPr>
      <w:r w:rsidRPr="00EB059C">
        <w:rPr>
          <w:i/>
          <w:sz w:val="24"/>
          <w:szCs w:val="24"/>
          <w:lang w:val="ro-MD"/>
        </w:rPr>
        <w:t>Pentru ceilalți candidați (n) decât cel prevăzut la lit. a) se acordă punctajul astfel: Cl(n) = (Ani de experiență min) / Ani de experiență maxim) x punctajul maxim alocat.</w:t>
      </w:r>
    </w:p>
    <w:p w:rsidR="00EB059C" w:rsidRPr="00EB059C" w:rsidRDefault="00EB059C" w:rsidP="00426FFD">
      <w:pPr>
        <w:spacing w:after="134"/>
        <w:ind w:left="-142" w:right="225" w:firstLine="426"/>
        <w:jc w:val="both"/>
        <w:rPr>
          <w:rFonts w:ascii="Times New Roman" w:hAnsi="Times New Roman" w:cs="Times New Roman"/>
          <w:sz w:val="24"/>
          <w:szCs w:val="24"/>
          <w:u w:val="single"/>
          <w:lang w:val="ro-MD"/>
        </w:rPr>
      </w:pPr>
      <w:r w:rsidRPr="00EB059C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Din ofertele care ating pragul de 70 de puncte, cea mai bună ofertă tehnică este acordată cu 100 de </w:t>
      </w:r>
      <w:r w:rsidR="00426FFD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    </w:t>
      </w:r>
      <w:r w:rsidRPr="00EB059C">
        <w:rPr>
          <w:rFonts w:ascii="Times New Roman" w:hAnsi="Times New Roman" w:cs="Times New Roman"/>
          <w:sz w:val="24"/>
          <w:szCs w:val="24"/>
          <w:u w:val="single"/>
          <w:lang w:val="ro-MD"/>
        </w:rPr>
        <w:t>puncte. Celelalte primesc puncte calculate după următoarea formulă:</w:t>
      </w:r>
    </w:p>
    <w:p w:rsidR="00EB059C" w:rsidRPr="00EB059C" w:rsidRDefault="00426FFD" w:rsidP="00426FFD">
      <w:pPr>
        <w:spacing w:after="134"/>
        <w:ind w:left="98" w:right="225" w:hanging="382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ro-MD"/>
        </w:rPr>
      </w:pPr>
      <w:r w:rsidRPr="00426FFD">
        <w:rPr>
          <w:rFonts w:ascii="Times New Roman" w:hAnsi="Times New Roman" w:cs="Times New Roman"/>
          <w:i/>
          <w:color w:val="FFFFFF" w:themeColor="background1"/>
          <w:sz w:val="24"/>
          <w:szCs w:val="24"/>
          <w:u w:val="single"/>
          <w:lang w:val="ro-MD"/>
        </w:rPr>
        <w:t xml:space="preserve">        </w:t>
      </w:r>
      <w:r w:rsidR="00EB059C" w:rsidRPr="00EB059C">
        <w:rPr>
          <w:rFonts w:ascii="Times New Roman" w:hAnsi="Times New Roman" w:cs="Times New Roman"/>
          <w:i/>
          <w:sz w:val="24"/>
          <w:szCs w:val="24"/>
          <w:u w:val="single"/>
          <w:lang w:val="ro-MD"/>
        </w:rPr>
        <w:t>Scor tehnic = (punctajul final al ofertei tehnice în cauză / punctajul final al celei mai bune oferte tehnice) x 100.</w:t>
      </w:r>
    </w:p>
    <w:p w:rsidR="00EB059C" w:rsidRPr="00426FFD" w:rsidRDefault="00EB059C" w:rsidP="00EB05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709"/>
        <w:rPr>
          <w:rFonts w:ascii="Times New Roman" w:hAnsi="Times New Roman" w:cs="Times New Roman"/>
          <w:color w:val="222222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val="ro-RO" w:eastAsia="ru-RU"/>
        </w:rPr>
        <w:lastRenderedPageBreak/>
        <w:t xml:space="preserve">            </w:t>
      </w:r>
      <w:r w:rsidRPr="00EB059C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Grila 1: Evaluare tehnică</w:t>
      </w:r>
      <w:r w:rsidR="00426FFD">
        <w:rPr>
          <w:rFonts w:ascii="Times New Roman" w:hAnsi="Times New Roman" w:cs="Times New Roman"/>
          <w:color w:val="222222"/>
          <w:sz w:val="24"/>
          <w:szCs w:val="24"/>
          <w:lang w:val="ro-RO" w:eastAsia="ru-RU"/>
        </w:rPr>
        <w:t xml:space="preserve"> 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176"/>
        <w:gridCol w:w="1813"/>
        <w:gridCol w:w="1994"/>
        <w:gridCol w:w="1531"/>
      </w:tblGrid>
      <w:tr w:rsidR="00EB059C" w:rsidRPr="00EB059C" w:rsidTr="004842DD">
        <w:trPr>
          <w:trHeight w:val="970"/>
        </w:trPr>
        <w:tc>
          <w:tcPr>
            <w:tcW w:w="3544" w:type="dxa"/>
            <w:tcBorders>
              <w:right w:val="single" w:sz="6" w:space="0" w:color="000000"/>
            </w:tcBorders>
          </w:tcPr>
          <w:p w:rsidR="00EB059C" w:rsidRPr="00EB059C" w:rsidRDefault="00EB059C" w:rsidP="00484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left w:val="single" w:sz="6" w:space="0" w:color="000000"/>
              <w:right w:val="single" w:sz="6" w:space="0" w:color="000000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line="302" w:lineRule="auto"/>
              <w:ind w:left="143" w:right="146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Scor Maxim</w:t>
            </w:r>
          </w:p>
        </w:tc>
        <w:tc>
          <w:tcPr>
            <w:tcW w:w="1813" w:type="dxa"/>
            <w:tcBorders>
              <w:left w:val="single" w:sz="6" w:space="0" w:color="000000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 w:firstLine="9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1</w:t>
            </w:r>
          </w:p>
        </w:tc>
        <w:tc>
          <w:tcPr>
            <w:tcW w:w="1994" w:type="dxa"/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 w:firstLine="9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2</w:t>
            </w:r>
          </w:p>
        </w:tc>
        <w:tc>
          <w:tcPr>
            <w:tcW w:w="1531" w:type="dxa"/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 w:firstLine="8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3</w:t>
            </w:r>
          </w:p>
        </w:tc>
      </w:tr>
      <w:tr w:rsidR="00EB059C" w:rsidRPr="00EB059C" w:rsidTr="004842DD">
        <w:trPr>
          <w:trHeight w:val="220"/>
        </w:trPr>
        <w:tc>
          <w:tcPr>
            <w:tcW w:w="3544" w:type="dxa"/>
            <w:tcBorders>
              <w:right w:val="single" w:sz="6" w:space="0" w:color="000000"/>
            </w:tcBorders>
          </w:tcPr>
          <w:p w:rsidR="00EB059C" w:rsidRPr="00EB059C" w:rsidRDefault="00EB059C" w:rsidP="005A782F">
            <w:pPr>
              <w:ind w:left="-420" w:firstLine="1418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Evaluator A</w:t>
            </w:r>
          </w:p>
        </w:tc>
        <w:tc>
          <w:tcPr>
            <w:tcW w:w="1176" w:type="dxa"/>
            <w:tcBorders>
              <w:left w:val="single" w:sz="6" w:space="0" w:color="000000"/>
              <w:right w:val="single" w:sz="6" w:space="0" w:color="000000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4842DD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left w:val="single" w:sz="6" w:space="0" w:color="000000"/>
            </w:tcBorders>
          </w:tcPr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4" w:type="dxa"/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4842DD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B059C" w:rsidRPr="00EB059C" w:rsidTr="004842DD">
        <w:trPr>
          <w:trHeight w:val="87"/>
        </w:trPr>
        <w:tc>
          <w:tcPr>
            <w:tcW w:w="3544" w:type="dxa"/>
            <w:tcBorders>
              <w:right w:val="single" w:sz="6" w:space="0" w:color="000000"/>
            </w:tcBorders>
          </w:tcPr>
          <w:p w:rsidR="00EB059C" w:rsidRPr="00EB059C" w:rsidRDefault="00EB059C" w:rsidP="005A782F">
            <w:pPr>
              <w:ind w:left="-709" w:firstLine="1707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Evaluator B</w:t>
            </w:r>
          </w:p>
        </w:tc>
        <w:tc>
          <w:tcPr>
            <w:tcW w:w="1176" w:type="dxa"/>
            <w:tcBorders>
              <w:left w:val="single" w:sz="6" w:space="0" w:color="000000"/>
              <w:right w:val="single" w:sz="4" w:space="0" w:color="auto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4842DD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3" w:type="dxa"/>
            <w:tcBorders>
              <w:left w:val="single" w:sz="4" w:space="0" w:color="auto"/>
            </w:tcBorders>
          </w:tcPr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94" w:type="dxa"/>
            <w:tcBorders>
              <w:right w:val="single" w:sz="4" w:space="0" w:color="auto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531" w:type="dxa"/>
            <w:tcBorders>
              <w:left w:val="single" w:sz="4" w:space="0" w:color="auto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B059C" w:rsidRPr="00EB059C" w:rsidTr="00484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"/>
        </w:trPr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1707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Evaluator C</w:t>
            </w:r>
          </w:p>
        </w:tc>
        <w:tc>
          <w:tcPr>
            <w:tcW w:w="1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4842DD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484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before="4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ind w:left="-709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B059C" w:rsidRPr="00426FFD" w:rsidTr="00484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426FFD">
            <w:pPr>
              <w:spacing w:line="30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</w:rPr>
              <w:t>Scorul mediu (media aritmetică)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42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42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8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59C" w:rsidRPr="00B47D93" w:rsidTr="00484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4842DD" w:rsidP="004842DD">
            <w:pPr>
              <w:spacing w:line="302" w:lineRule="auto"/>
              <w:ind w:hanging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26FF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B059C" w:rsidRPr="00EB059C">
              <w:rPr>
                <w:rFonts w:ascii="Times New Roman" w:hAnsi="Times New Roman" w:cs="Times New Roman"/>
                <w:sz w:val="24"/>
                <w:szCs w:val="24"/>
              </w:rPr>
              <w:t>cor tehnic (Scor min/scor maxim)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9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before="67"/>
              <w:ind w:left="4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ind w:left="-709" w:firstLine="9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B059C" w:rsidRPr="00EB059C" w:rsidRDefault="00EB059C" w:rsidP="00EB059C">
      <w:pPr>
        <w:spacing w:after="134"/>
        <w:ind w:left="98" w:right="225" w:firstLine="566"/>
        <w:rPr>
          <w:rFonts w:ascii="Times New Roman" w:hAnsi="Times New Roman" w:cs="Times New Roman"/>
          <w:sz w:val="24"/>
          <w:szCs w:val="24"/>
          <w:u w:val="single"/>
          <w:lang w:val="ro-MD"/>
        </w:rPr>
      </w:pPr>
    </w:p>
    <w:p w:rsidR="00EB059C" w:rsidRPr="00426FFD" w:rsidRDefault="00EB059C" w:rsidP="00EB059C">
      <w:pPr>
        <w:spacing w:after="134"/>
        <w:ind w:left="-142" w:right="225" w:firstLine="806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6FF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Evaluarea ofertelor financiare</w:t>
      </w:r>
    </w:p>
    <w:p w:rsidR="00EB059C" w:rsidRPr="00EB059C" w:rsidRDefault="00EB059C" w:rsidP="00EB059C">
      <w:pPr>
        <w:spacing w:after="134"/>
        <w:ind w:left="-142" w:right="225" w:firstLine="80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>La finalizarea evaluării tehnice, se vor analiza ofertele financiare pentru candidații ce nu au fost eliminați urmare a evaluării tehnice, și au obținut un punctaj mediu de 70 puncte sau mai multe. Ofertele care depășesc bugetul maxim disponibil pentru contract sunt inacceptabile și vor fi eliminate.</w:t>
      </w:r>
    </w:p>
    <w:p w:rsidR="00EB059C" w:rsidRPr="00EB059C" w:rsidRDefault="00EB059C" w:rsidP="00EB059C">
      <w:pPr>
        <w:spacing w:after="102"/>
        <w:ind w:left="-142" w:right="225" w:firstLine="80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>Formula de calcul va fi următoarea:</w:t>
      </w:r>
    </w:p>
    <w:p w:rsidR="00EB059C" w:rsidRPr="00EB059C" w:rsidRDefault="00EB059C" w:rsidP="00EB059C">
      <w:pPr>
        <w:spacing w:after="102"/>
        <w:ind w:left="-142" w:right="225" w:firstLine="80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>Punctajul pentru Evaluarea ofertelor financiare se acordă astfel:</w:t>
      </w:r>
    </w:p>
    <w:p w:rsidR="00EB059C" w:rsidRPr="00EB059C" w:rsidRDefault="00EB059C" w:rsidP="00EB059C">
      <w:pPr>
        <w:spacing w:after="102"/>
        <w:ind w:left="-142" w:right="225" w:firstLine="806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>a)</w:t>
      </w:r>
      <w:r w:rsidRPr="00EB059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>Pentru candidatul cu cea mai mică ofertă financiară se acordă 100 puncte</w:t>
      </w:r>
    </w:p>
    <w:p w:rsidR="00EB059C" w:rsidRPr="00EB059C" w:rsidRDefault="00EB059C" w:rsidP="00EB059C">
      <w:pPr>
        <w:spacing w:after="102"/>
        <w:ind w:left="-142" w:right="225" w:firstLine="80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>b)</w:t>
      </w: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ab/>
        <w:t xml:space="preserve">Pentru ceilalți candidați (n) decât cel prevăzut la lit. a) se acordă punctajul astfel: </w:t>
      </w:r>
      <w:r w:rsidRPr="00EB059C">
        <w:rPr>
          <w:rFonts w:ascii="Times New Roman" w:hAnsi="Times New Roman" w:cs="Times New Roman"/>
          <w:sz w:val="24"/>
          <w:szCs w:val="24"/>
          <w:lang w:val="en-US"/>
        </w:rPr>
        <w:t>Scor financiar = (</w:t>
      </w: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>cea mai mică oferta financiară + sume forfetare / cea mai înaltă ofertă financiară + sume forfetare luate în considerare) x 100.</w:t>
      </w:r>
    </w:p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sz w:val="24"/>
          <w:szCs w:val="24"/>
        </w:rPr>
      </w:pPr>
      <w:r w:rsidRPr="00EB059C">
        <w:rPr>
          <w:rFonts w:ascii="Times New Roman" w:hAnsi="Times New Roman" w:cs="Times New Roman"/>
          <w:sz w:val="24"/>
          <w:szCs w:val="24"/>
        </w:rPr>
        <w:t>Grila 2: Evaluare financiară *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1275"/>
        <w:gridCol w:w="1984"/>
        <w:gridCol w:w="2127"/>
        <w:gridCol w:w="2126"/>
      </w:tblGrid>
      <w:tr w:rsidR="00EB059C" w:rsidRPr="00EB059C" w:rsidTr="00EB059C">
        <w:trPr>
          <w:trHeight w:val="596"/>
        </w:trPr>
        <w:tc>
          <w:tcPr>
            <w:tcW w:w="2411" w:type="dxa"/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left w:val="single" w:sz="6" w:space="0" w:color="000000"/>
              <w:right w:val="single" w:sz="6" w:space="0" w:color="000000"/>
            </w:tcBorders>
          </w:tcPr>
          <w:p w:rsidR="00EB059C" w:rsidRPr="00EB059C" w:rsidRDefault="00EB059C" w:rsidP="005A782F">
            <w:pPr>
              <w:spacing w:after="0" w:line="302" w:lineRule="auto"/>
              <w:ind w:left="143" w:right="146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Scor Maxim</w:t>
            </w:r>
          </w:p>
        </w:tc>
        <w:tc>
          <w:tcPr>
            <w:tcW w:w="1984" w:type="dxa"/>
            <w:tcBorders>
              <w:left w:val="single" w:sz="6" w:space="0" w:color="000000"/>
            </w:tcBorders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240" w:lineRule="auto"/>
              <w:ind w:left="-709" w:firstLine="9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1</w:t>
            </w:r>
          </w:p>
        </w:tc>
        <w:tc>
          <w:tcPr>
            <w:tcW w:w="2127" w:type="dxa"/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240" w:lineRule="auto"/>
              <w:ind w:left="-709" w:firstLine="9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2</w:t>
            </w:r>
          </w:p>
        </w:tc>
        <w:tc>
          <w:tcPr>
            <w:tcW w:w="2126" w:type="dxa"/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EB059C">
            <w:pPr>
              <w:spacing w:after="0" w:line="240" w:lineRule="auto"/>
              <w:ind w:left="-709" w:firstLine="8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3</w:t>
            </w:r>
          </w:p>
        </w:tc>
      </w:tr>
      <w:tr w:rsidR="00EB059C" w:rsidRPr="00EB059C" w:rsidTr="004842DD">
        <w:trPr>
          <w:trHeight w:val="341"/>
        </w:trPr>
        <w:tc>
          <w:tcPr>
            <w:tcW w:w="2411" w:type="dxa"/>
          </w:tcPr>
          <w:p w:rsidR="00EB059C" w:rsidRPr="00EB059C" w:rsidRDefault="00EB059C" w:rsidP="005A782F">
            <w:pPr>
              <w:spacing w:after="102"/>
              <w:ind w:left="98" w:right="225" w:firstLine="8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Oferta Financiara</w:t>
            </w:r>
          </w:p>
        </w:tc>
        <w:tc>
          <w:tcPr>
            <w:tcW w:w="1275" w:type="dxa"/>
            <w:vMerge w:val="restart"/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EB059C" w:rsidRPr="00EB059C" w:rsidRDefault="00EB059C" w:rsidP="004842DD">
            <w:pPr>
              <w:spacing w:after="102"/>
              <w:ind w:right="22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:rsidR="00EB059C" w:rsidRPr="00EB059C" w:rsidRDefault="00EB059C" w:rsidP="005A782F">
            <w:pPr>
              <w:spacing w:after="102"/>
              <w:ind w:left="98" w:right="225" w:hanging="10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EB059C" w:rsidRPr="00EB059C" w:rsidRDefault="00EB059C" w:rsidP="005A782F">
            <w:pPr>
              <w:spacing w:after="102"/>
              <w:ind w:left="98" w:right="225" w:hanging="3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059C" w:rsidRPr="00EB059C" w:rsidTr="00EB059C">
        <w:trPr>
          <w:trHeight w:val="3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22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Scor Financiar</w:t>
            </w: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20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3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sz w:val="24"/>
          <w:szCs w:val="24"/>
        </w:rPr>
      </w:pPr>
    </w:p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b/>
          <w:sz w:val="24"/>
          <w:szCs w:val="24"/>
          <w:lang w:val="en-US"/>
        </w:rPr>
        <w:t>Evaluarea ofertelor și ulterior atribuirea contractului de servicii se va face respectând criteriul " calitate-preț " cu următoarea ponderea 60/40.</w:t>
      </w:r>
      <w:r w:rsidRPr="00EB05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>Acest lucru se realizează prin înmulțirea:</w:t>
      </w:r>
    </w:p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>punctajele acordate ofertelor tehnice cu 0,60</w:t>
      </w:r>
    </w:p>
    <w:p w:rsidR="00EB059C" w:rsidRPr="00EB059C" w:rsidRDefault="00EB059C" w:rsidP="00EB059C">
      <w:pPr>
        <w:spacing w:after="102"/>
        <w:ind w:left="98" w:right="225" w:firstLine="566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059C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• punctajele acordate ofertelor financiare cu 0,40. </w:t>
      </w:r>
    </w:p>
    <w:p w:rsidR="00EB059C" w:rsidRPr="00EB059C" w:rsidRDefault="00EB059C" w:rsidP="00EB059C">
      <w:pPr>
        <w:spacing w:after="102"/>
        <w:ind w:left="98" w:right="225" w:hanging="8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Pr="00EB059C">
        <w:rPr>
          <w:rFonts w:ascii="Times New Roman" w:hAnsi="Times New Roman" w:cs="Times New Roman"/>
          <w:sz w:val="24"/>
          <w:szCs w:val="24"/>
        </w:rPr>
        <w:t>Grila 3: Evaluarea compozită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8"/>
        <w:gridCol w:w="1630"/>
        <w:gridCol w:w="1783"/>
        <w:gridCol w:w="2071"/>
        <w:gridCol w:w="1898"/>
      </w:tblGrid>
      <w:tr w:rsidR="00EB059C" w:rsidRPr="00EB059C" w:rsidTr="00EB059C">
        <w:trPr>
          <w:trHeight w:val="970"/>
        </w:trPr>
        <w:tc>
          <w:tcPr>
            <w:tcW w:w="2538" w:type="dxa"/>
            <w:tcBorders>
              <w:left w:val="single" w:sz="4" w:space="0" w:color="auto"/>
              <w:right w:val="single" w:sz="6" w:space="0" w:color="000000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0" w:type="dxa"/>
            <w:tcBorders>
              <w:left w:val="single" w:sz="6" w:space="0" w:color="000000"/>
              <w:right w:val="single" w:sz="6" w:space="0" w:color="000000"/>
            </w:tcBorders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302" w:lineRule="auto"/>
              <w:ind w:left="143" w:right="146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Scor Maxim</w:t>
            </w:r>
          </w:p>
        </w:tc>
        <w:tc>
          <w:tcPr>
            <w:tcW w:w="1783" w:type="dxa"/>
            <w:tcBorders>
              <w:left w:val="single" w:sz="6" w:space="0" w:color="000000"/>
            </w:tcBorders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240" w:lineRule="auto"/>
              <w:ind w:left="-709" w:firstLine="9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1</w:t>
            </w:r>
          </w:p>
        </w:tc>
        <w:tc>
          <w:tcPr>
            <w:tcW w:w="2071" w:type="dxa"/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240" w:lineRule="auto"/>
              <w:ind w:left="-709" w:firstLine="9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2</w:t>
            </w:r>
          </w:p>
        </w:tc>
        <w:tc>
          <w:tcPr>
            <w:tcW w:w="1898" w:type="dxa"/>
          </w:tcPr>
          <w:p w:rsidR="00EB059C" w:rsidRPr="00EB059C" w:rsidRDefault="00EB059C" w:rsidP="005A782F">
            <w:pPr>
              <w:spacing w:before="4" w:after="0" w:line="240" w:lineRule="auto"/>
              <w:ind w:left="-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59C" w:rsidRPr="00EB059C" w:rsidRDefault="00EB059C" w:rsidP="005A782F">
            <w:pPr>
              <w:spacing w:after="0" w:line="240" w:lineRule="auto"/>
              <w:ind w:left="-709" w:firstLine="8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59C">
              <w:rPr>
                <w:rFonts w:ascii="Times New Roman" w:hAnsi="Times New Roman" w:cs="Times New Roman"/>
                <w:b/>
                <w:sz w:val="24"/>
                <w:szCs w:val="24"/>
              </w:rPr>
              <w:t>Oferta 3</w:t>
            </w:r>
          </w:p>
        </w:tc>
      </w:tr>
      <w:tr w:rsidR="00EB059C" w:rsidRPr="00EB059C" w:rsidTr="00EB05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9"/>
        </w:trPr>
        <w:tc>
          <w:tcPr>
            <w:tcW w:w="2538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9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Scor tehnic x 0.6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9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9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98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15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059C" w:rsidRPr="00EB059C" w:rsidTr="00EB05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2538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9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Scor Financiar x 0.4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6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98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right="225" w:hanging="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059C" w:rsidRPr="00EB059C" w:rsidTr="00EB05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9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Scor General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  <w:tcBorders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20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right="27" w:firstLine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059C" w:rsidRPr="00EB059C" w:rsidTr="00484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hanging="6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05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Clasament final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4842DD">
            <w:pPr>
              <w:spacing w:after="102"/>
              <w:ind w:right="22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9C" w:rsidRPr="00EB059C" w:rsidRDefault="00EB059C" w:rsidP="005A782F">
            <w:pPr>
              <w:spacing w:after="102"/>
              <w:ind w:left="98" w:right="225" w:firstLine="566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B47D93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76446" w:rsidRDefault="00976446" w:rsidP="00976446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MD" w:eastAsia="ru-RU"/>
        </w:rPr>
      </w:pPr>
    </w:p>
    <w:p w:rsidR="00976446" w:rsidRPr="00976446" w:rsidRDefault="00976446" w:rsidP="00976446">
      <w:pPr>
        <w:spacing w:after="0" w:line="240" w:lineRule="auto"/>
        <w:ind w:right="-374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</w:pP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GB"/>
        </w:rPr>
        <w:t xml:space="preserve">Director 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>adjunct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GB"/>
        </w:rPr>
        <w:t xml:space="preserve">                                         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 xml:space="preserve">    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GB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GB"/>
        </w:rPr>
        <w:t xml:space="preserve">           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 xml:space="preserve">   </w:t>
      </w: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 xml:space="preserve">  </w:t>
      </w: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 xml:space="preserve">  Lidia ABABII</w:t>
      </w:r>
    </w:p>
    <w:p w:rsidR="00976446" w:rsidRPr="00976446" w:rsidRDefault="00976446" w:rsidP="00976446">
      <w:pPr>
        <w:spacing w:after="0" w:line="240" w:lineRule="auto"/>
        <w:ind w:right="-374"/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</w:pPr>
      <w:r w:rsidRPr="00976446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ro-RO"/>
        </w:rPr>
        <w:t xml:space="preserve">Reprezentant legal </w:t>
      </w:r>
    </w:p>
    <w:p w:rsidR="00976446" w:rsidRDefault="00976446" w:rsidP="00976446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</w:pPr>
    </w:p>
    <w:p w:rsidR="009D6408" w:rsidRPr="00976446" w:rsidRDefault="009D6408" w:rsidP="00976446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</w:pPr>
      <w:bookmarkStart w:id="0" w:name="_GoBack"/>
      <w:bookmarkEnd w:id="0"/>
    </w:p>
    <w:sectPr w:rsidR="009D6408" w:rsidRPr="00976446" w:rsidSect="003E2B7F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308" w:rsidRDefault="00074308">
      <w:pPr>
        <w:spacing w:after="0" w:line="240" w:lineRule="auto"/>
      </w:pPr>
      <w:r>
        <w:separator/>
      </w:r>
    </w:p>
  </w:endnote>
  <w:endnote w:type="continuationSeparator" w:id="0">
    <w:p w:rsidR="00074308" w:rsidRDefault="0007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7D9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308" w:rsidRDefault="00074308">
      <w:pPr>
        <w:spacing w:after="0" w:line="240" w:lineRule="auto"/>
      </w:pPr>
      <w:r>
        <w:separator/>
      </w:r>
    </w:p>
  </w:footnote>
  <w:footnote w:type="continuationSeparator" w:id="0">
    <w:p w:rsidR="00074308" w:rsidRDefault="00074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C6765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4D725D10"/>
    <w:multiLevelType w:val="hybridMultilevel"/>
    <w:tmpl w:val="92A0A0A6"/>
    <w:lvl w:ilvl="0" w:tplc="DF2E67AC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44" w:hanging="360"/>
      </w:pPr>
    </w:lvl>
    <w:lvl w:ilvl="2" w:tplc="0418001B" w:tentative="1">
      <w:start w:val="1"/>
      <w:numFmt w:val="lowerRoman"/>
      <w:lvlText w:val="%3."/>
      <w:lvlJc w:val="right"/>
      <w:pPr>
        <w:ind w:left="2464" w:hanging="180"/>
      </w:pPr>
    </w:lvl>
    <w:lvl w:ilvl="3" w:tplc="0418000F" w:tentative="1">
      <w:start w:val="1"/>
      <w:numFmt w:val="decimal"/>
      <w:lvlText w:val="%4."/>
      <w:lvlJc w:val="left"/>
      <w:pPr>
        <w:ind w:left="3184" w:hanging="360"/>
      </w:pPr>
    </w:lvl>
    <w:lvl w:ilvl="4" w:tplc="04180019" w:tentative="1">
      <w:start w:val="1"/>
      <w:numFmt w:val="lowerLetter"/>
      <w:lvlText w:val="%5."/>
      <w:lvlJc w:val="left"/>
      <w:pPr>
        <w:ind w:left="3904" w:hanging="360"/>
      </w:pPr>
    </w:lvl>
    <w:lvl w:ilvl="5" w:tplc="0418001B" w:tentative="1">
      <w:start w:val="1"/>
      <w:numFmt w:val="lowerRoman"/>
      <w:lvlText w:val="%6."/>
      <w:lvlJc w:val="right"/>
      <w:pPr>
        <w:ind w:left="4624" w:hanging="180"/>
      </w:pPr>
    </w:lvl>
    <w:lvl w:ilvl="6" w:tplc="0418000F" w:tentative="1">
      <w:start w:val="1"/>
      <w:numFmt w:val="decimal"/>
      <w:lvlText w:val="%7."/>
      <w:lvlJc w:val="left"/>
      <w:pPr>
        <w:ind w:left="5344" w:hanging="360"/>
      </w:pPr>
    </w:lvl>
    <w:lvl w:ilvl="7" w:tplc="04180019" w:tentative="1">
      <w:start w:val="1"/>
      <w:numFmt w:val="lowerLetter"/>
      <w:lvlText w:val="%8."/>
      <w:lvlJc w:val="left"/>
      <w:pPr>
        <w:ind w:left="6064" w:hanging="360"/>
      </w:pPr>
    </w:lvl>
    <w:lvl w:ilvl="8" w:tplc="0418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6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F114AF"/>
    <w:multiLevelType w:val="multilevel"/>
    <w:tmpl w:val="6DF114AF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B90835"/>
    <w:multiLevelType w:val="hybridMultilevel"/>
    <w:tmpl w:val="0EAC39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7"/>
  </w:num>
  <w:num w:numId="4">
    <w:abstractNumId w:val="3"/>
  </w:num>
  <w:num w:numId="5">
    <w:abstractNumId w:val="20"/>
  </w:num>
  <w:num w:numId="6">
    <w:abstractNumId w:val="19"/>
  </w:num>
  <w:num w:numId="7">
    <w:abstractNumId w:val="22"/>
  </w:num>
  <w:num w:numId="8">
    <w:abstractNumId w:val="0"/>
  </w:num>
  <w:num w:numId="9">
    <w:abstractNumId w:val="12"/>
  </w:num>
  <w:num w:numId="10">
    <w:abstractNumId w:val="7"/>
  </w:num>
  <w:num w:numId="11">
    <w:abstractNumId w:val="10"/>
  </w:num>
  <w:num w:numId="12">
    <w:abstractNumId w:val="25"/>
  </w:num>
  <w:num w:numId="13">
    <w:abstractNumId w:val="6"/>
  </w:num>
  <w:num w:numId="14">
    <w:abstractNumId w:val="5"/>
  </w:num>
  <w:num w:numId="15">
    <w:abstractNumId w:val="14"/>
  </w:num>
  <w:num w:numId="16">
    <w:abstractNumId w:val="8"/>
  </w:num>
  <w:num w:numId="17">
    <w:abstractNumId w:val="16"/>
  </w:num>
  <w:num w:numId="18">
    <w:abstractNumId w:val="15"/>
  </w:num>
  <w:num w:numId="19">
    <w:abstractNumId w:val="18"/>
  </w:num>
  <w:num w:numId="20">
    <w:abstractNumId w:val="4"/>
  </w:num>
  <w:num w:numId="21">
    <w:abstractNumId w:val="24"/>
  </w:num>
  <w:num w:numId="22">
    <w:abstractNumId w:val="23"/>
  </w:num>
  <w:num w:numId="23">
    <w:abstractNumId w:val="13"/>
  </w:num>
  <w:num w:numId="24">
    <w:abstractNumId w:val="2"/>
  </w:num>
  <w:num w:numId="25">
    <w:abstractNumId w:val="11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3A65"/>
    <w:rsid w:val="00025285"/>
    <w:rsid w:val="00030DB4"/>
    <w:rsid w:val="00040E12"/>
    <w:rsid w:val="00074308"/>
    <w:rsid w:val="00074D87"/>
    <w:rsid w:val="0007666A"/>
    <w:rsid w:val="000816EF"/>
    <w:rsid w:val="00082C45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56E0C"/>
    <w:rsid w:val="001676B6"/>
    <w:rsid w:val="00174549"/>
    <w:rsid w:val="001A07EE"/>
    <w:rsid w:val="001D4EFA"/>
    <w:rsid w:val="001E3B79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56B1C"/>
    <w:rsid w:val="00264D6A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0DF8"/>
    <w:rsid w:val="00391712"/>
    <w:rsid w:val="00392BE8"/>
    <w:rsid w:val="003979FD"/>
    <w:rsid w:val="003C27D1"/>
    <w:rsid w:val="003C6E38"/>
    <w:rsid w:val="003D47B6"/>
    <w:rsid w:val="003E2B7F"/>
    <w:rsid w:val="003E3E3F"/>
    <w:rsid w:val="003F78B9"/>
    <w:rsid w:val="00424896"/>
    <w:rsid w:val="00426FFD"/>
    <w:rsid w:val="004323FA"/>
    <w:rsid w:val="00435545"/>
    <w:rsid w:val="00470286"/>
    <w:rsid w:val="004842DD"/>
    <w:rsid w:val="00492101"/>
    <w:rsid w:val="004B6287"/>
    <w:rsid w:val="004B62E6"/>
    <w:rsid w:val="004C42E4"/>
    <w:rsid w:val="004C7E2F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54CE"/>
    <w:rsid w:val="005B64DA"/>
    <w:rsid w:val="005B6F0A"/>
    <w:rsid w:val="005B7B3E"/>
    <w:rsid w:val="005D3EA9"/>
    <w:rsid w:val="005D4FDB"/>
    <w:rsid w:val="005D60AB"/>
    <w:rsid w:val="006104EA"/>
    <w:rsid w:val="0061150C"/>
    <w:rsid w:val="0061514E"/>
    <w:rsid w:val="00662902"/>
    <w:rsid w:val="00672D94"/>
    <w:rsid w:val="00674AB8"/>
    <w:rsid w:val="00691254"/>
    <w:rsid w:val="006A4EE3"/>
    <w:rsid w:val="006B1CE2"/>
    <w:rsid w:val="006C4F4D"/>
    <w:rsid w:val="006D0D8A"/>
    <w:rsid w:val="006D356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66A11"/>
    <w:rsid w:val="0078150F"/>
    <w:rsid w:val="00781B73"/>
    <w:rsid w:val="00782CCC"/>
    <w:rsid w:val="007849B0"/>
    <w:rsid w:val="00785E1B"/>
    <w:rsid w:val="0078687C"/>
    <w:rsid w:val="00786ECF"/>
    <w:rsid w:val="007948DC"/>
    <w:rsid w:val="007A0FDA"/>
    <w:rsid w:val="007A4237"/>
    <w:rsid w:val="007B2019"/>
    <w:rsid w:val="007C5E5C"/>
    <w:rsid w:val="007D0172"/>
    <w:rsid w:val="007D0706"/>
    <w:rsid w:val="007E41DD"/>
    <w:rsid w:val="007E4908"/>
    <w:rsid w:val="007E7D1B"/>
    <w:rsid w:val="00822061"/>
    <w:rsid w:val="00837BF9"/>
    <w:rsid w:val="00862043"/>
    <w:rsid w:val="00895C0A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279FF"/>
    <w:rsid w:val="00930521"/>
    <w:rsid w:val="009346F0"/>
    <w:rsid w:val="00937798"/>
    <w:rsid w:val="00942D6F"/>
    <w:rsid w:val="00952B7A"/>
    <w:rsid w:val="00952EA1"/>
    <w:rsid w:val="009558AD"/>
    <w:rsid w:val="00966679"/>
    <w:rsid w:val="009712A7"/>
    <w:rsid w:val="00976446"/>
    <w:rsid w:val="009812A5"/>
    <w:rsid w:val="00985EE6"/>
    <w:rsid w:val="00994D92"/>
    <w:rsid w:val="009D6408"/>
    <w:rsid w:val="009E226D"/>
    <w:rsid w:val="009F126F"/>
    <w:rsid w:val="009F6A94"/>
    <w:rsid w:val="00A070BA"/>
    <w:rsid w:val="00A07FD5"/>
    <w:rsid w:val="00A25ED9"/>
    <w:rsid w:val="00A316CE"/>
    <w:rsid w:val="00A31DBA"/>
    <w:rsid w:val="00A35B66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3DE1"/>
    <w:rsid w:val="00A90AA5"/>
    <w:rsid w:val="00AA5142"/>
    <w:rsid w:val="00AB5BAA"/>
    <w:rsid w:val="00AB7FE2"/>
    <w:rsid w:val="00AC1AAC"/>
    <w:rsid w:val="00AD7671"/>
    <w:rsid w:val="00AE34CA"/>
    <w:rsid w:val="00AE76CA"/>
    <w:rsid w:val="00AF044D"/>
    <w:rsid w:val="00AF3A3C"/>
    <w:rsid w:val="00AF6AD5"/>
    <w:rsid w:val="00B02B85"/>
    <w:rsid w:val="00B30565"/>
    <w:rsid w:val="00B46AD0"/>
    <w:rsid w:val="00B47071"/>
    <w:rsid w:val="00B47D93"/>
    <w:rsid w:val="00B54779"/>
    <w:rsid w:val="00B57F2C"/>
    <w:rsid w:val="00B63B3B"/>
    <w:rsid w:val="00B64062"/>
    <w:rsid w:val="00B64D0B"/>
    <w:rsid w:val="00B936C3"/>
    <w:rsid w:val="00BB4AE8"/>
    <w:rsid w:val="00BC1311"/>
    <w:rsid w:val="00BD3821"/>
    <w:rsid w:val="00BD6BF2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D6F89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6465F"/>
    <w:rsid w:val="00E75C36"/>
    <w:rsid w:val="00E80C0D"/>
    <w:rsid w:val="00EA35DF"/>
    <w:rsid w:val="00EA3E77"/>
    <w:rsid w:val="00EB059C"/>
    <w:rsid w:val="00EB2E74"/>
    <w:rsid w:val="00ED3FBD"/>
    <w:rsid w:val="00F0690C"/>
    <w:rsid w:val="00F15DDB"/>
    <w:rsid w:val="00F23013"/>
    <w:rsid w:val="00F262F0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C0392"/>
    <w:rsid w:val="00FC092C"/>
    <w:rsid w:val="00FC3558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E6013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EB05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EB05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371D2-7A9B-466B-B0EC-6A44E409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1512</TotalTime>
  <Pages>5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200</cp:revision>
  <cp:lastPrinted>2021-10-27T05:14:00Z</cp:lastPrinted>
  <dcterms:created xsi:type="dcterms:W3CDTF">2019-02-11T07:54:00Z</dcterms:created>
  <dcterms:modified xsi:type="dcterms:W3CDTF">2024-06-07T12:05:00Z</dcterms:modified>
</cp:coreProperties>
</file>