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0B" w:rsidRPr="00FC4D0B" w:rsidRDefault="00FC4D0B" w:rsidP="00FC4D0B">
      <w:pPr>
        <w:pStyle w:val="a4"/>
        <w:framePr w:w="5515" w:h="542" w:hRule="exact" w:wrap="none" w:vAnchor="page" w:hAnchor="page" w:x="4948" w:y="573"/>
        <w:shd w:val="clear" w:color="auto" w:fill="auto"/>
        <w:spacing w:line="240" w:lineRule="exact"/>
        <w:jc w:val="right"/>
        <w:rPr>
          <w:lang w:val="en-US"/>
        </w:rPr>
      </w:pPr>
      <w:proofErr w:type="spellStart"/>
      <w:r w:rsidRPr="00FC4D0B">
        <w:rPr>
          <w:color w:val="000000"/>
          <w:lang w:val="en-US" w:bidi="en-US"/>
        </w:rPr>
        <w:t>Anexa</w:t>
      </w:r>
      <w:proofErr w:type="spellEnd"/>
      <w:r w:rsidRPr="00FC4D0B">
        <w:rPr>
          <w:color w:val="000000"/>
          <w:lang w:val="en-US" w:bidi="en-US"/>
        </w:rPr>
        <w:t xml:space="preserve"> nr. 21</w:t>
      </w:r>
    </w:p>
    <w:p w:rsidR="00FC4D0B" w:rsidRPr="00FC4D0B" w:rsidRDefault="00FC4D0B" w:rsidP="00FC4D0B">
      <w:pPr>
        <w:pStyle w:val="a4"/>
        <w:framePr w:w="5515" w:h="542" w:hRule="exact" w:wrap="none" w:vAnchor="page" w:hAnchor="page" w:x="4948" w:y="573"/>
        <w:shd w:val="clear" w:color="auto" w:fill="auto"/>
        <w:spacing w:line="240" w:lineRule="exact"/>
        <w:jc w:val="right"/>
        <w:rPr>
          <w:lang w:val="en-US"/>
        </w:rPr>
      </w:pPr>
      <w:proofErr w:type="gramStart"/>
      <w:r w:rsidRPr="00FC4D0B">
        <w:rPr>
          <w:color w:val="000000"/>
          <w:lang w:val="en-US" w:bidi="en-US"/>
        </w:rPr>
        <w:t>la</w:t>
      </w:r>
      <w:proofErr w:type="gramEnd"/>
      <w:r w:rsidRPr="00FC4D0B">
        <w:rPr>
          <w:color w:val="000000"/>
          <w:lang w:val="en-US" w:bidi="en-US"/>
        </w:rPr>
        <w:t xml:space="preserve"> </w:t>
      </w:r>
      <w:proofErr w:type="spellStart"/>
      <w:r w:rsidRPr="00FC4D0B">
        <w:rPr>
          <w:color w:val="000000"/>
          <w:lang w:val="en-US" w:bidi="en-US"/>
        </w:rPr>
        <w:t>Documentatia</w:t>
      </w:r>
      <w:proofErr w:type="spellEnd"/>
      <w:r w:rsidRPr="00FC4D0B">
        <w:rPr>
          <w:color w:val="000000"/>
          <w:lang w:val="en-US" w:bidi="en-US"/>
        </w:rPr>
        <w:t xml:space="preserve"> standard nr.115 din 15. 09.2021</w:t>
      </w:r>
    </w:p>
    <w:p w:rsidR="00FC4D0B" w:rsidRPr="00FC4D0B" w:rsidRDefault="00FC4D0B" w:rsidP="00FC4D0B">
      <w:pPr>
        <w:pStyle w:val="30"/>
        <w:framePr w:w="9590" w:h="586" w:hRule="exact" w:wrap="none" w:vAnchor="page" w:hAnchor="page" w:x="1665" w:y="1396"/>
        <w:shd w:val="clear" w:color="auto" w:fill="auto"/>
        <w:spacing w:after="0"/>
        <w:ind w:left="760" w:firstLine="0"/>
        <w:rPr>
          <w:sz w:val="24"/>
          <w:szCs w:val="24"/>
          <w:lang w:val="en-US"/>
        </w:rPr>
      </w:pPr>
      <w:bookmarkStart w:id="0" w:name="bookmark6"/>
      <w:r w:rsidRPr="00FC4D0B">
        <w:rPr>
          <w:color w:val="000000"/>
          <w:sz w:val="24"/>
          <w:szCs w:val="24"/>
          <w:lang w:val="en-US" w:bidi="en-US"/>
        </w:rPr>
        <w:t>CAIET DE SARCINI</w:t>
      </w:r>
      <w:r w:rsidRPr="00FC4D0B">
        <w:rPr>
          <w:color w:val="000000"/>
          <w:sz w:val="24"/>
          <w:szCs w:val="24"/>
          <w:lang w:val="en-US" w:bidi="en-US"/>
        </w:rPr>
        <w:br/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Bunuri</w:t>
      </w:r>
      <w:bookmarkEnd w:id="0"/>
      <w:proofErr w:type="spellEnd"/>
    </w:p>
    <w:p w:rsidR="00FC4D0B" w:rsidRPr="00FC4D0B" w:rsidRDefault="00FC4D0B" w:rsidP="00FC4D0B">
      <w:pPr>
        <w:framePr w:w="9590" w:h="12891" w:hRule="exact" w:wrap="none" w:vAnchor="page" w:hAnchor="page" w:x="1665" w:y="2229"/>
        <w:spacing w:after="161" w:line="240" w:lineRule="exact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Obiectul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Style w:val="20"/>
          <w:rFonts w:eastAsia="Arial Unicode MS"/>
        </w:rPr>
        <w:t>Combustibil</w:t>
      </w:r>
      <w:r>
        <w:rPr>
          <w:rStyle w:val="20"/>
          <w:rFonts w:eastAsia="Arial Unicode MS"/>
        </w:rPr>
        <w:t>i</w:t>
      </w:r>
      <w:proofErr w:type="spellEnd"/>
      <w:r w:rsidRPr="00FC4D0B">
        <w:rPr>
          <w:rStyle w:val="20"/>
          <w:rFonts w:eastAsia="Arial Unicode MS"/>
        </w:rPr>
        <w:t xml:space="preserve"> </w:t>
      </w:r>
      <w:proofErr w:type="spellStart"/>
      <w:r w:rsidRPr="00FC4D0B">
        <w:rPr>
          <w:rStyle w:val="20"/>
          <w:rFonts w:eastAsia="Arial Unicode MS"/>
        </w:rPr>
        <w:t>pentru</w:t>
      </w:r>
      <w:proofErr w:type="spellEnd"/>
      <w:r w:rsidRPr="00FC4D0B">
        <w:rPr>
          <w:rStyle w:val="20"/>
          <w:rFonts w:eastAsia="Arial Unicode MS"/>
        </w:rPr>
        <w:t xml:space="preserve"> </w:t>
      </w:r>
      <w:proofErr w:type="spellStart"/>
      <w:r w:rsidRPr="00FC4D0B">
        <w:rPr>
          <w:rStyle w:val="20"/>
          <w:rFonts w:eastAsia="Arial Unicode MS"/>
        </w:rPr>
        <w:t>anul</w:t>
      </w:r>
      <w:proofErr w:type="spellEnd"/>
      <w:r w:rsidRPr="00FC4D0B">
        <w:rPr>
          <w:rStyle w:val="20"/>
          <w:rFonts w:eastAsia="Arial Unicode MS"/>
        </w:rPr>
        <w:t xml:space="preserve"> 2022</w:t>
      </w:r>
    </w:p>
    <w:p w:rsidR="00FC4D0B" w:rsidRDefault="00FC4D0B" w:rsidP="00FC4D0B">
      <w:pPr>
        <w:framePr w:w="9590" w:h="12891" w:hRule="exact" w:wrap="none" w:vAnchor="page" w:hAnchor="page" w:x="1665" w:y="2229"/>
        <w:spacing w:after="288" w:line="240" w:lineRule="exact"/>
        <w:rPr>
          <w:rStyle w:val="20"/>
          <w:rFonts w:eastAsia="Arial Unicode MS"/>
        </w:rPr>
      </w:pPr>
      <w:proofErr w:type="spellStart"/>
      <w:r w:rsidRPr="00FC4D0B">
        <w:rPr>
          <w:rFonts w:ascii="Times New Roman" w:hAnsi="Times New Roman" w:cs="Times New Roman"/>
        </w:rPr>
        <w:t>Autoritatea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</w:t>
      </w:r>
      <w:r w:rsidRPr="00FC4D0B">
        <w:rPr>
          <w:rStyle w:val="20"/>
          <w:rFonts w:eastAsia="Arial Unicode MS"/>
        </w:rPr>
        <w:t>a</w:t>
      </w:r>
      <w:proofErr w:type="spellEnd"/>
      <w:r w:rsidRPr="00FC4D0B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IP </w:t>
      </w:r>
      <w:proofErr w:type="spellStart"/>
      <w:r>
        <w:rPr>
          <w:rStyle w:val="20"/>
          <w:rFonts w:eastAsia="Arial Unicode MS"/>
        </w:rPr>
        <w:t>Centrul</w:t>
      </w:r>
      <w:proofErr w:type="spellEnd"/>
      <w:r>
        <w:rPr>
          <w:rStyle w:val="20"/>
          <w:rFonts w:eastAsia="Arial Unicode MS"/>
        </w:rPr>
        <w:t xml:space="preserve"> Republican Experimental </w:t>
      </w:r>
      <w:proofErr w:type="spellStart"/>
      <w:r>
        <w:rPr>
          <w:rStyle w:val="20"/>
          <w:rFonts w:eastAsia="Arial Unicode MS"/>
        </w:rPr>
        <w:t>Protezare</w:t>
      </w:r>
      <w:proofErr w:type="spellEnd"/>
      <w:r>
        <w:rPr>
          <w:rStyle w:val="20"/>
          <w:rFonts w:eastAsia="Arial Unicode MS"/>
        </w:rPr>
        <w:t xml:space="preserve">, </w:t>
      </w:r>
      <w:proofErr w:type="spellStart"/>
      <w:r>
        <w:rPr>
          <w:rStyle w:val="20"/>
          <w:rFonts w:eastAsia="Arial Unicode MS"/>
        </w:rPr>
        <w:t>Ortopedie</w:t>
      </w:r>
      <w:proofErr w:type="spellEnd"/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și</w:t>
      </w:r>
      <w:proofErr w:type="spellEnd"/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Reabilitare</w:t>
      </w:r>
      <w:bookmarkStart w:id="1" w:name="bookmark7"/>
      <w:proofErr w:type="spellEnd"/>
    </w:p>
    <w:p w:rsidR="00FC4D0B" w:rsidRPr="00FC4D0B" w:rsidRDefault="00FC4D0B" w:rsidP="00FC4D0B">
      <w:pPr>
        <w:framePr w:w="9590" w:h="12891" w:hRule="exact" w:wrap="none" w:vAnchor="page" w:hAnchor="page" w:x="1665" w:y="2229"/>
        <w:spacing w:after="288" w:line="240" w:lineRule="exact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Descriere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generala</w:t>
      </w:r>
      <w:proofErr w:type="spellEnd"/>
      <w:r w:rsidRPr="00FC4D0B">
        <w:rPr>
          <w:rFonts w:ascii="Times New Roman" w:hAnsi="Times New Roman" w:cs="Times New Roman"/>
        </w:rPr>
        <w:t xml:space="preserve">. </w:t>
      </w:r>
      <w:proofErr w:type="spellStart"/>
      <w:r w:rsidRPr="00FC4D0B">
        <w:rPr>
          <w:rFonts w:ascii="Times New Roman" w:hAnsi="Times New Roman" w:cs="Times New Roman"/>
        </w:rPr>
        <w:t>Informafii</w:t>
      </w:r>
      <w:bookmarkEnd w:id="1"/>
      <w:proofErr w:type="spellEnd"/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Locul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destinafiei</w:t>
      </w:r>
      <w:proofErr w:type="spellEnd"/>
      <w:r w:rsidRPr="00FC4D0B">
        <w:rPr>
          <w:rFonts w:ascii="Times New Roman" w:hAnsi="Times New Roman" w:cs="Times New Roman"/>
        </w:rPr>
        <w:t xml:space="preserve"> finale </w:t>
      </w:r>
      <w:proofErr w:type="spellStart"/>
      <w:proofErr w:type="gramStart"/>
      <w:r w:rsidRPr="00FC4D0B">
        <w:rPr>
          <w:rFonts w:ascii="Times New Roman" w:hAnsi="Times New Roman" w:cs="Times New Roman"/>
        </w:rPr>
        <w:t>il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constituie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localitatile</w:t>
      </w:r>
      <w:proofErr w:type="spellEnd"/>
      <w:r w:rsidRPr="00FC4D0B">
        <w:rPr>
          <w:rFonts w:ascii="Times New Roman" w:hAnsi="Times New Roman" w:cs="Times New Roman"/>
        </w:rPr>
        <w:t xml:space="preserve">: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peco</w:t>
      </w:r>
      <w:proofErr w:type="spellEnd"/>
      <w:r w:rsidRPr="00FC4D0B">
        <w:rPr>
          <w:rFonts w:ascii="Times New Roman" w:hAnsi="Times New Roman" w:cs="Times New Roman"/>
        </w:rPr>
        <w:t xml:space="preserve"> ale </w:t>
      </w:r>
      <w:proofErr w:type="spellStart"/>
      <w:r w:rsidRPr="00FC4D0B">
        <w:rPr>
          <w:rFonts w:ascii="Times New Roman" w:hAnsi="Times New Roman" w:cs="Times New Roman"/>
        </w:rPr>
        <w:t>furnizorului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Carburantul</w:t>
      </w:r>
      <w:proofErr w:type="spellEnd"/>
      <w:r w:rsidRPr="00FC4D0B">
        <w:rPr>
          <w:rFonts w:ascii="Times New Roman" w:hAnsi="Times New Roman" w:cs="Times New Roman"/>
        </w:rPr>
        <w:t xml:space="preserve"> se </w:t>
      </w:r>
      <w:proofErr w:type="spellStart"/>
      <w:r w:rsidRPr="00FC4D0B">
        <w:rPr>
          <w:rFonts w:ascii="Times New Roman" w:hAnsi="Times New Roman" w:cs="Times New Roman"/>
        </w:rPr>
        <w:t>livreaza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statia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alimentare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emise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catre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Furnizor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Ofertantul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autoritatii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posibilitatea</w:t>
      </w:r>
      <w:proofErr w:type="spellEnd"/>
      <w:r w:rsidRPr="00FC4D0B">
        <w:rPr>
          <w:rFonts w:ascii="Times New Roman" w:hAnsi="Times New Roman" w:cs="Times New Roman"/>
        </w:rPr>
        <w:t xml:space="preserve"> de a </w:t>
      </w:r>
      <w:proofErr w:type="spellStart"/>
      <w:r w:rsidRPr="00FC4D0B">
        <w:rPr>
          <w:rFonts w:ascii="Times New Roman" w:hAnsi="Times New Roman" w:cs="Times New Roman"/>
        </w:rPr>
        <w:t>achizitiona</w:t>
      </w:r>
      <w:proofErr w:type="spellEnd"/>
      <w:r w:rsidRPr="00FC4D0B">
        <w:rPr>
          <w:rFonts w:ascii="Times New Roman" w:hAnsi="Times New Roman" w:cs="Times New Roman"/>
        </w:rPr>
        <w:t xml:space="preserve"> carburant (</w:t>
      </w:r>
      <w:proofErr w:type="spellStart"/>
      <w:r w:rsidRPr="00FC4D0B">
        <w:rPr>
          <w:rFonts w:ascii="Times New Roman" w:hAnsi="Times New Roman" w:cs="Times New Roman"/>
        </w:rPr>
        <w:t>fara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plata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numerar</w:t>
      </w:r>
      <w:proofErr w:type="spellEnd"/>
      <w:r w:rsidRPr="00FC4D0B">
        <w:rPr>
          <w:rFonts w:ascii="Times New Roman" w:hAnsi="Times New Roman" w:cs="Times New Roman"/>
        </w:rPr>
        <w:t xml:space="preserve">) </w:t>
      </w:r>
      <w:proofErr w:type="spellStart"/>
      <w:r w:rsidRPr="00FC4D0B">
        <w:rPr>
          <w:rFonts w:ascii="Times New Roman" w:hAnsi="Times New Roman" w:cs="Times New Roman"/>
        </w:rPr>
        <w:t>prin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intermediul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valorice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alimentare</w:t>
      </w:r>
      <w:proofErr w:type="spellEnd"/>
      <w:r w:rsidRPr="00FC4D0B">
        <w:rPr>
          <w:rFonts w:ascii="Times New Roman" w:hAnsi="Times New Roman" w:cs="Times New Roman"/>
        </w:rPr>
        <w:t xml:space="preserve"> ale </w:t>
      </w:r>
      <w:proofErr w:type="spellStart"/>
      <w:r w:rsidRPr="00FC4D0B">
        <w:rPr>
          <w:rFonts w:ascii="Times New Roman" w:hAnsi="Times New Roman" w:cs="Times New Roman"/>
        </w:rPr>
        <w:t>furnizorului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nivelul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fiecareia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dintre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localitatile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mentionate</w:t>
      </w:r>
      <w:proofErr w:type="spellEnd"/>
      <w:r w:rsidRPr="00FC4D0B">
        <w:rPr>
          <w:rFonts w:ascii="Times New Roman" w:hAnsi="Times New Roman" w:cs="Times New Roman"/>
        </w:rPr>
        <w:t xml:space="preserve"> supra.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Livrarea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se face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unei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cereri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emitere</w:t>
      </w:r>
      <w:proofErr w:type="spellEnd"/>
      <w:r w:rsidRPr="00FC4D0B">
        <w:rPr>
          <w:rFonts w:ascii="Times New Roman" w:hAnsi="Times New Roman" w:cs="Times New Roman"/>
        </w:rPr>
        <w:t xml:space="preserve"> de card din </w:t>
      </w:r>
      <w:proofErr w:type="spellStart"/>
      <w:r w:rsidRPr="00FC4D0B">
        <w:rPr>
          <w:rFonts w:ascii="Times New Roman" w:hAnsi="Times New Roman" w:cs="Times New Roman"/>
        </w:rPr>
        <w:t>partea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autoritatii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contractante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Pretul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unui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litru</w:t>
      </w:r>
      <w:proofErr w:type="spellEnd"/>
      <w:r w:rsidRPr="00FC4D0B">
        <w:rPr>
          <w:rFonts w:ascii="Times New Roman" w:hAnsi="Times New Roman" w:cs="Times New Roman"/>
        </w:rPr>
        <w:t xml:space="preserve"> de carburant </w:t>
      </w:r>
      <w:proofErr w:type="spellStart"/>
      <w:r w:rsidRPr="00FC4D0B">
        <w:rPr>
          <w:rFonts w:ascii="Times New Roman" w:hAnsi="Times New Roman" w:cs="Times New Roman"/>
        </w:rPr>
        <w:t>ofertat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fi </w:t>
      </w:r>
      <w:proofErr w:type="spellStart"/>
      <w:r w:rsidRPr="00FC4D0B">
        <w:rPr>
          <w:rFonts w:ascii="Times New Roman" w:hAnsi="Times New Roman" w:cs="Times New Roman"/>
        </w:rPr>
        <w:t>cel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afisat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alimentare</w:t>
      </w:r>
      <w:proofErr w:type="spellEnd"/>
      <w:r w:rsidRPr="00FC4D0B">
        <w:rPr>
          <w:rFonts w:ascii="Times New Roman" w:hAnsi="Times New Roman" w:cs="Times New Roman"/>
        </w:rPr>
        <w:t xml:space="preserve"> ale </w:t>
      </w:r>
      <w:proofErr w:type="spellStart"/>
      <w:r w:rsidRPr="00FC4D0B">
        <w:rPr>
          <w:rFonts w:ascii="Times New Roman" w:hAnsi="Times New Roman" w:cs="Times New Roman"/>
        </w:rPr>
        <w:t>ofertantului</w:t>
      </w:r>
      <w:proofErr w:type="spellEnd"/>
      <w:r w:rsidRPr="00FC4D0B">
        <w:rPr>
          <w:rFonts w:ascii="Times New Roman" w:hAnsi="Times New Roman" w:cs="Times New Roman"/>
        </w:rPr>
        <w:t xml:space="preserve"> cu </w:t>
      </w:r>
      <w:proofErr w:type="spellStart"/>
      <w:r w:rsidRPr="00FC4D0B">
        <w:rPr>
          <w:rFonts w:ascii="Times New Roman" w:hAnsi="Times New Roman" w:cs="Times New Roman"/>
        </w:rPr>
        <w:t>aplicarea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discountului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ofertat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 xml:space="preserve">Se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prezenta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lista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completa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privind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reteaua</w:t>
      </w:r>
      <w:proofErr w:type="spellEnd"/>
      <w:r w:rsidRPr="00FC4D0B">
        <w:rPr>
          <w:rFonts w:ascii="Times New Roman" w:hAnsi="Times New Roman" w:cs="Times New Roman"/>
        </w:rPr>
        <w:t xml:space="preserve"> de distribute la </w:t>
      </w:r>
      <w:proofErr w:type="spellStart"/>
      <w:r w:rsidRPr="00FC4D0B">
        <w:rPr>
          <w:rFonts w:ascii="Times New Roman" w:hAnsi="Times New Roman" w:cs="Times New Roman"/>
        </w:rPr>
        <w:t>nivelul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tarii</w:t>
      </w:r>
      <w:proofErr w:type="spellEnd"/>
      <w:r w:rsidRPr="00FC4D0B">
        <w:rPr>
          <w:rFonts w:ascii="Times New Roman" w:hAnsi="Times New Roman" w:cs="Times New Roman"/>
        </w:rPr>
        <w:t xml:space="preserve"> din care </w:t>
      </w:r>
      <w:proofErr w:type="spellStart"/>
      <w:r w:rsidRPr="00FC4D0B">
        <w:rPr>
          <w:rFonts w:ascii="Times New Roman" w:hAnsi="Times New Roman" w:cs="Times New Roman"/>
        </w:rPr>
        <w:t>sa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rezulte</w:t>
      </w:r>
      <w:proofErr w:type="spellEnd"/>
      <w:r w:rsidRPr="00FC4D0B">
        <w:rPr>
          <w:rFonts w:ascii="Times New Roman" w:hAnsi="Times New Roman" w:cs="Times New Roman"/>
        </w:rPr>
        <w:t xml:space="preserve"> ca </w:t>
      </w:r>
      <w:proofErr w:type="spellStart"/>
      <w:r w:rsidRPr="00FC4D0B">
        <w:rPr>
          <w:rFonts w:ascii="Times New Roman" w:hAnsi="Times New Roman" w:cs="Times New Roman"/>
        </w:rPr>
        <w:t>ofertantul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detine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statii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alimentare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localitatile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enuntate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mai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sus</w:t>
      </w:r>
      <w:proofErr w:type="spellEnd"/>
      <w:r w:rsidRPr="00FC4D0B">
        <w:rPr>
          <w:rFonts w:ascii="Times New Roman" w:hAnsi="Times New Roman" w:cs="Times New Roman"/>
          <w:highlight w:val="yellow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asigura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autoritatii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posibilitatea</w:t>
      </w:r>
      <w:proofErr w:type="spellEnd"/>
      <w:r w:rsidRPr="00FC4D0B">
        <w:rPr>
          <w:rFonts w:ascii="Times New Roman" w:hAnsi="Times New Roman" w:cs="Times New Roman"/>
        </w:rPr>
        <w:t xml:space="preserve"> de a </w:t>
      </w:r>
      <w:proofErr w:type="spellStart"/>
      <w:r w:rsidRPr="00FC4D0B">
        <w:rPr>
          <w:rFonts w:ascii="Times New Roman" w:hAnsi="Times New Roman" w:cs="Times New Roman"/>
        </w:rPr>
        <w:t>stabili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limite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individuale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valorice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card, </w:t>
      </w:r>
      <w:proofErr w:type="spellStart"/>
      <w:r w:rsidRPr="00FC4D0B">
        <w:rPr>
          <w:rFonts w:ascii="Times New Roman" w:hAnsi="Times New Roman" w:cs="Times New Roman"/>
        </w:rPr>
        <w:t>inclusiv</w:t>
      </w:r>
      <w:proofErr w:type="spellEnd"/>
      <w:r w:rsidRPr="00FC4D0B">
        <w:rPr>
          <w:rFonts w:ascii="Times New Roman" w:hAnsi="Times New Roman" w:cs="Times New Roman"/>
        </w:rPr>
        <w:t xml:space="preserve"> de a le </w:t>
      </w:r>
      <w:proofErr w:type="spellStart"/>
      <w:r w:rsidRPr="00FC4D0B">
        <w:rPr>
          <w:rFonts w:ascii="Times New Roman" w:hAnsi="Times New Roman" w:cs="Times New Roman"/>
        </w:rPr>
        <w:t>modifica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sensul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majorarii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micsorarii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acestora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acorda</w:t>
      </w:r>
      <w:proofErr w:type="spellEnd"/>
      <w:r w:rsidRPr="00FC4D0B">
        <w:rPr>
          <w:rFonts w:ascii="Times New Roman" w:hAnsi="Times New Roman" w:cs="Times New Roman"/>
        </w:rPr>
        <w:t xml:space="preserve"> permanent </w:t>
      </w:r>
      <w:proofErr w:type="spellStart"/>
      <w:r w:rsidRPr="00FC4D0B">
        <w:rPr>
          <w:rFonts w:ascii="Times New Roman" w:hAnsi="Times New Roman" w:cs="Times New Roman"/>
        </w:rPr>
        <w:t>achizitorului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posibilitatea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accesarii</w:t>
      </w:r>
      <w:proofErr w:type="spellEnd"/>
      <w:r w:rsidRPr="00FC4D0B">
        <w:rPr>
          <w:rFonts w:ascii="Times New Roman" w:hAnsi="Times New Roman" w:cs="Times New Roman"/>
        </w:rPr>
        <w:t xml:space="preserve"> online a </w:t>
      </w:r>
      <w:proofErr w:type="spellStart"/>
      <w:r w:rsidRPr="00FC4D0B">
        <w:rPr>
          <w:rFonts w:ascii="Times New Roman" w:hAnsi="Times New Roman" w:cs="Times New Roman"/>
        </w:rPr>
        <w:t>informafiilor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privind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situafia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detaliata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tuturor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achizifiilor</w:t>
      </w:r>
      <w:proofErr w:type="spellEnd"/>
      <w:r w:rsidRPr="00FC4D0B">
        <w:rPr>
          <w:rFonts w:ascii="Times New Roman" w:hAnsi="Times New Roman" w:cs="Times New Roman"/>
        </w:rPr>
        <w:t xml:space="preserve"> de carburant </w:t>
      </w:r>
      <w:proofErr w:type="spellStart"/>
      <w:r w:rsidRPr="00FC4D0B">
        <w:rPr>
          <w:rFonts w:ascii="Times New Roman" w:hAnsi="Times New Roman" w:cs="Times New Roman"/>
        </w:rPr>
        <w:t>efectuate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catre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autovehicul</w:t>
      </w:r>
      <w:proofErr w:type="spellEnd"/>
      <w:r w:rsidRPr="00FC4D0B">
        <w:rPr>
          <w:rFonts w:ascii="Times New Roman" w:hAnsi="Times New Roman" w:cs="Times New Roman"/>
        </w:rPr>
        <w:t xml:space="preserve"> al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Posibilitatea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gramStart"/>
      <w:r w:rsidRPr="00FC4D0B">
        <w:rPr>
          <w:rFonts w:ascii="Times New Roman" w:hAnsi="Times New Roman" w:cs="Times New Roman"/>
        </w:rPr>
        <w:t>a</w:t>
      </w:r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obfine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orice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stafie</w:t>
      </w:r>
      <w:proofErr w:type="spellEnd"/>
      <w:r w:rsidRPr="00FC4D0B">
        <w:rPr>
          <w:rFonts w:ascii="Times New Roman" w:hAnsi="Times New Roman" w:cs="Times New Roman"/>
        </w:rPr>
        <w:t xml:space="preserve"> de distribute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de card, </w:t>
      </w:r>
      <w:proofErr w:type="spellStart"/>
      <w:r w:rsidRPr="00FC4D0B">
        <w:rPr>
          <w:rFonts w:ascii="Times New Roman" w:hAnsi="Times New Roman" w:cs="Times New Roman"/>
        </w:rPr>
        <w:t>informafii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privind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valoarea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ramasa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card in </w:t>
      </w:r>
      <w:proofErr w:type="spellStart"/>
      <w:r w:rsidRPr="00FC4D0B">
        <w:rPr>
          <w:rFonts w:ascii="Times New Roman" w:hAnsi="Times New Roman" w:cs="Times New Roman"/>
        </w:rPr>
        <w:t>parte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gestiona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lista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ardurilor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pierdute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 w:rsidRPr="00FC4D0B">
        <w:rPr>
          <w:rFonts w:ascii="Times New Roman" w:hAnsi="Times New Roman" w:cs="Times New Roman"/>
        </w:rPr>
        <w:t xml:space="preserve"> are </w:t>
      </w:r>
      <w:proofErr w:type="spellStart"/>
      <w:r w:rsidRPr="00FC4D0B">
        <w:rPr>
          <w:rFonts w:ascii="Times New Roman" w:hAnsi="Times New Roman" w:cs="Times New Roman"/>
        </w:rPr>
        <w:t>obligafia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blocheze</w:t>
      </w:r>
      <w:proofErr w:type="spellEnd"/>
      <w:r w:rsidRPr="00FC4D0B">
        <w:rPr>
          <w:rFonts w:ascii="Times New Roman" w:hAnsi="Times New Roman" w:cs="Times New Roman"/>
        </w:rPr>
        <w:t>/</w:t>
      </w:r>
      <w:proofErr w:type="spellStart"/>
      <w:r w:rsidRPr="00FC4D0B">
        <w:rPr>
          <w:rFonts w:ascii="Times New Roman" w:hAnsi="Times New Roman" w:cs="Times New Roman"/>
        </w:rPr>
        <w:t>deblocheze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utilizarea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acestora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cel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mult</w:t>
      </w:r>
      <w:proofErr w:type="spellEnd"/>
      <w:r w:rsidRPr="00FC4D0B">
        <w:rPr>
          <w:rFonts w:ascii="Times New Roman" w:hAnsi="Times New Roman" w:cs="Times New Roman"/>
        </w:rPr>
        <w:t xml:space="preserve"> 24 ore de la </w:t>
      </w:r>
      <w:proofErr w:type="spellStart"/>
      <w:r w:rsidRPr="00FC4D0B">
        <w:rPr>
          <w:rFonts w:ascii="Times New Roman" w:hAnsi="Times New Roman" w:cs="Times New Roman"/>
        </w:rPr>
        <w:t>solicitarea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achizitorului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are </w:t>
      </w:r>
      <w:proofErr w:type="spellStart"/>
      <w:r w:rsidRPr="00FC4D0B">
        <w:rPr>
          <w:rFonts w:ascii="Times New Roman" w:hAnsi="Times New Roman" w:cs="Times New Roman"/>
        </w:rPr>
        <w:t>obligatia</w:t>
      </w:r>
      <w:proofErr w:type="spellEnd"/>
      <w:r w:rsidRPr="00FC4D0B">
        <w:rPr>
          <w:rFonts w:ascii="Times New Roman" w:hAnsi="Times New Roman" w:cs="Times New Roman"/>
        </w:rPr>
        <w:t xml:space="preserve"> de a </w:t>
      </w:r>
      <w:proofErr w:type="spellStart"/>
      <w:r w:rsidRPr="00FC4D0B">
        <w:rPr>
          <w:rFonts w:ascii="Times New Roman" w:hAnsi="Times New Roman" w:cs="Times New Roman"/>
        </w:rPr>
        <w:t>garanta</w:t>
      </w:r>
      <w:proofErr w:type="spellEnd"/>
      <w:r w:rsidRPr="00FC4D0B">
        <w:rPr>
          <w:rFonts w:ascii="Times New Roman" w:hAnsi="Times New Roman" w:cs="Times New Roman"/>
        </w:rPr>
        <w:t xml:space="preserve"> ca </w:t>
      </w:r>
      <w:proofErr w:type="spellStart"/>
      <w:r w:rsidRPr="00FC4D0B">
        <w:rPr>
          <w:rFonts w:ascii="Times New Roman" w:hAnsi="Times New Roman" w:cs="Times New Roman"/>
        </w:rPr>
        <w:t>produsele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furnizate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respecta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standardele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minime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poluare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aprobate</w:t>
      </w:r>
      <w:proofErr w:type="spellEnd"/>
      <w:r w:rsidRPr="00FC4D0B">
        <w:rPr>
          <w:rFonts w:ascii="Times New Roman" w:hAnsi="Times New Roman" w:cs="Times New Roman"/>
        </w:rPr>
        <w:t xml:space="preserve"> conform </w:t>
      </w:r>
      <w:proofErr w:type="spellStart"/>
      <w:r w:rsidRPr="00FC4D0B">
        <w:rPr>
          <w:rFonts w:ascii="Times New Roman" w:hAnsi="Times New Roman" w:cs="Times New Roman"/>
        </w:rPr>
        <w:t>legislatiei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nationale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si</w:t>
      </w:r>
      <w:proofErr w:type="spellEnd"/>
      <w:r w:rsidRPr="00FC4D0B">
        <w:rPr>
          <w:rFonts w:ascii="Times New Roman" w:hAnsi="Times New Roman" w:cs="Times New Roman"/>
        </w:rPr>
        <w:t xml:space="preserve"> pot fi </w:t>
      </w:r>
      <w:proofErr w:type="spellStart"/>
      <w:r w:rsidRPr="00FC4D0B">
        <w:rPr>
          <w:rFonts w:ascii="Times New Roman" w:hAnsi="Times New Roman" w:cs="Times New Roman"/>
        </w:rPr>
        <w:t>alimentate</w:t>
      </w:r>
      <w:proofErr w:type="spellEnd"/>
      <w:r w:rsidRPr="00FC4D0B">
        <w:rPr>
          <w:rFonts w:ascii="Times New Roman" w:hAnsi="Times New Roman" w:cs="Times New Roman"/>
        </w:rPr>
        <w:t xml:space="preserve"> de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existente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localitatile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sus-mentionate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Default="00FC4D0B" w:rsidP="00FC4D0B">
      <w:pPr>
        <w:pStyle w:val="a5"/>
        <w:framePr w:w="9590" w:h="12891" w:hRule="exact" w:wrap="none" w:vAnchor="page" w:hAnchor="page" w:x="1665" w:y="2229"/>
        <w:numPr>
          <w:ilvl w:val="0"/>
          <w:numId w:val="3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Carburanfii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livrafi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trebuie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sa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corespunda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calitativ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normelor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vigoare</w:t>
      </w:r>
      <w:proofErr w:type="spellEnd"/>
      <w:r w:rsidRPr="00FC4D0B">
        <w:rPr>
          <w:rFonts w:ascii="Times New Roman" w:hAnsi="Times New Roman" w:cs="Times New Roman"/>
        </w:rPr>
        <w:t xml:space="preserve">. Se </w:t>
      </w:r>
      <w:proofErr w:type="spellStart"/>
      <w:r w:rsidRPr="00FC4D0B">
        <w:rPr>
          <w:rFonts w:ascii="Times New Roman" w:hAnsi="Times New Roman" w:cs="Times New Roman"/>
        </w:rPr>
        <w:t>vor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prezenta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Anexa</w:t>
      </w:r>
      <w:proofErr w:type="spellEnd"/>
      <w:r w:rsidRPr="00FC4D0B">
        <w:rPr>
          <w:rFonts w:ascii="Times New Roman" w:hAnsi="Times New Roman" w:cs="Times New Roman"/>
        </w:rPr>
        <w:t xml:space="preserve"> nr. 22 </w:t>
      </w:r>
      <w:proofErr w:type="spellStart"/>
      <w:r w:rsidRPr="00FC4D0B">
        <w:rPr>
          <w:rFonts w:ascii="Times New Roman" w:hAnsi="Times New Roman" w:cs="Times New Roman"/>
        </w:rPr>
        <w:t>condifiile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tehnice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calitate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și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metodele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determinare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produselor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avand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standarde</w:t>
      </w:r>
      <w:proofErr w:type="spellEnd"/>
      <w:r w:rsidRPr="00FC4D0B">
        <w:rPr>
          <w:rFonts w:ascii="Times New Roman" w:hAnsi="Times New Roman" w:cs="Times New Roman"/>
        </w:rPr>
        <w:t xml:space="preserve"> §</w:t>
      </w:r>
      <w:proofErr w:type="spellStart"/>
      <w:r w:rsidRPr="00FC4D0B">
        <w:rPr>
          <w:rFonts w:ascii="Times New Roman" w:hAnsi="Times New Roman" w:cs="Times New Roman"/>
        </w:rPr>
        <w:t>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omologari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nafionale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internafionale</w:t>
      </w:r>
      <w:proofErr w:type="spellEnd"/>
      <w:proofErr w:type="gramStart"/>
      <w:r w:rsidRPr="00FC4D0B">
        <w:rPr>
          <w:rFonts w:ascii="Times New Roman" w:hAnsi="Times New Roman" w:cs="Times New Roman"/>
        </w:rPr>
        <w:t>..</w:t>
      </w:r>
      <w:proofErr w:type="gramEnd"/>
    </w:p>
    <w:p w:rsidR="00FC4D0B" w:rsidRPr="00FC4D0B" w:rsidRDefault="00FC4D0B" w:rsidP="00FC4D0B">
      <w:pPr>
        <w:pStyle w:val="a5"/>
        <w:framePr w:w="9590" w:h="12891" w:hRule="exact" w:wrap="none" w:vAnchor="page" w:hAnchor="page" w:x="1665" w:y="2229"/>
        <w:spacing w:line="317" w:lineRule="exact"/>
        <w:ind w:left="780" w:right="800"/>
        <w:jc w:val="both"/>
        <w:rPr>
          <w:rFonts w:ascii="Times New Roman" w:hAnsi="Times New Roman" w:cs="Times New Roman"/>
        </w:rPr>
      </w:pPr>
    </w:p>
    <w:p w:rsidR="00FC4D0B" w:rsidRPr="00FC4D0B" w:rsidRDefault="00FC4D0B" w:rsidP="00FC4D0B">
      <w:pPr>
        <w:pStyle w:val="30"/>
        <w:framePr w:w="9590" w:h="12891" w:hRule="exact" w:wrap="none" w:vAnchor="page" w:hAnchor="page" w:x="1665" w:y="2229"/>
        <w:numPr>
          <w:ilvl w:val="0"/>
          <w:numId w:val="1"/>
        </w:numPr>
        <w:shd w:val="clear" w:color="auto" w:fill="auto"/>
        <w:tabs>
          <w:tab w:val="left" w:pos="1085"/>
        </w:tabs>
        <w:spacing w:after="95" w:line="317" w:lineRule="exact"/>
        <w:ind w:left="740" w:firstLine="0"/>
        <w:jc w:val="both"/>
        <w:rPr>
          <w:sz w:val="24"/>
          <w:szCs w:val="24"/>
          <w:lang w:val="en-US"/>
        </w:rPr>
      </w:pPr>
      <w:bookmarkStart w:id="2" w:name="bookmark8"/>
      <w:proofErr w:type="spellStart"/>
      <w:r w:rsidRPr="00FC4D0B">
        <w:rPr>
          <w:color w:val="000000"/>
          <w:sz w:val="24"/>
          <w:szCs w:val="24"/>
          <w:lang w:val="en-US" w:bidi="en-US"/>
        </w:rPr>
        <w:t>Utilizarea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pastrarea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protecfia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calitatea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produselor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>/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serviciilor</w:t>
      </w:r>
      <w:bookmarkEnd w:id="2"/>
      <w:proofErr w:type="spellEnd"/>
    </w:p>
    <w:p w:rsidR="00FC4D0B" w:rsidRDefault="00FC4D0B" w:rsidP="00FC4D0B">
      <w:pPr>
        <w:pStyle w:val="a5"/>
        <w:framePr w:w="9590" w:h="12891" w:hRule="exact" w:wrap="none" w:vAnchor="page" w:hAnchor="page" w:x="1665" w:y="2229"/>
        <w:spacing w:line="317" w:lineRule="exact"/>
        <w:ind w:left="780"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Carburanfii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livrafi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trebuie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sa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corespunda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calitativ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normelor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vigoare</w:t>
      </w:r>
      <w:proofErr w:type="spellEnd"/>
      <w:r w:rsidRPr="00FC4D0B">
        <w:rPr>
          <w:rFonts w:ascii="Times New Roman" w:hAnsi="Times New Roman" w:cs="Times New Roman"/>
        </w:rPr>
        <w:t xml:space="preserve">. Se </w:t>
      </w:r>
      <w:proofErr w:type="spellStart"/>
      <w:r w:rsidRPr="00FC4D0B">
        <w:rPr>
          <w:rFonts w:ascii="Times New Roman" w:hAnsi="Times New Roman" w:cs="Times New Roman"/>
        </w:rPr>
        <w:t>vor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prezenta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Anexa</w:t>
      </w:r>
      <w:proofErr w:type="spellEnd"/>
      <w:r w:rsidRPr="00FC4D0B">
        <w:rPr>
          <w:rFonts w:ascii="Times New Roman" w:hAnsi="Times New Roman" w:cs="Times New Roman"/>
        </w:rPr>
        <w:t xml:space="preserve"> nr. 22 </w:t>
      </w:r>
      <w:proofErr w:type="spellStart"/>
      <w:r w:rsidRPr="00FC4D0B">
        <w:rPr>
          <w:rFonts w:ascii="Times New Roman" w:hAnsi="Times New Roman" w:cs="Times New Roman"/>
        </w:rPr>
        <w:t>condifiile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tehnice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calitate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și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metodele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determinare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produselor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avand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standarde</w:t>
      </w:r>
      <w:proofErr w:type="spellEnd"/>
      <w:r w:rsidRPr="00FC4D0B">
        <w:rPr>
          <w:rFonts w:ascii="Times New Roman" w:hAnsi="Times New Roman" w:cs="Times New Roman"/>
        </w:rPr>
        <w:t xml:space="preserve"> §</w:t>
      </w:r>
      <w:proofErr w:type="spellStart"/>
      <w:r w:rsidRPr="00FC4D0B">
        <w:rPr>
          <w:rFonts w:ascii="Times New Roman" w:hAnsi="Times New Roman" w:cs="Times New Roman"/>
        </w:rPr>
        <w:t>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omologari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nafionale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internafionale</w:t>
      </w:r>
      <w:proofErr w:type="spellEnd"/>
      <w:proofErr w:type="gramStart"/>
      <w:r w:rsidRPr="00FC4D0B">
        <w:rPr>
          <w:rFonts w:ascii="Times New Roman" w:hAnsi="Times New Roman" w:cs="Times New Roman"/>
        </w:rPr>
        <w:t>..</w:t>
      </w:r>
      <w:proofErr w:type="gramEnd"/>
    </w:p>
    <w:p w:rsidR="00FC4D0B" w:rsidRPr="00FC4D0B" w:rsidRDefault="00FC4D0B" w:rsidP="00FC4D0B">
      <w:pPr>
        <w:framePr w:w="9590" w:h="12891" w:hRule="exact" w:wrap="none" w:vAnchor="page" w:hAnchor="page" w:x="1665" w:y="2229"/>
        <w:spacing w:after="207" w:line="274" w:lineRule="exact"/>
        <w:ind w:right="800" w:firstLine="600"/>
        <w:jc w:val="both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>.</w:t>
      </w:r>
      <w:bookmarkStart w:id="3" w:name="bookmark9"/>
      <w:proofErr w:type="spellStart"/>
      <w:r w:rsidRPr="00FC4D0B">
        <w:rPr>
          <w:rFonts w:ascii="Times New Roman" w:hAnsi="Times New Roman" w:cs="Times New Roman"/>
        </w:rPr>
        <w:t>Materiale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compati</w:t>
      </w:r>
      <w:r>
        <w:t>bilitafi</w:t>
      </w:r>
      <w:proofErr w:type="spellEnd"/>
      <w:r>
        <w:t xml:space="preserve">, </w:t>
      </w:r>
      <w:proofErr w:type="spellStart"/>
      <w:r>
        <w:t>reglementari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ș</w:t>
      </w:r>
      <w:r w:rsidRPr="00FC4D0B">
        <w:rPr>
          <w:rFonts w:ascii="Times New Roman" w:hAnsi="Times New Roman" w:cs="Times New Roman"/>
        </w:rPr>
        <w:t>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standarde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utilizate</w:t>
      </w:r>
      <w:bookmarkEnd w:id="3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Benzina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Standart</w:t>
      </w:r>
      <w:proofErr w:type="spellEnd"/>
      <w:r w:rsidRPr="00FC4D0B">
        <w:rPr>
          <w:rFonts w:ascii="Times New Roman" w:hAnsi="Times New Roman" w:cs="Times New Roman"/>
        </w:rPr>
        <w:t xml:space="preserve"> 95 - SM EN 228;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Motorina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Motorina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Standart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Motorina</w:t>
      </w:r>
      <w:proofErr w:type="spellEnd"/>
      <w:r w:rsidRPr="00FC4D0B">
        <w:rPr>
          <w:rFonts w:ascii="Times New Roman" w:hAnsi="Times New Roman" w:cs="Times New Roman"/>
        </w:rPr>
        <w:t xml:space="preserve"> Extra (cu </w:t>
      </w:r>
      <w:proofErr w:type="spellStart"/>
      <w:r w:rsidRPr="00FC4D0B">
        <w:rPr>
          <w:rFonts w:ascii="Times New Roman" w:hAnsi="Times New Roman" w:cs="Times New Roman"/>
        </w:rPr>
        <w:t>adausuri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adi</w:t>
      </w:r>
      <w:r>
        <w:rPr>
          <w:rFonts w:ascii="Times New Roman" w:hAnsi="Times New Roman" w:cs="Times New Roman"/>
        </w:rPr>
        <w:t>tivi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curafare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anticorozivi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antispumanfi</w:t>
      </w:r>
      <w:proofErr w:type="spellEnd"/>
      <w:r w:rsidRPr="00FC4D0B">
        <w:rPr>
          <w:rFonts w:ascii="Times New Roman" w:hAnsi="Times New Roman" w:cs="Times New Roman"/>
        </w:rPr>
        <w:t>) - SM EN 590;</w:t>
      </w:r>
      <w:r>
        <w:rPr>
          <w:rFonts w:ascii="Times New Roman" w:hAnsi="Times New Roman" w:cs="Times New Roman"/>
        </w:rPr>
        <w:t xml:space="preserve"> </w:t>
      </w:r>
    </w:p>
    <w:p w:rsidR="00FC4D0B" w:rsidRPr="00FC4D0B" w:rsidRDefault="00FC4D0B" w:rsidP="00FC4D0B">
      <w:pPr>
        <w:pStyle w:val="a4"/>
        <w:framePr w:wrap="none" w:vAnchor="page" w:hAnchor="page" w:x="10329" w:y="15577"/>
        <w:shd w:val="clear" w:color="auto" w:fill="auto"/>
        <w:spacing w:line="240" w:lineRule="exact"/>
      </w:pPr>
      <w:r w:rsidRPr="00FC4D0B">
        <w:rPr>
          <w:color w:val="000000"/>
          <w:lang w:val="en-US" w:bidi="en-US"/>
        </w:rPr>
        <w:t>5</w:t>
      </w:r>
    </w:p>
    <w:p w:rsidR="00FC4D0B" w:rsidRPr="00FC4D0B" w:rsidRDefault="00FC4D0B" w:rsidP="00FC4D0B">
      <w:pPr>
        <w:rPr>
          <w:rFonts w:ascii="Times New Roman" w:hAnsi="Times New Roman" w:cs="Times New Roman"/>
        </w:rPr>
        <w:sectPr w:rsidR="00FC4D0B" w:rsidRPr="00FC4D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4D0B" w:rsidRPr="00FC4D0B" w:rsidRDefault="00FC4D0B" w:rsidP="00FC4D0B">
      <w:pPr>
        <w:pStyle w:val="30"/>
        <w:framePr w:w="9590" w:h="1969" w:hRule="exact" w:wrap="none" w:vAnchor="page" w:hAnchor="page" w:x="1665" w:y="566"/>
        <w:numPr>
          <w:ilvl w:val="0"/>
          <w:numId w:val="1"/>
        </w:numPr>
        <w:shd w:val="clear" w:color="auto" w:fill="auto"/>
        <w:tabs>
          <w:tab w:val="left" w:pos="1091"/>
        </w:tabs>
        <w:spacing w:after="52" w:line="240" w:lineRule="exact"/>
        <w:ind w:left="740" w:firstLine="0"/>
        <w:jc w:val="both"/>
        <w:rPr>
          <w:sz w:val="24"/>
          <w:szCs w:val="24"/>
          <w:lang w:val="en-US"/>
        </w:rPr>
      </w:pPr>
      <w:bookmarkStart w:id="4" w:name="bookmark10"/>
      <w:proofErr w:type="spellStart"/>
      <w:r w:rsidRPr="00FC4D0B">
        <w:rPr>
          <w:color w:val="000000"/>
          <w:sz w:val="24"/>
          <w:szCs w:val="24"/>
          <w:lang w:val="en-US" w:bidi="en-US"/>
        </w:rPr>
        <w:lastRenderedPageBreak/>
        <w:t>Cerinfe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privind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calculul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costului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>/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pretului</w:t>
      </w:r>
      <w:bookmarkEnd w:id="4"/>
      <w:proofErr w:type="spellEnd"/>
    </w:p>
    <w:p w:rsidR="00FC4D0B" w:rsidRPr="00FC4D0B" w:rsidRDefault="00FC4D0B" w:rsidP="00FC4D0B">
      <w:pPr>
        <w:framePr w:w="9590" w:h="1969" w:hRule="exact" w:wrap="none" w:vAnchor="page" w:hAnchor="page" w:x="1665" w:y="566"/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Propunerea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financiara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fi </w:t>
      </w:r>
      <w:proofErr w:type="spellStart"/>
      <w:r w:rsidRPr="00FC4D0B">
        <w:rPr>
          <w:rFonts w:ascii="Times New Roman" w:hAnsi="Times New Roman" w:cs="Times New Roman"/>
        </w:rPr>
        <w:t>prezentata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conformitate</w:t>
      </w:r>
      <w:proofErr w:type="spellEnd"/>
      <w:r w:rsidRPr="00FC4D0B">
        <w:rPr>
          <w:rFonts w:ascii="Times New Roman" w:hAnsi="Times New Roman" w:cs="Times New Roman"/>
        </w:rPr>
        <w:t xml:space="preserve"> cu </w:t>
      </w:r>
      <w:proofErr w:type="spellStart"/>
      <w:r w:rsidRPr="00FC4D0B">
        <w:rPr>
          <w:rStyle w:val="21"/>
          <w:rFonts w:eastAsia="Arial Unicode MS"/>
        </w:rPr>
        <w:t>Anexa</w:t>
      </w:r>
      <w:proofErr w:type="spellEnd"/>
      <w:r w:rsidRPr="00FC4D0B">
        <w:rPr>
          <w:rStyle w:val="21"/>
          <w:rFonts w:eastAsia="Arial Unicode MS"/>
        </w:rPr>
        <w:t xml:space="preserve"> nr. 23</w:t>
      </w:r>
      <w:r w:rsidRPr="00FC4D0B">
        <w:rPr>
          <w:rFonts w:ascii="Times New Roman" w:hAnsi="Times New Roman" w:cs="Times New Roman"/>
        </w:rPr>
        <w:t xml:space="preserve">. </w:t>
      </w:r>
      <w:proofErr w:type="spellStart"/>
      <w:r w:rsidRPr="00FC4D0B">
        <w:rPr>
          <w:rFonts w:ascii="Times New Roman" w:hAnsi="Times New Roman" w:cs="Times New Roman"/>
        </w:rPr>
        <w:t>Pretul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unitar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ofertat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constitui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mediu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calculat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catre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ofertant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utilizind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preturile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afisate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panourile</w:t>
      </w:r>
      <w:proofErr w:type="spellEnd"/>
      <w:r w:rsidRPr="00FC4D0B">
        <w:rPr>
          <w:rFonts w:ascii="Times New Roman" w:hAnsi="Times New Roman" w:cs="Times New Roman"/>
        </w:rPr>
        <w:t xml:space="preserve"> informative in </w:t>
      </w:r>
      <w:proofErr w:type="spellStart"/>
      <w:r w:rsidRPr="00FC4D0B">
        <w:rPr>
          <w:rFonts w:ascii="Times New Roman" w:hAnsi="Times New Roman" w:cs="Times New Roman"/>
        </w:rPr>
        <w:t>toata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reteaua</w:t>
      </w:r>
      <w:proofErr w:type="spellEnd"/>
      <w:r w:rsidRPr="00FC4D0B">
        <w:rPr>
          <w:rFonts w:ascii="Times New Roman" w:hAnsi="Times New Roman" w:cs="Times New Roman"/>
        </w:rPr>
        <w:t xml:space="preserve"> de distribute in </w:t>
      </w:r>
      <w:proofErr w:type="spellStart"/>
      <w:r w:rsidRPr="00FC4D0B">
        <w:rPr>
          <w:rFonts w:ascii="Times New Roman" w:hAnsi="Times New Roman" w:cs="Times New Roman"/>
        </w:rPr>
        <w:t>decurs</w:t>
      </w:r>
      <w:proofErr w:type="spellEnd"/>
      <w:r w:rsidRPr="00FC4D0B">
        <w:rPr>
          <w:rFonts w:ascii="Times New Roman" w:hAnsi="Times New Roman" w:cs="Times New Roman"/>
        </w:rPr>
        <w:t xml:space="preserve"> de 15 </w:t>
      </w:r>
      <w:proofErr w:type="spellStart"/>
      <w:r w:rsidRPr="00FC4D0B">
        <w:rPr>
          <w:rFonts w:ascii="Times New Roman" w:hAnsi="Times New Roman" w:cs="Times New Roman"/>
        </w:rPr>
        <w:t>zile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pina</w:t>
      </w:r>
      <w:proofErr w:type="spellEnd"/>
      <w:r w:rsidRPr="00FC4D0B">
        <w:rPr>
          <w:rFonts w:ascii="Times New Roman" w:hAnsi="Times New Roman" w:cs="Times New Roman"/>
        </w:rPr>
        <w:t xml:space="preserve"> la data </w:t>
      </w:r>
      <w:proofErr w:type="spellStart"/>
      <w:r w:rsidRPr="00FC4D0B">
        <w:rPr>
          <w:rFonts w:ascii="Times New Roman" w:hAnsi="Times New Roman" w:cs="Times New Roman"/>
        </w:rPr>
        <w:t>publicarii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anuntului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participare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Buletinul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achizitiilor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publice</w:t>
      </w:r>
      <w:proofErr w:type="spellEnd"/>
      <w:r w:rsidRPr="00FC4D0B">
        <w:rPr>
          <w:rFonts w:ascii="Times New Roman" w:hAnsi="Times New Roman" w:cs="Times New Roman"/>
        </w:rPr>
        <w:t xml:space="preserve">, la care se </w:t>
      </w:r>
      <w:proofErr w:type="spellStart"/>
      <w:r w:rsidRPr="00FC4D0B">
        <w:rPr>
          <w:rFonts w:ascii="Times New Roman" w:hAnsi="Times New Roman" w:cs="Times New Roman"/>
        </w:rPr>
        <w:t>aplica</w:t>
      </w:r>
      <w:proofErr w:type="spellEnd"/>
      <w:r w:rsidRPr="00FC4D0B">
        <w:rPr>
          <w:rFonts w:ascii="Times New Roman" w:hAnsi="Times New Roman" w:cs="Times New Roman"/>
        </w:rPr>
        <w:t xml:space="preserve"> un discount.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150" w:line="240" w:lineRule="exact"/>
        <w:ind w:left="11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Calcularea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pretului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unitar</w:t>
      </w:r>
      <w:proofErr w:type="spellEnd"/>
      <w:r w:rsidRPr="00FC4D0B">
        <w:rPr>
          <w:rFonts w:ascii="Times New Roman" w:hAnsi="Times New Roman" w:cs="Times New Roman"/>
        </w:rPr>
        <w:t xml:space="preserve"> se </w:t>
      </w:r>
      <w:proofErr w:type="spellStart"/>
      <w:r w:rsidRPr="00FC4D0B">
        <w:rPr>
          <w:rFonts w:ascii="Times New Roman" w:hAnsi="Times New Roman" w:cs="Times New Roman"/>
        </w:rPr>
        <w:t>efectueaza</w:t>
      </w:r>
      <w:proofErr w:type="spellEnd"/>
      <w:r w:rsidRPr="00FC4D0B">
        <w:rPr>
          <w:rFonts w:ascii="Times New Roman" w:hAnsi="Times New Roman" w:cs="Times New Roman"/>
        </w:rPr>
        <w:t xml:space="preserve"> conform </w:t>
      </w:r>
      <w:proofErr w:type="spellStart"/>
      <w:r w:rsidRPr="00FC4D0B">
        <w:rPr>
          <w:rFonts w:ascii="Times New Roman" w:hAnsi="Times New Roman" w:cs="Times New Roman"/>
        </w:rPr>
        <w:t>formulei</w:t>
      </w:r>
      <w:proofErr w:type="spellEnd"/>
      <w:r w:rsidRPr="00FC4D0B">
        <w:rPr>
          <w:rFonts w:ascii="Times New Roman" w:hAnsi="Times New Roman" w:cs="Times New Roman"/>
        </w:rPr>
        <w:t>: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5" w:line="170" w:lineRule="exact"/>
        <w:ind w:left="22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  <w:vertAlign w:val="subscript"/>
        </w:rPr>
        <w:t>Pu =</w:t>
      </w:r>
      <w:r w:rsidRPr="00FC4D0B">
        <w:rPr>
          <w:rFonts w:ascii="Times New Roman" w:hAnsi="Times New Roman" w:cs="Times New Roman"/>
        </w:rPr>
        <w:t xml:space="preserve"> </w:t>
      </w:r>
      <w:r w:rsidRPr="00FC4D0B">
        <w:rPr>
          <w:rStyle w:val="70"/>
          <w:rFonts w:ascii="Times New Roman" w:hAnsi="Times New Roman" w:cs="Times New Roman"/>
          <w:sz w:val="24"/>
          <w:szCs w:val="24"/>
        </w:rPr>
        <w:t>(M1+M2+-+M15)</w:t>
      </w:r>
      <w:r w:rsidRPr="00FC4D0B">
        <w:rPr>
          <w:rFonts w:ascii="Times New Roman" w:hAnsi="Times New Roman" w:cs="Times New Roman"/>
        </w:rPr>
        <w:t xml:space="preserve"> _ </w:t>
      </w:r>
      <w:r w:rsidRPr="00FC4D0B">
        <w:rPr>
          <w:rFonts w:ascii="Times New Roman" w:hAnsi="Times New Roman" w:cs="Times New Roman"/>
          <w:vertAlign w:val="subscript"/>
        </w:rPr>
        <w:t>D%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127" w:line="170" w:lineRule="exact"/>
        <w:ind w:left="344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>15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113" w:line="240" w:lineRule="exact"/>
        <w:ind w:left="11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Unde</w:t>
      </w:r>
      <w:proofErr w:type="spellEnd"/>
      <w:r w:rsidRPr="00FC4D0B">
        <w:rPr>
          <w:rFonts w:ascii="Times New Roman" w:hAnsi="Times New Roman" w:cs="Times New Roman"/>
        </w:rPr>
        <w:t>,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55" w:line="240" w:lineRule="exact"/>
        <w:ind w:left="11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 xml:space="preserve">Pu - </w:t>
      </w:r>
      <w:proofErr w:type="spellStart"/>
      <w:r w:rsidRPr="00FC4D0B">
        <w:rPr>
          <w:rFonts w:ascii="Times New Roman" w:hAnsi="Times New Roman" w:cs="Times New Roman"/>
        </w:rPr>
        <w:t>reprezinta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unitar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ofertat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56" w:line="312" w:lineRule="exact"/>
        <w:ind w:left="1100" w:right="800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Mi</w:t>
      </w:r>
      <w:proofErr w:type="spellEnd"/>
      <w:r w:rsidRPr="00FC4D0B">
        <w:rPr>
          <w:rFonts w:ascii="Times New Roman" w:hAnsi="Times New Roman" w:cs="Times New Roman"/>
        </w:rPr>
        <w:t xml:space="preserve"> - </w:t>
      </w:r>
      <w:proofErr w:type="spellStart"/>
      <w:r w:rsidRPr="00FC4D0B">
        <w:rPr>
          <w:rFonts w:ascii="Times New Roman" w:hAnsi="Times New Roman" w:cs="Times New Roman"/>
        </w:rPr>
        <w:t>reprezinta</w:t>
      </w:r>
      <w:proofErr w:type="spellEnd"/>
      <w:r w:rsidRPr="00FC4D0B">
        <w:rPr>
          <w:rFonts w:ascii="Times New Roman" w:hAnsi="Times New Roman" w:cs="Times New Roman"/>
        </w:rPr>
        <w:t xml:space="preserve"> media </w:t>
      </w:r>
      <w:proofErr w:type="spellStart"/>
      <w:r w:rsidRPr="00FC4D0B">
        <w:rPr>
          <w:rFonts w:ascii="Times New Roman" w:hAnsi="Times New Roman" w:cs="Times New Roman"/>
        </w:rPr>
        <w:t>preturilor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afisate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din </w:t>
      </w:r>
      <w:proofErr w:type="spellStart"/>
      <w:r w:rsidRPr="00FC4D0B">
        <w:rPr>
          <w:rFonts w:ascii="Times New Roman" w:hAnsi="Times New Roman" w:cs="Times New Roman"/>
        </w:rPr>
        <w:t>intreaga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prima </w:t>
      </w:r>
      <w:proofErr w:type="spellStart"/>
      <w:r w:rsidRPr="00FC4D0B">
        <w:rPr>
          <w:rFonts w:ascii="Times New Roman" w:hAnsi="Times New Roman" w:cs="Times New Roman"/>
        </w:rPr>
        <w:t>zi</w:t>
      </w:r>
      <w:proofErr w:type="spellEnd"/>
      <w:proofErr w:type="gramStart"/>
      <w:r w:rsidRPr="00FC4D0B">
        <w:rPr>
          <w:rFonts w:ascii="Times New Roman" w:hAnsi="Times New Roman" w:cs="Times New Roman"/>
        </w:rPr>
        <w:t>;</w:t>
      </w:r>
      <w:proofErr w:type="gramEnd"/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56" w:line="317" w:lineRule="exact"/>
        <w:ind w:left="1100" w:right="8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>M</w:t>
      </w:r>
      <w:r w:rsidRPr="00FC4D0B">
        <w:rPr>
          <w:rFonts w:ascii="Times New Roman" w:hAnsi="Times New Roman" w:cs="Times New Roman"/>
          <w:vertAlign w:val="subscript"/>
        </w:rPr>
        <w:t>2</w:t>
      </w:r>
      <w:r w:rsidRPr="00FC4D0B">
        <w:rPr>
          <w:rFonts w:ascii="Times New Roman" w:hAnsi="Times New Roman" w:cs="Times New Roman"/>
        </w:rPr>
        <w:t xml:space="preserve"> - </w:t>
      </w:r>
      <w:proofErr w:type="spellStart"/>
      <w:r w:rsidRPr="00FC4D0B">
        <w:rPr>
          <w:rFonts w:ascii="Times New Roman" w:hAnsi="Times New Roman" w:cs="Times New Roman"/>
        </w:rPr>
        <w:t>reprezinta</w:t>
      </w:r>
      <w:proofErr w:type="spellEnd"/>
      <w:r w:rsidRPr="00FC4D0B">
        <w:rPr>
          <w:rFonts w:ascii="Times New Roman" w:hAnsi="Times New Roman" w:cs="Times New Roman"/>
        </w:rPr>
        <w:t xml:space="preserve"> media </w:t>
      </w:r>
      <w:proofErr w:type="spellStart"/>
      <w:r w:rsidRPr="00FC4D0B">
        <w:rPr>
          <w:rFonts w:ascii="Times New Roman" w:hAnsi="Times New Roman" w:cs="Times New Roman"/>
        </w:rPr>
        <w:t>preturilor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afisate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din </w:t>
      </w:r>
      <w:proofErr w:type="spellStart"/>
      <w:r w:rsidRPr="00FC4D0B">
        <w:rPr>
          <w:rFonts w:ascii="Times New Roman" w:hAnsi="Times New Roman" w:cs="Times New Roman"/>
        </w:rPr>
        <w:t>intreaga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doua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zi</w:t>
      </w:r>
      <w:proofErr w:type="spellEnd"/>
      <w:proofErr w:type="gramStart"/>
      <w:r w:rsidRPr="00FC4D0B">
        <w:rPr>
          <w:rFonts w:ascii="Times New Roman" w:hAnsi="Times New Roman" w:cs="Times New Roman"/>
        </w:rPr>
        <w:t>;</w:t>
      </w:r>
      <w:proofErr w:type="gramEnd"/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125" w:line="322" w:lineRule="exact"/>
        <w:ind w:left="11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>M</w:t>
      </w:r>
      <w:r w:rsidRPr="00FC4D0B">
        <w:rPr>
          <w:rFonts w:ascii="Times New Roman" w:hAnsi="Times New Roman" w:cs="Times New Roman"/>
          <w:vertAlign w:val="subscript"/>
        </w:rPr>
        <w:t>15</w:t>
      </w:r>
      <w:r w:rsidRPr="00FC4D0B">
        <w:rPr>
          <w:rFonts w:ascii="Times New Roman" w:hAnsi="Times New Roman" w:cs="Times New Roman"/>
        </w:rPr>
        <w:t xml:space="preserve"> - </w:t>
      </w:r>
      <w:proofErr w:type="spellStart"/>
      <w:r w:rsidRPr="00FC4D0B">
        <w:rPr>
          <w:rFonts w:ascii="Times New Roman" w:hAnsi="Times New Roman" w:cs="Times New Roman"/>
        </w:rPr>
        <w:t>reprezinta</w:t>
      </w:r>
      <w:proofErr w:type="spellEnd"/>
      <w:r w:rsidRPr="00FC4D0B">
        <w:rPr>
          <w:rFonts w:ascii="Times New Roman" w:hAnsi="Times New Roman" w:cs="Times New Roman"/>
        </w:rPr>
        <w:t xml:space="preserve"> media </w:t>
      </w:r>
      <w:proofErr w:type="spellStart"/>
      <w:r w:rsidRPr="00FC4D0B">
        <w:rPr>
          <w:rFonts w:ascii="Times New Roman" w:hAnsi="Times New Roman" w:cs="Times New Roman"/>
        </w:rPr>
        <w:t>preturilor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afisate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din </w:t>
      </w:r>
      <w:proofErr w:type="spellStart"/>
      <w:r w:rsidRPr="00FC4D0B">
        <w:rPr>
          <w:rFonts w:ascii="Times New Roman" w:hAnsi="Times New Roman" w:cs="Times New Roman"/>
        </w:rPr>
        <w:t>intreaga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cincesprezecea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zi</w:t>
      </w:r>
      <w:proofErr w:type="spellEnd"/>
      <w:proofErr w:type="gramStart"/>
      <w:r w:rsidRPr="00FC4D0B">
        <w:rPr>
          <w:rFonts w:ascii="Times New Roman" w:hAnsi="Times New Roman" w:cs="Times New Roman"/>
        </w:rPr>
        <w:t>;</w:t>
      </w:r>
      <w:proofErr w:type="gramEnd"/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52" w:line="240" w:lineRule="exact"/>
        <w:ind w:left="1100"/>
        <w:rPr>
          <w:rFonts w:ascii="Times New Roman" w:hAnsi="Times New Roman" w:cs="Times New Roman"/>
        </w:rPr>
      </w:pPr>
      <w:proofErr w:type="gramStart"/>
      <w:r w:rsidRPr="00FC4D0B">
        <w:rPr>
          <w:rFonts w:ascii="Times New Roman" w:hAnsi="Times New Roman" w:cs="Times New Roman"/>
        </w:rPr>
        <w:t>D%</w:t>
      </w:r>
      <w:proofErr w:type="gramEnd"/>
      <w:r w:rsidRPr="00FC4D0B">
        <w:rPr>
          <w:rFonts w:ascii="Times New Roman" w:hAnsi="Times New Roman" w:cs="Times New Roman"/>
        </w:rPr>
        <w:t xml:space="preserve"> - </w:t>
      </w:r>
      <w:proofErr w:type="spellStart"/>
      <w:r w:rsidRPr="00FC4D0B">
        <w:rPr>
          <w:rFonts w:ascii="Times New Roman" w:hAnsi="Times New Roman" w:cs="Times New Roman"/>
        </w:rPr>
        <w:t>reprezinta</w:t>
      </w:r>
      <w:proofErr w:type="spellEnd"/>
      <w:r w:rsidRPr="00FC4D0B">
        <w:rPr>
          <w:rFonts w:ascii="Times New Roman" w:hAnsi="Times New Roman" w:cs="Times New Roman"/>
        </w:rPr>
        <w:t xml:space="preserve"> discount-</w:t>
      </w:r>
      <w:proofErr w:type="spellStart"/>
      <w:r w:rsidRPr="00FC4D0B">
        <w:rPr>
          <w:rFonts w:ascii="Times New Roman" w:hAnsi="Times New Roman" w:cs="Times New Roman"/>
        </w:rPr>
        <w:t>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aplicat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122" w:line="317" w:lineRule="exact"/>
        <w:ind w:left="380" w:right="800"/>
        <w:rPr>
          <w:rFonts w:ascii="Times New Roman" w:hAnsi="Times New Roman" w:cs="Times New Roman"/>
        </w:rPr>
      </w:pPr>
      <w:r w:rsidRPr="00FC4D0B">
        <w:rPr>
          <w:rFonts w:ascii="Times New Roman" w:hAnsi="Times New Roman" w:cs="Times New Roman"/>
        </w:rPr>
        <w:t>Discount-</w:t>
      </w:r>
      <w:proofErr w:type="spellStart"/>
      <w:r w:rsidRPr="00FC4D0B">
        <w:rPr>
          <w:rFonts w:ascii="Times New Roman" w:hAnsi="Times New Roman" w:cs="Times New Roman"/>
        </w:rPr>
        <w:t>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fi </w:t>
      </w:r>
      <w:proofErr w:type="spellStart"/>
      <w:r w:rsidRPr="00FC4D0B">
        <w:rPr>
          <w:rFonts w:ascii="Times New Roman" w:hAnsi="Times New Roman" w:cs="Times New Roman"/>
        </w:rPr>
        <w:t>specificat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expres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oferta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si</w:t>
      </w:r>
      <w:proofErr w:type="spellEnd"/>
      <w:r w:rsidRPr="00FC4D0B">
        <w:rPr>
          <w:rFonts w:ascii="Times New Roman" w:hAnsi="Times New Roman" w:cs="Times New Roman"/>
        </w:rPr>
        <w:t xml:space="preserve"> ulterior in contract, </w:t>
      </w:r>
      <w:proofErr w:type="spellStart"/>
      <w:r w:rsidRPr="00FC4D0B">
        <w:rPr>
          <w:rFonts w:ascii="Times New Roman" w:hAnsi="Times New Roman" w:cs="Times New Roman"/>
        </w:rPr>
        <w:t>raminind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neschimbat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intreaga</w:t>
      </w:r>
      <w:proofErr w:type="spellEnd"/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283" w:line="240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C4D0B">
        <w:rPr>
          <w:rFonts w:ascii="Times New Roman" w:hAnsi="Times New Roman" w:cs="Times New Roman"/>
        </w:rPr>
        <w:t>perioada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valabilitate</w:t>
      </w:r>
      <w:proofErr w:type="spellEnd"/>
      <w:r w:rsidRPr="00FC4D0B">
        <w:rPr>
          <w:rFonts w:ascii="Times New Roman" w:hAnsi="Times New Roman" w:cs="Times New Roman"/>
        </w:rPr>
        <w:t xml:space="preserve"> al </w:t>
      </w:r>
      <w:proofErr w:type="spellStart"/>
      <w:r w:rsidRPr="00FC4D0B">
        <w:rPr>
          <w:rFonts w:ascii="Times New Roman" w:hAnsi="Times New Roman" w:cs="Times New Roman"/>
        </w:rPr>
        <w:t>acestuia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4876D8">
      <w:pPr>
        <w:pStyle w:val="30"/>
        <w:framePr w:w="9590" w:h="12634" w:hRule="exact" w:wrap="none" w:vAnchor="page" w:hAnchor="page" w:x="1861" w:y="2791"/>
        <w:numPr>
          <w:ilvl w:val="0"/>
          <w:numId w:val="1"/>
        </w:numPr>
        <w:shd w:val="clear" w:color="auto" w:fill="auto"/>
        <w:tabs>
          <w:tab w:val="left" w:pos="1091"/>
        </w:tabs>
        <w:spacing w:after="257" w:line="240" w:lineRule="exact"/>
        <w:ind w:left="740" w:firstLine="0"/>
        <w:jc w:val="both"/>
        <w:rPr>
          <w:sz w:val="24"/>
          <w:szCs w:val="24"/>
        </w:rPr>
      </w:pPr>
      <w:bookmarkStart w:id="5" w:name="bookmark11"/>
      <w:proofErr w:type="spellStart"/>
      <w:r w:rsidRPr="00FC4D0B">
        <w:rPr>
          <w:color w:val="000000"/>
          <w:sz w:val="24"/>
          <w:szCs w:val="24"/>
          <w:lang w:val="en-US" w:bidi="en-US"/>
        </w:rPr>
        <w:t>Mostre</w:t>
      </w:r>
      <w:bookmarkEnd w:id="5"/>
      <w:proofErr w:type="spellEnd"/>
    </w:p>
    <w:p w:rsidR="00FC4D0B" w:rsidRPr="00FC4D0B" w:rsidRDefault="00FC4D0B" w:rsidP="004876D8">
      <w:pPr>
        <w:pStyle w:val="30"/>
        <w:framePr w:w="9590" w:h="12634" w:hRule="exact" w:wrap="none" w:vAnchor="page" w:hAnchor="page" w:x="1861" w:y="2791"/>
        <w:numPr>
          <w:ilvl w:val="0"/>
          <w:numId w:val="1"/>
        </w:numPr>
        <w:shd w:val="clear" w:color="auto" w:fill="auto"/>
        <w:tabs>
          <w:tab w:val="left" w:pos="1091"/>
        </w:tabs>
        <w:spacing w:after="91"/>
        <w:ind w:left="1100" w:right="800"/>
        <w:jc w:val="left"/>
        <w:rPr>
          <w:sz w:val="24"/>
          <w:szCs w:val="24"/>
          <w:lang w:val="en-US"/>
        </w:rPr>
      </w:pPr>
      <w:bookmarkStart w:id="6" w:name="bookmark12"/>
      <w:proofErr w:type="spellStart"/>
      <w:r w:rsidRPr="00FC4D0B">
        <w:rPr>
          <w:color w:val="000000"/>
          <w:sz w:val="24"/>
          <w:szCs w:val="24"/>
          <w:lang w:val="en-US" w:bidi="en-US"/>
        </w:rPr>
        <w:t>Echipamentele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instalafiile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utilajele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sculele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instrumentele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dispozitivele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§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alte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obiecte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necesare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pentru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prestarea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serviciilor</w:t>
      </w:r>
      <w:bookmarkEnd w:id="6"/>
      <w:proofErr w:type="spellEnd"/>
    </w:p>
    <w:p w:rsidR="00FC4D0B" w:rsidRPr="00FC4D0B" w:rsidRDefault="00FC4D0B" w:rsidP="004876D8">
      <w:pPr>
        <w:framePr w:w="9590" w:h="12634" w:hRule="exact" w:wrap="none" w:vAnchor="page" w:hAnchor="page" w:x="1861" w:y="2791"/>
        <w:spacing w:after="66" w:line="240" w:lineRule="exact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asigura</w:t>
      </w:r>
      <w:proofErr w:type="spellEnd"/>
      <w:r w:rsidRPr="00FC4D0B">
        <w:rPr>
          <w:rFonts w:ascii="Times New Roman" w:hAnsi="Times New Roman" w:cs="Times New Roman"/>
        </w:rPr>
        <w:t>: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4"/>
        </w:numPr>
        <w:spacing w:line="317" w:lineRule="exact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personalizarea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autovehicul</w:t>
      </w:r>
      <w:proofErr w:type="spellEnd"/>
      <w:r w:rsidRPr="00FC4D0B">
        <w:rPr>
          <w:rFonts w:ascii="Times New Roman" w:hAnsi="Times New Roman" w:cs="Times New Roman"/>
        </w:rPr>
        <w:t xml:space="preserve"> (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numar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inmatriculare</w:t>
      </w:r>
      <w:proofErr w:type="spellEnd"/>
      <w:r w:rsidRPr="00FC4D0B">
        <w:rPr>
          <w:rFonts w:ascii="Times New Roman" w:hAnsi="Times New Roman" w:cs="Times New Roman"/>
        </w:rPr>
        <w:t>);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4"/>
        </w:numPr>
        <w:spacing w:line="317" w:lineRule="exact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configurarea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tipul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carburantului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4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asistenta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permanenta</w:t>
      </w:r>
      <w:proofErr w:type="spellEnd"/>
      <w:r w:rsidRPr="00FC4D0B">
        <w:rPr>
          <w:rFonts w:ascii="Times New Roman" w:hAnsi="Times New Roman" w:cs="Times New Roman"/>
        </w:rPr>
        <w:t xml:space="preserve"> 24 h, 7 </w:t>
      </w:r>
      <w:proofErr w:type="spellStart"/>
      <w:r w:rsidRPr="00FC4D0B">
        <w:rPr>
          <w:rFonts w:ascii="Times New Roman" w:hAnsi="Times New Roman" w:cs="Times New Roman"/>
        </w:rPr>
        <w:t>zile</w:t>
      </w:r>
      <w:proofErr w:type="spellEnd"/>
      <w:r w:rsidRPr="00FC4D0B">
        <w:rPr>
          <w:rFonts w:ascii="Times New Roman" w:hAnsi="Times New Roman" w:cs="Times New Roman"/>
        </w:rPr>
        <w:t xml:space="preserve"> din </w:t>
      </w:r>
      <w:proofErr w:type="spellStart"/>
      <w:r w:rsidRPr="00FC4D0B">
        <w:rPr>
          <w:rFonts w:ascii="Times New Roman" w:hAnsi="Times New Roman" w:cs="Times New Roman"/>
        </w:rPr>
        <w:t>saptamina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ca, in </w:t>
      </w:r>
      <w:proofErr w:type="spellStart"/>
      <w:r w:rsidRPr="00FC4D0B">
        <w:rPr>
          <w:rFonts w:ascii="Times New Roman" w:hAnsi="Times New Roman" w:cs="Times New Roman"/>
        </w:rPr>
        <w:t>cazul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aparitiei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anumitor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deficiente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functionarea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carburant, </w:t>
      </w: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</w:t>
      </w:r>
      <w:proofErr w:type="spellEnd"/>
      <w:r w:rsidRPr="00FC4D0B">
        <w:rPr>
          <w:rFonts w:ascii="Times New Roman" w:hAnsi="Times New Roman" w:cs="Times New Roman"/>
        </w:rPr>
        <w:t xml:space="preserve"> fie in </w:t>
      </w:r>
      <w:proofErr w:type="spellStart"/>
      <w:r w:rsidRPr="00FC4D0B">
        <w:rPr>
          <w:rFonts w:ascii="Times New Roman" w:hAnsi="Times New Roman" w:cs="Times New Roman"/>
        </w:rPr>
        <w:t>masura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solutioneze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problemele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aparute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cel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mai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scurt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timp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posibil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4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bookmarkStart w:id="7" w:name="_GoBack"/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va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specifica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daca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toate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sunt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acceptate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toate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benzinarie</w:t>
      </w:r>
      <w:proofErr w:type="spellEnd"/>
      <w:r w:rsidRPr="00FC4D0B">
        <w:rPr>
          <w:rFonts w:ascii="Times New Roman" w:hAnsi="Times New Roman" w:cs="Times New Roman"/>
        </w:rPr>
        <w:t xml:space="preserve"> situate in </w:t>
      </w:r>
      <w:proofErr w:type="spellStart"/>
      <w:r w:rsidRPr="00FC4D0B">
        <w:rPr>
          <w:rFonts w:ascii="Times New Roman" w:hAnsi="Times New Roman" w:cs="Times New Roman"/>
        </w:rPr>
        <w:t>localitatile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mentionate</w:t>
      </w:r>
      <w:proofErr w:type="spellEnd"/>
      <w:r w:rsidRPr="00FC4D0B">
        <w:rPr>
          <w:rFonts w:ascii="Times New Roman" w:hAnsi="Times New Roman" w:cs="Times New Roman"/>
        </w:rPr>
        <w:t xml:space="preserve"> la pct. 1;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4"/>
        </w:numPr>
        <w:spacing w:line="317" w:lineRule="exact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va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pune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dispozipa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achizitorului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instrucțiuni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folosire</w:t>
      </w:r>
      <w:proofErr w:type="spellEnd"/>
      <w:r w:rsidRPr="00FC4D0B">
        <w:rPr>
          <w:rFonts w:ascii="Times New Roman" w:hAnsi="Times New Roman" w:cs="Times New Roman"/>
        </w:rPr>
        <w:t xml:space="preserve"> a </w:t>
      </w:r>
      <w:proofErr w:type="spellStart"/>
      <w:r w:rsidRPr="00FC4D0B">
        <w:rPr>
          <w:rFonts w:ascii="Times New Roman" w:hAnsi="Times New Roman" w:cs="Times New Roman"/>
        </w:rPr>
        <w:t>cardului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5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Furnizorul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D0B">
        <w:rPr>
          <w:rFonts w:ascii="Times New Roman" w:hAnsi="Times New Roman" w:cs="Times New Roman"/>
        </w:rPr>
        <w:t>va</w:t>
      </w:r>
      <w:proofErr w:type="spellEnd"/>
      <w:proofErr w:type="gram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factura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contravaloarea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produselor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sfarsitul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luni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consumul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efectuat</w:t>
      </w:r>
      <w:proofErr w:type="spellEnd"/>
      <w:r w:rsidRPr="00FC4D0B">
        <w:rPr>
          <w:rFonts w:ascii="Times New Roman" w:hAnsi="Times New Roman" w:cs="Times New Roman"/>
        </w:rPr>
        <w:t xml:space="preserve">, conform </w:t>
      </w:r>
      <w:proofErr w:type="spellStart"/>
      <w:r w:rsidRPr="00FC4D0B">
        <w:rPr>
          <w:rFonts w:ascii="Times New Roman" w:hAnsi="Times New Roman" w:cs="Times New Roman"/>
        </w:rPr>
        <w:t>unei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centralizari</w:t>
      </w:r>
      <w:proofErr w:type="spellEnd"/>
      <w:r w:rsidRPr="00FC4D0B">
        <w:rPr>
          <w:rFonts w:ascii="Times New Roman" w:hAnsi="Times New Roman" w:cs="Times New Roman"/>
        </w:rPr>
        <w:t xml:space="preserve"> cu </w:t>
      </w:r>
      <w:proofErr w:type="spellStart"/>
      <w:r w:rsidRPr="00FC4D0B">
        <w:rPr>
          <w:rFonts w:ascii="Times New Roman" w:hAnsi="Times New Roman" w:cs="Times New Roman"/>
        </w:rPr>
        <w:t>cantitatea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alimentata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autovehicul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parte</w:t>
      </w:r>
      <w:proofErr w:type="spellEnd"/>
      <w:r w:rsidRPr="00FC4D0B">
        <w:rPr>
          <w:rFonts w:ascii="Times New Roman" w:hAnsi="Times New Roman" w:cs="Times New Roman"/>
        </w:rPr>
        <w:t xml:space="preserve">. </w:t>
      </w:r>
      <w:proofErr w:type="spellStart"/>
      <w:r w:rsidRPr="00FC4D0B">
        <w:rPr>
          <w:rFonts w:ascii="Times New Roman" w:hAnsi="Times New Roman" w:cs="Times New Roman"/>
        </w:rPr>
        <w:t>Factura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aferenta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consumului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inregistrat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card in parte </w:t>
      </w:r>
      <w:proofErr w:type="spellStart"/>
      <w:r w:rsidRPr="00FC4D0B">
        <w:rPr>
          <w:rFonts w:ascii="Times New Roman" w:hAnsi="Times New Roman" w:cs="Times New Roman"/>
        </w:rPr>
        <w:t>va</w:t>
      </w:r>
      <w:proofErr w:type="spellEnd"/>
      <w:r w:rsidRPr="00FC4D0B">
        <w:rPr>
          <w:rFonts w:ascii="Times New Roman" w:hAnsi="Times New Roman" w:cs="Times New Roman"/>
        </w:rPr>
        <w:t xml:space="preserve"> fi </w:t>
      </w:r>
      <w:proofErr w:type="spellStart"/>
      <w:r w:rsidRPr="00FC4D0B">
        <w:rPr>
          <w:rFonts w:ascii="Times New Roman" w:hAnsi="Times New Roman" w:cs="Times New Roman"/>
        </w:rPr>
        <w:t>insotita</w:t>
      </w:r>
      <w:proofErr w:type="spellEnd"/>
      <w:r w:rsidRPr="00FC4D0B">
        <w:rPr>
          <w:rFonts w:ascii="Times New Roman" w:hAnsi="Times New Roman" w:cs="Times New Roman"/>
        </w:rPr>
        <w:t xml:space="preserve"> de un </w:t>
      </w:r>
      <w:proofErr w:type="spellStart"/>
      <w:r w:rsidRPr="00FC4D0B">
        <w:rPr>
          <w:rFonts w:ascii="Times New Roman" w:hAnsi="Times New Roman" w:cs="Times New Roman"/>
        </w:rPr>
        <w:t>raport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consum</w:t>
      </w:r>
      <w:proofErr w:type="spellEnd"/>
      <w:r w:rsidRPr="00FC4D0B">
        <w:rPr>
          <w:rFonts w:ascii="Times New Roman" w:hAnsi="Times New Roman" w:cs="Times New Roman"/>
        </w:rPr>
        <w:t xml:space="preserve"> care </w:t>
      </w:r>
      <w:proofErr w:type="spellStart"/>
      <w:r w:rsidRPr="00FC4D0B">
        <w:rPr>
          <w:rFonts w:ascii="Times New Roman" w:hAnsi="Times New Roman" w:cs="Times New Roman"/>
        </w:rPr>
        <w:t>va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contine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informatii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detaliate</w:t>
      </w:r>
      <w:proofErr w:type="spellEnd"/>
      <w:r w:rsidRPr="00FC4D0B">
        <w:rPr>
          <w:rFonts w:ascii="Times New Roman" w:hAnsi="Times New Roman" w:cs="Times New Roman"/>
        </w:rPr>
        <w:t xml:space="preserve"> cu </w:t>
      </w:r>
      <w:proofErr w:type="spellStart"/>
      <w:r w:rsidRPr="00FC4D0B">
        <w:rPr>
          <w:rFonts w:ascii="Times New Roman" w:hAnsi="Times New Roman" w:cs="Times New Roman"/>
        </w:rPr>
        <w:t>privire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tranzactiile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efectuate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card </w:t>
      </w:r>
      <w:proofErr w:type="spellStart"/>
      <w:r w:rsidRPr="00FC4D0B">
        <w:rPr>
          <w:rFonts w:ascii="Times New Roman" w:hAnsi="Times New Roman" w:cs="Times New Roman"/>
        </w:rPr>
        <w:t>si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masina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locatie</w:t>
      </w:r>
      <w:proofErr w:type="spellEnd"/>
      <w:r w:rsidRPr="00FC4D0B">
        <w:rPr>
          <w:rFonts w:ascii="Times New Roman" w:hAnsi="Times New Roman" w:cs="Times New Roman"/>
        </w:rPr>
        <w:t xml:space="preserve">, data, </w:t>
      </w:r>
      <w:proofErr w:type="spellStart"/>
      <w:r w:rsidRPr="00FC4D0B">
        <w:rPr>
          <w:rFonts w:ascii="Times New Roman" w:hAnsi="Times New Roman" w:cs="Times New Roman"/>
        </w:rPr>
        <w:t>ora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alimentarii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tipul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carburantului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si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dupa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caz</w:t>
      </w:r>
      <w:proofErr w:type="spellEnd"/>
      <w:r w:rsidRPr="00FC4D0B">
        <w:rPr>
          <w:rFonts w:ascii="Times New Roman" w:hAnsi="Times New Roman" w:cs="Times New Roman"/>
        </w:rPr>
        <w:t xml:space="preserve">, </w:t>
      </w:r>
      <w:proofErr w:type="spellStart"/>
      <w:r w:rsidRPr="00FC4D0B">
        <w:rPr>
          <w:rFonts w:ascii="Times New Roman" w:hAnsi="Times New Roman" w:cs="Times New Roman"/>
        </w:rPr>
        <w:t>subtotalul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cardului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totalul</w:t>
      </w:r>
      <w:proofErr w:type="spellEnd"/>
      <w:r w:rsidRPr="00FC4D0B">
        <w:rPr>
          <w:rFonts w:ascii="Times New Roman" w:hAnsi="Times New Roman" w:cs="Times New Roman"/>
        </w:rPr>
        <w:t xml:space="preserve"> general de carburant </w:t>
      </w:r>
      <w:proofErr w:type="spellStart"/>
      <w:r w:rsidRPr="00FC4D0B">
        <w:rPr>
          <w:rFonts w:ascii="Times New Roman" w:hAnsi="Times New Roman" w:cs="Times New Roman"/>
        </w:rPr>
        <w:t>dupa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fiecare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tranzactie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4876D8">
      <w:pPr>
        <w:pStyle w:val="a5"/>
        <w:framePr w:w="9590" w:h="12634" w:hRule="exact" w:wrap="none" w:vAnchor="page" w:hAnchor="page" w:x="1861" w:y="2791"/>
        <w:numPr>
          <w:ilvl w:val="0"/>
          <w:numId w:val="5"/>
        </w:numPr>
        <w:spacing w:line="317" w:lineRule="exact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Autoritatea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isi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rezerva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dreptul</w:t>
      </w:r>
      <w:proofErr w:type="spellEnd"/>
      <w:r w:rsidRPr="00FC4D0B">
        <w:rPr>
          <w:rFonts w:ascii="Times New Roman" w:hAnsi="Times New Roman" w:cs="Times New Roman"/>
        </w:rPr>
        <w:t xml:space="preserve"> de a </w:t>
      </w:r>
      <w:proofErr w:type="spellStart"/>
      <w:r w:rsidRPr="00FC4D0B">
        <w:rPr>
          <w:rFonts w:ascii="Times New Roman" w:hAnsi="Times New Roman" w:cs="Times New Roman"/>
        </w:rPr>
        <w:t>mari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micsora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numarul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carduri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FC4D0B">
      <w:pPr>
        <w:pStyle w:val="a4"/>
        <w:framePr w:wrap="none" w:vAnchor="page" w:hAnchor="page" w:x="10324" w:y="15565"/>
        <w:shd w:val="clear" w:color="auto" w:fill="auto"/>
        <w:spacing w:line="240" w:lineRule="exact"/>
        <w:rPr>
          <w:lang w:val="en-US"/>
        </w:rPr>
      </w:pPr>
      <w:r w:rsidRPr="00FC4D0B">
        <w:rPr>
          <w:color w:val="000000"/>
          <w:lang w:val="en-US" w:bidi="en-US"/>
        </w:rPr>
        <w:t>6</w:t>
      </w:r>
    </w:p>
    <w:p w:rsidR="00FC4D0B" w:rsidRPr="00FC4D0B" w:rsidRDefault="00FC4D0B" w:rsidP="00FC4D0B">
      <w:pPr>
        <w:rPr>
          <w:rFonts w:ascii="Times New Roman" w:hAnsi="Times New Roman" w:cs="Times New Roman"/>
        </w:rPr>
        <w:sectPr w:rsidR="00FC4D0B" w:rsidRPr="00FC4D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4D0B" w:rsidRPr="00FC4D0B" w:rsidRDefault="00FC4D0B" w:rsidP="00FC4D0B">
      <w:pPr>
        <w:pStyle w:val="a5"/>
        <w:framePr w:w="9590" w:h="14396" w:hRule="exact" w:wrap="none" w:vAnchor="page" w:hAnchor="page" w:x="1665" w:y="524"/>
        <w:numPr>
          <w:ilvl w:val="0"/>
          <w:numId w:val="6"/>
        </w:numPr>
        <w:spacing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lastRenderedPageBreak/>
        <w:t>Autoritatea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isi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rezerva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dreptul</w:t>
      </w:r>
      <w:proofErr w:type="spellEnd"/>
      <w:r w:rsidRPr="00FC4D0B">
        <w:rPr>
          <w:rFonts w:ascii="Times New Roman" w:hAnsi="Times New Roman" w:cs="Times New Roman"/>
        </w:rPr>
        <w:t xml:space="preserve"> de a </w:t>
      </w:r>
      <w:proofErr w:type="spellStart"/>
      <w:r w:rsidRPr="00FC4D0B">
        <w:rPr>
          <w:rFonts w:ascii="Times New Roman" w:hAnsi="Times New Roman" w:cs="Times New Roman"/>
        </w:rPr>
        <w:t>suplimenta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sau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diminua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cantitatea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carburanti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baza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prevederilor</w:t>
      </w:r>
      <w:proofErr w:type="spellEnd"/>
      <w:r w:rsidRPr="00FC4D0B">
        <w:rPr>
          <w:rFonts w:ascii="Times New Roman" w:hAnsi="Times New Roman" w:cs="Times New Roman"/>
        </w:rPr>
        <w:t xml:space="preserve"> normative;</w:t>
      </w:r>
    </w:p>
    <w:p w:rsidR="00FC4D0B" w:rsidRPr="00FC4D0B" w:rsidRDefault="00FC4D0B" w:rsidP="00FC4D0B">
      <w:pPr>
        <w:pStyle w:val="a5"/>
        <w:framePr w:w="9590" w:h="14396" w:hRule="exact" w:wrap="none" w:vAnchor="page" w:hAnchor="page" w:x="1665" w:y="524"/>
        <w:numPr>
          <w:ilvl w:val="0"/>
          <w:numId w:val="6"/>
        </w:numPr>
        <w:spacing w:after="182" w:line="317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Termenul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solicitat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pentru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livrarea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cardurilor</w:t>
      </w:r>
      <w:proofErr w:type="spellEnd"/>
      <w:r w:rsidRPr="00FC4D0B">
        <w:rPr>
          <w:rFonts w:ascii="Times New Roman" w:hAnsi="Times New Roman" w:cs="Times New Roman"/>
        </w:rPr>
        <w:t xml:space="preserve"> la </w:t>
      </w:r>
      <w:proofErr w:type="spellStart"/>
      <w:r w:rsidRPr="00FC4D0B">
        <w:rPr>
          <w:rFonts w:ascii="Times New Roman" w:hAnsi="Times New Roman" w:cs="Times New Roman"/>
        </w:rPr>
        <w:t>sediul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autoritapi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contractante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este</w:t>
      </w:r>
      <w:proofErr w:type="spellEnd"/>
      <w:r w:rsidRPr="00FC4D0B">
        <w:rPr>
          <w:rFonts w:ascii="Times New Roman" w:hAnsi="Times New Roman" w:cs="Times New Roman"/>
        </w:rPr>
        <w:t xml:space="preserve"> de 5 </w:t>
      </w:r>
      <w:proofErr w:type="spellStart"/>
      <w:r w:rsidRPr="00FC4D0B">
        <w:rPr>
          <w:rFonts w:ascii="Times New Roman" w:hAnsi="Times New Roman" w:cs="Times New Roman"/>
        </w:rPr>
        <w:t>zile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lucratoare</w:t>
      </w:r>
      <w:proofErr w:type="spellEnd"/>
      <w:r w:rsidRPr="00FC4D0B">
        <w:rPr>
          <w:rFonts w:ascii="Times New Roman" w:hAnsi="Times New Roman" w:cs="Times New Roman"/>
        </w:rPr>
        <w:t xml:space="preserve"> de la data </w:t>
      </w:r>
      <w:proofErr w:type="spellStart"/>
      <w:r w:rsidRPr="00FC4D0B">
        <w:rPr>
          <w:rFonts w:ascii="Times New Roman" w:hAnsi="Times New Roman" w:cs="Times New Roman"/>
        </w:rPr>
        <w:t>intrarii</w:t>
      </w:r>
      <w:proofErr w:type="spellEnd"/>
      <w:r w:rsidRPr="00FC4D0B">
        <w:rPr>
          <w:rFonts w:ascii="Times New Roman" w:hAnsi="Times New Roman" w:cs="Times New Roman"/>
        </w:rPr>
        <w:t xml:space="preserve"> in </w:t>
      </w:r>
      <w:proofErr w:type="spellStart"/>
      <w:r w:rsidRPr="00FC4D0B">
        <w:rPr>
          <w:rFonts w:ascii="Times New Roman" w:hAnsi="Times New Roman" w:cs="Times New Roman"/>
        </w:rPr>
        <w:t>vigoarea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contractului</w:t>
      </w:r>
      <w:proofErr w:type="spellEnd"/>
      <w:r w:rsidRPr="00FC4D0B">
        <w:rPr>
          <w:rFonts w:ascii="Times New Roman" w:hAnsi="Times New Roman" w:cs="Times New Roman"/>
        </w:rPr>
        <w:t xml:space="preserve"> §</w:t>
      </w:r>
      <w:proofErr w:type="spellStart"/>
      <w:r w:rsidRPr="00FC4D0B">
        <w:rPr>
          <w:rFonts w:ascii="Times New Roman" w:hAnsi="Times New Roman" w:cs="Times New Roman"/>
        </w:rPr>
        <w:t>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respectiv</w:t>
      </w:r>
      <w:proofErr w:type="spellEnd"/>
      <w:r w:rsidRPr="00FC4D0B">
        <w:rPr>
          <w:rFonts w:ascii="Times New Roman" w:hAnsi="Times New Roman" w:cs="Times New Roman"/>
        </w:rPr>
        <w:t xml:space="preserve"> de la data </w:t>
      </w:r>
      <w:proofErr w:type="spellStart"/>
      <w:r w:rsidRPr="00FC4D0B">
        <w:rPr>
          <w:rFonts w:ascii="Times New Roman" w:hAnsi="Times New Roman" w:cs="Times New Roman"/>
        </w:rPr>
        <w:t>transmiterii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cererii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emitere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carduri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suplimentare</w:t>
      </w:r>
      <w:proofErr w:type="spellEnd"/>
      <w:r w:rsidRPr="00FC4D0B">
        <w:rPr>
          <w:rFonts w:ascii="Times New Roman" w:hAnsi="Times New Roman" w:cs="Times New Roman"/>
        </w:rPr>
        <w:t>;</w:t>
      </w:r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numPr>
          <w:ilvl w:val="0"/>
          <w:numId w:val="1"/>
        </w:numPr>
        <w:shd w:val="clear" w:color="auto" w:fill="auto"/>
        <w:tabs>
          <w:tab w:val="left" w:pos="1118"/>
        </w:tabs>
        <w:spacing w:after="22" w:line="240" w:lineRule="exact"/>
        <w:ind w:left="760" w:firstLine="0"/>
        <w:jc w:val="both"/>
        <w:rPr>
          <w:sz w:val="24"/>
          <w:szCs w:val="24"/>
          <w:lang w:val="en-US"/>
        </w:rPr>
      </w:pPr>
      <w:bookmarkStart w:id="8" w:name="bookmark13"/>
      <w:bookmarkEnd w:id="7"/>
      <w:proofErr w:type="spellStart"/>
      <w:r w:rsidRPr="00FC4D0B">
        <w:rPr>
          <w:color w:val="000000"/>
          <w:sz w:val="24"/>
          <w:szCs w:val="24"/>
          <w:lang w:val="en-US" w:bidi="en-US"/>
        </w:rPr>
        <w:t>Articole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produse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$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piese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necesare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instalatiilor</w:t>
      </w:r>
      <w:bookmarkEnd w:id="8"/>
      <w:proofErr w:type="spellEnd"/>
    </w:p>
    <w:p w:rsidR="00FC4D0B" w:rsidRPr="00FC4D0B" w:rsidRDefault="00FC4D0B" w:rsidP="00FC4D0B">
      <w:pPr>
        <w:framePr w:w="9590" w:h="14396" w:hRule="exact" w:wrap="none" w:vAnchor="page" w:hAnchor="page" w:x="1665" w:y="524"/>
        <w:spacing w:line="278" w:lineRule="exact"/>
        <w:ind w:right="6220"/>
        <w:rPr>
          <w:rFonts w:ascii="Times New Roman" w:hAnsi="Times New Roman" w:cs="Times New Roman"/>
          <w:highlight w:val="yellow"/>
        </w:rPr>
      </w:pPr>
      <w:proofErr w:type="spellStart"/>
      <w:r w:rsidRPr="00FC4D0B">
        <w:rPr>
          <w:rFonts w:ascii="Times New Roman" w:hAnsi="Times New Roman" w:cs="Times New Roman"/>
          <w:highlight w:val="yellow"/>
        </w:rPr>
        <w:t>Benzina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Standard 95 - 20 000 </w:t>
      </w:r>
      <w:proofErr w:type="spellStart"/>
      <w:r w:rsidRPr="00FC4D0B">
        <w:rPr>
          <w:rFonts w:ascii="Times New Roman" w:hAnsi="Times New Roman" w:cs="Times New Roman"/>
          <w:highlight w:val="yellow"/>
        </w:rPr>
        <w:t>litri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Motorina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Standart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- 65 000 </w:t>
      </w:r>
      <w:proofErr w:type="spellStart"/>
      <w:r w:rsidRPr="00FC4D0B">
        <w:rPr>
          <w:rFonts w:ascii="Times New Roman" w:hAnsi="Times New Roman" w:cs="Times New Roman"/>
          <w:highlight w:val="yellow"/>
        </w:rPr>
        <w:t>litri</w:t>
      </w:r>
      <w:proofErr w:type="spellEnd"/>
    </w:p>
    <w:p w:rsidR="00FC4D0B" w:rsidRPr="00FC4D0B" w:rsidRDefault="00FC4D0B" w:rsidP="00FC4D0B">
      <w:pPr>
        <w:framePr w:w="9590" w:h="14396" w:hRule="exact" w:wrap="none" w:vAnchor="page" w:hAnchor="page" w:x="1665" w:y="524"/>
        <w:spacing w:line="278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  <w:highlight w:val="yellow"/>
        </w:rPr>
        <w:t>Motorina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Extra (cu </w:t>
      </w:r>
      <w:proofErr w:type="spellStart"/>
      <w:r w:rsidRPr="00FC4D0B">
        <w:rPr>
          <w:rFonts w:ascii="Times New Roman" w:hAnsi="Times New Roman" w:cs="Times New Roman"/>
          <w:highlight w:val="yellow"/>
        </w:rPr>
        <w:t>adausuri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FC4D0B">
        <w:rPr>
          <w:rFonts w:ascii="Times New Roman" w:hAnsi="Times New Roman" w:cs="Times New Roman"/>
          <w:highlight w:val="yellow"/>
        </w:rPr>
        <w:t>aditivi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de </w:t>
      </w:r>
      <w:proofErr w:type="spellStart"/>
      <w:r w:rsidRPr="00FC4D0B">
        <w:rPr>
          <w:rFonts w:ascii="Times New Roman" w:hAnsi="Times New Roman" w:cs="Times New Roman"/>
          <w:highlight w:val="yellow"/>
        </w:rPr>
        <w:t>curatare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FC4D0B">
        <w:rPr>
          <w:rFonts w:ascii="Times New Roman" w:hAnsi="Times New Roman" w:cs="Times New Roman"/>
          <w:highlight w:val="yellow"/>
        </w:rPr>
        <w:t>anticorozivi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§</w:t>
      </w:r>
      <w:proofErr w:type="spellStart"/>
      <w:r w:rsidRPr="00FC4D0B">
        <w:rPr>
          <w:rFonts w:ascii="Times New Roman" w:hAnsi="Times New Roman" w:cs="Times New Roman"/>
          <w:highlight w:val="yellow"/>
        </w:rPr>
        <w:t>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4D0B">
        <w:rPr>
          <w:rFonts w:ascii="Times New Roman" w:hAnsi="Times New Roman" w:cs="Times New Roman"/>
          <w:highlight w:val="yellow"/>
        </w:rPr>
        <w:t>antispumanti</w:t>
      </w:r>
      <w:proofErr w:type="spellEnd"/>
      <w:r w:rsidRPr="00FC4D0B">
        <w:rPr>
          <w:rFonts w:ascii="Times New Roman" w:hAnsi="Times New Roman" w:cs="Times New Roman"/>
          <w:highlight w:val="yellow"/>
        </w:rPr>
        <w:t xml:space="preserve">) - 5 000 </w:t>
      </w:r>
      <w:proofErr w:type="spellStart"/>
      <w:r w:rsidRPr="00FC4D0B">
        <w:rPr>
          <w:rFonts w:ascii="Times New Roman" w:hAnsi="Times New Roman" w:cs="Times New Roman"/>
          <w:highlight w:val="yellow"/>
        </w:rPr>
        <w:t>litri</w:t>
      </w:r>
      <w:proofErr w:type="spellEnd"/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left="760" w:firstLine="0"/>
        <w:jc w:val="both"/>
        <w:rPr>
          <w:sz w:val="24"/>
          <w:szCs w:val="24"/>
        </w:rPr>
      </w:pPr>
      <w:bookmarkStart w:id="9" w:name="bookmark14"/>
      <w:proofErr w:type="spellStart"/>
      <w:r w:rsidRPr="00FC4D0B">
        <w:rPr>
          <w:color w:val="000000"/>
          <w:sz w:val="24"/>
          <w:szCs w:val="24"/>
          <w:lang w:val="en-US" w:bidi="en-US"/>
        </w:rPr>
        <w:t>Definitii</w:t>
      </w:r>
      <w:bookmarkEnd w:id="9"/>
      <w:proofErr w:type="spellEnd"/>
    </w:p>
    <w:p w:rsidR="00FC4D0B" w:rsidRPr="00FC4D0B" w:rsidRDefault="00FC4D0B" w:rsidP="00FC4D0B">
      <w:pPr>
        <w:framePr w:w="9590" w:h="14396" w:hRule="exact" w:wrap="none" w:vAnchor="page" w:hAnchor="page" w:x="1665" w:y="524"/>
        <w:spacing w:after="147" w:line="274" w:lineRule="exact"/>
        <w:ind w:right="800"/>
        <w:jc w:val="both"/>
        <w:rPr>
          <w:rFonts w:ascii="Times New Roman" w:hAnsi="Times New Roman" w:cs="Times New Roman"/>
        </w:rPr>
      </w:pPr>
      <w:proofErr w:type="spellStart"/>
      <w:r w:rsidRPr="00FC4D0B">
        <w:rPr>
          <w:rFonts w:ascii="Times New Roman" w:hAnsi="Times New Roman" w:cs="Times New Roman"/>
        </w:rPr>
        <w:t>Termenul</w:t>
      </w:r>
      <w:proofErr w:type="spellEnd"/>
      <w:r w:rsidRPr="00FC4D0B">
        <w:rPr>
          <w:rFonts w:ascii="Times New Roman" w:hAnsi="Times New Roman" w:cs="Times New Roman"/>
        </w:rPr>
        <w:t xml:space="preserve"> de </w:t>
      </w:r>
      <w:proofErr w:type="spellStart"/>
      <w:r w:rsidRPr="00FC4D0B">
        <w:rPr>
          <w:rFonts w:ascii="Times New Roman" w:hAnsi="Times New Roman" w:cs="Times New Roman"/>
        </w:rPr>
        <w:t>livrare</w:t>
      </w:r>
      <w:proofErr w:type="spellEnd"/>
      <w:r w:rsidRPr="00FC4D0B">
        <w:rPr>
          <w:rFonts w:ascii="Times New Roman" w:hAnsi="Times New Roman" w:cs="Times New Roman"/>
        </w:rPr>
        <w:t xml:space="preserve">: </w:t>
      </w:r>
      <w:proofErr w:type="spellStart"/>
      <w:r w:rsidRPr="00FC4D0B">
        <w:rPr>
          <w:rFonts w:ascii="Times New Roman" w:hAnsi="Times New Roman" w:cs="Times New Roman"/>
        </w:rPr>
        <w:t>Ianuarie</w:t>
      </w:r>
      <w:proofErr w:type="spellEnd"/>
      <w:r w:rsidRPr="00FC4D0B">
        <w:rPr>
          <w:rFonts w:ascii="Times New Roman" w:hAnsi="Times New Roman" w:cs="Times New Roman"/>
        </w:rPr>
        <w:t xml:space="preserve"> - </w:t>
      </w:r>
      <w:proofErr w:type="spellStart"/>
      <w:r w:rsidRPr="00FC4D0B">
        <w:rPr>
          <w:rFonts w:ascii="Times New Roman" w:hAnsi="Times New Roman" w:cs="Times New Roman"/>
        </w:rPr>
        <w:t>Decembrie</w:t>
      </w:r>
      <w:proofErr w:type="spellEnd"/>
      <w:r w:rsidRPr="00FC4D0B">
        <w:rPr>
          <w:rFonts w:ascii="Times New Roman" w:hAnsi="Times New Roman" w:cs="Times New Roman"/>
        </w:rPr>
        <w:t xml:space="preserve"> 2022; </w:t>
      </w:r>
      <w:proofErr w:type="spellStart"/>
      <w:r w:rsidRPr="00FC4D0B">
        <w:rPr>
          <w:rFonts w:ascii="Times New Roman" w:hAnsi="Times New Roman" w:cs="Times New Roman"/>
        </w:rPr>
        <w:t>Locul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livrarii</w:t>
      </w:r>
      <w:proofErr w:type="spellEnd"/>
      <w:r w:rsidRPr="00FC4D0B">
        <w:rPr>
          <w:rFonts w:ascii="Times New Roman" w:hAnsi="Times New Roman" w:cs="Times New Roman"/>
        </w:rPr>
        <w:t xml:space="preserve">: </w:t>
      </w:r>
      <w:proofErr w:type="spellStart"/>
      <w:r w:rsidRPr="00FC4D0B">
        <w:rPr>
          <w:rFonts w:ascii="Times New Roman" w:hAnsi="Times New Roman" w:cs="Times New Roman"/>
        </w:rPr>
        <w:t>Statiile</w:t>
      </w:r>
      <w:proofErr w:type="spellEnd"/>
      <w:r w:rsidRPr="00FC4D0B">
        <w:rPr>
          <w:rFonts w:ascii="Times New Roman" w:hAnsi="Times New Roman" w:cs="Times New Roman"/>
        </w:rPr>
        <w:t xml:space="preserve"> </w:t>
      </w:r>
      <w:proofErr w:type="spellStart"/>
      <w:r w:rsidRPr="00FC4D0B">
        <w:rPr>
          <w:rFonts w:ascii="Times New Roman" w:hAnsi="Times New Roman" w:cs="Times New Roman"/>
        </w:rPr>
        <w:t>peco</w:t>
      </w:r>
      <w:proofErr w:type="spellEnd"/>
      <w:r w:rsidRPr="00FC4D0B">
        <w:rPr>
          <w:rFonts w:ascii="Times New Roman" w:hAnsi="Times New Roman" w:cs="Times New Roman"/>
        </w:rPr>
        <w:t xml:space="preserve"> ale </w:t>
      </w:r>
      <w:proofErr w:type="spellStart"/>
      <w:r w:rsidRPr="00FC4D0B">
        <w:rPr>
          <w:rFonts w:ascii="Times New Roman" w:hAnsi="Times New Roman" w:cs="Times New Roman"/>
        </w:rPr>
        <w:t>furnizorului</w:t>
      </w:r>
      <w:proofErr w:type="spellEnd"/>
      <w:r w:rsidRPr="00FC4D0B">
        <w:rPr>
          <w:rFonts w:ascii="Times New Roman" w:hAnsi="Times New Roman" w:cs="Times New Roman"/>
        </w:rPr>
        <w:t>.</w:t>
      </w:r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numPr>
          <w:ilvl w:val="0"/>
          <w:numId w:val="1"/>
        </w:numPr>
        <w:shd w:val="clear" w:color="auto" w:fill="auto"/>
        <w:tabs>
          <w:tab w:val="left" w:pos="1118"/>
        </w:tabs>
        <w:spacing w:after="51" w:line="240" w:lineRule="exact"/>
        <w:ind w:left="760" w:firstLine="0"/>
        <w:jc w:val="both"/>
        <w:rPr>
          <w:sz w:val="24"/>
          <w:szCs w:val="24"/>
        </w:rPr>
      </w:pPr>
      <w:bookmarkStart w:id="10" w:name="bookmark15"/>
      <w:proofErr w:type="spellStart"/>
      <w:r w:rsidRPr="00FC4D0B">
        <w:rPr>
          <w:color w:val="000000"/>
          <w:sz w:val="24"/>
          <w:szCs w:val="24"/>
          <w:lang w:val="en-US" w:bidi="en-US"/>
        </w:rPr>
        <w:t>Documente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obligatorii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la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depunerea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ofertei</w:t>
      </w:r>
      <w:bookmarkEnd w:id="10"/>
      <w:proofErr w:type="spellEnd"/>
    </w:p>
    <w:p w:rsidR="00FC4D0B" w:rsidRPr="00FC4D0B" w:rsidRDefault="00FC4D0B" w:rsidP="00FC4D0B">
      <w:pPr>
        <w:pStyle w:val="32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27" w:line="200" w:lineRule="exact"/>
        <w:ind w:left="780"/>
        <w:jc w:val="both"/>
        <w:rPr>
          <w:sz w:val="24"/>
          <w:szCs w:val="24"/>
          <w:lang w:val="en-US"/>
        </w:rPr>
      </w:pPr>
      <w:proofErr w:type="spellStart"/>
      <w:r w:rsidRPr="00FC4D0B">
        <w:rPr>
          <w:rStyle w:val="39pt"/>
          <w:iCs/>
          <w:sz w:val="24"/>
          <w:szCs w:val="24"/>
        </w:rPr>
        <w:t>Cerere</w:t>
      </w:r>
      <w:proofErr w:type="spellEnd"/>
      <w:r w:rsidRPr="00FC4D0B">
        <w:rPr>
          <w:rStyle w:val="39pt"/>
          <w:iCs/>
          <w:sz w:val="24"/>
          <w:szCs w:val="24"/>
        </w:rPr>
        <w:t xml:space="preserve"> de </w:t>
      </w:r>
      <w:proofErr w:type="spellStart"/>
      <w:r w:rsidRPr="00FC4D0B">
        <w:rPr>
          <w:rStyle w:val="39pt"/>
          <w:iCs/>
          <w:sz w:val="24"/>
          <w:szCs w:val="24"/>
        </w:rPr>
        <w:t>participare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r w:rsidRPr="00FC4D0B">
        <w:rPr>
          <w:color w:val="000000"/>
          <w:sz w:val="24"/>
          <w:szCs w:val="24"/>
          <w:lang w:val="en-US" w:bidi="en-US"/>
        </w:rPr>
        <w:t xml:space="preserve">(conform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Anexei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nr. 7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Documentatia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standard)</w:t>
      </w:r>
    </w:p>
    <w:p w:rsidR="00FC4D0B" w:rsidRPr="00FC4D0B" w:rsidRDefault="00FC4D0B" w:rsidP="00FC4D0B">
      <w:pPr>
        <w:pStyle w:val="32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32" w:line="240" w:lineRule="exact"/>
        <w:ind w:left="780"/>
        <w:jc w:val="both"/>
        <w:rPr>
          <w:sz w:val="24"/>
          <w:szCs w:val="24"/>
          <w:lang w:val="en-US"/>
        </w:rPr>
      </w:pPr>
      <w:proofErr w:type="spellStart"/>
      <w:r w:rsidRPr="00FC4D0B">
        <w:rPr>
          <w:rStyle w:val="39pt"/>
          <w:iCs/>
          <w:sz w:val="24"/>
          <w:szCs w:val="24"/>
        </w:rPr>
        <w:t>Declaratie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proofErr w:type="spellStart"/>
      <w:r w:rsidRPr="00FC4D0B">
        <w:rPr>
          <w:rStyle w:val="39pt"/>
          <w:iCs/>
          <w:sz w:val="24"/>
          <w:szCs w:val="24"/>
        </w:rPr>
        <w:t>privind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proofErr w:type="spellStart"/>
      <w:r w:rsidRPr="00FC4D0B">
        <w:rPr>
          <w:rStyle w:val="39pt"/>
          <w:iCs/>
          <w:sz w:val="24"/>
          <w:szCs w:val="24"/>
        </w:rPr>
        <w:t>valabilitatea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proofErr w:type="spellStart"/>
      <w:r w:rsidRPr="00FC4D0B">
        <w:rPr>
          <w:rStyle w:val="39pt"/>
          <w:iCs/>
          <w:sz w:val="24"/>
          <w:szCs w:val="24"/>
        </w:rPr>
        <w:t>ofertei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r w:rsidRPr="00FC4D0B">
        <w:rPr>
          <w:color w:val="000000"/>
          <w:sz w:val="24"/>
          <w:szCs w:val="24"/>
          <w:lang w:val="en-US" w:bidi="en-US"/>
        </w:rPr>
        <w:t xml:space="preserve">(conform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Anexei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nr.8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Documentatia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standard)</w:t>
      </w:r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/>
        <w:ind w:left="780" w:right="80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Garantia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pentru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oferta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- 1%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valoarea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ofertei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fara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TVA </w:t>
      </w:r>
      <w:r w:rsidRPr="00FC4D0B">
        <w:rPr>
          <w:rStyle w:val="810pt"/>
          <w:b/>
          <w:bCs/>
          <w:sz w:val="24"/>
          <w:szCs w:val="24"/>
        </w:rPr>
        <w:t xml:space="preserve">(conform </w:t>
      </w:r>
      <w:proofErr w:type="spellStart"/>
      <w:r w:rsidRPr="00FC4D0B">
        <w:rPr>
          <w:rStyle w:val="810pt"/>
          <w:b/>
          <w:bCs/>
          <w:sz w:val="24"/>
          <w:szCs w:val="24"/>
        </w:rPr>
        <w:t>Anexei</w:t>
      </w:r>
      <w:proofErr w:type="spellEnd"/>
      <w:r w:rsidRPr="00FC4D0B">
        <w:rPr>
          <w:rStyle w:val="810pt"/>
          <w:b/>
          <w:bCs/>
          <w:sz w:val="24"/>
          <w:szCs w:val="24"/>
        </w:rPr>
        <w:t xml:space="preserve"> nr.9 din </w:t>
      </w:r>
      <w:proofErr w:type="spellStart"/>
      <w:r w:rsidRPr="00FC4D0B">
        <w:rPr>
          <w:rStyle w:val="810pt"/>
          <w:b/>
          <w:bCs/>
          <w:sz w:val="24"/>
          <w:szCs w:val="24"/>
        </w:rPr>
        <w:t>Documentatia</w:t>
      </w:r>
      <w:proofErr w:type="spellEnd"/>
      <w:r w:rsidRPr="00FC4D0B">
        <w:rPr>
          <w:rStyle w:val="810pt"/>
          <w:b/>
          <w:bCs/>
          <w:sz w:val="24"/>
          <w:szCs w:val="24"/>
        </w:rPr>
        <w:t xml:space="preserve"> standard)</w:t>
      </w:r>
    </w:p>
    <w:p w:rsidR="00FC4D0B" w:rsidRPr="00FC4D0B" w:rsidRDefault="00FC4D0B" w:rsidP="00FC4D0B">
      <w:pPr>
        <w:pStyle w:val="32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64" w:lineRule="exact"/>
        <w:ind w:left="780"/>
        <w:jc w:val="both"/>
        <w:rPr>
          <w:sz w:val="24"/>
          <w:szCs w:val="24"/>
          <w:lang w:val="en-US"/>
        </w:rPr>
      </w:pPr>
      <w:proofErr w:type="spellStart"/>
      <w:r w:rsidRPr="00FC4D0B">
        <w:rPr>
          <w:rStyle w:val="39pt"/>
          <w:iCs/>
          <w:sz w:val="24"/>
          <w:szCs w:val="24"/>
        </w:rPr>
        <w:t>Specificatii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proofErr w:type="spellStart"/>
      <w:r w:rsidRPr="00FC4D0B">
        <w:rPr>
          <w:rStyle w:val="39pt"/>
          <w:iCs/>
          <w:sz w:val="24"/>
          <w:szCs w:val="24"/>
        </w:rPr>
        <w:t>tehnice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r w:rsidRPr="00FC4D0B">
        <w:rPr>
          <w:color w:val="000000"/>
          <w:sz w:val="24"/>
          <w:szCs w:val="24"/>
          <w:lang w:val="en-US" w:bidi="en-US"/>
        </w:rPr>
        <w:t xml:space="preserve">(conform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Anexei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nr.22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Documentatia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standard)</w:t>
      </w:r>
    </w:p>
    <w:p w:rsidR="00FC4D0B" w:rsidRPr="00FC4D0B" w:rsidRDefault="00FC4D0B" w:rsidP="00FC4D0B">
      <w:pPr>
        <w:pStyle w:val="32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64" w:lineRule="exact"/>
        <w:ind w:left="780"/>
        <w:jc w:val="both"/>
        <w:rPr>
          <w:sz w:val="24"/>
          <w:szCs w:val="24"/>
          <w:lang w:val="en-US"/>
        </w:rPr>
      </w:pPr>
      <w:proofErr w:type="spellStart"/>
      <w:r w:rsidRPr="00FC4D0B">
        <w:rPr>
          <w:rStyle w:val="39pt"/>
          <w:iCs/>
          <w:sz w:val="24"/>
          <w:szCs w:val="24"/>
        </w:rPr>
        <w:t>Specificatii</w:t>
      </w:r>
      <w:proofErr w:type="spellEnd"/>
      <w:r w:rsidRPr="00FC4D0B">
        <w:rPr>
          <w:rStyle w:val="39pt"/>
          <w:iCs/>
          <w:sz w:val="24"/>
          <w:szCs w:val="24"/>
        </w:rPr>
        <w:t xml:space="preserve"> de </w:t>
      </w:r>
      <w:proofErr w:type="spellStart"/>
      <w:r w:rsidRPr="00FC4D0B">
        <w:rPr>
          <w:rStyle w:val="39pt"/>
          <w:iCs/>
          <w:sz w:val="24"/>
          <w:szCs w:val="24"/>
        </w:rPr>
        <w:t>pret</w:t>
      </w:r>
      <w:proofErr w:type="spellEnd"/>
      <w:r w:rsidRPr="00FC4D0B">
        <w:rPr>
          <w:rStyle w:val="39pt"/>
          <w:iCs/>
          <w:sz w:val="24"/>
          <w:szCs w:val="24"/>
        </w:rPr>
        <w:t xml:space="preserve"> </w:t>
      </w:r>
      <w:r w:rsidRPr="00FC4D0B">
        <w:rPr>
          <w:color w:val="000000"/>
          <w:sz w:val="24"/>
          <w:szCs w:val="24"/>
          <w:lang w:val="en-US" w:bidi="en-US"/>
        </w:rPr>
        <w:t xml:space="preserve">(conform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Anexei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nr.23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Documentatia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standard)</w:t>
      </w:r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</w:rPr>
      </w:pPr>
      <w:r w:rsidRPr="00FC4D0B">
        <w:rPr>
          <w:color w:val="000000"/>
          <w:sz w:val="24"/>
          <w:szCs w:val="24"/>
          <w:lang w:val="en-US" w:bidi="en-US"/>
        </w:rPr>
        <w:t>DUAE</w:t>
      </w:r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Certificat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atribuire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al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contului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bancar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Dovada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inregistrarii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juridice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Certificat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efectuare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sistematica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a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platii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impozitelor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contributiilor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Licenta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activitate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Certificat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conformitate-eliberat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Organismul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National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Verificare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a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conformitatii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produselor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64" w:lineRule="exact"/>
        <w:ind w:left="780"/>
        <w:rPr>
          <w:sz w:val="24"/>
          <w:szCs w:val="24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Lista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statiilor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PECO</w:t>
      </w:r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26" w:lineRule="exact"/>
        <w:ind w:left="780" w:right="80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Declaratie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privind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confirmarea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identitatii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beneficiarilor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efectivi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neincadrarea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acestora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situatia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condamnarii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pentru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participarea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la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activitati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ale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unei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organizatii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sau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grupari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criminale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pentru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coruptie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frauda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§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>/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sau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spalare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bani</w:t>
      </w:r>
      <w:proofErr w:type="spellEnd"/>
    </w:p>
    <w:p w:rsidR="00FC4D0B" w:rsidRPr="00FC4D0B" w:rsidRDefault="00FC4D0B" w:rsidP="00FC4D0B">
      <w:pPr>
        <w:pStyle w:val="80"/>
        <w:framePr w:w="9590" w:h="14396" w:hRule="exact" w:wrap="none" w:vAnchor="page" w:hAnchor="page" w:x="1665" w:y="5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235" w:line="180" w:lineRule="exact"/>
        <w:ind w:left="780"/>
        <w:rPr>
          <w:sz w:val="24"/>
          <w:szCs w:val="24"/>
          <w:lang w:val="en-US"/>
        </w:rPr>
      </w:pPr>
      <w:proofErr w:type="spellStart"/>
      <w:r w:rsidRPr="00FC4D0B">
        <w:rPr>
          <w:color w:val="000000"/>
          <w:sz w:val="24"/>
          <w:szCs w:val="24"/>
          <w:lang w:val="en-US" w:bidi="en-US"/>
        </w:rPr>
        <w:t>Garantia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buna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executie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5% din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suma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contractului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(in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cazul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semnarii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contractului</w:t>
      </w:r>
      <w:proofErr w:type="spellEnd"/>
      <w:proofErr w:type="gramStart"/>
      <w:r w:rsidRPr="00FC4D0B">
        <w:rPr>
          <w:color w:val="000000"/>
          <w:sz w:val="24"/>
          <w:szCs w:val="24"/>
          <w:lang w:val="en-US" w:bidi="en-US"/>
        </w:rPr>
        <w:t>) .</w:t>
      </w:r>
      <w:proofErr w:type="gramEnd"/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numPr>
          <w:ilvl w:val="0"/>
          <w:numId w:val="1"/>
        </w:numPr>
        <w:shd w:val="clear" w:color="auto" w:fill="auto"/>
        <w:tabs>
          <w:tab w:val="left" w:pos="1229"/>
        </w:tabs>
        <w:spacing w:after="51" w:line="240" w:lineRule="exact"/>
        <w:ind w:left="760" w:firstLine="0"/>
        <w:jc w:val="both"/>
        <w:rPr>
          <w:sz w:val="24"/>
          <w:szCs w:val="24"/>
        </w:rPr>
      </w:pPr>
      <w:bookmarkStart w:id="11" w:name="bookmark16"/>
      <w:proofErr w:type="spellStart"/>
      <w:r w:rsidRPr="00FC4D0B">
        <w:rPr>
          <w:color w:val="000000"/>
          <w:sz w:val="24"/>
          <w:szCs w:val="24"/>
          <w:lang w:val="en-US" w:bidi="en-US"/>
        </w:rPr>
        <w:t>Documente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obligatorii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la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evaluarea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ofertelor</w:t>
      </w:r>
      <w:bookmarkEnd w:id="11"/>
      <w:proofErr w:type="spellEnd"/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numPr>
          <w:ilvl w:val="0"/>
          <w:numId w:val="1"/>
        </w:numPr>
        <w:shd w:val="clear" w:color="auto" w:fill="auto"/>
        <w:tabs>
          <w:tab w:val="left" w:pos="1229"/>
        </w:tabs>
        <w:spacing w:after="51" w:line="240" w:lineRule="exact"/>
        <w:ind w:left="7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bidi="en-US"/>
        </w:rPr>
        <w:t>Conform p.7</w:t>
      </w:r>
    </w:p>
    <w:p w:rsidR="00FC4D0B" w:rsidRDefault="00FC4D0B" w:rsidP="00FC4D0B">
      <w:pPr>
        <w:pStyle w:val="30"/>
        <w:framePr w:w="9590" w:h="14396" w:hRule="exact" w:wrap="none" w:vAnchor="page" w:hAnchor="page" w:x="1665" w:y="524"/>
        <w:shd w:val="clear" w:color="auto" w:fill="auto"/>
        <w:tabs>
          <w:tab w:val="left" w:pos="1229"/>
        </w:tabs>
        <w:spacing w:after="51" w:line="240" w:lineRule="exact"/>
        <w:ind w:firstLine="0"/>
        <w:jc w:val="both"/>
        <w:rPr>
          <w:color w:val="000000"/>
          <w:sz w:val="24"/>
          <w:szCs w:val="24"/>
          <w:lang w:val="en-US" w:bidi="en-US"/>
        </w:rPr>
      </w:pPr>
    </w:p>
    <w:p w:rsidR="00FC4D0B" w:rsidRDefault="00FC4D0B" w:rsidP="00FC4D0B">
      <w:pPr>
        <w:pStyle w:val="30"/>
        <w:framePr w:w="9590" w:h="14396" w:hRule="exact" w:wrap="none" w:vAnchor="page" w:hAnchor="page" w:x="1665" w:y="524"/>
        <w:shd w:val="clear" w:color="auto" w:fill="auto"/>
        <w:tabs>
          <w:tab w:val="left" w:pos="1229"/>
        </w:tabs>
        <w:spacing w:after="51" w:line="240" w:lineRule="exact"/>
        <w:ind w:firstLine="0"/>
        <w:jc w:val="both"/>
        <w:rPr>
          <w:color w:val="000000"/>
          <w:sz w:val="24"/>
          <w:szCs w:val="24"/>
          <w:lang w:val="en-US" w:bidi="en-US"/>
        </w:rPr>
      </w:pPr>
    </w:p>
    <w:p w:rsidR="00FC4D0B" w:rsidRPr="00FC4D0B" w:rsidRDefault="00FC4D0B" w:rsidP="00FC4D0B">
      <w:pPr>
        <w:pStyle w:val="a4"/>
        <w:framePr w:w="9590" w:h="14396" w:hRule="exact" w:wrap="none" w:vAnchor="page" w:hAnchor="page" w:x="1665" w:y="524"/>
        <w:shd w:val="clear" w:color="auto" w:fill="auto"/>
        <w:spacing w:line="240" w:lineRule="exact"/>
        <w:rPr>
          <w:lang w:val="en-US"/>
        </w:rPr>
      </w:pPr>
      <w:proofErr w:type="spellStart"/>
      <w:r w:rsidRPr="00FC4D0B">
        <w:rPr>
          <w:color w:val="000000"/>
          <w:lang w:val="en-US" w:bidi="en-US"/>
        </w:rPr>
        <w:t>Autoritatea</w:t>
      </w:r>
      <w:proofErr w:type="spellEnd"/>
      <w:r w:rsidRPr="00FC4D0B">
        <w:rPr>
          <w:color w:val="000000"/>
          <w:lang w:val="en-US" w:bidi="en-US"/>
        </w:rPr>
        <w:t xml:space="preserve"> </w:t>
      </w:r>
      <w:proofErr w:type="spellStart"/>
      <w:r w:rsidRPr="00FC4D0B">
        <w:rPr>
          <w:color w:val="000000"/>
          <w:lang w:val="en-US" w:bidi="en-US"/>
        </w:rPr>
        <w:t>contractanta</w:t>
      </w:r>
      <w:proofErr w:type="spellEnd"/>
    </w:p>
    <w:p w:rsidR="00FC4D0B" w:rsidRPr="00FC4D0B" w:rsidRDefault="00FC4D0B" w:rsidP="00FC4D0B">
      <w:pPr>
        <w:pStyle w:val="30"/>
        <w:framePr w:w="9590" w:h="14396" w:hRule="exact" w:wrap="none" w:vAnchor="page" w:hAnchor="page" w:x="1665" w:y="524"/>
        <w:shd w:val="clear" w:color="auto" w:fill="auto"/>
        <w:tabs>
          <w:tab w:val="left" w:pos="1229"/>
        </w:tabs>
        <w:spacing w:after="51" w:line="240" w:lineRule="exact"/>
        <w:ind w:firstLine="0"/>
        <w:jc w:val="both"/>
        <w:rPr>
          <w:sz w:val="24"/>
          <w:szCs w:val="24"/>
        </w:rPr>
      </w:pPr>
      <w:r w:rsidRPr="00FC4D0B">
        <w:rPr>
          <w:color w:val="000000"/>
          <w:sz w:val="24"/>
          <w:szCs w:val="24"/>
          <w:lang w:val="en-US" w:bidi="en-US"/>
        </w:rPr>
        <w:t>Data</w:t>
      </w:r>
    </w:p>
    <w:p w:rsidR="00FC4D0B" w:rsidRPr="00FC4D0B" w:rsidRDefault="00FC4D0B" w:rsidP="00FC4D0B">
      <w:pPr>
        <w:pStyle w:val="a4"/>
        <w:framePr w:wrap="none" w:vAnchor="page" w:hAnchor="page" w:x="10324" w:y="15589"/>
        <w:shd w:val="clear" w:color="auto" w:fill="auto"/>
        <w:spacing w:line="240" w:lineRule="exact"/>
        <w:rPr>
          <w:lang w:val="en-US"/>
        </w:rPr>
      </w:pPr>
      <w:r w:rsidRPr="00FC4D0B">
        <w:rPr>
          <w:color w:val="000000"/>
          <w:lang w:val="en-US" w:bidi="en-US"/>
        </w:rPr>
        <w:t>7</w:t>
      </w:r>
    </w:p>
    <w:p w:rsidR="00FC4D0B" w:rsidRPr="00FC4D0B" w:rsidRDefault="00FC4D0B" w:rsidP="00FC4D0B">
      <w:pPr>
        <w:rPr>
          <w:rFonts w:ascii="Times New Roman" w:hAnsi="Times New Roman" w:cs="Times New Roman"/>
        </w:rPr>
        <w:sectPr w:rsidR="00FC4D0B" w:rsidRPr="00FC4D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4D0B" w:rsidRPr="00FC4D0B" w:rsidRDefault="00FC4D0B" w:rsidP="00FC4D0B">
      <w:pPr>
        <w:pStyle w:val="a4"/>
        <w:framePr w:wrap="none" w:vAnchor="page" w:hAnchor="page" w:x="1795" w:y="573"/>
        <w:shd w:val="clear" w:color="auto" w:fill="auto"/>
        <w:spacing w:line="240" w:lineRule="exact"/>
        <w:rPr>
          <w:lang w:val="en-US"/>
        </w:rPr>
      </w:pPr>
      <w:proofErr w:type="spellStart"/>
      <w:r w:rsidRPr="00FC4D0B">
        <w:rPr>
          <w:color w:val="000000"/>
          <w:lang w:val="en-US" w:bidi="en-US"/>
        </w:rPr>
        <w:lastRenderedPageBreak/>
        <w:t>Autoritatea</w:t>
      </w:r>
      <w:proofErr w:type="spellEnd"/>
      <w:r w:rsidRPr="00FC4D0B">
        <w:rPr>
          <w:color w:val="000000"/>
          <w:lang w:val="en-US" w:bidi="en-US"/>
        </w:rPr>
        <w:t xml:space="preserve"> </w:t>
      </w:r>
      <w:proofErr w:type="spellStart"/>
      <w:r w:rsidRPr="00FC4D0B">
        <w:rPr>
          <w:color w:val="000000"/>
          <w:lang w:val="en-US" w:bidi="en-US"/>
        </w:rPr>
        <w:t>contractanta</w:t>
      </w:r>
      <w:proofErr w:type="spellEnd"/>
    </w:p>
    <w:p w:rsidR="00FC4D0B" w:rsidRPr="00FC4D0B" w:rsidRDefault="00FC4D0B" w:rsidP="00FC4D0B">
      <w:pPr>
        <w:pStyle w:val="a4"/>
        <w:framePr w:wrap="none" w:vAnchor="page" w:hAnchor="page" w:x="6379" w:y="573"/>
        <w:shd w:val="clear" w:color="auto" w:fill="auto"/>
        <w:spacing w:line="240" w:lineRule="exact"/>
        <w:rPr>
          <w:lang w:val="en-US"/>
        </w:rPr>
      </w:pPr>
      <w:r w:rsidRPr="00FC4D0B">
        <w:rPr>
          <w:color w:val="000000"/>
          <w:lang w:val="en-US" w:bidi="en-US"/>
        </w:rPr>
        <w:t>Data</w:t>
      </w:r>
    </w:p>
    <w:p w:rsidR="00FC4D0B" w:rsidRPr="00FC4D0B" w:rsidRDefault="00FC4D0B" w:rsidP="00FC4D0B">
      <w:pPr>
        <w:pStyle w:val="90"/>
        <w:framePr w:w="9590" w:h="425" w:hRule="exact" w:wrap="none" w:vAnchor="page" w:hAnchor="page" w:x="1665" w:y="1185"/>
        <w:shd w:val="clear" w:color="auto" w:fill="auto"/>
        <w:ind w:right="820"/>
        <w:rPr>
          <w:sz w:val="24"/>
          <w:szCs w:val="24"/>
        </w:rPr>
      </w:pPr>
      <w:proofErr w:type="spellStart"/>
      <w:r w:rsidRPr="00FC4D0B">
        <w:rPr>
          <w:rStyle w:val="91"/>
          <w:i/>
          <w:iCs/>
          <w:sz w:val="24"/>
          <w:szCs w:val="24"/>
        </w:rPr>
        <w:t>Nota</w:t>
      </w:r>
      <w:proofErr w:type="spellEnd"/>
      <w:r w:rsidRPr="00FC4D0B">
        <w:rPr>
          <w:rStyle w:val="91"/>
          <w:i/>
          <w:iCs/>
          <w:sz w:val="24"/>
          <w:szCs w:val="24"/>
        </w:rPr>
        <w:t xml:space="preserve">: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Prezentul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model al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caietului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sarcini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FC4D0B">
        <w:rPr>
          <w:color w:val="000000"/>
          <w:sz w:val="24"/>
          <w:szCs w:val="24"/>
          <w:lang w:val="en-US" w:bidi="en-US"/>
        </w:rPr>
        <w:t>este</w:t>
      </w:r>
      <w:proofErr w:type="spellEnd"/>
      <w:proofErr w:type="gram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orientativ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§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poate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fi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completat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modificat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precizat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catre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autoritatea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contractanta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, in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funcfte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de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tipul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§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i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specificul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bunurilor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>/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serviciilor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Autoritatea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contactanta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FC4D0B">
        <w:rPr>
          <w:color w:val="000000"/>
          <w:sz w:val="24"/>
          <w:szCs w:val="24"/>
          <w:lang w:val="en-US" w:bidi="en-US"/>
        </w:rPr>
        <w:t>este</w:t>
      </w:r>
      <w:proofErr w:type="spellEnd"/>
      <w:proofErr w:type="gram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obligata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sa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respecte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FC4D0B">
        <w:rPr>
          <w:color w:val="000000"/>
          <w:sz w:val="24"/>
          <w:szCs w:val="24"/>
          <w:lang w:val="en-US" w:bidi="en-US"/>
        </w:rPr>
        <w:t>legislatia</w:t>
      </w:r>
      <w:proofErr w:type="spellEnd"/>
      <w:r w:rsidRPr="00FC4D0B">
        <w:rPr>
          <w:color w:val="000000"/>
          <w:sz w:val="24"/>
          <w:szCs w:val="24"/>
          <w:lang w:val="en-US" w:bidi="en-US"/>
        </w:rPr>
        <w:t>.</w:t>
      </w:r>
    </w:p>
    <w:p w:rsidR="00FC4D0B" w:rsidRPr="00FC4D0B" w:rsidRDefault="00FC4D0B" w:rsidP="00FC4D0B">
      <w:pPr>
        <w:pStyle w:val="23"/>
        <w:framePr w:wrap="none" w:vAnchor="page" w:hAnchor="page" w:x="10329" w:y="15611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FC4D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8</w:t>
      </w:r>
    </w:p>
    <w:p w:rsidR="00FC4D0B" w:rsidRPr="00FC4D0B" w:rsidRDefault="00FC4D0B" w:rsidP="00FC4D0B">
      <w:pPr>
        <w:rPr>
          <w:rFonts w:ascii="Times New Roman" w:hAnsi="Times New Roman" w:cs="Times New Roman"/>
        </w:rPr>
        <w:sectPr w:rsidR="00FC4D0B" w:rsidRPr="00FC4D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AD6" w:rsidRPr="00FC4D0B" w:rsidRDefault="004E0AD6">
      <w:pPr>
        <w:rPr>
          <w:rFonts w:ascii="Times New Roman" w:hAnsi="Times New Roman" w:cs="Times New Roman"/>
        </w:rPr>
      </w:pPr>
    </w:p>
    <w:sectPr w:rsidR="004E0AD6" w:rsidRPr="00FC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C24"/>
    <w:multiLevelType w:val="hybridMultilevel"/>
    <w:tmpl w:val="30C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2137"/>
    <w:multiLevelType w:val="hybridMultilevel"/>
    <w:tmpl w:val="5FDE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0A1C"/>
    <w:multiLevelType w:val="hybridMultilevel"/>
    <w:tmpl w:val="CAB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E3141"/>
    <w:multiLevelType w:val="hybridMultilevel"/>
    <w:tmpl w:val="59929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44565A"/>
    <w:multiLevelType w:val="multilevel"/>
    <w:tmpl w:val="1F34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2F5A2F"/>
    <w:multiLevelType w:val="multilevel"/>
    <w:tmpl w:val="251C1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0B"/>
    <w:rsid w:val="004876D8"/>
    <w:rsid w:val="004E0AD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EA89-7C6D-47AC-91FF-9779E42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D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C4D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C4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C4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FC4D0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a4"/>
    <w:rsid w:val="00FC4D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pt">
    <w:name w:val="Основной текст (2) + Курсив;Интервал 1 pt"/>
    <w:basedOn w:val="2"/>
    <w:rsid w:val="00FC4D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C4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FC4D0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FC4D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9pt">
    <w:name w:val="Основной текст (3) + 9 pt;Полужирный;Не курсив"/>
    <w:basedOn w:val="31"/>
    <w:rsid w:val="00FC4D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C4D0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0pt">
    <w:name w:val="Основной текст (8) + 10 pt;Не полужирный;Курсив"/>
    <w:basedOn w:val="8"/>
    <w:rsid w:val="00FC4D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FC4D0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1">
    <w:name w:val="Основной текст (9) + Полужирный;Не курсив"/>
    <w:basedOn w:val="9"/>
    <w:rsid w:val="00FC4D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2">
    <w:name w:val="Колонтитул (2)_"/>
    <w:basedOn w:val="a0"/>
    <w:link w:val="23"/>
    <w:rsid w:val="00FC4D0B"/>
    <w:rPr>
      <w:rFonts w:ascii="Impact" w:eastAsia="Impact" w:hAnsi="Impact" w:cs="Impact"/>
      <w:i/>
      <w:i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FC4D0B"/>
    <w:pPr>
      <w:shd w:val="clear" w:color="auto" w:fill="FFFFFF"/>
      <w:spacing w:after="480" w:line="278" w:lineRule="exac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bidi="ar-SA"/>
    </w:rPr>
  </w:style>
  <w:style w:type="paragraph" w:customStyle="1" w:styleId="32">
    <w:name w:val="Основной текст (3)"/>
    <w:basedOn w:val="a"/>
    <w:link w:val="31"/>
    <w:rsid w:val="00FC4D0B"/>
    <w:pPr>
      <w:shd w:val="clear" w:color="auto" w:fill="FFFFFF"/>
      <w:spacing w:before="60" w:after="48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bidi="ar-SA"/>
    </w:rPr>
  </w:style>
  <w:style w:type="paragraph" w:customStyle="1" w:styleId="a4">
    <w:name w:val="Колонтитул"/>
    <w:basedOn w:val="a"/>
    <w:link w:val="a3"/>
    <w:rsid w:val="00FC4D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bidi="ar-SA"/>
    </w:rPr>
  </w:style>
  <w:style w:type="paragraph" w:customStyle="1" w:styleId="80">
    <w:name w:val="Основной текст (8)"/>
    <w:basedOn w:val="a"/>
    <w:link w:val="8"/>
    <w:rsid w:val="00FC4D0B"/>
    <w:pPr>
      <w:shd w:val="clear" w:color="auto" w:fill="FFFFFF"/>
      <w:spacing w:before="120" w:line="230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bidi="ar-SA"/>
    </w:rPr>
  </w:style>
  <w:style w:type="paragraph" w:customStyle="1" w:styleId="90">
    <w:name w:val="Основной текст (9)"/>
    <w:basedOn w:val="a"/>
    <w:link w:val="9"/>
    <w:rsid w:val="00FC4D0B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ru-RU" w:bidi="ar-SA"/>
    </w:rPr>
  </w:style>
  <w:style w:type="paragraph" w:customStyle="1" w:styleId="23">
    <w:name w:val="Колонтитул (2)"/>
    <w:basedOn w:val="a"/>
    <w:link w:val="22"/>
    <w:rsid w:val="00FC4D0B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18"/>
      <w:szCs w:val="18"/>
      <w:lang w:val="ru-RU" w:bidi="ar-SA"/>
    </w:rPr>
  </w:style>
  <w:style w:type="paragraph" w:styleId="a5">
    <w:name w:val="List Paragraph"/>
    <w:basedOn w:val="a"/>
    <w:uiPriority w:val="34"/>
    <w:qFormat/>
    <w:rsid w:val="00FC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Calestru</dc:creator>
  <cp:keywords/>
  <dc:description/>
  <cp:lastModifiedBy>Alina Calestru</cp:lastModifiedBy>
  <cp:revision>2</cp:revision>
  <dcterms:created xsi:type="dcterms:W3CDTF">2021-12-01T14:24:00Z</dcterms:created>
  <dcterms:modified xsi:type="dcterms:W3CDTF">2021-12-01T16:53:00Z</dcterms:modified>
</cp:coreProperties>
</file>