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3B61" w:rsidRDefault="00813B61"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sz w:val="32"/>
          <w:szCs w:val="32"/>
        </w:rPr>
      </w:pPr>
    </w:p>
    <w:p w:rsidR="00813B61" w:rsidRDefault="00813B61"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sz w:val="32"/>
          <w:szCs w:val="32"/>
        </w:rPr>
      </w:pPr>
    </w:p>
    <w:p w:rsidR="004B0CA6" w:rsidRDefault="004B0CA6"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center"/>
        <w:rPr>
          <w:rFonts w:ascii="Times New Roman" w:hAnsi="Times New Roman"/>
          <w:b/>
          <w:bCs/>
          <w:sz w:val="32"/>
          <w:szCs w:val="32"/>
        </w:rPr>
      </w:pPr>
    </w:p>
    <w:p w:rsidR="004B0CA6" w:rsidRDefault="004B0CA6"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center"/>
        <w:rPr>
          <w:rFonts w:ascii="Times New Roman" w:hAnsi="Times New Roman"/>
          <w:b/>
          <w:bCs/>
          <w:sz w:val="32"/>
          <w:szCs w:val="32"/>
        </w:rPr>
      </w:pPr>
    </w:p>
    <w:p w:rsidR="004B0CA6" w:rsidRDefault="004B0CA6"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center"/>
        <w:rPr>
          <w:rFonts w:ascii="Times New Roman" w:hAnsi="Times New Roman"/>
          <w:b/>
          <w:bCs/>
          <w:sz w:val="32"/>
          <w:szCs w:val="32"/>
        </w:rPr>
      </w:pPr>
    </w:p>
    <w:p w:rsidR="004B0CA6" w:rsidRDefault="004B0CA6"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center"/>
        <w:rPr>
          <w:rFonts w:ascii="Times New Roman" w:hAnsi="Times New Roman"/>
          <w:b/>
          <w:bCs/>
          <w:sz w:val="32"/>
          <w:szCs w:val="32"/>
        </w:rPr>
      </w:pPr>
    </w:p>
    <w:p w:rsidR="004B0CA6" w:rsidRDefault="004B0CA6"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center"/>
        <w:rPr>
          <w:rFonts w:ascii="Times New Roman" w:hAnsi="Times New Roman"/>
          <w:b/>
          <w:bCs/>
          <w:sz w:val="32"/>
          <w:szCs w:val="32"/>
        </w:rPr>
      </w:pPr>
    </w:p>
    <w:p w:rsidR="004B0CA6" w:rsidRDefault="004B0CA6"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center"/>
        <w:rPr>
          <w:rFonts w:ascii="Times New Roman" w:hAnsi="Times New Roman"/>
          <w:b/>
          <w:bCs/>
          <w:sz w:val="32"/>
          <w:szCs w:val="32"/>
        </w:rPr>
      </w:pPr>
    </w:p>
    <w:p w:rsidR="004B0CA6" w:rsidRDefault="004B0CA6"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center"/>
        <w:rPr>
          <w:rFonts w:ascii="Times New Roman" w:hAnsi="Times New Roman"/>
          <w:b/>
          <w:bCs/>
          <w:sz w:val="32"/>
          <w:szCs w:val="32"/>
        </w:rPr>
      </w:pPr>
    </w:p>
    <w:p w:rsidR="00813B61" w:rsidRDefault="00813B61"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center"/>
        <w:rPr>
          <w:rFonts w:ascii="Times New Roman" w:hAnsi="Times New Roman"/>
          <w:b/>
          <w:bCs/>
          <w:sz w:val="32"/>
          <w:szCs w:val="32"/>
        </w:rPr>
      </w:pPr>
      <w:r>
        <w:rPr>
          <w:rFonts w:ascii="Times New Roman" w:hAnsi="Times New Roman"/>
          <w:b/>
          <w:bCs/>
          <w:sz w:val="32"/>
          <w:szCs w:val="32"/>
        </w:rPr>
        <w:t xml:space="preserve">Necesitatea în reactivi si consumabile de laborator </w:t>
      </w:r>
    </w:p>
    <w:p w:rsidR="00813B61" w:rsidRDefault="00813B61"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center"/>
        <w:rPr>
          <w:rFonts w:ascii="Times New Roman" w:hAnsi="Times New Roman"/>
          <w:b/>
          <w:bCs/>
          <w:sz w:val="32"/>
          <w:szCs w:val="32"/>
        </w:rPr>
      </w:pPr>
      <w:proofErr w:type="gramStart"/>
      <w:r>
        <w:rPr>
          <w:rFonts w:ascii="Times New Roman" w:hAnsi="Times New Roman"/>
          <w:b/>
          <w:bCs/>
          <w:sz w:val="32"/>
          <w:szCs w:val="32"/>
        </w:rPr>
        <w:t>a  IMSP</w:t>
      </w:r>
      <w:proofErr w:type="gramEnd"/>
      <w:r>
        <w:rPr>
          <w:rFonts w:ascii="Times New Roman" w:hAnsi="Times New Roman"/>
          <w:b/>
          <w:bCs/>
          <w:sz w:val="32"/>
          <w:szCs w:val="32"/>
        </w:rPr>
        <w:t xml:space="preserve"> </w:t>
      </w:r>
      <w:r w:rsidR="004B0CA6">
        <w:rPr>
          <w:rFonts w:ascii="Times New Roman" w:hAnsi="Times New Roman"/>
          <w:b/>
          <w:bCs/>
          <w:sz w:val="32"/>
          <w:szCs w:val="32"/>
        </w:rPr>
        <w:t>CS</w:t>
      </w:r>
      <w:r>
        <w:rPr>
          <w:rFonts w:ascii="Times New Roman" w:hAnsi="Times New Roman"/>
          <w:b/>
          <w:bCs/>
          <w:sz w:val="32"/>
          <w:szCs w:val="32"/>
        </w:rPr>
        <w:t xml:space="preserve"> Dondușeni</w:t>
      </w:r>
    </w:p>
    <w:p w:rsidR="00813B61" w:rsidRDefault="00813B61"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center"/>
        <w:rPr>
          <w:rFonts w:ascii="Times New Roman" w:hAnsi="Times New Roman"/>
          <w:b/>
          <w:bCs/>
          <w:sz w:val="32"/>
          <w:szCs w:val="32"/>
        </w:rPr>
      </w:pPr>
      <w:proofErr w:type="gramStart"/>
      <w:r>
        <w:rPr>
          <w:rFonts w:ascii="Times New Roman" w:hAnsi="Times New Roman"/>
          <w:b/>
          <w:bCs/>
          <w:sz w:val="32"/>
          <w:szCs w:val="32"/>
        </w:rPr>
        <w:t>pentru</w:t>
      </w:r>
      <w:proofErr w:type="gramEnd"/>
      <w:r>
        <w:rPr>
          <w:rFonts w:ascii="Times New Roman" w:hAnsi="Times New Roman"/>
          <w:b/>
          <w:bCs/>
          <w:sz w:val="32"/>
          <w:szCs w:val="32"/>
        </w:rPr>
        <w:t xml:space="preserve"> anul 2020</w:t>
      </w:r>
    </w:p>
    <w:p w:rsidR="00813B61" w:rsidRDefault="00813B61"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center"/>
        <w:rPr>
          <w:rFonts w:ascii="Times New Roman" w:hAnsi="Times New Roman"/>
          <w:b/>
          <w:bCs/>
          <w:sz w:val="32"/>
          <w:szCs w:val="32"/>
        </w:rPr>
      </w:pPr>
    </w:p>
    <w:p w:rsidR="00813B61" w:rsidRPr="000C39F0" w:rsidRDefault="00813B61"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center"/>
        <w:rPr>
          <w:rFonts w:ascii="Times New Roman" w:hAnsi="Times New Roman"/>
          <w:b/>
          <w:bCs/>
          <w:sz w:val="32"/>
          <w:szCs w:val="32"/>
          <w:lang w:val="ro-RO"/>
        </w:rPr>
      </w:pPr>
      <w:r>
        <w:rPr>
          <w:rFonts w:ascii="Times New Roman" w:hAnsi="Times New Roman"/>
          <w:b/>
          <w:bCs/>
          <w:sz w:val="32"/>
          <w:szCs w:val="32"/>
        </w:rPr>
        <w:t>CERIN</w:t>
      </w:r>
      <w:r>
        <w:rPr>
          <w:rFonts w:ascii="Times New Roman" w:hAnsi="Times New Roman"/>
          <w:b/>
          <w:bCs/>
          <w:sz w:val="32"/>
          <w:szCs w:val="32"/>
          <w:lang w:val="ro-RO"/>
        </w:rPr>
        <w:t>ȚE GENERALE</w:t>
      </w:r>
    </w:p>
    <w:p w:rsidR="00813B61" w:rsidRDefault="00813B61"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rsidR="00813B61" w:rsidRDefault="00813B61"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rsidR="00813B61" w:rsidRDefault="00813B61"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rsidR="00813B61" w:rsidRDefault="00813B61"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rsidR="00813B61" w:rsidRDefault="00813B61"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rsidR="00813B61" w:rsidRDefault="00813B61"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rsidR="00813B61" w:rsidRDefault="00813B61"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rsidR="00813B61" w:rsidRDefault="00813B61"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rsidR="00813B61" w:rsidRDefault="00813B61"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rsidR="00813B61" w:rsidRDefault="00813B61"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rsidR="00813B61" w:rsidRDefault="00813B61"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rsidR="00813B61" w:rsidRDefault="00813B61"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rsidR="00813B61" w:rsidRDefault="00813B61"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rsidR="00813B61" w:rsidRDefault="00813B61"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rsidR="00813B61" w:rsidRDefault="00813B61"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rsidR="00813B61" w:rsidRDefault="00813B61"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rsidR="00813B61" w:rsidRDefault="00813B61"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rsidR="00813B61" w:rsidRDefault="00813B61"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rsidR="00813B61" w:rsidRDefault="00813B61"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rsidR="00813B61" w:rsidRDefault="00813B61"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rsidR="00813B61" w:rsidRDefault="00813B61"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rsidR="00813B61" w:rsidRDefault="00813B61"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rsidR="00813B61" w:rsidRDefault="00813B61"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rsidR="00813B61" w:rsidRDefault="00813B61"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rsidR="00813B61" w:rsidRDefault="00813B61"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rsidR="00813B61" w:rsidRDefault="00813B61"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rsidR="00813B61" w:rsidRDefault="00813B61"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lang w:val="ro-RO"/>
        </w:rPr>
      </w:pPr>
      <w:r>
        <w:rPr>
          <w:rFonts w:ascii="Times New Roman" w:hAnsi="Times New Roman"/>
          <w:b/>
          <w:bCs/>
          <w:i/>
          <w:sz w:val="24"/>
          <w:szCs w:val="24"/>
        </w:rPr>
        <w:t xml:space="preserve">Anexa 17 </w:t>
      </w:r>
      <w:proofErr w:type="gramStart"/>
      <w:r>
        <w:rPr>
          <w:rFonts w:ascii="Times New Roman" w:hAnsi="Times New Roman"/>
          <w:b/>
          <w:bCs/>
          <w:i/>
          <w:sz w:val="24"/>
          <w:szCs w:val="24"/>
        </w:rPr>
        <w:t>la  OrdinulMinisterului</w:t>
      </w:r>
      <w:proofErr w:type="gramEnd"/>
      <w:r>
        <w:rPr>
          <w:rFonts w:ascii="Times New Roman" w:hAnsi="Times New Roman"/>
          <w:b/>
          <w:bCs/>
          <w:i/>
          <w:sz w:val="24"/>
          <w:szCs w:val="24"/>
        </w:rPr>
        <w:t xml:space="preserve"> S</w:t>
      </w:r>
      <w:r>
        <w:rPr>
          <w:rFonts w:ascii="Times New Roman" w:hAnsi="Times New Roman"/>
          <w:b/>
          <w:bCs/>
          <w:i/>
          <w:sz w:val="24"/>
          <w:szCs w:val="24"/>
          <w:lang w:val="ro-RO"/>
        </w:rPr>
        <w:t>ănătăţii nr. 374 din 05.05.2014</w:t>
      </w:r>
    </w:p>
    <w:p w:rsidR="00813B61" w:rsidRDefault="00813B61"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lang w:val="ro-RO"/>
        </w:rPr>
      </w:pPr>
      <w:r>
        <w:rPr>
          <w:rFonts w:ascii="Times New Roman" w:hAnsi="Times New Roman"/>
          <w:b/>
          <w:bCs/>
          <w:i/>
          <w:sz w:val="24"/>
          <w:szCs w:val="24"/>
        </w:rPr>
        <w:t xml:space="preserve">Anexa </w:t>
      </w:r>
      <w:proofErr w:type="gramStart"/>
      <w:r>
        <w:rPr>
          <w:rFonts w:ascii="Times New Roman" w:hAnsi="Times New Roman"/>
          <w:b/>
          <w:bCs/>
          <w:i/>
          <w:sz w:val="24"/>
          <w:szCs w:val="24"/>
        </w:rPr>
        <w:t>18  la</w:t>
      </w:r>
      <w:proofErr w:type="gramEnd"/>
      <w:r>
        <w:rPr>
          <w:rFonts w:ascii="Times New Roman" w:hAnsi="Times New Roman"/>
          <w:b/>
          <w:bCs/>
          <w:i/>
          <w:sz w:val="24"/>
          <w:szCs w:val="24"/>
        </w:rPr>
        <w:t xml:space="preserve">  Ordinul Ministerului S</w:t>
      </w:r>
      <w:r>
        <w:rPr>
          <w:rFonts w:ascii="Times New Roman" w:hAnsi="Times New Roman"/>
          <w:b/>
          <w:bCs/>
          <w:i/>
          <w:sz w:val="24"/>
          <w:szCs w:val="24"/>
          <w:lang w:val="ro-RO"/>
        </w:rPr>
        <w:t>ănătăţii nr. 374 din 05.05.2014</w:t>
      </w:r>
    </w:p>
    <w:p w:rsidR="00813B61" w:rsidRDefault="00813B61"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lang w:val="ro-RO"/>
        </w:rPr>
      </w:pPr>
      <w:r>
        <w:rPr>
          <w:rFonts w:ascii="Times New Roman" w:hAnsi="Times New Roman"/>
          <w:b/>
          <w:bCs/>
          <w:i/>
          <w:sz w:val="24"/>
          <w:szCs w:val="24"/>
          <w:lang w:val="ro-RO"/>
        </w:rPr>
        <w:t xml:space="preserve"> </w:t>
      </w:r>
    </w:p>
    <w:p w:rsidR="00813B61" w:rsidRDefault="00813B61" w:rsidP="00813B61">
      <w:pPr>
        <w:pStyle w:val="Antet"/>
        <w:rPr>
          <w:b/>
          <w:sz w:val="24"/>
          <w:szCs w:val="24"/>
          <w:lang w:val="en-US"/>
        </w:rPr>
      </w:pPr>
      <w:r>
        <w:rPr>
          <w:b/>
          <w:bCs/>
          <w:color w:val="000000"/>
          <w:sz w:val="24"/>
          <w:szCs w:val="24"/>
          <w:lang w:val="en-US" w:eastAsia="ro-RO"/>
        </w:rPr>
        <w:t>Lotul</w:t>
      </w:r>
      <w:r w:rsidR="004B0CA6">
        <w:rPr>
          <w:b/>
          <w:bCs/>
          <w:color w:val="000000"/>
          <w:sz w:val="24"/>
          <w:szCs w:val="24"/>
          <w:lang w:val="en-US" w:eastAsia="ro-RO"/>
        </w:rPr>
        <w:t xml:space="preserve"> </w:t>
      </w:r>
      <w:proofErr w:type="gramStart"/>
      <w:r w:rsidR="004B0CA6">
        <w:rPr>
          <w:b/>
          <w:bCs/>
          <w:color w:val="000000"/>
          <w:sz w:val="24"/>
          <w:szCs w:val="24"/>
          <w:lang w:val="en-US" w:eastAsia="ro-RO"/>
        </w:rPr>
        <w:t xml:space="preserve">1 </w:t>
      </w:r>
      <w:r>
        <w:rPr>
          <w:b/>
          <w:bCs/>
          <w:color w:val="000000"/>
          <w:sz w:val="24"/>
          <w:szCs w:val="24"/>
          <w:lang w:val="en-US" w:eastAsia="ro-RO"/>
        </w:rPr>
        <w:t>.</w:t>
      </w:r>
      <w:proofErr w:type="gramEnd"/>
      <w:r>
        <w:rPr>
          <w:b/>
          <w:bCs/>
          <w:color w:val="000000"/>
          <w:sz w:val="24"/>
          <w:szCs w:val="24"/>
          <w:lang w:val="en-US" w:eastAsia="ro-RO"/>
        </w:rPr>
        <w:t xml:space="preserve">  </w:t>
      </w:r>
      <w:r>
        <w:rPr>
          <w:b/>
          <w:sz w:val="24"/>
          <w:szCs w:val="24"/>
          <w:lang w:val="en-US"/>
        </w:rPr>
        <w:t xml:space="preserve">Reagenţi, calibratori şi material de control pentru </w:t>
      </w:r>
      <w:r w:rsidR="004B0CA6">
        <w:rPr>
          <w:b/>
          <w:sz w:val="24"/>
          <w:szCs w:val="24"/>
          <w:lang w:val="en-US"/>
        </w:rPr>
        <w:t>analizorul biochimic automat A 1</w:t>
      </w:r>
      <w:r>
        <w:rPr>
          <w:b/>
          <w:sz w:val="24"/>
          <w:szCs w:val="24"/>
          <w:lang w:val="en-US"/>
        </w:rPr>
        <w:t>5 Biosystems, (sistem închis)</w:t>
      </w:r>
    </w:p>
    <w:p w:rsidR="00813B61" w:rsidRDefault="00813B61" w:rsidP="00813B61">
      <w:pPr>
        <w:pStyle w:val="Antet"/>
        <w:rPr>
          <w:b/>
          <w:sz w:val="24"/>
          <w:szCs w:val="24"/>
          <w:lang w:val="en-US"/>
        </w:rPr>
      </w:pPr>
    </w:p>
    <w:tbl>
      <w:tblPr>
        <w:tblW w:w="13633" w:type="dxa"/>
        <w:tblInd w:w="-455" w:type="dxa"/>
        <w:tblLayout w:type="fixed"/>
        <w:tblLook w:val="04A0" w:firstRow="1" w:lastRow="0" w:firstColumn="1" w:lastColumn="0" w:noHBand="0" w:noVBand="1"/>
      </w:tblPr>
      <w:tblGrid>
        <w:gridCol w:w="1525"/>
        <w:gridCol w:w="3275"/>
        <w:gridCol w:w="1091"/>
        <w:gridCol w:w="910"/>
        <w:gridCol w:w="6832"/>
      </w:tblGrid>
      <w:tr w:rsidR="004B0CA6" w:rsidRPr="00993C66" w:rsidTr="004B0CA6">
        <w:trPr>
          <w:trHeight w:val="397"/>
        </w:trPr>
        <w:tc>
          <w:tcPr>
            <w:tcW w:w="1525" w:type="dxa"/>
            <w:tcBorders>
              <w:top w:val="single" w:sz="4" w:space="0" w:color="auto"/>
              <w:left w:val="single" w:sz="4" w:space="0" w:color="auto"/>
              <w:bottom w:val="single" w:sz="4" w:space="0" w:color="auto"/>
              <w:right w:val="single" w:sz="4" w:space="0" w:color="auto"/>
            </w:tcBorders>
            <w:shd w:val="clear" w:color="auto" w:fill="FFFF00"/>
            <w:vAlign w:val="center"/>
          </w:tcPr>
          <w:p w:rsidR="004B0CA6" w:rsidRPr="00993C66" w:rsidRDefault="004B0CA6" w:rsidP="007F4B8E">
            <w:pPr>
              <w:spacing w:before="120"/>
              <w:jc w:val="center"/>
              <w:rPr>
                <w:lang w:val="ro-MD"/>
              </w:rPr>
            </w:pPr>
            <w:r>
              <w:rPr>
                <w:lang w:val="ro-MD"/>
              </w:rPr>
              <w:t>33100000-1</w:t>
            </w:r>
          </w:p>
        </w:tc>
        <w:tc>
          <w:tcPr>
            <w:tcW w:w="3275"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 xml:space="preserve">ALT(GPT) </w:t>
            </w:r>
          </w:p>
        </w:tc>
        <w:tc>
          <w:tcPr>
            <w:tcW w:w="1091"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2000</w:t>
            </w:r>
          </w:p>
        </w:tc>
        <w:tc>
          <w:tcPr>
            <w:tcW w:w="910"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ml</w:t>
            </w:r>
          </w:p>
          <w:p w:rsidR="004B0CA6" w:rsidRPr="00993C66" w:rsidRDefault="004B0CA6" w:rsidP="007F4B8E">
            <w:pPr>
              <w:tabs>
                <w:tab w:val="center" w:pos="4703"/>
                <w:tab w:val="right" w:pos="9406"/>
              </w:tabs>
              <w:rPr>
                <w:lang w:val="ro-RO"/>
              </w:rPr>
            </w:pPr>
          </w:p>
        </w:tc>
        <w:tc>
          <w:tcPr>
            <w:tcW w:w="6832" w:type="dxa"/>
            <w:tcBorders>
              <w:top w:val="single" w:sz="4" w:space="0" w:color="auto"/>
              <w:left w:val="single" w:sz="4" w:space="0" w:color="auto"/>
              <w:bottom w:val="single" w:sz="4" w:space="0" w:color="auto"/>
              <w:right w:val="single" w:sz="4" w:space="0" w:color="auto"/>
            </w:tcBorders>
            <w:shd w:val="clear" w:color="auto" w:fill="FFFF00"/>
            <w:vAlign w:val="center"/>
          </w:tcPr>
          <w:p w:rsidR="004B0CA6" w:rsidRPr="00993C66" w:rsidRDefault="004B0CA6" w:rsidP="007F4B8E">
            <w:pPr>
              <w:spacing w:before="120"/>
              <w:jc w:val="both"/>
              <w:rPr>
                <w:lang w:val="ro-MD"/>
              </w:rPr>
            </w:pPr>
            <w:r w:rsidRPr="00993C66">
              <w:rPr>
                <w:color w:val="000000"/>
              </w:rPr>
              <w:t>Flacoane până la 50 ml, compatibele cu analizatorul biochimic automat A-15 (Biosistem Spania)</w:t>
            </w:r>
            <w:r w:rsidRPr="00993C66">
              <w:rPr>
                <w:color w:val="000000"/>
              </w:rPr>
              <w:br w:type="page"/>
              <w:t>, Ambalaj securizat, marcat şi etichetat de producător. Termenul de valabilitate indicat pe ambalaj de producator nu mai mic de 18 luni</w:t>
            </w:r>
          </w:p>
        </w:tc>
      </w:tr>
      <w:tr w:rsidR="004B0CA6" w:rsidRPr="00993C66" w:rsidTr="004B0CA6">
        <w:trPr>
          <w:trHeight w:val="397"/>
        </w:trPr>
        <w:tc>
          <w:tcPr>
            <w:tcW w:w="1525"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numPr>
                <w:ilvl w:val="12"/>
                <w:numId w:val="0"/>
              </w:numPr>
              <w:jc w:val="both"/>
              <w:rPr>
                <w:lang w:val="ro-RO"/>
              </w:rPr>
            </w:pPr>
            <w:r>
              <w:rPr>
                <w:lang w:val="ro-MD"/>
              </w:rPr>
              <w:t>33100000-1</w:t>
            </w:r>
          </w:p>
        </w:tc>
        <w:tc>
          <w:tcPr>
            <w:tcW w:w="3275"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AST(GOT)</w:t>
            </w:r>
          </w:p>
        </w:tc>
        <w:tc>
          <w:tcPr>
            <w:tcW w:w="1091"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2000</w:t>
            </w:r>
          </w:p>
        </w:tc>
        <w:tc>
          <w:tcPr>
            <w:tcW w:w="910"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ml</w:t>
            </w:r>
          </w:p>
        </w:tc>
        <w:tc>
          <w:tcPr>
            <w:tcW w:w="6832" w:type="dxa"/>
            <w:tcBorders>
              <w:top w:val="single" w:sz="4" w:space="0" w:color="auto"/>
              <w:left w:val="single" w:sz="4" w:space="0" w:color="auto"/>
              <w:bottom w:val="single" w:sz="4" w:space="0" w:color="auto"/>
              <w:right w:val="single" w:sz="4" w:space="0" w:color="auto"/>
            </w:tcBorders>
            <w:shd w:val="clear" w:color="auto" w:fill="FFFF00"/>
            <w:vAlign w:val="center"/>
          </w:tcPr>
          <w:p w:rsidR="004B0CA6" w:rsidRPr="00993C66" w:rsidRDefault="004B0CA6" w:rsidP="007F4B8E">
            <w:pPr>
              <w:numPr>
                <w:ilvl w:val="12"/>
                <w:numId w:val="0"/>
              </w:numPr>
              <w:jc w:val="both"/>
              <w:rPr>
                <w:lang w:val="ro-RO"/>
              </w:rPr>
            </w:pPr>
            <w:r w:rsidRPr="00993C66">
              <w:rPr>
                <w:color w:val="000000"/>
              </w:rPr>
              <w:t>Flacoane până la 50 ml, compatibele cu analizatorul biochimic automat A-15 (Biosistem Spania)</w:t>
            </w:r>
            <w:r w:rsidRPr="00993C66">
              <w:rPr>
                <w:color w:val="000000"/>
              </w:rPr>
              <w:br w:type="page"/>
              <w:t>, Ambalaj securizat, marcat şi etichetat de producător. Termenul de valabilitate indicat pe ambalaj de producator nu mai mic de 18 luni</w:t>
            </w:r>
          </w:p>
        </w:tc>
      </w:tr>
      <w:tr w:rsidR="004B0CA6" w:rsidRPr="00993C66" w:rsidTr="004B0CA6">
        <w:trPr>
          <w:trHeight w:val="397"/>
        </w:trPr>
        <w:tc>
          <w:tcPr>
            <w:tcW w:w="1525"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numPr>
                <w:ilvl w:val="12"/>
                <w:numId w:val="0"/>
              </w:numPr>
              <w:jc w:val="both"/>
              <w:rPr>
                <w:lang w:val="ro-RO"/>
              </w:rPr>
            </w:pPr>
            <w:r>
              <w:rPr>
                <w:lang w:val="ro-MD"/>
              </w:rPr>
              <w:t>33100000-1</w:t>
            </w:r>
          </w:p>
        </w:tc>
        <w:tc>
          <w:tcPr>
            <w:tcW w:w="3275"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 xml:space="preserve">Albumina </w:t>
            </w:r>
          </w:p>
        </w:tc>
        <w:tc>
          <w:tcPr>
            <w:tcW w:w="1091"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50</w:t>
            </w:r>
          </w:p>
        </w:tc>
        <w:tc>
          <w:tcPr>
            <w:tcW w:w="910"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ml</w:t>
            </w:r>
          </w:p>
        </w:tc>
        <w:tc>
          <w:tcPr>
            <w:tcW w:w="6832" w:type="dxa"/>
            <w:tcBorders>
              <w:top w:val="single" w:sz="4" w:space="0" w:color="auto"/>
              <w:left w:val="single" w:sz="4" w:space="0" w:color="auto"/>
              <w:bottom w:val="single" w:sz="4" w:space="0" w:color="auto"/>
              <w:right w:val="single" w:sz="4" w:space="0" w:color="auto"/>
            </w:tcBorders>
            <w:shd w:val="clear" w:color="auto" w:fill="FFFF00"/>
            <w:vAlign w:val="center"/>
          </w:tcPr>
          <w:p w:rsidR="004B0CA6" w:rsidRPr="00993C66" w:rsidRDefault="004B0CA6" w:rsidP="007F4B8E">
            <w:pPr>
              <w:numPr>
                <w:ilvl w:val="12"/>
                <w:numId w:val="0"/>
              </w:numPr>
              <w:jc w:val="both"/>
              <w:rPr>
                <w:lang w:val="ro-RO"/>
              </w:rPr>
            </w:pPr>
            <w:r w:rsidRPr="00993C66">
              <w:rPr>
                <w:color w:val="000000"/>
              </w:rPr>
              <w:t>Flacoane până la 50 ml, compatibele cu analizatorul biochimic automat A-15 (Biosistem Spania)</w:t>
            </w:r>
            <w:r w:rsidRPr="00993C66">
              <w:rPr>
                <w:color w:val="000000"/>
              </w:rPr>
              <w:br w:type="page"/>
              <w:t>, Ambalaj securizat, marcat şi etichetat de producător. Termenul de valabilitate indicat pe ambalaj de producator nu mai mic de 18 luni</w:t>
            </w:r>
          </w:p>
        </w:tc>
      </w:tr>
      <w:tr w:rsidR="004B0CA6" w:rsidRPr="00993C66" w:rsidTr="004B0CA6">
        <w:trPr>
          <w:trHeight w:val="397"/>
        </w:trPr>
        <w:tc>
          <w:tcPr>
            <w:tcW w:w="1525"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numPr>
                <w:ilvl w:val="12"/>
                <w:numId w:val="0"/>
              </w:numPr>
              <w:jc w:val="both"/>
              <w:rPr>
                <w:lang w:val="ro-RO"/>
              </w:rPr>
            </w:pPr>
            <w:r>
              <w:rPr>
                <w:lang w:val="ro-MD"/>
              </w:rPr>
              <w:t>33100000-1</w:t>
            </w:r>
          </w:p>
        </w:tc>
        <w:tc>
          <w:tcPr>
            <w:tcW w:w="3275"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 xml:space="preserve">Alfa-amilaza  </w:t>
            </w:r>
          </w:p>
        </w:tc>
        <w:tc>
          <w:tcPr>
            <w:tcW w:w="1091"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1200</w:t>
            </w:r>
          </w:p>
        </w:tc>
        <w:tc>
          <w:tcPr>
            <w:tcW w:w="910"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ml</w:t>
            </w:r>
          </w:p>
        </w:tc>
        <w:tc>
          <w:tcPr>
            <w:tcW w:w="6832" w:type="dxa"/>
            <w:tcBorders>
              <w:top w:val="single" w:sz="4" w:space="0" w:color="auto"/>
              <w:left w:val="single" w:sz="4" w:space="0" w:color="auto"/>
              <w:bottom w:val="single" w:sz="4" w:space="0" w:color="auto"/>
              <w:right w:val="single" w:sz="4" w:space="0" w:color="auto"/>
            </w:tcBorders>
            <w:shd w:val="clear" w:color="auto" w:fill="FFFF00"/>
            <w:vAlign w:val="center"/>
          </w:tcPr>
          <w:p w:rsidR="004B0CA6" w:rsidRPr="00993C66" w:rsidRDefault="004B0CA6" w:rsidP="007F4B8E">
            <w:pPr>
              <w:numPr>
                <w:ilvl w:val="12"/>
                <w:numId w:val="0"/>
              </w:numPr>
              <w:jc w:val="both"/>
              <w:rPr>
                <w:lang w:val="ro-RO"/>
              </w:rPr>
            </w:pPr>
            <w:r w:rsidRPr="00993C66">
              <w:rPr>
                <w:color w:val="000000"/>
              </w:rPr>
              <w:t>Flacoane până la 20 ml, compatibele cu analizatorul biochimic automat A-15 (Biosistem Spania)</w:t>
            </w:r>
            <w:r w:rsidRPr="00993C66">
              <w:rPr>
                <w:color w:val="000000"/>
              </w:rPr>
              <w:br w:type="page"/>
              <w:t>, Ambalaj securizat, marcat şi etichetat de producător. Termenul de valabilitate indicat pe ambalaj de producator nu mai mic de 18 luni</w:t>
            </w:r>
          </w:p>
        </w:tc>
      </w:tr>
      <w:tr w:rsidR="004B0CA6" w:rsidRPr="00993C66" w:rsidTr="004B0CA6">
        <w:trPr>
          <w:trHeight w:val="397"/>
        </w:trPr>
        <w:tc>
          <w:tcPr>
            <w:tcW w:w="1525"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numPr>
                <w:ilvl w:val="12"/>
                <w:numId w:val="0"/>
              </w:numPr>
              <w:jc w:val="both"/>
              <w:rPr>
                <w:lang w:val="ro-RO"/>
              </w:rPr>
            </w:pPr>
            <w:r>
              <w:rPr>
                <w:lang w:val="ro-MD"/>
              </w:rPr>
              <w:t>33100000-1</w:t>
            </w:r>
          </w:p>
        </w:tc>
        <w:tc>
          <w:tcPr>
            <w:tcW w:w="3275"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 xml:space="preserve">Bilirubină totală </w:t>
            </w:r>
          </w:p>
        </w:tc>
        <w:tc>
          <w:tcPr>
            <w:tcW w:w="1091"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2000</w:t>
            </w:r>
          </w:p>
        </w:tc>
        <w:tc>
          <w:tcPr>
            <w:tcW w:w="910"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ml</w:t>
            </w:r>
          </w:p>
        </w:tc>
        <w:tc>
          <w:tcPr>
            <w:tcW w:w="6832" w:type="dxa"/>
            <w:tcBorders>
              <w:top w:val="single" w:sz="4" w:space="0" w:color="auto"/>
              <w:left w:val="single" w:sz="4" w:space="0" w:color="auto"/>
              <w:bottom w:val="single" w:sz="4" w:space="0" w:color="auto"/>
              <w:right w:val="single" w:sz="4" w:space="0" w:color="auto"/>
            </w:tcBorders>
            <w:shd w:val="clear" w:color="auto" w:fill="FFFF00"/>
            <w:vAlign w:val="center"/>
          </w:tcPr>
          <w:p w:rsidR="004B0CA6" w:rsidRPr="00993C66" w:rsidRDefault="004B0CA6" w:rsidP="007F4B8E">
            <w:pPr>
              <w:numPr>
                <w:ilvl w:val="12"/>
                <w:numId w:val="0"/>
              </w:numPr>
              <w:jc w:val="both"/>
              <w:rPr>
                <w:lang w:val="ro-RO"/>
              </w:rPr>
            </w:pPr>
            <w:r w:rsidRPr="00993C66">
              <w:rPr>
                <w:color w:val="000000"/>
              </w:rPr>
              <w:t>Flacoane până la 50 ml, compatibele cu analizatorul biochimic automat A-15 (Biosistem Spania)</w:t>
            </w:r>
            <w:r w:rsidRPr="00993C66">
              <w:rPr>
                <w:color w:val="000000"/>
              </w:rPr>
              <w:br w:type="page"/>
              <w:t>, Ambalaj securizat, marcat şi etichetat de producător. Termenul de valabilitate indicat pe ambalaj de producator nu mai mic de 18 luni</w:t>
            </w:r>
          </w:p>
        </w:tc>
      </w:tr>
      <w:tr w:rsidR="004B0CA6" w:rsidRPr="00993C66" w:rsidTr="004B0CA6">
        <w:trPr>
          <w:trHeight w:val="397"/>
        </w:trPr>
        <w:tc>
          <w:tcPr>
            <w:tcW w:w="1525"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numPr>
                <w:ilvl w:val="12"/>
                <w:numId w:val="0"/>
              </w:numPr>
              <w:jc w:val="both"/>
              <w:rPr>
                <w:lang w:val="ro-RO"/>
              </w:rPr>
            </w:pPr>
            <w:r>
              <w:rPr>
                <w:lang w:val="ro-MD"/>
              </w:rPr>
              <w:t>33100000-1</w:t>
            </w:r>
          </w:p>
        </w:tc>
        <w:tc>
          <w:tcPr>
            <w:tcW w:w="3275"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 xml:space="preserve">Bilirubină directă  </w:t>
            </w:r>
          </w:p>
        </w:tc>
        <w:tc>
          <w:tcPr>
            <w:tcW w:w="1091"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100</w:t>
            </w:r>
          </w:p>
        </w:tc>
        <w:tc>
          <w:tcPr>
            <w:tcW w:w="910"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ml</w:t>
            </w:r>
          </w:p>
        </w:tc>
        <w:tc>
          <w:tcPr>
            <w:tcW w:w="6832" w:type="dxa"/>
            <w:tcBorders>
              <w:top w:val="single" w:sz="4" w:space="0" w:color="auto"/>
              <w:left w:val="single" w:sz="4" w:space="0" w:color="auto"/>
              <w:bottom w:val="single" w:sz="4" w:space="0" w:color="auto"/>
              <w:right w:val="single" w:sz="4" w:space="0" w:color="auto"/>
            </w:tcBorders>
            <w:shd w:val="clear" w:color="auto" w:fill="FFFF00"/>
            <w:vAlign w:val="center"/>
          </w:tcPr>
          <w:p w:rsidR="004B0CA6" w:rsidRPr="00993C66" w:rsidRDefault="004B0CA6" w:rsidP="007F4B8E">
            <w:pPr>
              <w:numPr>
                <w:ilvl w:val="12"/>
                <w:numId w:val="0"/>
              </w:numPr>
              <w:jc w:val="both"/>
              <w:rPr>
                <w:lang w:val="ro-RO"/>
              </w:rPr>
            </w:pPr>
            <w:r w:rsidRPr="00993C66">
              <w:rPr>
                <w:color w:val="000000"/>
              </w:rPr>
              <w:t>Flacoane până la 50 ml, compatibele cu analizatorul biochimic automat A-15 (Biosistem Spania)</w:t>
            </w:r>
            <w:r w:rsidRPr="00993C66">
              <w:rPr>
                <w:color w:val="000000"/>
              </w:rPr>
              <w:br w:type="page"/>
              <w:t xml:space="preserve">, Ambalaj securizat, marcat şi etichetat de </w:t>
            </w:r>
            <w:r w:rsidRPr="00993C66">
              <w:rPr>
                <w:color w:val="000000"/>
              </w:rPr>
              <w:lastRenderedPageBreak/>
              <w:t>producător. Termenul de valabilitate indicat pe ambalaj de producator nu mai mic de 18 luni</w:t>
            </w:r>
          </w:p>
        </w:tc>
      </w:tr>
      <w:tr w:rsidR="004B0CA6" w:rsidRPr="00993C66" w:rsidTr="004B0CA6">
        <w:trPr>
          <w:trHeight w:val="397"/>
        </w:trPr>
        <w:tc>
          <w:tcPr>
            <w:tcW w:w="1525"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numPr>
                <w:ilvl w:val="12"/>
                <w:numId w:val="0"/>
              </w:numPr>
              <w:jc w:val="both"/>
              <w:rPr>
                <w:lang w:val="ro-RO"/>
              </w:rPr>
            </w:pPr>
            <w:r>
              <w:rPr>
                <w:lang w:val="ro-MD"/>
              </w:rPr>
              <w:lastRenderedPageBreak/>
              <w:t>33100000-1</w:t>
            </w:r>
          </w:p>
        </w:tc>
        <w:tc>
          <w:tcPr>
            <w:tcW w:w="3275"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 xml:space="preserve">Calciu </w:t>
            </w:r>
          </w:p>
        </w:tc>
        <w:tc>
          <w:tcPr>
            <w:tcW w:w="1091"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50</w:t>
            </w:r>
          </w:p>
        </w:tc>
        <w:tc>
          <w:tcPr>
            <w:tcW w:w="910"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ml</w:t>
            </w:r>
          </w:p>
        </w:tc>
        <w:tc>
          <w:tcPr>
            <w:tcW w:w="6832" w:type="dxa"/>
            <w:tcBorders>
              <w:top w:val="single" w:sz="4" w:space="0" w:color="auto"/>
              <w:left w:val="single" w:sz="4" w:space="0" w:color="auto"/>
              <w:bottom w:val="single" w:sz="4" w:space="0" w:color="auto"/>
              <w:right w:val="single" w:sz="4" w:space="0" w:color="auto"/>
            </w:tcBorders>
            <w:shd w:val="clear" w:color="auto" w:fill="FFFF00"/>
            <w:vAlign w:val="center"/>
          </w:tcPr>
          <w:p w:rsidR="004B0CA6" w:rsidRPr="00993C66" w:rsidRDefault="004B0CA6" w:rsidP="007F4B8E">
            <w:pPr>
              <w:numPr>
                <w:ilvl w:val="12"/>
                <w:numId w:val="0"/>
              </w:numPr>
              <w:jc w:val="both"/>
              <w:rPr>
                <w:lang w:val="ro-RO"/>
              </w:rPr>
            </w:pPr>
            <w:r w:rsidRPr="00993C66">
              <w:rPr>
                <w:color w:val="000000"/>
              </w:rPr>
              <w:t>Flacoane până la 50 ml, compatibele cu analizatorul biochimic automat A-15 (Biosistem Spania)</w:t>
            </w:r>
            <w:r w:rsidRPr="00993C66">
              <w:rPr>
                <w:color w:val="000000"/>
              </w:rPr>
              <w:br w:type="page"/>
              <w:t>, Ambalaj securizat, marcat şi etichetat de producător. Termenul de valabilitate indicat pe ambalaj de producator nu mai mic de 18 luni</w:t>
            </w:r>
          </w:p>
        </w:tc>
      </w:tr>
      <w:tr w:rsidR="004B0CA6" w:rsidRPr="00993C66" w:rsidTr="004B0CA6">
        <w:trPr>
          <w:trHeight w:val="397"/>
        </w:trPr>
        <w:tc>
          <w:tcPr>
            <w:tcW w:w="1525"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numPr>
                <w:ilvl w:val="12"/>
                <w:numId w:val="0"/>
              </w:numPr>
              <w:jc w:val="both"/>
              <w:rPr>
                <w:lang w:val="ro-RO"/>
              </w:rPr>
            </w:pPr>
            <w:r>
              <w:rPr>
                <w:lang w:val="ro-MD"/>
              </w:rPr>
              <w:t>33100000-1</w:t>
            </w:r>
          </w:p>
        </w:tc>
        <w:tc>
          <w:tcPr>
            <w:tcW w:w="3275"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left" w:pos="960"/>
              </w:tabs>
              <w:rPr>
                <w:color w:val="000000"/>
                <w:lang w:val="ro-RO"/>
              </w:rPr>
            </w:pPr>
            <w:r w:rsidRPr="00993C66">
              <w:rPr>
                <w:color w:val="000000"/>
                <w:lang w:val="ro-RO"/>
              </w:rPr>
              <w:t>Cholesterol total</w:t>
            </w:r>
            <w:r w:rsidRPr="00993C66">
              <w:rPr>
                <w:lang w:val="ro-RO"/>
              </w:rPr>
              <w:t xml:space="preserve"> </w:t>
            </w:r>
          </w:p>
        </w:tc>
        <w:tc>
          <w:tcPr>
            <w:tcW w:w="1091"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2000</w:t>
            </w:r>
          </w:p>
        </w:tc>
        <w:tc>
          <w:tcPr>
            <w:tcW w:w="910"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ml</w:t>
            </w:r>
          </w:p>
        </w:tc>
        <w:tc>
          <w:tcPr>
            <w:tcW w:w="6832" w:type="dxa"/>
            <w:tcBorders>
              <w:top w:val="single" w:sz="4" w:space="0" w:color="auto"/>
              <w:left w:val="single" w:sz="4" w:space="0" w:color="auto"/>
              <w:bottom w:val="single" w:sz="4" w:space="0" w:color="auto"/>
              <w:right w:val="single" w:sz="4" w:space="0" w:color="auto"/>
            </w:tcBorders>
            <w:shd w:val="clear" w:color="auto" w:fill="FFFF00"/>
            <w:vAlign w:val="center"/>
          </w:tcPr>
          <w:p w:rsidR="004B0CA6" w:rsidRPr="00993C66" w:rsidRDefault="004B0CA6" w:rsidP="007F4B8E">
            <w:pPr>
              <w:numPr>
                <w:ilvl w:val="12"/>
                <w:numId w:val="0"/>
              </w:numPr>
              <w:jc w:val="both"/>
              <w:rPr>
                <w:lang w:val="ro-RO"/>
              </w:rPr>
            </w:pPr>
            <w:r w:rsidRPr="00993C66">
              <w:rPr>
                <w:color w:val="000000"/>
              </w:rPr>
              <w:t>Flacoane până la 50 ml, compatibele cu analizatorul biochimic automat A-15 (Biosistem Spania)</w:t>
            </w:r>
            <w:r w:rsidRPr="00993C66">
              <w:rPr>
                <w:color w:val="000000"/>
              </w:rPr>
              <w:br w:type="page"/>
              <w:t>, Ambalaj securizat, marcat şi etichetat de producător. Termenul de valabilitate indicat pe ambalaj de producator nu mai mic de 18 luni</w:t>
            </w:r>
          </w:p>
        </w:tc>
      </w:tr>
      <w:tr w:rsidR="004B0CA6" w:rsidRPr="00993C66" w:rsidTr="004B0CA6">
        <w:trPr>
          <w:trHeight w:val="397"/>
        </w:trPr>
        <w:tc>
          <w:tcPr>
            <w:tcW w:w="1525"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numPr>
                <w:ilvl w:val="12"/>
                <w:numId w:val="0"/>
              </w:numPr>
              <w:jc w:val="both"/>
              <w:rPr>
                <w:lang w:val="ro-RO"/>
              </w:rPr>
            </w:pPr>
            <w:r>
              <w:rPr>
                <w:lang w:val="ro-MD"/>
              </w:rPr>
              <w:t>33100000-1</w:t>
            </w:r>
          </w:p>
        </w:tc>
        <w:tc>
          <w:tcPr>
            <w:tcW w:w="3275"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 xml:space="preserve">LDL Colesterol </w:t>
            </w:r>
          </w:p>
        </w:tc>
        <w:tc>
          <w:tcPr>
            <w:tcW w:w="1091"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160</w:t>
            </w:r>
          </w:p>
        </w:tc>
        <w:tc>
          <w:tcPr>
            <w:tcW w:w="910"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ml</w:t>
            </w:r>
          </w:p>
        </w:tc>
        <w:tc>
          <w:tcPr>
            <w:tcW w:w="6832" w:type="dxa"/>
            <w:tcBorders>
              <w:top w:val="single" w:sz="4" w:space="0" w:color="auto"/>
              <w:left w:val="single" w:sz="4" w:space="0" w:color="auto"/>
              <w:bottom w:val="single" w:sz="4" w:space="0" w:color="auto"/>
              <w:right w:val="single" w:sz="4" w:space="0" w:color="auto"/>
            </w:tcBorders>
            <w:shd w:val="clear" w:color="auto" w:fill="FFFF00"/>
            <w:vAlign w:val="center"/>
          </w:tcPr>
          <w:p w:rsidR="004B0CA6" w:rsidRPr="00993C66" w:rsidRDefault="004B0CA6" w:rsidP="007F4B8E">
            <w:pPr>
              <w:numPr>
                <w:ilvl w:val="12"/>
                <w:numId w:val="0"/>
              </w:numPr>
              <w:jc w:val="both"/>
              <w:rPr>
                <w:lang w:val="ro-RO"/>
              </w:rPr>
            </w:pPr>
            <w:r w:rsidRPr="00993C66">
              <w:rPr>
                <w:color w:val="000000"/>
              </w:rPr>
              <w:t>Flacoane compatibele cu analizatorul biochimic automat A-15 (Biosistem Spania)</w:t>
            </w:r>
            <w:r w:rsidRPr="00993C66">
              <w:rPr>
                <w:color w:val="000000"/>
              </w:rPr>
              <w:br w:type="page"/>
              <w:t>Ambalaj securizat, marcat şi etichetat de producător.Termenul de valabilitate indicat pe ambalaj de producator nu mai mic de 18 luni</w:t>
            </w:r>
          </w:p>
        </w:tc>
      </w:tr>
      <w:tr w:rsidR="004B0CA6" w:rsidRPr="00993C66" w:rsidTr="004B0CA6">
        <w:trPr>
          <w:trHeight w:val="397"/>
        </w:trPr>
        <w:tc>
          <w:tcPr>
            <w:tcW w:w="1525"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numPr>
                <w:ilvl w:val="12"/>
                <w:numId w:val="0"/>
              </w:numPr>
              <w:jc w:val="both"/>
              <w:rPr>
                <w:lang w:val="ro-RO"/>
              </w:rPr>
            </w:pPr>
            <w:r>
              <w:rPr>
                <w:lang w:val="ro-MD"/>
              </w:rPr>
              <w:t>33100000-1</w:t>
            </w:r>
          </w:p>
        </w:tc>
        <w:tc>
          <w:tcPr>
            <w:tcW w:w="3275"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HDL Colesterol</w:t>
            </w:r>
          </w:p>
        </w:tc>
        <w:tc>
          <w:tcPr>
            <w:tcW w:w="1091"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160</w:t>
            </w:r>
          </w:p>
        </w:tc>
        <w:tc>
          <w:tcPr>
            <w:tcW w:w="910"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ml</w:t>
            </w:r>
          </w:p>
        </w:tc>
        <w:tc>
          <w:tcPr>
            <w:tcW w:w="6832" w:type="dxa"/>
            <w:tcBorders>
              <w:top w:val="single" w:sz="4" w:space="0" w:color="auto"/>
              <w:left w:val="single" w:sz="4" w:space="0" w:color="auto"/>
              <w:bottom w:val="single" w:sz="4" w:space="0" w:color="auto"/>
              <w:right w:val="single" w:sz="4" w:space="0" w:color="auto"/>
            </w:tcBorders>
            <w:shd w:val="clear" w:color="auto" w:fill="FFFF00"/>
            <w:vAlign w:val="center"/>
          </w:tcPr>
          <w:p w:rsidR="004B0CA6" w:rsidRPr="00993C66" w:rsidRDefault="004B0CA6" w:rsidP="007F4B8E">
            <w:pPr>
              <w:numPr>
                <w:ilvl w:val="12"/>
                <w:numId w:val="0"/>
              </w:numPr>
              <w:jc w:val="both"/>
              <w:rPr>
                <w:lang w:val="ro-RO"/>
              </w:rPr>
            </w:pPr>
            <w:r w:rsidRPr="00993C66">
              <w:rPr>
                <w:color w:val="000000"/>
              </w:rPr>
              <w:t>Flacoane până la 20 ml,compatibele cu analizatorul biochimic automat A-15 (Biosistem Spania)</w:t>
            </w:r>
            <w:r w:rsidRPr="00993C66">
              <w:rPr>
                <w:color w:val="000000"/>
              </w:rPr>
              <w:br w:type="page"/>
              <w:t>Ambalaj securizat, marcat şi etichetat de producător..Termenul de valabilitate indicat pe ambalaj de producator nu mai mic de 18 luni</w:t>
            </w:r>
          </w:p>
        </w:tc>
      </w:tr>
      <w:tr w:rsidR="004B0CA6" w:rsidRPr="00993C66" w:rsidTr="004B0CA6">
        <w:trPr>
          <w:trHeight w:val="397"/>
        </w:trPr>
        <w:tc>
          <w:tcPr>
            <w:tcW w:w="1525"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numPr>
                <w:ilvl w:val="12"/>
                <w:numId w:val="0"/>
              </w:numPr>
              <w:jc w:val="both"/>
              <w:rPr>
                <w:lang w:val="ro-RO"/>
              </w:rPr>
            </w:pPr>
            <w:r>
              <w:rPr>
                <w:lang w:val="ro-MD"/>
              </w:rPr>
              <w:t>33100000-1</w:t>
            </w:r>
          </w:p>
        </w:tc>
        <w:tc>
          <w:tcPr>
            <w:tcW w:w="3275"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Calibrator LDL/HDL COLESTEROL</w:t>
            </w:r>
          </w:p>
        </w:tc>
        <w:tc>
          <w:tcPr>
            <w:tcW w:w="1091"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2</w:t>
            </w:r>
          </w:p>
        </w:tc>
        <w:tc>
          <w:tcPr>
            <w:tcW w:w="910"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ml</w:t>
            </w:r>
          </w:p>
        </w:tc>
        <w:tc>
          <w:tcPr>
            <w:tcW w:w="6832" w:type="dxa"/>
            <w:tcBorders>
              <w:top w:val="single" w:sz="4" w:space="0" w:color="auto"/>
              <w:left w:val="single" w:sz="4" w:space="0" w:color="auto"/>
              <w:bottom w:val="single" w:sz="4" w:space="0" w:color="auto"/>
              <w:right w:val="single" w:sz="4" w:space="0" w:color="auto"/>
            </w:tcBorders>
            <w:shd w:val="clear" w:color="auto" w:fill="FFFF00"/>
            <w:vAlign w:val="center"/>
          </w:tcPr>
          <w:p w:rsidR="004B0CA6" w:rsidRPr="00993C66" w:rsidRDefault="004B0CA6" w:rsidP="007F4B8E">
            <w:pPr>
              <w:numPr>
                <w:ilvl w:val="12"/>
                <w:numId w:val="0"/>
              </w:numPr>
              <w:jc w:val="both"/>
              <w:rPr>
                <w:lang w:val="ro-RO"/>
              </w:rPr>
            </w:pPr>
            <w:r w:rsidRPr="00993C66">
              <w:rPr>
                <w:color w:val="000000"/>
              </w:rPr>
              <w:t xml:space="preserve">Flacoane cu volum 1 ml. Calibrator  trebuie să fie produs de acelaș producător ca și reactive pentru determinarea LDLCholesterol(LDL Cholesterol) și HDLCholesterol (HDL Cholesterol)                     </w:t>
            </w:r>
            <w:r w:rsidRPr="00993C66">
              <w:rPr>
                <w:color w:val="000000"/>
              </w:rPr>
              <w:br/>
              <w:t xml:space="preserve">Ambalaj securizat, marcat şi etichetat de producător.Termenul de valabilitate indicat pe ambalaj de producator nu mai mic de 18 luni </w:t>
            </w:r>
          </w:p>
        </w:tc>
      </w:tr>
      <w:tr w:rsidR="004B0CA6" w:rsidRPr="00993C66" w:rsidTr="004B0CA6">
        <w:trPr>
          <w:trHeight w:val="397"/>
        </w:trPr>
        <w:tc>
          <w:tcPr>
            <w:tcW w:w="1525"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numPr>
                <w:ilvl w:val="12"/>
                <w:numId w:val="0"/>
              </w:numPr>
              <w:jc w:val="both"/>
              <w:rPr>
                <w:lang w:val="ro-RO"/>
              </w:rPr>
            </w:pPr>
            <w:r>
              <w:rPr>
                <w:lang w:val="ro-MD"/>
              </w:rPr>
              <w:t>33100000-1</w:t>
            </w:r>
          </w:p>
        </w:tc>
        <w:tc>
          <w:tcPr>
            <w:tcW w:w="3275"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 xml:space="preserve">Creatinină </w:t>
            </w:r>
          </w:p>
        </w:tc>
        <w:tc>
          <w:tcPr>
            <w:tcW w:w="1091"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3000</w:t>
            </w:r>
          </w:p>
        </w:tc>
        <w:tc>
          <w:tcPr>
            <w:tcW w:w="910"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ml</w:t>
            </w:r>
          </w:p>
        </w:tc>
        <w:tc>
          <w:tcPr>
            <w:tcW w:w="6832" w:type="dxa"/>
            <w:tcBorders>
              <w:top w:val="single" w:sz="4" w:space="0" w:color="auto"/>
              <w:left w:val="single" w:sz="4" w:space="0" w:color="auto"/>
              <w:bottom w:val="single" w:sz="4" w:space="0" w:color="auto"/>
              <w:right w:val="single" w:sz="4" w:space="0" w:color="auto"/>
            </w:tcBorders>
            <w:shd w:val="clear" w:color="auto" w:fill="FFFF00"/>
            <w:vAlign w:val="center"/>
          </w:tcPr>
          <w:p w:rsidR="004B0CA6" w:rsidRPr="00993C66" w:rsidRDefault="004B0CA6" w:rsidP="007F4B8E">
            <w:pPr>
              <w:numPr>
                <w:ilvl w:val="12"/>
                <w:numId w:val="0"/>
              </w:numPr>
              <w:jc w:val="both"/>
              <w:rPr>
                <w:lang w:val="ro-RO"/>
              </w:rPr>
            </w:pPr>
            <w:r w:rsidRPr="00993C66">
              <w:rPr>
                <w:color w:val="000000"/>
              </w:rPr>
              <w:t>Flacoane până la 50 ml, compatibele cu analizatorul biochimic automat A-15 (Biosistem Spania)</w:t>
            </w:r>
            <w:r w:rsidRPr="00993C66">
              <w:rPr>
                <w:color w:val="000000"/>
              </w:rPr>
              <w:br w:type="page"/>
              <w:t>, Ambalaj securizat, marcat şi etichetat de producător. Termenul de valabilitate indicat pe ambalaj de producator nu mai mic de 18 luni</w:t>
            </w:r>
          </w:p>
        </w:tc>
      </w:tr>
      <w:tr w:rsidR="004B0CA6" w:rsidRPr="00993C66" w:rsidTr="004B0CA6">
        <w:trPr>
          <w:trHeight w:val="397"/>
        </w:trPr>
        <w:tc>
          <w:tcPr>
            <w:tcW w:w="1525"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numPr>
                <w:ilvl w:val="12"/>
                <w:numId w:val="0"/>
              </w:numPr>
              <w:jc w:val="both"/>
              <w:rPr>
                <w:lang w:val="ro-RO"/>
              </w:rPr>
            </w:pPr>
            <w:r>
              <w:rPr>
                <w:lang w:val="ro-MD"/>
              </w:rPr>
              <w:t>33100000-1</w:t>
            </w:r>
          </w:p>
        </w:tc>
        <w:tc>
          <w:tcPr>
            <w:tcW w:w="3275"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left" w:pos="960"/>
              </w:tabs>
              <w:rPr>
                <w:color w:val="000000"/>
                <w:lang w:val="ro-RO"/>
              </w:rPr>
            </w:pPr>
            <w:r w:rsidRPr="00993C66">
              <w:rPr>
                <w:color w:val="000000"/>
                <w:lang w:val="ro-RO"/>
              </w:rPr>
              <w:t>Gamma glutamiltransferase</w:t>
            </w:r>
          </w:p>
        </w:tc>
        <w:tc>
          <w:tcPr>
            <w:tcW w:w="1091"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50</w:t>
            </w:r>
          </w:p>
        </w:tc>
        <w:tc>
          <w:tcPr>
            <w:tcW w:w="910"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ml</w:t>
            </w:r>
          </w:p>
        </w:tc>
        <w:tc>
          <w:tcPr>
            <w:tcW w:w="6832" w:type="dxa"/>
            <w:tcBorders>
              <w:top w:val="single" w:sz="4" w:space="0" w:color="auto"/>
              <w:left w:val="single" w:sz="4" w:space="0" w:color="auto"/>
              <w:bottom w:val="single" w:sz="4" w:space="0" w:color="auto"/>
              <w:right w:val="single" w:sz="4" w:space="0" w:color="auto"/>
            </w:tcBorders>
            <w:shd w:val="clear" w:color="auto" w:fill="FFFF00"/>
            <w:vAlign w:val="center"/>
          </w:tcPr>
          <w:p w:rsidR="004B0CA6" w:rsidRPr="00993C66" w:rsidRDefault="004B0CA6" w:rsidP="007F4B8E">
            <w:pPr>
              <w:numPr>
                <w:ilvl w:val="12"/>
                <w:numId w:val="0"/>
              </w:numPr>
              <w:jc w:val="both"/>
              <w:rPr>
                <w:lang w:val="ro-RO"/>
              </w:rPr>
            </w:pPr>
            <w:r w:rsidRPr="00993C66">
              <w:rPr>
                <w:color w:val="000000"/>
              </w:rPr>
              <w:t>Flacoane până la 50 ml, compatibele cu analizatorul biochimic automat A-15 (Biosistem Spania)</w:t>
            </w:r>
            <w:r w:rsidRPr="00993C66">
              <w:rPr>
                <w:color w:val="000000"/>
              </w:rPr>
              <w:br w:type="page"/>
              <w:t>, Ambalaj securizat, marcat şi etichetat de producător. Termenul de valabilitate indicat pe ambalaj de producator nu mai mic de 18 luni</w:t>
            </w:r>
          </w:p>
        </w:tc>
      </w:tr>
      <w:tr w:rsidR="004B0CA6" w:rsidRPr="00993C66" w:rsidTr="004B0CA6">
        <w:trPr>
          <w:trHeight w:val="397"/>
        </w:trPr>
        <w:tc>
          <w:tcPr>
            <w:tcW w:w="1525"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numPr>
                <w:ilvl w:val="12"/>
                <w:numId w:val="0"/>
              </w:numPr>
              <w:jc w:val="both"/>
              <w:rPr>
                <w:lang w:val="ro-RO"/>
              </w:rPr>
            </w:pPr>
            <w:r>
              <w:rPr>
                <w:lang w:val="ro-MD"/>
              </w:rPr>
              <w:lastRenderedPageBreak/>
              <w:t>33100000-1</w:t>
            </w:r>
          </w:p>
        </w:tc>
        <w:tc>
          <w:tcPr>
            <w:tcW w:w="3275"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 xml:space="preserve">Glucoza </w:t>
            </w:r>
          </w:p>
        </w:tc>
        <w:tc>
          <w:tcPr>
            <w:tcW w:w="1091"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2500</w:t>
            </w:r>
          </w:p>
        </w:tc>
        <w:tc>
          <w:tcPr>
            <w:tcW w:w="910"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ml</w:t>
            </w:r>
          </w:p>
        </w:tc>
        <w:tc>
          <w:tcPr>
            <w:tcW w:w="6832" w:type="dxa"/>
            <w:tcBorders>
              <w:top w:val="single" w:sz="4" w:space="0" w:color="auto"/>
              <w:left w:val="single" w:sz="4" w:space="0" w:color="auto"/>
              <w:bottom w:val="single" w:sz="4" w:space="0" w:color="auto"/>
              <w:right w:val="single" w:sz="4" w:space="0" w:color="auto"/>
            </w:tcBorders>
            <w:shd w:val="clear" w:color="auto" w:fill="FFFF00"/>
            <w:vAlign w:val="center"/>
          </w:tcPr>
          <w:p w:rsidR="004B0CA6" w:rsidRPr="00993C66" w:rsidRDefault="004B0CA6" w:rsidP="007F4B8E">
            <w:pPr>
              <w:numPr>
                <w:ilvl w:val="12"/>
                <w:numId w:val="0"/>
              </w:numPr>
              <w:jc w:val="both"/>
              <w:rPr>
                <w:lang w:val="ro-RO"/>
              </w:rPr>
            </w:pPr>
            <w:r w:rsidRPr="00993C66">
              <w:rPr>
                <w:color w:val="000000"/>
              </w:rPr>
              <w:t>Flacoane până la 50 ml, compatibele cu analizatorul biochimic automat A-15 (Biosistem Spania)</w:t>
            </w:r>
            <w:r w:rsidRPr="00993C66">
              <w:rPr>
                <w:color w:val="000000"/>
              </w:rPr>
              <w:br w:type="page"/>
              <w:t>, Ambalaj securizat, marcat şi etichetat de producător. Termenul de valabilitate indicat pe ambalaj de producator nu mai mic de 18 luni</w:t>
            </w:r>
          </w:p>
        </w:tc>
      </w:tr>
      <w:tr w:rsidR="004B0CA6" w:rsidRPr="00993C66" w:rsidTr="004B0CA6">
        <w:trPr>
          <w:trHeight w:val="397"/>
        </w:trPr>
        <w:tc>
          <w:tcPr>
            <w:tcW w:w="1525"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numPr>
                <w:ilvl w:val="12"/>
                <w:numId w:val="0"/>
              </w:numPr>
              <w:jc w:val="both"/>
              <w:rPr>
                <w:lang w:val="ro-RO"/>
              </w:rPr>
            </w:pPr>
            <w:r>
              <w:rPr>
                <w:lang w:val="ro-MD"/>
              </w:rPr>
              <w:t>33100000-1</w:t>
            </w:r>
          </w:p>
        </w:tc>
        <w:tc>
          <w:tcPr>
            <w:tcW w:w="3275"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color w:val="000000"/>
              </w:rPr>
              <w:t>Hemoglobina glicozilata (HbA1c)</w:t>
            </w:r>
          </w:p>
        </w:tc>
        <w:tc>
          <w:tcPr>
            <w:tcW w:w="1091"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432</w:t>
            </w:r>
          </w:p>
        </w:tc>
        <w:tc>
          <w:tcPr>
            <w:tcW w:w="910"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ml</w:t>
            </w:r>
          </w:p>
        </w:tc>
        <w:tc>
          <w:tcPr>
            <w:tcW w:w="6832" w:type="dxa"/>
            <w:tcBorders>
              <w:top w:val="single" w:sz="4" w:space="0" w:color="auto"/>
              <w:left w:val="single" w:sz="4" w:space="0" w:color="auto"/>
              <w:bottom w:val="single" w:sz="4" w:space="0" w:color="auto"/>
              <w:right w:val="single" w:sz="4" w:space="0" w:color="auto"/>
            </w:tcBorders>
            <w:shd w:val="clear" w:color="auto" w:fill="FFFF00"/>
            <w:vAlign w:val="center"/>
          </w:tcPr>
          <w:p w:rsidR="004B0CA6" w:rsidRPr="00993C66" w:rsidRDefault="004B0CA6" w:rsidP="007F4B8E">
            <w:pPr>
              <w:numPr>
                <w:ilvl w:val="12"/>
                <w:numId w:val="0"/>
              </w:numPr>
              <w:jc w:val="both"/>
              <w:rPr>
                <w:lang w:val="ro-RO"/>
              </w:rPr>
            </w:pPr>
            <w:r w:rsidRPr="00993C66">
              <w:rPr>
                <w:color w:val="000000"/>
              </w:rPr>
              <w:t>Flacoane până la 50 ml, compatibele cu analizatorul biochimic automat A-15 (Biosistem Spania)</w:t>
            </w:r>
            <w:r w:rsidRPr="00993C66">
              <w:rPr>
                <w:color w:val="000000"/>
              </w:rPr>
              <w:br w:type="page"/>
              <w:t>, Ambalaj securizat, marcat şi etichetat de producător. Termenul de valabilitate indicat pe ambalaj de producator nu mai mic de 18 luni</w:t>
            </w:r>
          </w:p>
        </w:tc>
      </w:tr>
      <w:tr w:rsidR="004B0CA6" w:rsidRPr="00993C66" w:rsidTr="004B0CA6">
        <w:trPr>
          <w:trHeight w:val="397"/>
        </w:trPr>
        <w:tc>
          <w:tcPr>
            <w:tcW w:w="1525"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numPr>
                <w:ilvl w:val="12"/>
                <w:numId w:val="0"/>
              </w:numPr>
              <w:jc w:val="both"/>
              <w:rPr>
                <w:lang w:val="ro-RO"/>
              </w:rPr>
            </w:pPr>
            <w:r>
              <w:rPr>
                <w:lang w:val="ro-MD"/>
              </w:rPr>
              <w:t>33100000-1</w:t>
            </w:r>
          </w:p>
        </w:tc>
        <w:tc>
          <w:tcPr>
            <w:tcW w:w="3275"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color w:val="000000"/>
              </w:rPr>
              <w:t>Calibrator HbA1c</w:t>
            </w:r>
          </w:p>
        </w:tc>
        <w:tc>
          <w:tcPr>
            <w:tcW w:w="1091"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2</w:t>
            </w:r>
          </w:p>
        </w:tc>
        <w:tc>
          <w:tcPr>
            <w:tcW w:w="910"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ml</w:t>
            </w:r>
          </w:p>
        </w:tc>
        <w:tc>
          <w:tcPr>
            <w:tcW w:w="6832" w:type="dxa"/>
            <w:tcBorders>
              <w:top w:val="single" w:sz="4" w:space="0" w:color="auto"/>
              <w:left w:val="single" w:sz="4" w:space="0" w:color="auto"/>
              <w:bottom w:val="single" w:sz="4" w:space="0" w:color="auto"/>
              <w:right w:val="single" w:sz="4" w:space="0" w:color="auto"/>
            </w:tcBorders>
            <w:shd w:val="clear" w:color="auto" w:fill="FFFF00"/>
            <w:vAlign w:val="center"/>
          </w:tcPr>
          <w:p w:rsidR="004B0CA6" w:rsidRPr="00993C66" w:rsidRDefault="004B0CA6" w:rsidP="007F4B8E">
            <w:pPr>
              <w:numPr>
                <w:ilvl w:val="12"/>
                <w:numId w:val="0"/>
              </w:numPr>
              <w:jc w:val="both"/>
              <w:rPr>
                <w:lang w:val="ro-RO"/>
              </w:rPr>
            </w:pPr>
            <w:r w:rsidRPr="00993C66">
              <w:rPr>
                <w:color w:val="000000"/>
              </w:rPr>
              <w:t xml:space="preserve">Flacoane cu volum 2 ml. </w:t>
            </w:r>
            <w:proofErr w:type="gramStart"/>
            <w:r w:rsidRPr="00993C66">
              <w:rPr>
                <w:color w:val="000000"/>
              </w:rPr>
              <w:t>Calibrator  trebuie</w:t>
            </w:r>
            <w:proofErr w:type="gramEnd"/>
            <w:r w:rsidRPr="00993C66">
              <w:rPr>
                <w:color w:val="000000"/>
              </w:rPr>
              <w:t xml:space="preserve"> să fie produs de acelaș producător ca și reactive pentru determinareaHemoglobinglicozilata.                    Ambalaj securizat, marcat şi etichetat de producător</w:t>
            </w:r>
            <w:proofErr w:type="gramStart"/>
            <w:r w:rsidRPr="00993C66">
              <w:rPr>
                <w:color w:val="000000"/>
              </w:rPr>
              <w:t>..</w:t>
            </w:r>
            <w:proofErr w:type="gramEnd"/>
            <w:r w:rsidRPr="00993C66">
              <w:rPr>
                <w:color w:val="000000"/>
              </w:rPr>
              <w:t>Termenul de valabilitate indicat pe ambalaj de producator nu mai mic de 18 luni</w:t>
            </w:r>
          </w:p>
        </w:tc>
      </w:tr>
      <w:tr w:rsidR="004B0CA6" w:rsidRPr="00993C66" w:rsidTr="004B0CA6">
        <w:trPr>
          <w:trHeight w:val="397"/>
        </w:trPr>
        <w:tc>
          <w:tcPr>
            <w:tcW w:w="1525"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numPr>
                <w:ilvl w:val="12"/>
                <w:numId w:val="0"/>
              </w:numPr>
              <w:jc w:val="both"/>
              <w:rPr>
                <w:lang w:val="ro-RO"/>
              </w:rPr>
            </w:pPr>
            <w:r>
              <w:rPr>
                <w:lang w:val="ro-MD"/>
              </w:rPr>
              <w:t>33100000-1</w:t>
            </w:r>
          </w:p>
        </w:tc>
        <w:tc>
          <w:tcPr>
            <w:tcW w:w="3275"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rPr>
                <w:color w:val="000000" w:themeColor="text1"/>
              </w:rPr>
            </w:pPr>
            <w:r w:rsidRPr="00993C66">
              <w:rPr>
                <w:color w:val="000000" w:themeColor="text1"/>
              </w:rPr>
              <w:t>HEMOGLOBIN A1C Control normal</w:t>
            </w:r>
          </w:p>
        </w:tc>
        <w:tc>
          <w:tcPr>
            <w:tcW w:w="1091"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1</w:t>
            </w:r>
          </w:p>
        </w:tc>
        <w:tc>
          <w:tcPr>
            <w:tcW w:w="910"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ml</w:t>
            </w:r>
          </w:p>
        </w:tc>
        <w:tc>
          <w:tcPr>
            <w:tcW w:w="6832"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rPr>
                <w:color w:val="000000"/>
              </w:rPr>
            </w:pPr>
            <w:r w:rsidRPr="00993C66">
              <w:rPr>
                <w:color w:val="000000"/>
              </w:rPr>
              <w:t xml:space="preserve">Flacoane cu volum 1 ml.    </w:t>
            </w:r>
            <w:proofErr w:type="gramStart"/>
            <w:r w:rsidRPr="00993C66">
              <w:rPr>
                <w:color w:val="000000"/>
              </w:rPr>
              <w:t>Control  trebuie</w:t>
            </w:r>
            <w:proofErr w:type="gramEnd"/>
            <w:r w:rsidRPr="00993C66">
              <w:rPr>
                <w:color w:val="000000"/>
              </w:rPr>
              <w:t xml:space="preserve"> să fie produs de acelaș producător ca și reactive pentru determinarea  Hemoglobin glicozilata.                    </w:t>
            </w:r>
            <w:r w:rsidRPr="00993C66">
              <w:rPr>
                <w:color w:val="000000"/>
              </w:rPr>
              <w:br w:type="page"/>
              <w:t>Ambalaj securizat, marcat şi etichetat de producător</w:t>
            </w:r>
            <w:proofErr w:type="gramStart"/>
            <w:r w:rsidRPr="00993C66">
              <w:rPr>
                <w:color w:val="000000"/>
              </w:rPr>
              <w:t>..</w:t>
            </w:r>
            <w:proofErr w:type="gramEnd"/>
            <w:r w:rsidRPr="00993C66">
              <w:rPr>
                <w:color w:val="000000"/>
              </w:rPr>
              <w:t>Termenul de valabilitate indicat pe ambalaj de producator nu mai mic de 18 luni</w:t>
            </w:r>
          </w:p>
        </w:tc>
      </w:tr>
      <w:tr w:rsidR="004B0CA6" w:rsidRPr="00993C66" w:rsidTr="004B0CA6">
        <w:trPr>
          <w:trHeight w:val="397"/>
        </w:trPr>
        <w:tc>
          <w:tcPr>
            <w:tcW w:w="1525"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numPr>
                <w:ilvl w:val="12"/>
                <w:numId w:val="0"/>
              </w:numPr>
              <w:jc w:val="both"/>
              <w:rPr>
                <w:lang w:val="ro-RO"/>
              </w:rPr>
            </w:pPr>
            <w:r>
              <w:rPr>
                <w:lang w:val="ro-MD"/>
              </w:rPr>
              <w:t>33100000-1</w:t>
            </w:r>
          </w:p>
        </w:tc>
        <w:tc>
          <w:tcPr>
            <w:tcW w:w="3275"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rPr>
                <w:color w:val="000000" w:themeColor="text1"/>
              </w:rPr>
            </w:pPr>
            <w:r w:rsidRPr="00993C66">
              <w:rPr>
                <w:color w:val="000000" w:themeColor="text1"/>
              </w:rPr>
              <w:t>HEMOGLOBIN A1C Control patologic</w:t>
            </w:r>
          </w:p>
          <w:p w:rsidR="004B0CA6" w:rsidRPr="00993C66" w:rsidRDefault="004B0CA6" w:rsidP="007F4B8E">
            <w:pPr>
              <w:jc w:val="center"/>
              <w:rPr>
                <w:color w:val="000000" w:themeColor="text1"/>
              </w:rPr>
            </w:pPr>
          </w:p>
        </w:tc>
        <w:tc>
          <w:tcPr>
            <w:tcW w:w="1091"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1</w:t>
            </w:r>
          </w:p>
        </w:tc>
        <w:tc>
          <w:tcPr>
            <w:tcW w:w="910"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ml</w:t>
            </w:r>
          </w:p>
        </w:tc>
        <w:tc>
          <w:tcPr>
            <w:tcW w:w="6832"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rPr>
                <w:color w:val="000000"/>
              </w:rPr>
            </w:pPr>
            <w:r w:rsidRPr="00993C66">
              <w:rPr>
                <w:color w:val="000000"/>
              </w:rPr>
              <w:t xml:space="preserve">Flacoane cu volum 1 ml.   </w:t>
            </w:r>
            <w:proofErr w:type="gramStart"/>
            <w:r w:rsidRPr="00993C66">
              <w:rPr>
                <w:color w:val="000000"/>
              </w:rPr>
              <w:t>Control  trebuie</w:t>
            </w:r>
            <w:proofErr w:type="gramEnd"/>
            <w:r w:rsidRPr="00993C66">
              <w:rPr>
                <w:color w:val="000000"/>
              </w:rPr>
              <w:t xml:space="preserve"> să fie produs de acelaș producător ca și reactive pentru determinarea  Hemoglobin glicozilata.                    </w:t>
            </w:r>
            <w:r w:rsidRPr="00993C66">
              <w:rPr>
                <w:color w:val="000000"/>
              </w:rPr>
              <w:br/>
              <w:t>Ambalaj securizat, marcat şi etichetat de producător.Termenul de valabilitate indicat pe ambalaj de producator nu mai mic de 18 luni</w:t>
            </w:r>
          </w:p>
        </w:tc>
      </w:tr>
      <w:tr w:rsidR="004B0CA6" w:rsidRPr="00993C66" w:rsidTr="004B0CA6">
        <w:trPr>
          <w:trHeight w:val="397"/>
        </w:trPr>
        <w:tc>
          <w:tcPr>
            <w:tcW w:w="1525"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numPr>
                <w:ilvl w:val="12"/>
                <w:numId w:val="0"/>
              </w:numPr>
              <w:jc w:val="both"/>
              <w:rPr>
                <w:lang w:val="ro-RO"/>
              </w:rPr>
            </w:pPr>
            <w:r>
              <w:rPr>
                <w:lang w:val="ro-MD"/>
              </w:rPr>
              <w:t>33100000-1</w:t>
            </w:r>
          </w:p>
        </w:tc>
        <w:tc>
          <w:tcPr>
            <w:tcW w:w="3275"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left" w:pos="960"/>
              </w:tabs>
              <w:rPr>
                <w:color w:val="000000"/>
                <w:lang w:val="ro-RO"/>
              </w:rPr>
            </w:pPr>
            <w:r w:rsidRPr="00993C66">
              <w:rPr>
                <w:color w:val="000000"/>
                <w:lang w:val="ro-RO"/>
              </w:rPr>
              <w:t xml:space="preserve">Lipasa </w:t>
            </w:r>
          </w:p>
        </w:tc>
        <w:tc>
          <w:tcPr>
            <w:tcW w:w="1091"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48</w:t>
            </w:r>
          </w:p>
        </w:tc>
        <w:tc>
          <w:tcPr>
            <w:tcW w:w="910"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ml</w:t>
            </w:r>
          </w:p>
        </w:tc>
        <w:tc>
          <w:tcPr>
            <w:tcW w:w="6832" w:type="dxa"/>
            <w:tcBorders>
              <w:top w:val="single" w:sz="4" w:space="0" w:color="auto"/>
              <w:left w:val="single" w:sz="4" w:space="0" w:color="auto"/>
              <w:bottom w:val="single" w:sz="4" w:space="0" w:color="auto"/>
              <w:right w:val="single" w:sz="4" w:space="0" w:color="auto"/>
            </w:tcBorders>
            <w:shd w:val="clear" w:color="auto" w:fill="FFFF00"/>
            <w:vAlign w:val="center"/>
          </w:tcPr>
          <w:p w:rsidR="004B0CA6" w:rsidRPr="00993C66" w:rsidRDefault="004B0CA6" w:rsidP="007F4B8E">
            <w:pPr>
              <w:numPr>
                <w:ilvl w:val="12"/>
                <w:numId w:val="0"/>
              </w:numPr>
              <w:jc w:val="both"/>
              <w:rPr>
                <w:lang w:val="ro-RO"/>
              </w:rPr>
            </w:pPr>
            <w:r w:rsidRPr="00993C66">
              <w:rPr>
                <w:color w:val="000000"/>
              </w:rPr>
              <w:t>Flacoane până la 50 ml, compatibele cu analizatorul biochimic automat A-15 (Biosistem Spania)</w:t>
            </w:r>
            <w:r w:rsidRPr="00993C66">
              <w:rPr>
                <w:color w:val="000000"/>
              </w:rPr>
              <w:br w:type="page"/>
              <w:t>, Ambalaj securizat, marcat şi etichetat de producător. Termenul de valabilitate indicat pe ambalaj de producator nu mai mic de 18 luni</w:t>
            </w:r>
          </w:p>
        </w:tc>
      </w:tr>
      <w:tr w:rsidR="004B0CA6" w:rsidRPr="00993C66" w:rsidTr="004B0CA6">
        <w:trPr>
          <w:trHeight w:val="397"/>
        </w:trPr>
        <w:tc>
          <w:tcPr>
            <w:tcW w:w="1525"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numPr>
                <w:ilvl w:val="12"/>
                <w:numId w:val="0"/>
              </w:numPr>
              <w:jc w:val="both"/>
              <w:rPr>
                <w:lang w:val="ro-RO"/>
              </w:rPr>
            </w:pPr>
            <w:r>
              <w:rPr>
                <w:lang w:val="ro-MD"/>
              </w:rPr>
              <w:t>33100000-1</w:t>
            </w:r>
          </w:p>
        </w:tc>
        <w:tc>
          <w:tcPr>
            <w:tcW w:w="3275"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 xml:space="preserve">Magneziu </w:t>
            </w:r>
          </w:p>
        </w:tc>
        <w:tc>
          <w:tcPr>
            <w:tcW w:w="1091"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100</w:t>
            </w:r>
          </w:p>
        </w:tc>
        <w:tc>
          <w:tcPr>
            <w:tcW w:w="910"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ml</w:t>
            </w:r>
          </w:p>
        </w:tc>
        <w:tc>
          <w:tcPr>
            <w:tcW w:w="6832" w:type="dxa"/>
            <w:tcBorders>
              <w:top w:val="single" w:sz="4" w:space="0" w:color="auto"/>
              <w:left w:val="single" w:sz="4" w:space="0" w:color="auto"/>
              <w:bottom w:val="single" w:sz="4" w:space="0" w:color="auto"/>
              <w:right w:val="single" w:sz="4" w:space="0" w:color="auto"/>
            </w:tcBorders>
            <w:shd w:val="clear" w:color="auto" w:fill="FFFF00"/>
            <w:vAlign w:val="center"/>
          </w:tcPr>
          <w:p w:rsidR="004B0CA6" w:rsidRPr="00993C66" w:rsidRDefault="004B0CA6" w:rsidP="007F4B8E">
            <w:pPr>
              <w:numPr>
                <w:ilvl w:val="12"/>
                <w:numId w:val="0"/>
              </w:numPr>
              <w:jc w:val="both"/>
              <w:rPr>
                <w:lang w:val="ro-RO"/>
              </w:rPr>
            </w:pPr>
            <w:r w:rsidRPr="00993C66">
              <w:rPr>
                <w:color w:val="000000"/>
              </w:rPr>
              <w:t>Flacoane până la 50 ml, compatibele cu analizatorul biochimic automat A-15 (Biosistem Spania)</w:t>
            </w:r>
            <w:r w:rsidRPr="00993C66">
              <w:rPr>
                <w:color w:val="000000"/>
              </w:rPr>
              <w:br w:type="page"/>
              <w:t>, Ambalaj securizat, marcat şi etichetat de producător. Termenul de valabilitate indicat pe ambalaj de producator nu mai mic de 18 luni</w:t>
            </w:r>
          </w:p>
        </w:tc>
      </w:tr>
      <w:tr w:rsidR="004B0CA6" w:rsidRPr="00993C66" w:rsidTr="004B0CA6">
        <w:trPr>
          <w:trHeight w:val="397"/>
        </w:trPr>
        <w:tc>
          <w:tcPr>
            <w:tcW w:w="1525"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numPr>
                <w:ilvl w:val="12"/>
                <w:numId w:val="0"/>
              </w:numPr>
              <w:jc w:val="both"/>
              <w:rPr>
                <w:lang w:val="ro-RO"/>
              </w:rPr>
            </w:pPr>
            <w:r>
              <w:rPr>
                <w:lang w:val="ro-MD"/>
              </w:rPr>
              <w:t>33100000-1</w:t>
            </w:r>
          </w:p>
        </w:tc>
        <w:tc>
          <w:tcPr>
            <w:tcW w:w="3275"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Acid uric</w:t>
            </w:r>
          </w:p>
        </w:tc>
        <w:tc>
          <w:tcPr>
            <w:tcW w:w="1091"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1500</w:t>
            </w:r>
          </w:p>
        </w:tc>
        <w:tc>
          <w:tcPr>
            <w:tcW w:w="910"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ml</w:t>
            </w:r>
          </w:p>
        </w:tc>
        <w:tc>
          <w:tcPr>
            <w:tcW w:w="6832" w:type="dxa"/>
            <w:tcBorders>
              <w:top w:val="single" w:sz="4" w:space="0" w:color="auto"/>
              <w:left w:val="single" w:sz="4" w:space="0" w:color="auto"/>
              <w:bottom w:val="single" w:sz="4" w:space="0" w:color="auto"/>
              <w:right w:val="single" w:sz="4" w:space="0" w:color="auto"/>
            </w:tcBorders>
            <w:shd w:val="clear" w:color="auto" w:fill="FFFF00"/>
            <w:vAlign w:val="center"/>
          </w:tcPr>
          <w:p w:rsidR="004B0CA6" w:rsidRPr="00993C66" w:rsidRDefault="004B0CA6" w:rsidP="007F4B8E">
            <w:pPr>
              <w:numPr>
                <w:ilvl w:val="12"/>
                <w:numId w:val="0"/>
              </w:numPr>
              <w:jc w:val="both"/>
              <w:rPr>
                <w:lang w:val="ro-RO"/>
              </w:rPr>
            </w:pPr>
            <w:r w:rsidRPr="00993C66">
              <w:rPr>
                <w:color w:val="000000"/>
              </w:rPr>
              <w:t>Flacoane până la 50 ml, compatibele cu analizatorul biochimic automat A-15 (Biosistem Spania)</w:t>
            </w:r>
            <w:r w:rsidRPr="00993C66">
              <w:rPr>
                <w:color w:val="000000"/>
              </w:rPr>
              <w:br w:type="page"/>
              <w:t xml:space="preserve">, Ambalaj securizat, marcat şi etichetat de </w:t>
            </w:r>
            <w:r w:rsidRPr="00993C66">
              <w:rPr>
                <w:color w:val="000000"/>
              </w:rPr>
              <w:lastRenderedPageBreak/>
              <w:t>producător. Termenul de valabilitate indicat pe ambalaj de producator nu mai mic de 18 luni</w:t>
            </w:r>
          </w:p>
        </w:tc>
      </w:tr>
      <w:tr w:rsidR="004B0CA6" w:rsidRPr="00993C66" w:rsidTr="004B0CA6">
        <w:trPr>
          <w:trHeight w:val="397"/>
        </w:trPr>
        <w:tc>
          <w:tcPr>
            <w:tcW w:w="1525"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numPr>
                <w:ilvl w:val="12"/>
                <w:numId w:val="0"/>
              </w:numPr>
              <w:jc w:val="both"/>
              <w:rPr>
                <w:lang w:val="ro-RO"/>
              </w:rPr>
            </w:pPr>
            <w:r>
              <w:rPr>
                <w:lang w:val="ro-MD"/>
              </w:rPr>
              <w:lastRenderedPageBreak/>
              <w:t>33100000-1</w:t>
            </w:r>
          </w:p>
        </w:tc>
        <w:tc>
          <w:tcPr>
            <w:tcW w:w="3275"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color w:val="000000"/>
              </w:rPr>
              <w:t>Trigliceride (Triglicerides)</w:t>
            </w:r>
          </w:p>
        </w:tc>
        <w:tc>
          <w:tcPr>
            <w:tcW w:w="1091"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2000</w:t>
            </w:r>
          </w:p>
        </w:tc>
        <w:tc>
          <w:tcPr>
            <w:tcW w:w="910"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ml</w:t>
            </w:r>
          </w:p>
        </w:tc>
        <w:tc>
          <w:tcPr>
            <w:tcW w:w="6832" w:type="dxa"/>
            <w:tcBorders>
              <w:top w:val="single" w:sz="4" w:space="0" w:color="auto"/>
              <w:left w:val="single" w:sz="4" w:space="0" w:color="auto"/>
              <w:bottom w:val="single" w:sz="4" w:space="0" w:color="auto"/>
              <w:right w:val="single" w:sz="4" w:space="0" w:color="auto"/>
            </w:tcBorders>
            <w:shd w:val="clear" w:color="auto" w:fill="FFFF00"/>
            <w:vAlign w:val="center"/>
          </w:tcPr>
          <w:p w:rsidR="004B0CA6" w:rsidRPr="00993C66" w:rsidRDefault="004B0CA6" w:rsidP="007F4B8E">
            <w:pPr>
              <w:numPr>
                <w:ilvl w:val="12"/>
                <w:numId w:val="0"/>
              </w:numPr>
              <w:jc w:val="both"/>
              <w:rPr>
                <w:lang w:val="ro-RO"/>
              </w:rPr>
            </w:pPr>
            <w:r w:rsidRPr="00993C66">
              <w:rPr>
                <w:color w:val="000000"/>
              </w:rPr>
              <w:t>Flacoane până la 50 ml, compatibele cu analizatorul biochimic automat A-15 (Biosistem Spania)</w:t>
            </w:r>
            <w:r w:rsidRPr="00993C66">
              <w:rPr>
                <w:color w:val="000000"/>
              </w:rPr>
              <w:br w:type="page"/>
              <w:t>, Ambalaj securizat, marcat şi etichetat de producător. Termenul de valabilitate indicat pe ambalaj de producator nu mai mic de 18 luni</w:t>
            </w:r>
          </w:p>
        </w:tc>
      </w:tr>
      <w:tr w:rsidR="004B0CA6" w:rsidRPr="00993C66" w:rsidTr="004B0CA6">
        <w:trPr>
          <w:trHeight w:val="397"/>
        </w:trPr>
        <w:tc>
          <w:tcPr>
            <w:tcW w:w="1525"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numPr>
                <w:ilvl w:val="12"/>
                <w:numId w:val="0"/>
              </w:numPr>
              <w:jc w:val="both"/>
              <w:rPr>
                <w:lang w:val="ro-RO"/>
              </w:rPr>
            </w:pPr>
            <w:r>
              <w:rPr>
                <w:lang w:val="ro-MD"/>
              </w:rPr>
              <w:t>33100000-1</w:t>
            </w:r>
          </w:p>
        </w:tc>
        <w:tc>
          <w:tcPr>
            <w:tcW w:w="3275"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Ureea</w:t>
            </w:r>
          </w:p>
        </w:tc>
        <w:tc>
          <w:tcPr>
            <w:tcW w:w="1091"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2500</w:t>
            </w:r>
          </w:p>
        </w:tc>
        <w:tc>
          <w:tcPr>
            <w:tcW w:w="910"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ml</w:t>
            </w:r>
          </w:p>
        </w:tc>
        <w:tc>
          <w:tcPr>
            <w:tcW w:w="6832" w:type="dxa"/>
            <w:tcBorders>
              <w:top w:val="single" w:sz="4" w:space="0" w:color="auto"/>
              <w:left w:val="single" w:sz="4" w:space="0" w:color="auto"/>
              <w:bottom w:val="single" w:sz="4" w:space="0" w:color="auto"/>
              <w:right w:val="single" w:sz="4" w:space="0" w:color="auto"/>
            </w:tcBorders>
            <w:shd w:val="clear" w:color="auto" w:fill="FFFF00"/>
            <w:vAlign w:val="center"/>
          </w:tcPr>
          <w:p w:rsidR="004B0CA6" w:rsidRPr="00993C66" w:rsidRDefault="004B0CA6" w:rsidP="007F4B8E">
            <w:pPr>
              <w:numPr>
                <w:ilvl w:val="12"/>
                <w:numId w:val="0"/>
              </w:numPr>
              <w:jc w:val="both"/>
              <w:rPr>
                <w:lang w:val="ro-RO"/>
              </w:rPr>
            </w:pPr>
            <w:r w:rsidRPr="00993C66">
              <w:rPr>
                <w:color w:val="000000"/>
              </w:rPr>
              <w:t>Flacoane până la 50 ml, compatibele cu analizatorul biochimic automat A-15 (Biosistem Spania)</w:t>
            </w:r>
            <w:r w:rsidRPr="00993C66">
              <w:rPr>
                <w:color w:val="000000"/>
              </w:rPr>
              <w:br w:type="page"/>
              <w:t>, Ambalaj securizat, marcat şi etichetat de producător. Termenul de valabilitate indicat pe ambalaj de producator nu mai mic de 18 luni</w:t>
            </w:r>
          </w:p>
        </w:tc>
      </w:tr>
      <w:tr w:rsidR="004B0CA6" w:rsidRPr="00993C66" w:rsidTr="004B0CA6">
        <w:trPr>
          <w:trHeight w:val="397"/>
        </w:trPr>
        <w:tc>
          <w:tcPr>
            <w:tcW w:w="1525"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numPr>
                <w:ilvl w:val="12"/>
                <w:numId w:val="0"/>
              </w:numPr>
              <w:jc w:val="both"/>
              <w:rPr>
                <w:lang w:val="ro-RO"/>
              </w:rPr>
            </w:pPr>
            <w:r>
              <w:rPr>
                <w:lang w:val="ro-MD"/>
              </w:rPr>
              <w:t>33100000-1</w:t>
            </w:r>
          </w:p>
        </w:tc>
        <w:tc>
          <w:tcPr>
            <w:tcW w:w="3275"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 xml:space="preserve">Protein C reactivă </w:t>
            </w:r>
          </w:p>
          <w:p w:rsidR="004B0CA6" w:rsidRPr="00993C66" w:rsidRDefault="004B0CA6" w:rsidP="007F4B8E">
            <w:pPr>
              <w:tabs>
                <w:tab w:val="center" w:pos="4703"/>
                <w:tab w:val="right" w:pos="9406"/>
              </w:tabs>
              <w:rPr>
                <w:lang w:val="ro-RO"/>
              </w:rPr>
            </w:pPr>
            <w:r w:rsidRPr="00993C66">
              <w:rPr>
                <w:lang w:val="ro-RO"/>
              </w:rPr>
              <w:t>latex test set 8 ml, (150 teste)</w:t>
            </w:r>
          </w:p>
        </w:tc>
        <w:tc>
          <w:tcPr>
            <w:tcW w:w="1091"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32</w:t>
            </w:r>
          </w:p>
        </w:tc>
        <w:tc>
          <w:tcPr>
            <w:tcW w:w="910"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ml</w:t>
            </w:r>
          </w:p>
        </w:tc>
        <w:tc>
          <w:tcPr>
            <w:tcW w:w="6832" w:type="dxa"/>
            <w:tcBorders>
              <w:top w:val="single" w:sz="4" w:space="0" w:color="auto"/>
              <w:left w:val="single" w:sz="4" w:space="0" w:color="auto"/>
              <w:bottom w:val="single" w:sz="4" w:space="0" w:color="auto"/>
              <w:right w:val="single" w:sz="4" w:space="0" w:color="auto"/>
            </w:tcBorders>
            <w:shd w:val="clear" w:color="auto" w:fill="FFFF00"/>
            <w:vAlign w:val="center"/>
          </w:tcPr>
          <w:p w:rsidR="004B0CA6" w:rsidRPr="00993C66" w:rsidRDefault="004B0CA6" w:rsidP="007F4B8E">
            <w:pPr>
              <w:numPr>
                <w:ilvl w:val="12"/>
                <w:numId w:val="0"/>
              </w:numPr>
              <w:jc w:val="both"/>
              <w:rPr>
                <w:lang w:val="ro-RO"/>
              </w:rPr>
            </w:pPr>
            <w:r w:rsidRPr="00993C66">
              <w:rPr>
                <w:color w:val="000000"/>
              </w:rPr>
              <w:t>Flacoane până la 5 ml, compatibele cu analizatorul biochimic automat A-15 (Biosistem Spania)</w:t>
            </w:r>
            <w:r w:rsidRPr="00993C66">
              <w:rPr>
                <w:color w:val="000000"/>
              </w:rPr>
              <w:br w:type="page"/>
              <w:t>Ambalaj securizat, marcat şi etichetat de producător..Termenul de valabilitate indicat pe ambalaj de producator nu mai mic de 18 luni</w:t>
            </w:r>
          </w:p>
        </w:tc>
      </w:tr>
      <w:tr w:rsidR="004B0CA6" w:rsidRPr="00993C66" w:rsidTr="004B0CA6">
        <w:trPr>
          <w:trHeight w:val="397"/>
        </w:trPr>
        <w:tc>
          <w:tcPr>
            <w:tcW w:w="1525"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numPr>
                <w:ilvl w:val="12"/>
                <w:numId w:val="0"/>
              </w:numPr>
              <w:jc w:val="both"/>
              <w:rPr>
                <w:lang w:val="ro-RO"/>
              </w:rPr>
            </w:pPr>
            <w:r>
              <w:rPr>
                <w:lang w:val="ro-MD"/>
              </w:rPr>
              <w:t>33100000-1</w:t>
            </w:r>
          </w:p>
        </w:tc>
        <w:tc>
          <w:tcPr>
            <w:tcW w:w="3275"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rPr>
                <w:color w:val="000000" w:themeColor="text1"/>
              </w:rPr>
            </w:pPr>
            <w:r w:rsidRPr="00993C66">
              <w:rPr>
                <w:color w:val="000000" w:themeColor="text1"/>
              </w:rPr>
              <w:t>Factor rheumatic latex test</w:t>
            </w:r>
          </w:p>
          <w:p w:rsidR="004B0CA6" w:rsidRPr="00993C66" w:rsidRDefault="004B0CA6" w:rsidP="007F4B8E">
            <w:pPr>
              <w:rPr>
                <w:color w:val="FF0000"/>
              </w:rPr>
            </w:pPr>
            <w:r w:rsidRPr="00993C66">
              <w:rPr>
                <w:color w:val="000000" w:themeColor="text1"/>
              </w:rPr>
              <w:t>8 ml,</w:t>
            </w:r>
            <w:r w:rsidRPr="00993C66">
              <w:rPr>
                <w:lang w:val="ro-RO"/>
              </w:rPr>
              <w:t xml:space="preserve">(150 teste) </w:t>
            </w:r>
          </w:p>
        </w:tc>
        <w:tc>
          <w:tcPr>
            <w:tcW w:w="1091"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pPr>
            <w:r w:rsidRPr="00993C66">
              <w:t>32</w:t>
            </w:r>
          </w:p>
        </w:tc>
        <w:tc>
          <w:tcPr>
            <w:tcW w:w="910"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ml</w:t>
            </w:r>
          </w:p>
        </w:tc>
        <w:tc>
          <w:tcPr>
            <w:tcW w:w="6832" w:type="dxa"/>
            <w:tcBorders>
              <w:top w:val="single" w:sz="4" w:space="0" w:color="auto"/>
              <w:left w:val="single" w:sz="4" w:space="0" w:color="auto"/>
              <w:bottom w:val="single" w:sz="4" w:space="0" w:color="auto"/>
              <w:right w:val="single" w:sz="4" w:space="0" w:color="auto"/>
            </w:tcBorders>
            <w:shd w:val="clear" w:color="auto" w:fill="FFFF00"/>
            <w:vAlign w:val="center"/>
          </w:tcPr>
          <w:p w:rsidR="004B0CA6" w:rsidRPr="00993C66" w:rsidRDefault="004B0CA6" w:rsidP="007F4B8E">
            <w:pPr>
              <w:numPr>
                <w:ilvl w:val="12"/>
                <w:numId w:val="0"/>
              </w:numPr>
              <w:jc w:val="both"/>
              <w:rPr>
                <w:lang w:val="ro-RO"/>
              </w:rPr>
            </w:pPr>
            <w:r w:rsidRPr="00993C66">
              <w:rPr>
                <w:color w:val="000000"/>
              </w:rPr>
              <w:t>Flacoane până la 20 ml, compatibele cu analizatorul biochimic automat A-15 (Biosistem Spania)</w:t>
            </w:r>
            <w:r w:rsidRPr="00993C66">
              <w:rPr>
                <w:color w:val="000000"/>
              </w:rPr>
              <w:br w:type="page"/>
              <w:t>Ambalaj securizat, marcat şi etichetat de producător..Termenul de valabilitate indicat pe ambalaj de producator nu mai mic de 18 luni</w:t>
            </w:r>
          </w:p>
        </w:tc>
      </w:tr>
      <w:tr w:rsidR="004B0CA6" w:rsidRPr="00993C66" w:rsidTr="004B0CA6">
        <w:trPr>
          <w:trHeight w:val="397"/>
        </w:trPr>
        <w:tc>
          <w:tcPr>
            <w:tcW w:w="1525"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numPr>
                <w:ilvl w:val="12"/>
                <w:numId w:val="0"/>
              </w:numPr>
              <w:jc w:val="both"/>
              <w:rPr>
                <w:lang w:val="ro-RO"/>
              </w:rPr>
            </w:pPr>
            <w:r>
              <w:rPr>
                <w:lang w:val="ro-MD"/>
              </w:rPr>
              <w:t>33100000-1</w:t>
            </w:r>
          </w:p>
        </w:tc>
        <w:tc>
          <w:tcPr>
            <w:tcW w:w="3275"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rPr>
                <w:color w:val="FF0000"/>
              </w:rPr>
            </w:pPr>
            <w:r w:rsidRPr="00993C66">
              <w:rPr>
                <w:color w:val="000000" w:themeColor="text1"/>
              </w:rPr>
              <w:t>Antistreptolizina O latex test set 8 ml, control + și -</w:t>
            </w:r>
          </w:p>
        </w:tc>
        <w:tc>
          <w:tcPr>
            <w:tcW w:w="1091"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32</w:t>
            </w:r>
          </w:p>
        </w:tc>
        <w:tc>
          <w:tcPr>
            <w:tcW w:w="910"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ml</w:t>
            </w:r>
          </w:p>
        </w:tc>
        <w:tc>
          <w:tcPr>
            <w:tcW w:w="6832" w:type="dxa"/>
            <w:tcBorders>
              <w:top w:val="single" w:sz="4" w:space="0" w:color="auto"/>
              <w:left w:val="single" w:sz="4" w:space="0" w:color="auto"/>
              <w:bottom w:val="single" w:sz="4" w:space="0" w:color="auto"/>
              <w:right w:val="single" w:sz="4" w:space="0" w:color="auto"/>
            </w:tcBorders>
            <w:shd w:val="clear" w:color="auto" w:fill="FFFF00"/>
            <w:vAlign w:val="center"/>
          </w:tcPr>
          <w:p w:rsidR="004B0CA6" w:rsidRPr="00993C66" w:rsidRDefault="004B0CA6" w:rsidP="007F4B8E">
            <w:pPr>
              <w:numPr>
                <w:ilvl w:val="12"/>
                <w:numId w:val="0"/>
              </w:numPr>
              <w:jc w:val="both"/>
              <w:rPr>
                <w:lang w:val="ro-RO"/>
              </w:rPr>
            </w:pPr>
            <w:r w:rsidRPr="00993C66">
              <w:rPr>
                <w:color w:val="000000"/>
              </w:rPr>
              <w:t>Flacoane până la 5 ml, compatibele cu analizatorul biochimic automat A-15 (Biosistem Spania)</w:t>
            </w:r>
            <w:r w:rsidRPr="00993C66">
              <w:rPr>
                <w:color w:val="000000"/>
              </w:rPr>
              <w:br w:type="page"/>
              <w:t>Ambalaj securizat, marcat şi etichetat de producător..Termenul de valabilitate indicat pe ambalaj de producator nu mai mic de 18 luni</w:t>
            </w:r>
          </w:p>
        </w:tc>
      </w:tr>
      <w:tr w:rsidR="004B0CA6" w:rsidRPr="00993C66" w:rsidTr="004B0CA6">
        <w:trPr>
          <w:trHeight w:val="397"/>
        </w:trPr>
        <w:tc>
          <w:tcPr>
            <w:tcW w:w="1525"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numPr>
                <w:ilvl w:val="12"/>
                <w:numId w:val="0"/>
              </w:numPr>
              <w:jc w:val="both"/>
              <w:rPr>
                <w:lang w:val="ro-RO"/>
              </w:rPr>
            </w:pPr>
            <w:r>
              <w:rPr>
                <w:lang w:val="ro-MD"/>
              </w:rPr>
              <w:t>33100000-1</w:t>
            </w:r>
          </w:p>
        </w:tc>
        <w:tc>
          <w:tcPr>
            <w:tcW w:w="3275"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Calibrator Multi biochimie</w:t>
            </w:r>
          </w:p>
        </w:tc>
        <w:tc>
          <w:tcPr>
            <w:tcW w:w="1091"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50</w:t>
            </w:r>
          </w:p>
        </w:tc>
        <w:tc>
          <w:tcPr>
            <w:tcW w:w="910"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ml</w:t>
            </w:r>
          </w:p>
        </w:tc>
        <w:tc>
          <w:tcPr>
            <w:tcW w:w="6832"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Flacon 5 ml, ser uman cu 40 parametri ce include: alfa amilaza CNP G3, bilirubin direct m.d. Iendrașek,bilirubin total  m.d. Iendrașek, calciu m.d. Arsenazo III, iron m.d. Ferrozine</w:t>
            </w:r>
          </w:p>
        </w:tc>
      </w:tr>
      <w:tr w:rsidR="004B0CA6" w:rsidRPr="00993C66" w:rsidTr="004B0CA6">
        <w:trPr>
          <w:trHeight w:val="397"/>
        </w:trPr>
        <w:tc>
          <w:tcPr>
            <w:tcW w:w="1525"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numPr>
                <w:ilvl w:val="12"/>
                <w:numId w:val="0"/>
              </w:numPr>
              <w:jc w:val="both"/>
              <w:rPr>
                <w:lang w:val="ro-RO"/>
              </w:rPr>
            </w:pPr>
            <w:r>
              <w:rPr>
                <w:lang w:val="ro-MD"/>
              </w:rPr>
              <w:t>33100000-1</w:t>
            </w:r>
          </w:p>
        </w:tc>
        <w:tc>
          <w:tcPr>
            <w:tcW w:w="3275"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Control se normal</w:t>
            </w:r>
          </w:p>
        </w:tc>
        <w:tc>
          <w:tcPr>
            <w:tcW w:w="1091"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50</w:t>
            </w:r>
          </w:p>
        </w:tc>
        <w:tc>
          <w:tcPr>
            <w:tcW w:w="910"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ml</w:t>
            </w:r>
          </w:p>
        </w:tc>
        <w:tc>
          <w:tcPr>
            <w:tcW w:w="6832"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Flacon 5 ml, ser uman cu 40 parametri ce include: alfa amilaza CNP G3, bilirubin direct m.d. Iendrașek,bilirubin total  m.d. Iendrașek, calciu m.d. Arsenazo III, iron m.d. Ferrozine</w:t>
            </w:r>
          </w:p>
        </w:tc>
      </w:tr>
      <w:tr w:rsidR="004B0CA6" w:rsidRPr="00993C66" w:rsidTr="004B0CA6">
        <w:trPr>
          <w:trHeight w:val="397"/>
        </w:trPr>
        <w:tc>
          <w:tcPr>
            <w:tcW w:w="1525"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numPr>
                <w:ilvl w:val="12"/>
                <w:numId w:val="0"/>
              </w:numPr>
              <w:jc w:val="both"/>
              <w:rPr>
                <w:lang w:val="ro-RO"/>
              </w:rPr>
            </w:pPr>
            <w:r>
              <w:rPr>
                <w:lang w:val="ro-MD"/>
              </w:rPr>
              <w:lastRenderedPageBreak/>
              <w:t>33100000-1</w:t>
            </w:r>
          </w:p>
        </w:tc>
        <w:tc>
          <w:tcPr>
            <w:tcW w:w="3275"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Control se patologic</w:t>
            </w:r>
          </w:p>
        </w:tc>
        <w:tc>
          <w:tcPr>
            <w:tcW w:w="1091"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50</w:t>
            </w:r>
          </w:p>
        </w:tc>
        <w:tc>
          <w:tcPr>
            <w:tcW w:w="910"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ml</w:t>
            </w:r>
          </w:p>
        </w:tc>
        <w:tc>
          <w:tcPr>
            <w:tcW w:w="6832"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 xml:space="preserve">Flacon 5 ml, ser uman cu 40 parametri ce include: alfa amilaza CNP G3, bilirubin direct m.d. Iendrașek,bilirubin total  m.d. Iendrașek, calciu m.d. Arsenazo III, iron m.d. Ferrozine </w:t>
            </w:r>
          </w:p>
        </w:tc>
      </w:tr>
      <w:tr w:rsidR="004B0CA6" w:rsidRPr="00993C66" w:rsidTr="004B0CA6">
        <w:trPr>
          <w:trHeight w:val="397"/>
        </w:trPr>
        <w:tc>
          <w:tcPr>
            <w:tcW w:w="1525"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numPr>
                <w:ilvl w:val="12"/>
                <w:numId w:val="0"/>
              </w:numPr>
              <w:jc w:val="both"/>
              <w:rPr>
                <w:lang w:val="ro-RO"/>
              </w:rPr>
            </w:pPr>
            <w:r>
              <w:rPr>
                <w:lang w:val="ro-MD"/>
              </w:rPr>
              <w:t>33100000-1</w:t>
            </w:r>
          </w:p>
        </w:tc>
        <w:tc>
          <w:tcPr>
            <w:tcW w:w="3275"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color w:val="000000" w:themeColor="text1"/>
                <w:lang w:val="ro-RO"/>
              </w:rPr>
            </w:pPr>
            <w:r w:rsidRPr="00993C66">
              <w:rPr>
                <w:color w:val="000000" w:themeColor="text1"/>
                <w:lang w:val="ro-RO"/>
              </w:rPr>
              <w:t>Cuvă pentru ser,2 ml</w:t>
            </w:r>
          </w:p>
        </w:tc>
        <w:tc>
          <w:tcPr>
            <w:tcW w:w="1091"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color w:val="000000" w:themeColor="text1"/>
                <w:lang w:val="ro-RO"/>
              </w:rPr>
            </w:pPr>
            <w:r w:rsidRPr="00993C66">
              <w:rPr>
                <w:color w:val="000000" w:themeColor="text1"/>
                <w:lang w:val="ro-RO"/>
              </w:rPr>
              <w:t>10</w:t>
            </w:r>
          </w:p>
        </w:tc>
        <w:tc>
          <w:tcPr>
            <w:tcW w:w="910"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color w:val="000000" w:themeColor="text1"/>
                <w:lang w:val="ro-RO"/>
              </w:rPr>
            </w:pPr>
            <w:r w:rsidRPr="00993C66">
              <w:rPr>
                <w:color w:val="000000" w:themeColor="text1"/>
                <w:lang w:val="ro-RO"/>
              </w:rPr>
              <w:t>set</w:t>
            </w:r>
          </w:p>
        </w:tc>
        <w:tc>
          <w:tcPr>
            <w:tcW w:w="6832"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color w:val="000000" w:themeColor="text1"/>
              </w:rPr>
            </w:pPr>
            <w:r w:rsidRPr="00993C66">
              <w:rPr>
                <w:color w:val="000000" w:themeColor="text1"/>
              </w:rPr>
              <w:t>Dimensiuni 13,75x24,9 mm, set – 10 buc/set</w:t>
            </w:r>
          </w:p>
        </w:tc>
      </w:tr>
      <w:tr w:rsidR="004B0CA6" w:rsidRPr="00993C66" w:rsidTr="004B0CA6">
        <w:trPr>
          <w:trHeight w:val="397"/>
        </w:trPr>
        <w:tc>
          <w:tcPr>
            <w:tcW w:w="1525"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numPr>
                <w:ilvl w:val="12"/>
                <w:numId w:val="0"/>
              </w:numPr>
              <w:jc w:val="both"/>
              <w:rPr>
                <w:lang w:val="ro-RO"/>
              </w:rPr>
            </w:pPr>
            <w:r>
              <w:rPr>
                <w:lang w:val="ro-MD"/>
              </w:rPr>
              <w:t>33100000-1</w:t>
            </w:r>
          </w:p>
        </w:tc>
        <w:tc>
          <w:tcPr>
            <w:tcW w:w="3275"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color w:val="000000" w:themeColor="text1"/>
              </w:rPr>
            </w:pPr>
            <w:r w:rsidRPr="00993C66">
              <w:rPr>
                <w:color w:val="000000" w:themeColor="text1"/>
              </w:rPr>
              <w:t>Rotor de reacție</w:t>
            </w:r>
          </w:p>
        </w:tc>
        <w:tc>
          <w:tcPr>
            <w:tcW w:w="1091"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color w:val="000000" w:themeColor="text1"/>
                <w:lang w:val="ro-RO"/>
              </w:rPr>
            </w:pPr>
            <w:r w:rsidRPr="00993C66">
              <w:rPr>
                <w:color w:val="000000" w:themeColor="text1"/>
                <w:lang w:val="ro-RO"/>
              </w:rPr>
              <w:t>55</w:t>
            </w:r>
          </w:p>
        </w:tc>
        <w:tc>
          <w:tcPr>
            <w:tcW w:w="910"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color w:val="000000" w:themeColor="text1"/>
                <w:lang w:val="ro-RO"/>
              </w:rPr>
            </w:pPr>
            <w:r w:rsidRPr="00993C66">
              <w:rPr>
                <w:color w:val="000000" w:themeColor="text1"/>
                <w:lang w:val="ro-RO"/>
              </w:rPr>
              <w:t>set</w:t>
            </w:r>
          </w:p>
        </w:tc>
        <w:tc>
          <w:tcPr>
            <w:tcW w:w="6832"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color w:val="000000" w:themeColor="text1"/>
              </w:rPr>
            </w:pPr>
            <w:r w:rsidRPr="00993C66">
              <w:rPr>
                <w:color w:val="000000" w:themeColor="text1"/>
              </w:rPr>
              <w:t>Set 10 buc/set, autorizare de la producător</w:t>
            </w:r>
          </w:p>
        </w:tc>
      </w:tr>
      <w:tr w:rsidR="004B0CA6" w:rsidRPr="00993C66" w:rsidTr="004B0CA6">
        <w:trPr>
          <w:trHeight w:val="397"/>
        </w:trPr>
        <w:tc>
          <w:tcPr>
            <w:tcW w:w="1525"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numPr>
                <w:ilvl w:val="12"/>
                <w:numId w:val="0"/>
              </w:numPr>
              <w:jc w:val="both"/>
              <w:rPr>
                <w:lang w:val="ro-RO"/>
              </w:rPr>
            </w:pPr>
            <w:r>
              <w:rPr>
                <w:lang w:val="ro-MD"/>
              </w:rPr>
              <w:t>33100000-1</w:t>
            </w:r>
          </w:p>
        </w:tc>
        <w:tc>
          <w:tcPr>
            <w:tcW w:w="3275"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pPr>
            <w:r w:rsidRPr="00993C66">
              <w:t>Soluție concentrate de spălare</w:t>
            </w:r>
          </w:p>
        </w:tc>
        <w:tc>
          <w:tcPr>
            <w:tcW w:w="1091"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1</w:t>
            </w:r>
          </w:p>
        </w:tc>
        <w:tc>
          <w:tcPr>
            <w:tcW w:w="910"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set</w:t>
            </w:r>
          </w:p>
        </w:tc>
        <w:tc>
          <w:tcPr>
            <w:tcW w:w="6832"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color w:val="000000"/>
              </w:rPr>
            </w:pPr>
            <w:r w:rsidRPr="00993C66">
              <w:rPr>
                <w:color w:val="000000"/>
              </w:rPr>
              <w:t>Set – 100 ml/set, flacon cu volum pînă la 100 ml, fără clor</w:t>
            </w:r>
          </w:p>
        </w:tc>
      </w:tr>
      <w:tr w:rsidR="004B0CA6" w:rsidRPr="00993C66" w:rsidTr="004B0CA6">
        <w:trPr>
          <w:trHeight w:val="397"/>
        </w:trPr>
        <w:tc>
          <w:tcPr>
            <w:tcW w:w="1525"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numPr>
                <w:ilvl w:val="12"/>
                <w:numId w:val="0"/>
              </w:numPr>
              <w:jc w:val="both"/>
              <w:rPr>
                <w:lang w:val="ro-RO"/>
              </w:rPr>
            </w:pPr>
            <w:r>
              <w:rPr>
                <w:lang w:val="ro-MD"/>
              </w:rPr>
              <w:t>33100000-1</w:t>
            </w:r>
          </w:p>
        </w:tc>
        <w:tc>
          <w:tcPr>
            <w:tcW w:w="3275"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pPr>
            <w:r w:rsidRPr="00993C66">
              <w:t>Soluție concentrate de sistem</w:t>
            </w:r>
          </w:p>
        </w:tc>
        <w:tc>
          <w:tcPr>
            <w:tcW w:w="1091"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1</w:t>
            </w:r>
          </w:p>
        </w:tc>
        <w:tc>
          <w:tcPr>
            <w:tcW w:w="910"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set</w:t>
            </w:r>
          </w:p>
        </w:tc>
        <w:tc>
          <w:tcPr>
            <w:tcW w:w="6832"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color w:val="000000"/>
              </w:rPr>
            </w:pPr>
            <w:r w:rsidRPr="00993C66">
              <w:rPr>
                <w:color w:val="000000"/>
              </w:rPr>
              <w:t>Set – 1000 ml/set, flacon cu volum pînă la 1000 ml, fără clor</w:t>
            </w:r>
          </w:p>
        </w:tc>
      </w:tr>
      <w:tr w:rsidR="004B0CA6" w:rsidRPr="00993C66" w:rsidTr="004B0CA6">
        <w:trPr>
          <w:trHeight w:val="397"/>
        </w:trPr>
        <w:tc>
          <w:tcPr>
            <w:tcW w:w="1525"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numPr>
                <w:ilvl w:val="12"/>
                <w:numId w:val="0"/>
              </w:numPr>
              <w:jc w:val="both"/>
              <w:rPr>
                <w:lang w:val="ro-RO"/>
              </w:rPr>
            </w:pPr>
            <w:r>
              <w:rPr>
                <w:lang w:val="ro-MD"/>
              </w:rPr>
              <w:t>33100000-1</w:t>
            </w:r>
          </w:p>
        </w:tc>
        <w:tc>
          <w:tcPr>
            <w:tcW w:w="3275"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pPr>
            <w:r w:rsidRPr="00993C66">
              <w:t>Soluție de spălare neconcentrată</w:t>
            </w:r>
          </w:p>
        </w:tc>
        <w:tc>
          <w:tcPr>
            <w:tcW w:w="1091"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1</w:t>
            </w:r>
          </w:p>
        </w:tc>
        <w:tc>
          <w:tcPr>
            <w:tcW w:w="910"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set</w:t>
            </w:r>
          </w:p>
        </w:tc>
        <w:tc>
          <w:tcPr>
            <w:tcW w:w="6832"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color w:val="000000"/>
              </w:rPr>
            </w:pPr>
            <w:r w:rsidRPr="00993C66">
              <w:rPr>
                <w:color w:val="000000"/>
              </w:rPr>
              <w:t xml:space="preserve">Set – 1000 ml/set, flacon cu volum pînă la 1000 ml </w:t>
            </w:r>
          </w:p>
        </w:tc>
      </w:tr>
      <w:tr w:rsidR="004B0CA6" w:rsidRPr="00993C66" w:rsidTr="004B0CA6">
        <w:trPr>
          <w:trHeight w:val="397"/>
        </w:trPr>
        <w:tc>
          <w:tcPr>
            <w:tcW w:w="1525"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numPr>
                <w:ilvl w:val="12"/>
                <w:numId w:val="0"/>
              </w:numPr>
              <w:jc w:val="both"/>
              <w:rPr>
                <w:lang w:val="ro-RO"/>
              </w:rPr>
            </w:pPr>
            <w:r>
              <w:rPr>
                <w:lang w:val="ro-MD"/>
              </w:rPr>
              <w:t>33100000-1</w:t>
            </w:r>
          </w:p>
        </w:tc>
        <w:tc>
          <w:tcPr>
            <w:tcW w:w="3275"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pPr>
            <w:r w:rsidRPr="00993C66">
              <w:t>Cablu manipulator</w:t>
            </w:r>
          </w:p>
        </w:tc>
        <w:tc>
          <w:tcPr>
            <w:tcW w:w="1091"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1</w:t>
            </w:r>
          </w:p>
        </w:tc>
        <w:tc>
          <w:tcPr>
            <w:tcW w:w="910"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buc</w:t>
            </w:r>
          </w:p>
        </w:tc>
        <w:tc>
          <w:tcPr>
            <w:tcW w:w="6832" w:type="dxa"/>
            <w:tcBorders>
              <w:top w:val="single" w:sz="4" w:space="0" w:color="auto"/>
              <w:left w:val="single" w:sz="4" w:space="0" w:color="auto"/>
              <w:bottom w:val="single" w:sz="4" w:space="0" w:color="auto"/>
              <w:right w:val="single" w:sz="4" w:space="0" w:color="auto"/>
            </w:tcBorders>
            <w:shd w:val="clear" w:color="auto" w:fill="FFFF00"/>
            <w:vAlign w:val="center"/>
          </w:tcPr>
          <w:p w:rsidR="004B0CA6" w:rsidRPr="00993C66" w:rsidRDefault="004B0CA6" w:rsidP="007F4B8E">
            <w:pPr>
              <w:numPr>
                <w:ilvl w:val="12"/>
                <w:numId w:val="0"/>
              </w:numPr>
              <w:jc w:val="both"/>
              <w:rPr>
                <w:lang w:val="ro-RO"/>
              </w:rPr>
            </w:pPr>
          </w:p>
        </w:tc>
      </w:tr>
      <w:tr w:rsidR="004B0CA6" w:rsidRPr="00993C66" w:rsidTr="004B0CA6">
        <w:trPr>
          <w:trHeight w:val="397"/>
        </w:trPr>
        <w:tc>
          <w:tcPr>
            <w:tcW w:w="1525"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numPr>
                <w:ilvl w:val="12"/>
                <w:numId w:val="0"/>
              </w:numPr>
              <w:jc w:val="both"/>
              <w:rPr>
                <w:lang w:val="ro-RO"/>
              </w:rPr>
            </w:pPr>
            <w:r>
              <w:rPr>
                <w:lang w:val="ro-MD"/>
              </w:rPr>
              <w:t>33100000-1</w:t>
            </w:r>
          </w:p>
        </w:tc>
        <w:tc>
          <w:tcPr>
            <w:tcW w:w="3275"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pPr>
            <w:r w:rsidRPr="00993C66">
              <w:t>Ventilator la placa procesorului</w:t>
            </w:r>
          </w:p>
        </w:tc>
        <w:tc>
          <w:tcPr>
            <w:tcW w:w="1091"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2</w:t>
            </w:r>
          </w:p>
        </w:tc>
        <w:tc>
          <w:tcPr>
            <w:tcW w:w="910"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buc</w:t>
            </w:r>
          </w:p>
        </w:tc>
        <w:tc>
          <w:tcPr>
            <w:tcW w:w="6832" w:type="dxa"/>
            <w:tcBorders>
              <w:top w:val="single" w:sz="4" w:space="0" w:color="auto"/>
              <w:left w:val="single" w:sz="4" w:space="0" w:color="auto"/>
              <w:bottom w:val="single" w:sz="4" w:space="0" w:color="auto"/>
              <w:right w:val="single" w:sz="4" w:space="0" w:color="auto"/>
            </w:tcBorders>
            <w:shd w:val="clear" w:color="auto" w:fill="FFFF00"/>
            <w:vAlign w:val="center"/>
          </w:tcPr>
          <w:p w:rsidR="004B0CA6" w:rsidRPr="00993C66" w:rsidRDefault="004B0CA6" w:rsidP="007F4B8E">
            <w:pPr>
              <w:numPr>
                <w:ilvl w:val="12"/>
                <w:numId w:val="0"/>
              </w:numPr>
              <w:jc w:val="both"/>
              <w:rPr>
                <w:lang w:val="ro-RO"/>
              </w:rPr>
            </w:pPr>
          </w:p>
        </w:tc>
      </w:tr>
      <w:tr w:rsidR="004B0CA6" w:rsidRPr="00993C66" w:rsidTr="004B0CA6">
        <w:trPr>
          <w:trHeight w:val="397"/>
        </w:trPr>
        <w:tc>
          <w:tcPr>
            <w:tcW w:w="1525"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numPr>
                <w:ilvl w:val="12"/>
                <w:numId w:val="0"/>
              </w:numPr>
              <w:jc w:val="both"/>
              <w:rPr>
                <w:lang w:val="ro-RO"/>
              </w:rPr>
            </w:pPr>
            <w:r>
              <w:rPr>
                <w:lang w:val="ro-MD"/>
              </w:rPr>
              <w:t>33100000-1</w:t>
            </w:r>
          </w:p>
        </w:tc>
        <w:tc>
          <w:tcPr>
            <w:tcW w:w="3275"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pPr>
            <w:r w:rsidRPr="00993C66">
              <w:t>Pneomohidro cilindri p/u capac</w:t>
            </w:r>
          </w:p>
        </w:tc>
        <w:tc>
          <w:tcPr>
            <w:tcW w:w="1091"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pPr>
            <w:r w:rsidRPr="00993C66">
              <w:t>1</w:t>
            </w:r>
          </w:p>
        </w:tc>
        <w:tc>
          <w:tcPr>
            <w:tcW w:w="910"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set</w:t>
            </w:r>
          </w:p>
        </w:tc>
        <w:tc>
          <w:tcPr>
            <w:tcW w:w="6832" w:type="dxa"/>
            <w:tcBorders>
              <w:top w:val="single" w:sz="4" w:space="0" w:color="auto"/>
              <w:left w:val="single" w:sz="4" w:space="0" w:color="auto"/>
              <w:bottom w:val="single" w:sz="4" w:space="0" w:color="auto"/>
              <w:right w:val="single" w:sz="4" w:space="0" w:color="auto"/>
            </w:tcBorders>
            <w:shd w:val="clear" w:color="auto" w:fill="FFFF00"/>
            <w:vAlign w:val="center"/>
          </w:tcPr>
          <w:p w:rsidR="004B0CA6" w:rsidRPr="00993C66" w:rsidRDefault="004B0CA6" w:rsidP="007F4B8E">
            <w:pPr>
              <w:numPr>
                <w:ilvl w:val="12"/>
                <w:numId w:val="0"/>
              </w:numPr>
              <w:jc w:val="both"/>
              <w:rPr>
                <w:lang w:val="ro-RO"/>
              </w:rPr>
            </w:pPr>
          </w:p>
        </w:tc>
      </w:tr>
      <w:tr w:rsidR="004B0CA6" w:rsidRPr="00993C66" w:rsidTr="004B0CA6">
        <w:trPr>
          <w:trHeight w:val="397"/>
        </w:trPr>
        <w:tc>
          <w:tcPr>
            <w:tcW w:w="1525"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numPr>
                <w:ilvl w:val="12"/>
                <w:numId w:val="0"/>
              </w:numPr>
              <w:jc w:val="both"/>
              <w:rPr>
                <w:lang w:val="ro-RO"/>
              </w:rPr>
            </w:pPr>
            <w:r>
              <w:rPr>
                <w:lang w:val="ro-MD"/>
              </w:rPr>
              <w:t>33100000-1</w:t>
            </w:r>
          </w:p>
        </w:tc>
        <w:tc>
          <w:tcPr>
            <w:tcW w:w="3275"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pPr>
            <w:r w:rsidRPr="00993C66">
              <w:t>Ac p/u dozarea reacticelor</w:t>
            </w:r>
          </w:p>
        </w:tc>
        <w:tc>
          <w:tcPr>
            <w:tcW w:w="1091"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pPr>
            <w:r w:rsidRPr="00993C66">
              <w:t>1</w:t>
            </w:r>
          </w:p>
        </w:tc>
        <w:tc>
          <w:tcPr>
            <w:tcW w:w="910"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buc</w:t>
            </w:r>
          </w:p>
        </w:tc>
        <w:tc>
          <w:tcPr>
            <w:tcW w:w="6832" w:type="dxa"/>
            <w:tcBorders>
              <w:top w:val="single" w:sz="4" w:space="0" w:color="auto"/>
              <w:left w:val="single" w:sz="4" w:space="0" w:color="auto"/>
              <w:bottom w:val="single" w:sz="4" w:space="0" w:color="auto"/>
              <w:right w:val="single" w:sz="4" w:space="0" w:color="auto"/>
            </w:tcBorders>
            <w:shd w:val="clear" w:color="auto" w:fill="FFFF00"/>
            <w:vAlign w:val="center"/>
          </w:tcPr>
          <w:p w:rsidR="004B0CA6" w:rsidRPr="00993C66" w:rsidRDefault="004B0CA6" w:rsidP="007F4B8E">
            <w:pPr>
              <w:numPr>
                <w:ilvl w:val="12"/>
                <w:numId w:val="0"/>
              </w:numPr>
              <w:jc w:val="both"/>
              <w:rPr>
                <w:lang w:val="ro-RO"/>
              </w:rPr>
            </w:pPr>
          </w:p>
        </w:tc>
      </w:tr>
      <w:tr w:rsidR="004B0CA6" w:rsidRPr="00993C66" w:rsidTr="004B0CA6">
        <w:trPr>
          <w:trHeight w:val="397"/>
        </w:trPr>
        <w:tc>
          <w:tcPr>
            <w:tcW w:w="1525"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numPr>
                <w:ilvl w:val="12"/>
                <w:numId w:val="0"/>
              </w:numPr>
              <w:jc w:val="both"/>
              <w:rPr>
                <w:lang w:val="ro-RO"/>
              </w:rPr>
            </w:pPr>
            <w:r>
              <w:rPr>
                <w:lang w:val="ro-MD"/>
              </w:rPr>
              <w:t>33100000-1</w:t>
            </w:r>
          </w:p>
        </w:tc>
        <w:tc>
          <w:tcPr>
            <w:tcW w:w="3275"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pPr>
            <w:r w:rsidRPr="00993C66">
              <w:t>Lampă fotometrică A 15</w:t>
            </w:r>
          </w:p>
        </w:tc>
        <w:tc>
          <w:tcPr>
            <w:tcW w:w="1091"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2</w:t>
            </w:r>
          </w:p>
        </w:tc>
        <w:tc>
          <w:tcPr>
            <w:tcW w:w="910"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buc</w:t>
            </w:r>
          </w:p>
        </w:tc>
        <w:tc>
          <w:tcPr>
            <w:tcW w:w="6832" w:type="dxa"/>
            <w:tcBorders>
              <w:top w:val="single" w:sz="4" w:space="0" w:color="auto"/>
              <w:left w:val="single" w:sz="4" w:space="0" w:color="auto"/>
              <w:bottom w:val="single" w:sz="4" w:space="0" w:color="auto"/>
              <w:right w:val="single" w:sz="4" w:space="0" w:color="auto"/>
            </w:tcBorders>
            <w:shd w:val="clear" w:color="auto" w:fill="FFFF00"/>
            <w:vAlign w:val="center"/>
          </w:tcPr>
          <w:p w:rsidR="004B0CA6" w:rsidRPr="00993C66" w:rsidRDefault="004B0CA6" w:rsidP="007F4B8E">
            <w:pPr>
              <w:numPr>
                <w:ilvl w:val="12"/>
                <w:numId w:val="0"/>
              </w:numPr>
              <w:jc w:val="both"/>
              <w:rPr>
                <w:lang w:val="ro-RO"/>
              </w:rPr>
            </w:pPr>
          </w:p>
        </w:tc>
      </w:tr>
      <w:tr w:rsidR="004B0CA6" w:rsidRPr="00993C66" w:rsidTr="004B0CA6">
        <w:trPr>
          <w:trHeight w:val="397"/>
        </w:trPr>
        <w:tc>
          <w:tcPr>
            <w:tcW w:w="1525"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numPr>
                <w:ilvl w:val="12"/>
                <w:numId w:val="0"/>
              </w:numPr>
              <w:jc w:val="both"/>
              <w:rPr>
                <w:lang w:val="ro-RO"/>
              </w:rPr>
            </w:pPr>
            <w:r>
              <w:rPr>
                <w:lang w:val="ro-MD"/>
              </w:rPr>
              <w:t>33100000-1</w:t>
            </w:r>
          </w:p>
        </w:tc>
        <w:tc>
          <w:tcPr>
            <w:tcW w:w="3275"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pPr>
            <w:r w:rsidRPr="00993C66">
              <w:t>Capac p/u canistra de spălare A 15</w:t>
            </w:r>
          </w:p>
        </w:tc>
        <w:tc>
          <w:tcPr>
            <w:tcW w:w="1091"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pPr>
            <w:r w:rsidRPr="00993C66">
              <w:t>2</w:t>
            </w:r>
          </w:p>
        </w:tc>
        <w:tc>
          <w:tcPr>
            <w:tcW w:w="910"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buc</w:t>
            </w:r>
          </w:p>
        </w:tc>
        <w:tc>
          <w:tcPr>
            <w:tcW w:w="6832" w:type="dxa"/>
            <w:tcBorders>
              <w:top w:val="single" w:sz="4" w:space="0" w:color="auto"/>
              <w:left w:val="single" w:sz="4" w:space="0" w:color="auto"/>
              <w:bottom w:val="single" w:sz="4" w:space="0" w:color="auto"/>
              <w:right w:val="single" w:sz="4" w:space="0" w:color="auto"/>
            </w:tcBorders>
            <w:shd w:val="clear" w:color="auto" w:fill="FFFF00"/>
            <w:vAlign w:val="center"/>
          </w:tcPr>
          <w:p w:rsidR="004B0CA6" w:rsidRPr="00993C66" w:rsidRDefault="004B0CA6" w:rsidP="007F4B8E">
            <w:pPr>
              <w:numPr>
                <w:ilvl w:val="12"/>
                <w:numId w:val="0"/>
              </w:numPr>
              <w:jc w:val="both"/>
              <w:rPr>
                <w:lang w:val="ro-RO"/>
              </w:rPr>
            </w:pPr>
          </w:p>
        </w:tc>
      </w:tr>
      <w:tr w:rsidR="004B0CA6" w:rsidRPr="00993C66" w:rsidTr="004B0CA6">
        <w:trPr>
          <w:trHeight w:val="397"/>
        </w:trPr>
        <w:tc>
          <w:tcPr>
            <w:tcW w:w="1525"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numPr>
                <w:ilvl w:val="12"/>
                <w:numId w:val="0"/>
              </w:numPr>
              <w:jc w:val="both"/>
              <w:rPr>
                <w:lang w:val="ro-RO"/>
              </w:rPr>
            </w:pPr>
            <w:r>
              <w:rPr>
                <w:lang w:val="ro-MD"/>
              </w:rPr>
              <w:t>33100000-1</w:t>
            </w:r>
          </w:p>
        </w:tc>
        <w:tc>
          <w:tcPr>
            <w:tcW w:w="3275"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Garnitură p/u pompa de dozare</w:t>
            </w:r>
          </w:p>
        </w:tc>
        <w:tc>
          <w:tcPr>
            <w:tcW w:w="1091"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1</w:t>
            </w:r>
          </w:p>
        </w:tc>
        <w:tc>
          <w:tcPr>
            <w:tcW w:w="910"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buc</w:t>
            </w:r>
          </w:p>
        </w:tc>
        <w:tc>
          <w:tcPr>
            <w:tcW w:w="6832" w:type="dxa"/>
            <w:tcBorders>
              <w:top w:val="single" w:sz="4" w:space="0" w:color="auto"/>
              <w:left w:val="single" w:sz="4" w:space="0" w:color="auto"/>
              <w:bottom w:val="single" w:sz="4" w:space="0" w:color="auto"/>
              <w:right w:val="single" w:sz="4" w:space="0" w:color="auto"/>
            </w:tcBorders>
            <w:shd w:val="clear" w:color="auto" w:fill="FFFF00"/>
            <w:vAlign w:val="center"/>
          </w:tcPr>
          <w:p w:rsidR="004B0CA6" w:rsidRPr="00993C66" w:rsidRDefault="004B0CA6" w:rsidP="007F4B8E">
            <w:pPr>
              <w:numPr>
                <w:ilvl w:val="12"/>
                <w:numId w:val="0"/>
              </w:numPr>
              <w:jc w:val="both"/>
              <w:rPr>
                <w:lang w:val="ro-RO"/>
              </w:rPr>
            </w:pPr>
          </w:p>
        </w:tc>
      </w:tr>
      <w:tr w:rsidR="004B0CA6" w:rsidRPr="00993C66" w:rsidTr="004B0CA6">
        <w:trPr>
          <w:trHeight w:val="397"/>
        </w:trPr>
        <w:tc>
          <w:tcPr>
            <w:tcW w:w="1525"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numPr>
                <w:ilvl w:val="12"/>
                <w:numId w:val="0"/>
              </w:numPr>
              <w:jc w:val="both"/>
              <w:rPr>
                <w:lang w:val="ro-RO"/>
              </w:rPr>
            </w:pPr>
            <w:r>
              <w:rPr>
                <w:lang w:val="ro-MD"/>
              </w:rPr>
              <w:t>33100000-1</w:t>
            </w:r>
          </w:p>
        </w:tc>
        <w:tc>
          <w:tcPr>
            <w:tcW w:w="3275"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Set de rulmenți p/u manipulator</w:t>
            </w:r>
          </w:p>
        </w:tc>
        <w:tc>
          <w:tcPr>
            <w:tcW w:w="1091"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1</w:t>
            </w:r>
          </w:p>
        </w:tc>
        <w:tc>
          <w:tcPr>
            <w:tcW w:w="910" w:type="dxa"/>
            <w:tcBorders>
              <w:top w:val="single" w:sz="4" w:space="0" w:color="auto"/>
              <w:left w:val="single" w:sz="4" w:space="0" w:color="auto"/>
              <w:bottom w:val="single" w:sz="4" w:space="0" w:color="auto"/>
              <w:right w:val="single" w:sz="4" w:space="0" w:color="auto"/>
            </w:tcBorders>
            <w:shd w:val="clear" w:color="auto" w:fill="FFFF00"/>
          </w:tcPr>
          <w:p w:rsidR="004B0CA6" w:rsidRPr="00993C66" w:rsidRDefault="004B0CA6" w:rsidP="007F4B8E">
            <w:pPr>
              <w:tabs>
                <w:tab w:val="center" w:pos="4703"/>
                <w:tab w:val="right" w:pos="9406"/>
              </w:tabs>
              <w:rPr>
                <w:lang w:val="ro-RO"/>
              </w:rPr>
            </w:pPr>
            <w:r w:rsidRPr="00993C66">
              <w:rPr>
                <w:lang w:val="ro-RO"/>
              </w:rPr>
              <w:t>set</w:t>
            </w:r>
          </w:p>
        </w:tc>
        <w:tc>
          <w:tcPr>
            <w:tcW w:w="6832" w:type="dxa"/>
            <w:tcBorders>
              <w:top w:val="single" w:sz="4" w:space="0" w:color="auto"/>
              <w:left w:val="single" w:sz="4" w:space="0" w:color="auto"/>
              <w:bottom w:val="single" w:sz="4" w:space="0" w:color="auto"/>
              <w:right w:val="single" w:sz="4" w:space="0" w:color="auto"/>
            </w:tcBorders>
            <w:shd w:val="clear" w:color="auto" w:fill="FFFF00"/>
            <w:vAlign w:val="center"/>
          </w:tcPr>
          <w:p w:rsidR="004B0CA6" w:rsidRPr="00993C66" w:rsidRDefault="004B0CA6" w:rsidP="007F4B8E">
            <w:pPr>
              <w:numPr>
                <w:ilvl w:val="12"/>
                <w:numId w:val="0"/>
              </w:numPr>
              <w:jc w:val="both"/>
              <w:rPr>
                <w:lang w:val="ro-RO"/>
              </w:rPr>
            </w:pPr>
          </w:p>
        </w:tc>
      </w:tr>
    </w:tbl>
    <w:p w:rsidR="00813B61" w:rsidRDefault="00813B61"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both"/>
        <w:rPr>
          <w:rFonts w:ascii="Times New Roman" w:hAnsi="Times New Roman"/>
          <w:b/>
          <w:bCs/>
          <w:i/>
          <w:sz w:val="24"/>
          <w:szCs w:val="24"/>
        </w:rPr>
      </w:pPr>
    </w:p>
    <w:p w:rsidR="00813B61" w:rsidRDefault="00813B61" w:rsidP="00813B61">
      <w:pPr>
        <w:spacing w:after="0"/>
        <w:jc w:val="both"/>
        <w:rPr>
          <w:rFonts w:ascii="Times New Roman" w:hAnsi="Times New Roman"/>
          <w:b/>
        </w:rPr>
      </w:pPr>
    </w:p>
    <w:p w:rsidR="00813B61" w:rsidRDefault="00813B61" w:rsidP="00813B61">
      <w:pPr>
        <w:spacing w:after="0"/>
        <w:jc w:val="both"/>
        <w:rPr>
          <w:rFonts w:ascii="Times New Roman" w:hAnsi="Times New Roman"/>
          <w:b/>
        </w:rPr>
      </w:pPr>
      <w:r>
        <w:rPr>
          <w:rFonts w:ascii="Times New Roman" w:hAnsi="Times New Roman"/>
          <w:b/>
        </w:rPr>
        <w:t>Cerinţe generale:</w:t>
      </w:r>
    </w:p>
    <w:p w:rsidR="00813B61" w:rsidRDefault="00813B61"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rPr>
          <w:rFonts w:ascii="Times New Roman" w:hAnsi="Times New Roman"/>
          <w:b/>
          <w:bCs/>
          <w:i/>
          <w:sz w:val="24"/>
          <w:szCs w:val="24"/>
        </w:rPr>
      </w:pPr>
      <w:proofErr w:type="gramStart"/>
      <w:r>
        <w:rPr>
          <w:color w:val="000000"/>
          <w:sz w:val="21"/>
          <w:szCs w:val="21"/>
        </w:rPr>
        <w:t>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roofErr w:type="gramEnd"/>
    </w:p>
    <w:p w:rsidR="00813B61" w:rsidRDefault="00813B61"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rsidR="00813B61" w:rsidRDefault="00813B61"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rsidR="00813B61" w:rsidRDefault="00813B61"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rsidR="00813B61" w:rsidRDefault="00813B61"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rsidR="007F4B8E" w:rsidRDefault="004D54F9" w:rsidP="007F4B8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r>
        <w:rPr>
          <w:rFonts w:ascii="Times New Roman" w:hAnsi="Times New Roman"/>
          <w:b/>
          <w:bCs/>
          <w:i/>
          <w:sz w:val="24"/>
          <w:szCs w:val="24"/>
        </w:rPr>
        <w:t>Lotul 2</w:t>
      </w:r>
      <w:r w:rsidR="007F4B8E">
        <w:rPr>
          <w:rFonts w:ascii="Times New Roman" w:hAnsi="Times New Roman"/>
          <w:b/>
          <w:bCs/>
          <w:i/>
          <w:sz w:val="24"/>
          <w:szCs w:val="24"/>
        </w:rPr>
        <w:t xml:space="preserve"> Reactivi și consumabile pentru</w:t>
      </w:r>
      <w:r w:rsidR="00B92402">
        <w:rPr>
          <w:rFonts w:ascii="Times New Roman" w:hAnsi="Times New Roman"/>
          <w:b/>
          <w:bCs/>
          <w:i/>
          <w:sz w:val="24"/>
          <w:szCs w:val="24"/>
        </w:rPr>
        <w:t xml:space="preserve"> analizatorul hematologic Gellscan 18</w:t>
      </w:r>
    </w:p>
    <w:p w:rsidR="007F4B8E" w:rsidRDefault="007F4B8E" w:rsidP="007F4B8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rsidR="007F4B8E" w:rsidRDefault="007F4B8E" w:rsidP="007F4B8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lang w:val="ro-RO"/>
        </w:rPr>
      </w:pPr>
      <w:r>
        <w:rPr>
          <w:rFonts w:ascii="Times New Roman" w:hAnsi="Times New Roman"/>
          <w:b/>
          <w:bCs/>
          <w:i/>
          <w:sz w:val="24"/>
          <w:szCs w:val="24"/>
        </w:rPr>
        <w:t xml:space="preserve">Anexa 17 </w:t>
      </w:r>
      <w:proofErr w:type="gramStart"/>
      <w:r>
        <w:rPr>
          <w:rFonts w:ascii="Times New Roman" w:hAnsi="Times New Roman"/>
          <w:b/>
          <w:bCs/>
          <w:i/>
          <w:sz w:val="24"/>
          <w:szCs w:val="24"/>
        </w:rPr>
        <w:t>la  OrdinulMinisterului</w:t>
      </w:r>
      <w:proofErr w:type="gramEnd"/>
      <w:r>
        <w:rPr>
          <w:rFonts w:ascii="Times New Roman" w:hAnsi="Times New Roman"/>
          <w:b/>
          <w:bCs/>
          <w:i/>
          <w:sz w:val="24"/>
          <w:szCs w:val="24"/>
        </w:rPr>
        <w:t xml:space="preserve"> S</w:t>
      </w:r>
      <w:r>
        <w:rPr>
          <w:rFonts w:ascii="Times New Roman" w:hAnsi="Times New Roman"/>
          <w:b/>
          <w:bCs/>
          <w:i/>
          <w:sz w:val="24"/>
          <w:szCs w:val="24"/>
          <w:lang w:val="ro-RO"/>
        </w:rPr>
        <w:t>ănătăţii nr. 374 din 05.05.2014</w:t>
      </w:r>
    </w:p>
    <w:p w:rsidR="007F4B8E" w:rsidRDefault="007F4B8E" w:rsidP="007F4B8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lang w:val="ro-RO"/>
        </w:rPr>
      </w:pPr>
      <w:r>
        <w:rPr>
          <w:rFonts w:ascii="Times New Roman" w:hAnsi="Times New Roman"/>
          <w:b/>
          <w:bCs/>
          <w:i/>
          <w:sz w:val="24"/>
          <w:szCs w:val="24"/>
        </w:rPr>
        <w:t xml:space="preserve">Anexa </w:t>
      </w:r>
      <w:proofErr w:type="gramStart"/>
      <w:r>
        <w:rPr>
          <w:rFonts w:ascii="Times New Roman" w:hAnsi="Times New Roman"/>
          <w:b/>
          <w:bCs/>
          <w:i/>
          <w:sz w:val="24"/>
          <w:szCs w:val="24"/>
        </w:rPr>
        <w:t>18  la</w:t>
      </w:r>
      <w:proofErr w:type="gramEnd"/>
      <w:r>
        <w:rPr>
          <w:rFonts w:ascii="Times New Roman" w:hAnsi="Times New Roman"/>
          <w:b/>
          <w:bCs/>
          <w:i/>
          <w:sz w:val="24"/>
          <w:szCs w:val="24"/>
        </w:rPr>
        <w:t xml:space="preserve">  Ordinul Ministerului S</w:t>
      </w:r>
      <w:r>
        <w:rPr>
          <w:rFonts w:ascii="Times New Roman" w:hAnsi="Times New Roman"/>
          <w:b/>
          <w:bCs/>
          <w:i/>
          <w:sz w:val="24"/>
          <w:szCs w:val="24"/>
          <w:lang w:val="ro-RO"/>
        </w:rPr>
        <w:t>ănătăţii nr. 374 din 05.05.2014</w:t>
      </w:r>
    </w:p>
    <w:p w:rsidR="007F4B8E" w:rsidRPr="007F4B8E" w:rsidRDefault="007F4B8E"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lang w:val="ro-RO"/>
        </w:rPr>
      </w:pPr>
    </w:p>
    <w:tbl>
      <w:tblPr>
        <w:tblW w:w="12783" w:type="dxa"/>
        <w:tblInd w:w="-455" w:type="dxa"/>
        <w:tblLayout w:type="fixed"/>
        <w:tblLook w:val="04A0" w:firstRow="1" w:lastRow="0" w:firstColumn="1" w:lastColumn="0" w:noHBand="0" w:noVBand="1"/>
      </w:tblPr>
      <w:tblGrid>
        <w:gridCol w:w="1525"/>
        <w:gridCol w:w="3275"/>
        <w:gridCol w:w="1091"/>
        <w:gridCol w:w="910"/>
        <w:gridCol w:w="5982"/>
      </w:tblGrid>
      <w:tr w:rsidR="007F4B8E" w:rsidRPr="00993C66" w:rsidTr="007F4B8E">
        <w:trPr>
          <w:trHeight w:val="397"/>
        </w:trPr>
        <w:tc>
          <w:tcPr>
            <w:tcW w:w="1525"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numPr>
                <w:ilvl w:val="12"/>
                <w:numId w:val="0"/>
              </w:numPr>
              <w:jc w:val="both"/>
              <w:rPr>
                <w:lang w:val="ro-RO"/>
              </w:rPr>
            </w:pPr>
            <w:r>
              <w:rPr>
                <w:lang w:val="ro-MD"/>
              </w:rPr>
              <w:t>33100000-1</w:t>
            </w:r>
          </w:p>
        </w:tc>
        <w:tc>
          <w:tcPr>
            <w:tcW w:w="3275"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ro-RO"/>
              </w:rPr>
            </w:pPr>
            <w:r w:rsidRPr="00993C66">
              <w:rPr>
                <w:lang w:val="ro-RO"/>
              </w:rPr>
              <w:t>Solutie de spalare</w:t>
            </w:r>
          </w:p>
        </w:tc>
        <w:tc>
          <w:tcPr>
            <w:tcW w:w="1091"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ro-RO"/>
              </w:rPr>
            </w:pPr>
            <w:r w:rsidRPr="00993C66">
              <w:rPr>
                <w:lang w:val="ro-RO"/>
              </w:rPr>
              <w:t xml:space="preserve">8 </w:t>
            </w:r>
          </w:p>
        </w:tc>
        <w:tc>
          <w:tcPr>
            <w:tcW w:w="910"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ro-RO"/>
              </w:rPr>
            </w:pPr>
            <w:r w:rsidRPr="00993C66">
              <w:rPr>
                <w:lang w:val="ro-RO"/>
              </w:rPr>
              <w:t xml:space="preserve">              fl</w:t>
            </w:r>
          </w:p>
        </w:tc>
        <w:tc>
          <w:tcPr>
            <w:tcW w:w="5982"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ro-RO"/>
              </w:rPr>
            </w:pPr>
            <w:r w:rsidRPr="00993C66">
              <w:rPr>
                <w:lang w:val="ro-RO"/>
              </w:rPr>
              <w:t>Fl. volum 5 l</w:t>
            </w:r>
            <w:r>
              <w:rPr>
                <w:lang w:val="ro-RO"/>
              </w:rPr>
              <w:t xml:space="preserve"> p/u analizator hematologic Gellscan 18</w:t>
            </w:r>
          </w:p>
        </w:tc>
      </w:tr>
      <w:tr w:rsidR="007F4B8E" w:rsidRPr="00993C66" w:rsidTr="007F4B8E">
        <w:trPr>
          <w:trHeight w:val="397"/>
        </w:trPr>
        <w:tc>
          <w:tcPr>
            <w:tcW w:w="1525"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numPr>
                <w:ilvl w:val="12"/>
                <w:numId w:val="0"/>
              </w:numPr>
              <w:jc w:val="both"/>
              <w:rPr>
                <w:lang w:val="ro-RO"/>
              </w:rPr>
            </w:pPr>
            <w:r>
              <w:rPr>
                <w:lang w:val="ro-MD"/>
              </w:rPr>
              <w:t>33100000-1</w:t>
            </w:r>
          </w:p>
        </w:tc>
        <w:tc>
          <w:tcPr>
            <w:tcW w:w="3275"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color w:val="000000"/>
                <w:lang w:val="ro-RO"/>
              </w:rPr>
            </w:pPr>
            <w:r w:rsidRPr="00993C66">
              <w:rPr>
                <w:color w:val="000000"/>
                <w:lang w:val="ro-RO"/>
              </w:rPr>
              <w:t xml:space="preserve">Diluent </w:t>
            </w:r>
          </w:p>
        </w:tc>
        <w:tc>
          <w:tcPr>
            <w:tcW w:w="1091"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ro-RO"/>
              </w:rPr>
            </w:pPr>
            <w:r w:rsidRPr="00993C66">
              <w:rPr>
                <w:lang w:val="ro-RO"/>
              </w:rPr>
              <w:t xml:space="preserve">22 </w:t>
            </w:r>
          </w:p>
        </w:tc>
        <w:tc>
          <w:tcPr>
            <w:tcW w:w="910"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ro-RO"/>
              </w:rPr>
            </w:pPr>
            <w:r w:rsidRPr="00993C66">
              <w:rPr>
                <w:lang w:val="ro-RO"/>
              </w:rPr>
              <w:t>fl</w:t>
            </w:r>
          </w:p>
        </w:tc>
        <w:tc>
          <w:tcPr>
            <w:tcW w:w="5982"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ro-RO"/>
              </w:rPr>
            </w:pPr>
            <w:r w:rsidRPr="00993C66">
              <w:rPr>
                <w:lang w:val="ro-RO"/>
              </w:rPr>
              <w:t xml:space="preserve">Fl.   20 l </w:t>
            </w:r>
            <w:r>
              <w:rPr>
                <w:lang w:val="ro-RO"/>
              </w:rPr>
              <w:t>p/u analizator hematologic Gellscan 18</w:t>
            </w:r>
          </w:p>
        </w:tc>
      </w:tr>
      <w:tr w:rsidR="007F4B8E" w:rsidRPr="00993C66" w:rsidTr="007F4B8E">
        <w:trPr>
          <w:trHeight w:val="397"/>
        </w:trPr>
        <w:tc>
          <w:tcPr>
            <w:tcW w:w="1525"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numPr>
                <w:ilvl w:val="12"/>
                <w:numId w:val="0"/>
              </w:numPr>
              <w:jc w:val="both"/>
              <w:rPr>
                <w:lang w:val="ro-RO"/>
              </w:rPr>
            </w:pPr>
            <w:r>
              <w:rPr>
                <w:lang w:val="ro-MD"/>
              </w:rPr>
              <w:t>33100000-1</w:t>
            </w:r>
          </w:p>
        </w:tc>
        <w:tc>
          <w:tcPr>
            <w:tcW w:w="3275"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color w:val="000000"/>
                <w:lang w:val="ro-RO"/>
              </w:rPr>
            </w:pPr>
            <w:r w:rsidRPr="00993C66">
              <w:rPr>
                <w:color w:val="000000"/>
                <w:lang w:val="ro-RO"/>
              </w:rPr>
              <w:t xml:space="preserve">Lizer </w:t>
            </w:r>
          </w:p>
        </w:tc>
        <w:tc>
          <w:tcPr>
            <w:tcW w:w="1091"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ro-RO"/>
              </w:rPr>
            </w:pPr>
            <w:r w:rsidRPr="00993C66">
              <w:rPr>
                <w:lang w:val="ro-RO"/>
              </w:rPr>
              <w:t xml:space="preserve">16 </w:t>
            </w:r>
          </w:p>
        </w:tc>
        <w:tc>
          <w:tcPr>
            <w:tcW w:w="910"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ro-RO"/>
              </w:rPr>
            </w:pPr>
            <w:r w:rsidRPr="00993C66">
              <w:rPr>
                <w:lang w:val="ro-RO"/>
              </w:rPr>
              <w:t>fl</w:t>
            </w:r>
          </w:p>
        </w:tc>
        <w:tc>
          <w:tcPr>
            <w:tcW w:w="5982"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ro-RO"/>
              </w:rPr>
            </w:pPr>
            <w:r w:rsidRPr="00993C66">
              <w:rPr>
                <w:lang w:val="ro-RO"/>
              </w:rPr>
              <w:t xml:space="preserve">Fl. Cu volum  </w:t>
            </w:r>
            <w:smartTag w:uri="urn:schemas-microsoft-com:office:smarttags" w:element="metricconverter">
              <w:smartTagPr>
                <w:attr w:name="ProductID" w:val="1 l"/>
              </w:smartTagPr>
              <w:r w:rsidRPr="00993C66">
                <w:rPr>
                  <w:lang w:val="ro-RO"/>
                </w:rPr>
                <w:t>1 l</w:t>
              </w:r>
            </w:smartTag>
            <w:r w:rsidRPr="00993C66">
              <w:rPr>
                <w:lang w:val="ro-RO"/>
              </w:rPr>
              <w:t xml:space="preserve"> </w:t>
            </w:r>
            <w:r>
              <w:rPr>
                <w:lang w:val="ro-RO"/>
              </w:rPr>
              <w:t xml:space="preserve">p/u analizator hematologic  Gellscan 18 </w:t>
            </w:r>
          </w:p>
        </w:tc>
      </w:tr>
      <w:tr w:rsidR="007F4B8E" w:rsidRPr="00993C66" w:rsidTr="007F4B8E">
        <w:trPr>
          <w:trHeight w:val="397"/>
        </w:trPr>
        <w:tc>
          <w:tcPr>
            <w:tcW w:w="1525"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numPr>
                <w:ilvl w:val="12"/>
                <w:numId w:val="0"/>
              </w:numPr>
              <w:jc w:val="both"/>
              <w:rPr>
                <w:lang w:val="ro-RO"/>
              </w:rPr>
            </w:pPr>
            <w:r>
              <w:rPr>
                <w:lang w:val="ro-MD"/>
              </w:rPr>
              <w:t>33100000-1</w:t>
            </w:r>
          </w:p>
        </w:tc>
        <w:tc>
          <w:tcPr>
            <w:tcW w:w="3275"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ro-RO"/>
              </w:rPr>
            </w:pPr>
            <w:r w:rsidRPr="00993C66">
              <w:rPr>
                <w:lang w:val="ro-RO"/>
              </w:rPr>
              <w:t>Material  de control cu 3 nivele L,N, H cunoscute</w:t>
            </w:r>
          </w:p>
        </w:tc>
        <w:tc>
          <w:tcPr>
            <w:tcW w:w="1091"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ro-RO"/>
              </w:rPr>
            </w:pPr>
            <w:r w:rsidRPr="00993C66">
              <w:rPr>
                <w:lang w:val="ro-RO"/>
              </w:rPr>
              <w:t>2</w:t>
            </w:r>
          </w:p>
        </w:tc>
        <w:tc>
          <w:tcPr>
            <w:tcW w:w="910"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ro-RO"/>
              </w:rPr>
            </w:pPr>
            <w:r w:rsidRPr="00993C66">
              <w:rPr>
                <w:lang w:val="ro-RO"/>
              </w:rPr>
              <w:t>set</w:t>
            </w:r>
          </w:p>
        </w:tc>
        <w:tc>
          <w:tcPr>
            <w:tcW w:w="5982"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ro-RO"/>
              </w:rPr>
            </w:pPr>
            <w:r w:rsidRPr="00993C66">
              <w:rPr>
                <w:lang w:val="ro-RO"/>
              </w:rPr>
              <w:t>Set 3 fl. Cu volum de 2 ml</w:t>
            </w:r>
            <w:r>
              <w:rPr>
                <w:lang w:val="ro-RO"/>
              </w:rPr>
              <w:t xml:space="preserve"> p/u analizator hematologic  Gellscan 18 </w:t>
            </w:r>
          </w:p>
        </w:tc>
      </w:tr>
    </w:tbl>
    <w:p w:rsidR="007F4B8E" w:rsidRPr="007F4B8E" w:rsidRDefault="007F4B8E"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lang w:val="ro-RO"/>
        </w:rPr>
      </w:pPr>
    </w:p>
    <w:p w:rsidR="007F4B8E" w:rsidRDefault="007F4B8E"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rsidR="007F4B8E" w:rsidRDefault="007F4B8E"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rsidR="007F4B8E" w:rsidRDefault="007F4B8E" w:rsidP="007F4B8E">
      <w:pPr>
        <w:spacing w:line="240" w:lineRule="auto"/>
        <w:rPr>
          <w:rFonts w:ascii="Times New Roman" w:hAnsi="Times New Roman"/>
          <w:b/>
          <w:sz w:val="20"/>
          <w:szCs w:val="20"/>
          <w:lang w:val="pt-BR" w:eastAsia="en-US"/>
        </w:rPr>
      </w:pPr>
      <w:r>
        <w:rPr>
          <w:rFonts w:ascii="Times New Roman" w:hAnsi="Times New Roman"/>
          <w:b/>
        </w:rPr>
        <w:t>Cerinţe generale</w:t>
      </w:r>
      <w:r>
        <w:rPr>
          <w:rFonts w:ascii="Times New Roman" w:hAnsi="Times New Roman"/>
          <w:b/>
          <w:sz w:val="20"/>
          <w:szCs w:val="20"/>
          <w:lang w:val="pt-BR" w:eastAsia="en-US"/>
        </w:rPr>
        <w:t xml:space="preserve"> </w:t>
      </w:r>
    </w:p>
    <w:p w:rsidR="007F4B8E" w:rsidRDefault="007F4B8E" w:rsidP="007F4B8E">
      <w:pPr>
        <w:spacing w:line="240" w:lineRule="auto"/>
        <w:rPr>
          <w:rFonts w:ascii="Times New Roman" w:eastAsia="TimesNewRomanPSMT" w:hAnsi="Times New Roman"/>
          <w:lang w:val="it-IT"/>
        </w:rPr>
      </w:pPr>
      <w:r>
        <w:rPr>
          <w:rFonts w:ascii="Times New Roman" w:hAnsi="Times New Roman"/>
          <w:lang w:val="ro-MD" w:eastAsia="en-US"/>
        </w:rPr>
        <w:t xml:space="preserve">1. Termenul de valabilitate indicat pe ambalaj de producator  nu mai mic de 12 luni. Seturile să fie livrate în ambalaj securizat, marcat şi etichetat de producător. Date de identitate (denumirea, numărul lotului, seria, termenii de valabilitate, condiţiile de păstrare) ale produsului indicate pe ambalaj trebuie să coincidă </w:t>
      </w:r>
      <w:r>
        <w:rPr>
          <w:rFonts w:ascii="Times New Roman" w:hAnsi="Times New Roman"/>
          <w:b/>
          <w:bCs/>
          <w:i/>
          <w:iCs/>
          <w:lang w:val="ro-MD" w:eastAsia="en-US"/>
        </w:rPr>
        <w:t xml:space="preserve">în mod obligatoriu </w:t>
      </w:r>
      <w:r>
        <w:rPr>
          <w:rFonts w:ascii="Times New Roman" w:hAnsi="Times New Roman"/>
          <w:lang w:val="ro-MD" w:eastAsia="en-US"/>
        </w:rPr>
        <w:t>cu cele de pe etichetele componentelor incluse în set</w:t>
      </w:r>
      <w:r>
        <w:rPr>
          <w:rFonts w:ascii="Times New Roman" w:eastAsia="TimesNewRomanPSMT" w:hAnsi="Times New Roman"/>
          <w:lang w:val="it-IT"/>
        </w:rPr>
        <w:t>. La cerere de prezentat monstre pentru testare de la operatorul cî</w:t>
      </w:r>
      <w:r>
        <w:rPr>
          <w:rFonts w:ascii="Cambria Math" w:eastAsia="TimesNewRomanPSMT" w:hAnsi="Cambria Math" w:cs="Cambria Math"/>
          <w:lang w:val="it-IT"/>
        </w:rPr>
        <w:t>ș</w:t>
      </w:r>
      <w:r>
        <w:rPr>
          <w:rFonts w:ascii="Times New Roman" w:eastAsia="TimesNewRomanPSMT" w:hAnsi="Times New Roman"/>
          <w:lang w:val="it-IT"/>
        </w:rPr>
        <w:t>tigător în timp de 3 zile din momentul luării deciziei. Ofertantul sa asigure prezenţa specialistului la procedurile de testare a monstrelor. In set să fie prezenţi toţi reagenţii necesari pentru reacţie.</w:t>
      </w:r>
    </w:p>
    <w:p w:rsidR="007F4B8E" w:rsidRDefault="007F4B8E" w:rsidP="007F4B8E">
      <w:pPr>
        <w:spacing w:line="240" w:lineRule="auto"/>
        <w:rPr>
          <w:rFonts w:ascii="Times New Roman" w:hAnsi="Times New Roman"/>
          <w:lang w:val="ro-MD" w:eastAsia="en-US"/>
        </w:rPr>
      </w:pPr>
      <w:r>
        <w:rPr>
          <w:rFonts w:ascii="Times New Roman" w:hAnsi="Times New Roman"/>
          <w:lang w:val="ro-MD" w:eastAsia="en-US"/>
        </w:rPr>
        <w:t xml:space="preserve">   2. Instrucţiunile privind modul de utilizare să fie prezentate în limba de stat sau limba rusă. </w:t>
      </w:r>
    </w:p>
    <w:p w:rsidR="007F4B8E" w:rsidRDefault="007F4B8E" w:rsidP="007F4B8E">
      <w:pPr>
        <w:pStyle w:val="Style9"/>
        <w:widowControl/>
        <w:tabs>
          <w:tab w:val="left" w:pos="-851"/>
        </w:tabs>
        <w:spacing w:line="240" w:lineRule="auto"/>
        <w:ind w:right="19" w:firstLine="0"/>
        <w:jc w:val="left"/>
        <w:rPr>
          <w:lang w:val="ro-RO" w:eastAsia="en-US"/>
        </w:rPr>
      </w:pPr>
      <w:r>
        <w:rPr>
          <w:lang w:val="ro-MD" w:eastAsia="en-US"/>
        </w:rPr>
        <w:t xml:space="preserve">   3. Calibratorii şi standardele trebuie să corespundă cu setul de reagenţi, adică să fie de la acelaşi producător.</w:t>
      </w:r>
      <w:r>
        <w:rPr>
          <w:rStyle w:val="FontStyle25"/>
          <w:sz w:val="22"/>
          <w:szCs w:val="22"/>
          <w:lang w:val="ro-RO" w:eastAsia="ro-RO"/>
        </w:rPr>
        <w:t xml:space="preserve"> Prezentarea de către furnizor a certificatului </w:t>
      </w:r>
      <w:r>
        <w:rPr>
          <w:rStyle w:val="FontStyle29"/>
          <w:sz w:val="22"/>
          <w:szCs w:val="22"/>
          <w:lang w:val="ro-RO" w:eastAsia="ro-RO"/>
        </w:rPr>
        <w:t xml:space="preserve">de </w:t>
      </w:r>
      <w:r>
        <w:rPr>
          <w:rStyle w:val="FontStyle25"/>
          <w:sz w:val="22"/>
          <w:szCs w:val="22"/>
          <w:lang w:val="ro-RO" w:eastAsia="ro-RO"/>
        </w:rPr>
        <w:t>compatibilitate a reactivelor cu utilajul(sistem închis),de la producătorul utilajului.</w:t>
      </w:r>
    </w:p>
    <w:p w:rsidR="007F4B8E" w:rsidRDefault="007F4B8E" w:rsidP="007F4B8E">
      <w:pPr>
        <w:spacing w:line="240" w:lineRule="auto"/>
        <w:rPr>
          <w:rFonts w:ascii="Times New Roman" w:hAnsi="Times New Roman"/>
          <w:lang w:val="ro-MD" w:eastAsia="en-US"/>
        </w:rPr>
      </w:pPr>
      <w:r>
        <w:rPr>
          <w:rFonts w:ascii="Times New Roman" w:hAnsi="Times New Roman"/>
          <w:lang w:val="ro-MD" w:eastAsia="en-US"/>
        </w:rPr>
        <w:t xml:space="preserve">   4. Ofertanţii vor demonstra că reagenţii, seturile de reagenţi se păstrează pînă la livrare în condiţiile prevăzute de producător (la frigider, frigorifer sau încăperi dotate cu echipament specific, etc).</w:t>
      </w:r>
    </w:p>
    <w:p w:rsidR="007F4B8E" w:rsidRPr="007F4B8E" w:rsidRDefault="007F4B8E"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lang w:val="ro-MD"/>
        </w:rPr>
      </w:pPr>
      <w:r>
        <w:rPr>
          <w:rFonts w:ascii="Times New Roman" w:hAnsi="Times New Roman"/>
          <w:b/>
          <w:bCs/>
          <w:i/>
          <w:sz w:val="24"/>
          <w:szCs w:val="24"/>
          <w:lang w:val="ro-MD"/>
        </w:rPr>
        <w:t xml:space="preserve"> </w:t>
      </w:r>
    </w:p>
    <w:p w:rsidR="007F4B8E" w:rsidRDefault="007F4B8E"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rsidR="007F4B8E" w:rsidRDefault="007F4B8E"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rsidR="004D54F9" w:rsidRDefault="004D54F9"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rsidR="004D54F9" w:rsidRDefault="004D54F9"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rsidR="004D54F9" w:rsidRDefault="004D54F9"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rsidR="004D54F9" w:rsidRDefault="004D54F9"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rsidR="004D54F9" w:rsidRDefault="004D54F9"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rsidR="007F4B8E" w:rsidRDefault="004D54F9" w:rsidP="007F4B8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r>
        <w:rPr>
          <w:rFonts w:ascii="Times New Roman" w:hAnsi="Times New Roman"/>
          <w:b/>
          <w:bCs/>
          <w:i/>
          <w:sz w:val="24"/>
          <w:szCs w:val="24"/>
        </w:rPr>
        <w:t>Lotul 3</w:t>
      </w:r>
      <w:r w:rsidR="00B92402">
        <w:rPr>
          <w:rFonts w:ascii="Times New Roman" w:hAnsi="Times New Roman"/>
          <w:b/>
          <w:bCs/>
          <w:i/>
          <w:sz w:val="24"/>
          <w:szCs w:val="24"/>
        </w:rPr>
        <w:t xml:space="preserve"> Reactivi și consumabile pentru analizatorul de urină Reader 300, tip închis</w:t>
      </w:r>
    </w:p>
    <w:p w:rsidR="007F4B8E" w:rsidRDefault="007F4B8E" w:rsidP="007F4B8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rsidR="007F4B8E" w:rsidRDefault="007F4B8E" w:rsidP="007F4B8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lang w:val="ro-RO"/>
        </w:rPr>
      </w:pPr>
      <w:r>
        <w:rPr>
          <w:rFonts w:ascii="Times New Roman" w:hAnsi="Times New Roman"/>
          <w:b/>
          <w:bCs/>
          <w:i/>
          <w:sz w:val="24"/>
          <w:szCs w:val="24"/>
        </w:rPr>
        <w:t xml:space="preserve">Anexa 17 </w:t>
      </w:r>
      <w:proofErr w:type="gramStart"/>
      <w:r>
        <w:rPr>
          <w:rFonts w:ascii="Times New Roman" w:hAnsi="Times New Roman"/>
          <w:b/>
          <w:bCs/>
          <w:i/>
          <w:sz w:val="24"/>
          <w:szCs w:val="24"/>
        </w:rPr>
        <w:t>la  OrdinulMinisterului</w:t>
      </w:r>
      <w:proofErr w:type="gramEnd"/>
      <w:r>
        <w:rPr>
          <w:rFonts w:ascii="Times New Roman" w:hAnsi="Times New Roman"/>
          <w:b/>
          <w:bCs/>
          <w:i/>
          <w:sz w:val="24"/>
          <w:szCs w:val="24"/>
        </w:rPr>
        <w:t xml:space="preserve"> S</w:t>
      </w:r>
      <w:r>
        <w:rPr>
          <w:rFonts w:ascii="Times New Roman" w:hAnsi="Times New Roman"/>
          <w:b/>
          <w:bCs/>
          <w:i/>
          <w:sz w:val="24"/>
          <w:szCs w:val="24"/>
          <w:lang w:val="ro-RO"/>
        </w:rPr>
        <w:t>ănătăţii nr. 374 din 05.05.2014</w:t>
      </w:r>
    </w:p>
    <w:p w:rsidR="007F4B8E" w:rsidRDefault="007F4B8E" w:rsidP="007F4B8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lang w:val="ro-RO"/>
        </w:rPr>
      </w:pPr>
      <w:r>
        <w:rPr>
          <w:rFonts w:ascii="Times New Roman" w:hAnsi="Times New Roman"/>
          <w:b/>
          <w:bCs/>
          <w:i/>
          <w:sz w:val="24"/>
          <w:szCs w:val="24"/>
        </w:rPr>
        <w:t xml:space="preserve">Anexa </w:t>
      </w:r>
      <w:proofErr w:type="gramStart"/>
      <w:r>
        <w:rPr>
          <w:rFonts w:ascii="Times New Roman" w:hAnsi="Times New Roman"/>
          <w:b/>
          <w:bCs/>
          <w:i/>
          <w:sz w:val="24"/>
          <w:szCs w:val="24"/>
        </w:rPr>
        <w:t>18  la</w:t>
      </w:r>
      <w:proofErr w:type="gramEnd"/>
      <w:r>
        <w:rPr>
          <w:rFonts w:ascii="Times New Roman" w:hAnsi="Times New Roman"/>
          <w:b/>
          <w:bCs/>
          <w:i/>
          <w:sz w:val="24"/>
          <w:szCs w:val="24"/>
        </w:rPr>
        <w:t xml:space="preserve">  Ordinul Ministerului S</w:t>
      </w:r>
      <w:r>
        <w:rPr>
          <w:rFonts w:ascii="Times New Roman" w:hAnsi="Times New Roman"/>
          <w:b/>
          <w:bCs/>
          <w:i/>
          <w:sz w:val="24"/>
          <w:szCs w:val="24"/>
          <w:lang w:val="ro-RO"/>
        </w:rPr>
        <w:t>ănătăţii nr. 374 din 05.05.2014</w:t>
      </w:r>
    </w:p>
    <w:p w:rsidR="007F4B8E" w:rsidRPr="007F4B8E" w:rsidRDefault="007F4B8E"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lang w:val="ro-RO"/>
        </w:rPr>
      </w:pPr>
    </w:p>
    <w:p w:rsidR="007F4B8E" w:rsidRDefault="007F4B8E"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tbl>
      <w:tblPr>
        <w:tblW w:w="10075" w:type="dxa"/>
        <w:tblInd w:w="-455" w:type="dxa"/>
        <w:tblLayout w:type="fixed"/>
        <w:tblLook w:val="04A0" w:firstRow="1" w:lastRow="0" w:firstColumn="1" w:lastColumn="0" w:noHBand="0" w:noVBand="1"/>
      </w:tblPr>
      <w:tblGrid>
        <w:gridCol w:w="3860"/>
        <w:gridCol w:w="1285"/>
        <w:gridCol w:w="1072"/>
        <w:gridCol w:w="3858"/>
      </w:tblGrid>
      <w:tr w:rsidR="007F4B8E" w:rsidRPr="00993C66" w:rsidTr="007F4B8E">
        <w:trPr>
          <w:trHeight w:val="397"/>
        </w:trPr>
        <w:tc>
          <w:tcPr>
            <w:tcW w:w="2552"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rFonts w:eastAsia="TimesNewRomanPSMT"/>
                <w:lang w:val="ro-RO"/>
              </w:rPr>
            </w:pPr>
            <w:r w:rsidRPr="00993C66">
              <w:rPr>
                <w:rFonts w:eastAsia="TimesNewRomanPSMT"/>
                <w:lang w:val="ro-RO"/>
              </w:rPr>
              <w:t>Teste p/u urină 11 indice</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rFonts w:eastAsia="TimesNewRomanPSMT"/>
                <w:lang w:val="ro-RO"/>
              </w:rPr>
            </w:pPr>
            <w:r w:rsidRPr="00993C66">
              <w:rPr>
                <w:rFonts w:eastAsia="TimesNewRomanPSMT"/>
                <w:lang w:val="ro-RO"/>
              </w:rPr>
              <w:t>85</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rFonts w:eastAsia="TimesNewRomanPSMT"/>
                <w:lang w:val="ro-RO"/>
              </w:rPr>
            </w:pPr>
            <w:r w:rsidRPr="00993C66">
              <w:rPr>
                <w:rFonts w:eastAsia="TimesNewRomanPSMT"/>
                <w:lang w:val="ro-RO"/>
              </w:rPr>
              <w:t>set</w:t>
            </w:r>
          </w:p>
        </w:tc>
        <w:tc>
          <w:tcPr>
            <w:tcW w:w="2551"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rFonts w:eastAsia="TimesNewRomanPSMT"/>
                <w:lang w:val="ro-RO"/>
              </w:rPr>
            </w:pPr>
            <w:r w:rsidRPr="00993C66">
              <w:rPr>
                <w:rFonts w:eastAsia="TimesNewRomanPSMT"/>
                <w:lang w:val="ro-RO"/>
              </w:rPr>
              <w:t>Set 100 teste</w:t>
            </w:r>
            <w:r>
              <w:rPr>
                <w:rFonts w:eastAsia="TimesNewRomanPSMT"/>
                <w:lang w:val="ro-RO"/>
              </w:rPr>
              <w:t xml:space="preserve"> p/u Reader 300, tip închis</w:t>
            </w:r>
          </w:p>
        </w:tc>
      </w:tr>
      <w:tr w:rsidR="007F4B8E" w:rsidRPr="00993C66" w:rsidTr="007F4B8E">
        <w:trPr>
          <w:trHeight w:val="397"/>
        </w:trPr>
        <w:tc>
          <w:tcPr>
            <w:tcW w:w="2552"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rFonts w:eastAsia="TimesNewRomanPSMT"/>
                <w:lang w:val="ro-RO"/>
              </w:rPr>
            </w:pPr>
            <w:r w:rsidRPr="00993C66">
              <w:rPr>
                <w:rFonts w:eastAsia="TimesNewRomanPSMT"/>
                <w:lang w:val="ro-RO"/>
              </w:rPr>
              <w:t>Teste p/u urină 3 indice (pH,glucoza,proteine)</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rFonts w:eastAsia="TimesNewRomanPSMT"/>
                <w:lang w:val="ro-RO"/>
              </w:rPr>
            </w:pPr>
            <w:r w:rsidRPr="00993C66">
              <w:rPr>
                <w:rFonts w:eastAsia="TimesNewRomanPSMT"/>
                <w:lang w:val="ro-RO"/>
              </w:rPr>
              <w:t>40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rFonts w:eastAsia="TimesNewRomanPSMT"/>
                <w:lang w:val="ro-RO"/>
              </w:rPr>
            </w:pPr>
            <w:r w:rsidRPr="00993C66">
              <w:rPr>
                <w:rFonts w:eastAsia="TimesNewRomanPSMT"/>
                <w:lang w:val="ro-RO"/>
              </w:rPr>
              <w:t>set</w:t>
            </w:r>
          </w:p>
        </w:tc>
        <w:tc>
          <w:tcPr>
            <w:tcW w:w="2551"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rFonts w:eastAsia="TimesNewRomanPSMT"/>
                <w:lang w:val="ro-RO"/>
              </w:rPr>
            </w:pPr>
            <w:r w:rsidRPr="00993C66">
              <w:rPr>
                <w:rFonts w:eastAsia="TimesNewRomanPSMT"/>
                <w:lang w:val="ro-RO"/>
              </w:rPr>
              <w:t>Set 100 teste</w:t>
            </w:r>
            <w:r>
              <w:rPr>
                <w:rFonts w:eastAsia="TimesNewRomanPSMT"/>
                <w:lang w:val="ro-RO"/>
              </w:rPr>
              <w:t xml:space="preserve"> p/u Reader 300 tip închis </w:t>
            </w:r>
          </w:p>
        </w:tc>
      </w:tr>
      <w:tr w:rsidR="007F4B8E" w:rsidRPr="00993C66" w:rsidTr="007F4B8E">
        <w:trPr>
          <w:trHeight w:val="397"/>
        </w:trPr>
        <w:tc>
          <w:tcPr>
            <w:tcW w:w="2552"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rFonts w:eastAsia="TimesNewRomanPSMT"/>
                <w:lang w:val="ro-RO"/>
              </w:rPr>
            </w:pPr>
            <w:r w:rsidRPr="00993C66">
              <w:rPr>
                <w:rFonts w:eastAsia="TimesNewRomanPSMT"/>
                <w:lang w:val="ro-RO"/>
              </w:rPr>
              <w:t>Material de control p/u urină cu 2 nivele cunoscute (glucoza,proteine)</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rFonts w:eastAsia="TimesNewRomanPSMT"/>
                <w:lang w:val="ro-RO"/>
              </w:rPr>
            </w:pPr>
            <w:r w:rsidRPr="00993C66">
              <w:rPr>
                <w:rFonts w:eastAsia="TimesNewRomanPSMT"/>
                <w:lang w:val="ro-RO"/>
              </w:rPr>
              <w:t>80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rFonts w:eastAsia="TimesNewRomanPSMT"/>
                <w:lang w:val="ro-RO"/>
              </w:rPr>
            </w:pPr>
            <w:r w:rsidRPr="00993C66">
              <w:rPr>
                <w:rFonts w:eastAsia="TimesNewRomanPSMT"/>
                <w:lang w:val="ro-RO"/>
              </w:rPr>
              <w:t>ml</w:t>
            </w:r>
          </w:p>
        </w:tc>
        <w:tc>
          <w:tcPr>
            <w:tcW w:w="2551" w:type="dxa"/>
            <w:tcBorders>
              <w:top w:val="single" w:sz="4" w:space="0" w:color="auto"/>
              <w:left w:val="single" w:sz="4" w:space="0" w:color="auto"/>
              <w:bottom w:val="single" w:sz="4" w:space="0" w:color="auto"/>
              <w:right w:val="single" w:sz="4" w:space="0" w:color="auto"/>
            </w:tcBorders>
            <w:shd w:val="clear" w:color="auto" w:fill="FFFF00"/>
            <w:vAlign w:val="center"/>
          </w:tcPr>
          <w:p w:rsidR="007F4B8E" w:rsidRPr="00993C66" w:rsidRDefault="007F4B8E" w:rsidP="007F4B8E">
            <w:pPr>
              <w:numPr>
                <w:ilvl w:val="12"/>
                <w:numId w:val="0"/>
              </w:numPr>
              <w:jc w:val="both"/>
              <w:rPr>
                <w:lang w:val="ro-RO"/>
              </w:rPr>
            </w:pPr>
            <w:r>
              <w:rPr>
                <w:rFonts w:eastAsia="TimesNewRomanPSMT"/>
                <w:lang w:val="ro-RO"/>
              </w:rPr>
              <w:t xml:space="preserve">p/u Reader 300 tip închis </w:t>
            </w:r>
          </w:p>
        </w:tc>
      </w:tr>
      <w:tr w:rsidR="007F4B8E" w:rsidRPr="00993C66" w:rsidTr="007F4B8E">
        <w:trPr>
          <w:trHeight w:val="397"/>
        </w:trPr>
        <w:tc>
          <w:tcPr>
            <w:tcW w:w="2552"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rFonts w:eastAsia="TimesNewRomanPSMT"/>
                <w:lang w:val="ro-RO"/>
              </w:rPr>
            </w:pPr>
            <w:r w:rsidRPr="00993C66">
              <w:rPr>
                <w:rFonts w:eastAsia="TimesNewRomanPSMT"/>
                <w:lang w:val="ro-RO"/>
              </w:rPr>
              <w:t>Hârtie termo L 5 cm</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rFonts w:eastAsia="TimesNewRomanPSMT"/>
                <w:lang w:val="ro-RO"/>
              </w:rPr>
            </w:pPr>
            <w:r w:rsidRPr="00993C66">
              <w:rPr>
                <w:rFonts w:eastAsia="TimesNewRomanPSMT"/>
                <w:lang w:val="ro-RO"/>
              </w:rPr>
              <w:t>70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rFonts w:eastAsia="TimesNewRomanPSMT"/>
                <w:lang w:val="ro-RO"/>
              </w:rPr>
            </w:pPr>
            <w:r w:rsidRPr="00993C66">
              <w:rPr>
                <w:rFonts w:eastAsia="TimesNewRomanPSMT"/>
                <w:lang w:val="ro-RO"/>
              </w:rPr>
              <w:t>buc</w:t>
            </w:r>
          </w:p>
        </w:tc>
        <w:tc>
          <w:tcPr>
            <w:tcW w:w="2551" w:type="dxa"/>
            <w:tcBorders>
              <w:top w:val="single" w:sz="4" w:space="0" w:color="auto"/>
              <w:left w:val="single" w:sz="4" w:space="0" w:color="auto"/>
              <w:bottom w:val="single" w:sz="4" w:space="0" w:color="auto"/>
              <w:right w:val="single" w:sz="4" w:space="0" w:color="auto"/>
            </w:tcBorders>
            <w:shd w:val="clear" w:color="auto" w:fill="FFFF00"/>
            <w:vAlign w:val="center"/>
          </w:tcPr>
          <w:p w:rsidR="007F4B8E" w:rsidRPr="00993C66" w:rsidRDefault="007F4B8E" w:rsidP="007F4B8E">
            <w:pPr>
              <w:numPr>
                <w:ilvl w:val="12"/>
                <w:numId w:val="0"/>
              </w:numPr>
              <w:jc w:val="both"/>
              <w:rPr>
                <w:lang w:val="ro-RO"/>
              </w:rPr>
            </w:pPr>
            <w:r>
              <w:rPr>
                <w:rFonts w:eastAsia="TimesNewRomanPSMT"/>
                <w:lang w:val="ro-RO"/>
              </w:rPr>
              <w:t xml:space="preserve">p/u Reader 300 tip închis </w:t>
            </w:r>
          </w:p>
        </w:tc>
      </w:tr>
    </w:tbl>
    <w:p w:rsidR="007F4B8E" w:rsidRPr="007F4B8E" w:rsidRDefault="007F4B8E"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lang w:val="ro-RO"/>
        </w:rPr>
      </w:pPr>
    </w:p>
    <w:p w:rsidR="007F4B8E" w:rsidRDefault="007F4B8E"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rsidR="007F4B8E" w:rsidRDefault="007F4B8E"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rsidR="007F4B8E" w:rsidRDefault="007F4B8E" w:rsidP="007F4B8E">
      <w:pPr>
        <w:spacing w:line="240" w:lineRule="auto"/>
        <w:rPr>
          <w:rFonts w:ascii="Times New Roman" w:hAnsi="Times New Roman"/>
          <w:b/>
          <w:sz w:val="20"/>
          <w:szCs w:val="20"/>
          <w:lang w:val="pt-BR" w:eastAsia="en-US"/>
        </w:rPr>
      </w:pPr>
      <w:r>
        <w:rPr>
          <w:rFonts w:ascii="Times New Roman" w:hAnsi="Times New Roman"/>
          <w:b/>
        </w:rPr>
        <w:t>Cerinţe generale</w:t>
      </w:r>
      <w:r>
        <w:rPr>
          <w:rFonts w:ascii="Times New Roman" w:hAnsi="Times New Roman"/>
          <w:b/>
          <w:sz w:val="20"/>
          <w:szCs w:val="20"/>
          <w:lang w:val="pt-BR" w:eastAsia="en-US"/>
        </w:rPr>
        <w:t xml:space="preserve"> </w:t>
      </w:r>
    </w:p>
    <w:p w:rsidR="007F4B8E" w:rsidRDefault="007F4B8E" w:rsidP="007F4B8E">
      <w:pPr>
        <w:spacing w:line="240" w:lineRule="auto"/>
        <w:rPr>
          <w:rFonts w:ascii="Times New Roman" w:eastAsia="TimesNewRomanPSMT" w:hAnsi="Times New Roman"/>
          <w:lang w:val="it-IT"/>
        </w:rPr>
      </w:pPr>
      <w:r>
        <w:rPr>
          <w:rFonts w:ascii="Times New Roman" w:hAnsi="Times New Roman"/>
          <w:lang w:val="ro-MD" w:eastAsia="en-US"/>
        </w:rPr>
        <w:t xml:space="preserve">1. Termenul de valabilitate indicat pe ambalaj de producator  nu mai mic de 12 luni. Seturile să fie livrate în ambalaj securizat, marcat şi etichetat de producător. Date de identitate (denumirea, numărul lotului, seria, termenii de valabilitate, condiţiile de păstrare) ale produsului indicate pe ambalaj trebuie să coincidă </w:t>
      </w:r>
      <w:r>
        <w:rPr>
          <w:rFonts w:ascii="Times New Roman" w:hAnsi="Times New Roman"/>
          <w:b/>
          <w:bCs/>
          <w:i/>
          <w:iCs/>
          <w:lang w:val="ro-MD" w:eastAsia="en-US"/>
        </w:rPr>
        <w:t xml:space="preserve">în mod obligatoriu </w:t>
      </w:r>
      <w:r>
        <w:rPr>
          <w:rFonts w:ascii="Times New Roman" w:hAnsi="Times New Roman"/>
          <w:lang w:val="ro-MD" w:eastAsia="en-US"/>
        </w:rPr>
        <w:t>cu cele de pe etichetele componentelor incluse în set</w:t>
      </w:r>
      <w:r>
        <w:rPr>
          <w:rFonts w:ascii="Times New Roman" w:eastAsia="TimesNewRomanPSMT" w:hAnsi="Times New Roman"/>
          <w:lang w:val="it-IT"/>
        </w:rPr>
        <w:t>. La cerere de prezentat monstre pentru testare de la operatorul cî</w:t>
      </w:r>
      <w:r>
        <w:rPr>
          <w:rFonts w:ascii="Cambria Math" w:eastAsia="TimesNewRomanPSMT" w:hAnsi="Cambria Math" w:cs="Cambria Math"/>
          <w:lang w:val="it-IT"/>
        </w:rPr>
        <w:t>ș</w:t>
      </w:r>
      <w:r>
        <w:rPr>
          <w:rFonts w:ascii="Times New Roman" w:eastAsia="TimesNewRomanPSMT" w:hAnsi="Times New Roman"/>
          <w:lang w:val="it-IT"/>
        </w:rPr>
        <w:t>tigător în timp de 3 zile din momentul luării deciziei. Ofertantul sa asigure prezenţa specialistului la procedurile de testare a monstrelor. In set să fie prezenţi toţi reagenţii necesari pentru reacţie.</w:t>
      </w:r>
    </w:p>
    <w:p w:rsidR="007F4B8E" w:rsidRDefault="007F4B8E" w:rsidP="007F4B8E">
      <w:pPr>
        <w:spacing w:line="240" w:lineRule="auto"/>
        <w:rPr>
          <w:rFonts w:ascii="Times New Roman" w:hAnsi="Times New Roman"/>
          <w:lang w:val="ro-MD" w:eastAsia="en-US"/>
        </w:rPr>
      </w:pPr>
      <w:r>
        <w:rPr>
          <w:rFonts w:ascii="Times New Roman" w:hAnsi="Times New Roman"/>
          <w:lang w:val="ro-MD" w:eastAsia="en-US"/>
        </w:rPr>
        <w:t xml:space="preserve">   2. Instrucţiunile privind modul de utilizare să fie prezentate în limba de stat sau limba rusă. </w:t>
      </w:r>
    </w:p>
    <w:p w:rsidR="007F4B8E" w:rsidRDefault="007F4B8E" w:rsidP="007F4B8E">
      <w:pPr>
        <w:pStyle w:val="Style9"/>
        <w:widowControl/>
        <w:tabs>
          <w:tab w:val="left" w:pos="-851"/>
        </w:tabs>
        <w:spacing w:line="240" w:lineRule="auto"/>
        <w:ind w:right="19" w:firstLine="0"/>
        <w:jc w:val="left"/>
        <w:rPr>
          <w:lang w:val="ro-RO" w:eastAsia="en-US"/>
        </w:rPr>
      </w:pPr>
      <w:r>
        <w:rPr>
          <w:lang w:val="ro-MD" w:eastAsia="en-US"/>
        </w:rPr>
        <w:t xml:space="preserve">   3. Calibratorii şi standardele trebuie să corespundă cu setul de reagenţi, adică să fie de la acelaşi producător.</w:t>
      </w:r>
      <w:r>
        <w:rPr>
          <w:rStyle w:val="FontStyle25"/>
          <w:sz w:val="22"/>
          <w:szCs w:val="22"/>
          <w:lang w:val="ro-RO" w:eastAsia="ro-RO"/>
        </w:rPr>
        <w:t xml:space="preserve"> Prezentarea de către furnizor a certificatului </w:t>
      </w:r>
      <w:r>
        <w:rPr>
          <w:rStyle w:val="FontStyle29"/>
          <w:sz w:val="22"/>
          <w:szCs w:val="22"/>
          <w:lang w:val="ro-RO" w:eastAsia="ro-RO"/>
        </w:rPr>
        <w:t xml:space="preserve">de </w:t>
      </w:r>
      <w:r>
        <w:rPr>
          <w:rStyle w:val="FontStyle25"/>
          <w:sz w:val="22"/>
          <w:szCs w:val="22"/>
          <w:lang w:val="ro-RO" w:eastAsia="ro-RO"/>
        </w:rPr>
        <w:t>compatibilitate a reactivelor cu utilajul(sistem închis),de la producătorul utilajului.</w:t>
      </w:r>
    </w:p>
    <w:p w:rsidR="007F4B8E" w:rsidRDefault="007F4B8E" w:rsidP="007F4B8E">
      <w:pPr>
        <w:spacing w:line="240" w:lineRule="auto"/>
        <w:rPr>
          <w:rFonts w:ascii="Times New Roman" w:hAnsi="Times New Roman"/>
          <w:lang w:val="ro-MD" w:eastAsia="en-US"/>
        </w:rPr>
      </w:pPr>
      <w:r>
        <w:rPr>
          <w:rFonts w:ascii="Times New Roman" w:hAnsi="Times New Roman"/>
          <w:lang w:val="ro-MD" w:eastAsia="en-US"/>
        </w:rPr>
        <w:t xml:space="preserve">   4. Ofertanţii vor demonstra că reagenţii, seturile de reagenţi se păstrează pînă la livrare în condiţiile prevăzute de producător (la frigider, frigorifer sau încăperi dotate cu echipament specific, etc).</w:t>
      </w:r>
    </w:p>
    <w:p w:rsidR="007F4B8E" w:rsidRDefault="007F4B8E"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r>
        <w:rPr>
          <w:rFonts w:ascii="Times New Roman" w:hAnsi="Times New Roman"/>
          <w:b/>
          <w:bCs/>
          <w:i/>
          <w:sz w:val="24"/>
          <w:szCs w:val="24"/>
        </w:rPr>
        <w:t xml:space="preserve"> </w:t>
      </w:r>
    </w:p>
    <w:p w:rsidR="007F4B8E" w:rsidRDefault="007F4B8E" w:rsidP="007F4B8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rPr>
          <w:rFonts w:ascii="Times New Roman" w:hAnsi="Times New Roman"/>
          <w:b/>
          <w:bCs/>
          <w:i/>
          <w:sz w:val="24"/>
          <w:szCs w:val="24"/>
        </w:rPr>
      </w:pPr>
    </w:p>
    <w:p w:rsidR="007F4B8E" w:rsidRDefault="007F4B8E"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rsidR="004D54F9" w:rsidRDefault="004D54F9"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rsidR="004D54F9" w:rsidRDefault="004D54F9"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rsidR="004D54F9" w:rsidRDefault="004D54F9"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rsidR="004D54F9" w:rsidRDefault="004D54F9"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rsidR="00813B61" w:rsidRDefault="00813B61"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r>
        <w:rPr>
          <w:rFonts w:ascii="Times New Roman" w:hAnsi="Times New Roman"/>
          <w:b/>
          <w:bCs/>
          <w:i/>
          <w:sz w:val="24"/>
          <w:szCs w:val="24"/>
        </w:rPr>
        <w:lastRenderedPageBreak/>
        <w:t>Lo</w:t>
      </w:r>
      <w:r w:rsidR="004D54F9">
        <w:rPr>
          <w:rFonts w:ascii="Times New Roman" w:hAnsi="Times New Roman"/>
          <w:b/>
          <w:bCs/>
          <w:i/>
          <w:sz w:val="24"/>
          <w:szCs w:val="24"/>
        </w:rPr>
        <w:t>tul 4</w:t>
      </w:r>
      <w:r w:rsidR="00B92402">
        <w:rPr>
          <w:rFonts w:ascii="Times New Roman" w:hAnsi="Times New Roman"/>
          <w:b/>
          <w:bCs/>
          <w:i/>
          <w:sz w:val="24"/>
          <w:szCs w:val="24"/>
        </w:rPr>
        <w:t>,</w:t>
      </w:r>
      <w:r w:rsidR="00B92402" w:rsidRPr="00B92402">
        <w:rPr>
          <w:rFonts w:ascii="Times New Roman" w:hAnsi="Times New Roman"/>
          <w:b/>
          <w:bCs/>
          <w:i/>
          <w:sz w:val="24"/>
          <w:szCs w:val="24"/>
        </w:rPr>
        <w:t xml:space="preserve"> </w:t>
      </w:r>
      <w:r w:rsidR="00B92402">
        <w:rPr>
          <w:rFonts w:ascii="Times New Roman" w:hAnsi="Times New Roman"/>
          <w:b/>
          <w:bCs/>
          <w:i/>
          <w:sz w:val="24"/>
          <w:szCs w:val="24"/>
        </w:rPr>
        <w:t>Reactivi și consumabile pentru cuagulometru Coatron M1</w:t>
      </w:r>
      <w:r w:rsidR="007F4B8E">
        <w:rPr>
          <w:rFonts w:ascii="Times New Roman" w:hAnsi="Times New Roman"/>
          <w:b/>
          <w:bCs/>
          <w:i/>
          <w:sz w:val="24"/>
          <w:szCs w:val="24"/>
        </w:rPr>
        <w:t xml:space="preserve"> </w:t>
      </w:r>
    </w:p>
    <w:p w:rsidR="00813B61" w:rsidRDefault="00813B61"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rsidR="00813B61" w:rsidRDefault="00813B61"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lang w:val="ro-RO"/>
        </w:rPr>
      </w:pPr>
      <w:r>
        <w:rPr>
          <w:rFonts w:ascii="Times New Roman" w:hAnsi="Times New Roman"/>
          <w:b/>
          <w:bCs/>
          <w:i/>
          <w:sz w:val="24"/>
          <w:szCs w:val="24"/>
        </w:rPr>
        <w:t xml:space="preserve">Anexa 17 </w:t>
      </w:r>
      <w:proofErr w:type="gramStart"/>
      <w:r>
        <w:rPr>
          <w:rFonts w:ascii="Times New Roman" w:hAnsi="Times New Roman"/>
          <w:b/>
          <w:bCs/>
          <w:i/>
          <w:sz w:val="24"/>
          <w:szCs w:val="24"/>
        </w:rPr>
        <w:t>la  OrdinulMinisterului</w:t>
      </w:r>
      <w:proofErr w:type="gramEnd"/>
      <w:r>
        <w:rPr>
          <w:rFonts w:ascii="Times New Roman" w:hAnsi="Times New Roman"/>
          <w:b/>
          <w:bCs/>
          <w:i/>
          <w:sz w:val="24"/>
          <w:szCs w:val="24"/>
        </w:rPr>
        <w:t xml:space="preserve"> S</w:t>
      </w:r>
      <w:r>
        <w:rPr>
          <w:rFonts w:ascii="Times New Roman" w:hAnsi="Times New Roman"/>
          <w:b/>
          <w:bCs/>
          <w:i/>
          <w:sz w:val="24"/>
          <w:szCs w:val="24"/>
          <w:lang w:val="ro-RO"/>
        </w:rPr>
        <w:t>ănătăţii nr. 374 din 05.05.2014</w:t>
      </w:r>
    </w:p>
    <w:p w:rsidR="00813B61" w:rsidRDefault="00813B61"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lang w:val="ro-RO"/>
        </w:rPr>
      </w:pPr>
      <w:r>
        <w:rPr>
          <w:rFonts w:ascii="Times New Roman" w:hAnsi="Times New Roman"/>
          <w:b/>
          <w:bCs/>
          <w:i/>
          <w:sz w:val="24"/>
          <w:szCs w:val="24"/>
        </w:rPr>
        <w:t xml:space="preserve">Anexa </w:t>
      </w:r>
      <w:proofErr w:type="gramStart"/>
      <w:r>
        <w:rPr>
          <w:rFonts w:ascii="Times New Roman" w:hAnsi="Times New Roman"/>
          <w:b/>
          <w:bCs/>
          <w:i/>
          <w:sz w:val="24"/>
          <w:szCs w:val="24"/>
        </w:rPr>
        <w:t>18  la</w:t>
      </w:r>
      <w:proofErr w:type="gramEnd"/>
      <w:r>
        <w:rPr>
          <w:rFonts w:ascii="Times New Roman" w:hAnsi="Times New Roman"/>
          <w:b/>
          <w:bCs/>
          <w:i/>
          <w:sz w:val="24"/>
          <w:szCs w:val="24"/>
        </w:rPr>
        <w:t xml:space="preserve">  Ordinul Ministerului S</w:t>
      </w:r>
      <w:r>
        <w:rPr>
          <w:rFonts w:ascii="Times New Roman" w:hAnsi="Times New Roman"/>
          <w:b/>
          <w:bCs/>
          <w:i/>
          <w:sz w:val="24"/>
          <w:szCs w:val="24"/>
          <w:lang w:val="ro-RO"/>
        </w:rPr>
        <w:t>ănătăţii nr. 374 din 05.05.2014</w:t>
      </w:r>
    </w:p>
    <w:p w:rsidR="00813B61" w:rsidRPr="00232213" w:rsidRDefault="00813B61"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lang w:val="ro-RO"/>
        </w:rPr>
      </w:pPr>
      <w:r>
        <w:rPr>
          <w:rFonts w:ascii="Times New Roman" w:hAnsi="Times New Roman"/>
          <w:b/>
          <w:bCs/>
          <w:i/>
          <w:sz w:val="24"/>
          <w:szCs w:val="24"/>
          <w:lang w:val="ro-RO"/>
        </w:rPr>
        <w:t xml:space="preserve"> </w:t>
      </w:r>
    </w:p>
    <w:tbl>
      <w:tblPr>
        <w:tblW w:w="11082" w:type="dxa"/>
        <w:tblInd w:w="-455" w:type="dxa"/>
        <w:tblLayout w:type="fixed"/>
        <w:tblLook w:val="04A0" w:firstRow="1" w:lastRow="0" w:firstColumn="1" w:lastColumn="0" w:noHBand="0" w:noVBand="1"/>
      </w:tblPr>
      <w:tblGrid>
        <w:gridCol w:w="1525"/>
        <w:gridCol w:w="3275"/>
        <w:gridCol w:w="1091"/>
        <w:gridCol w:w="910"/>
        <w:gridCol w:w="4281"/>
      </w:tblGrid>
      <w:tr w:rsidR="007F4B8E" w:rsidRPr="00993C66" w:rsidTr="007F4B8E">
        <w:trPr>
          <w:trHeight w:val="397"/>
        </w:trPr>
        <w:tc>
          <w:tcPr>
            <w:tcW w:w="1525"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numPr>
                <w:ilvl w:val="12"/>
                <w:numId w:val="0"/>
              </w:numPr>
              <w:jc w:val="both"/>
              <w:rPr>
                <w:lang w:val="ro-RO"/>
              </w:rPr>
            </w:pPr>
            <w:r>
              <w:rPr>
                <w:lang w:val="ro-MD"/>
              </w:rPr>
              <w:t>33100000-1</w:t>
            </w:r>
          </w:p>
        </w:tc>
        <w:tc>
          <w:tcPr>
            <w:tcW w:w="3275"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ro-RO"/>
              </w:rPr>
            </w:pPr>
            <w:r w:rsidRPr="00993C66">
              <w:rPr>
                <w:lang w:val="ro-RO"/>
              </w:rPr>
              <w:t xml:space="preserve">Plasma de control 4 parametri patologice  </w:t>
            </w:r>
          </w:p>
        </w:tc>
        <w:tc>
          <w:tcPr>
            <w:tcW w:w="1091"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ro-RO"/>
              </w:rPr>
            </w:pPr>
            <w:r w:rsidRPr="00993C66">
              <w:rPr>
                <w:lang w:val="ro-RO"/>
              </w:rPr>
              <w:t>2 ml</w:t>
            </w:r>
          </w:p>
        </w:tc>
        <w:tc>
          <w:tcPr>
            <w:tcW w:w="910"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numPr>
                <w:ilvl w:val="12"/>
                <w:numId w:val="0"/>
              </w:numPr>
              <w:jc w:val="both"/>
              <w:rPr>
                <w:color w:val="000000" w:themeColor="text1"/>
                <w:lang w:val="ro-RO"/>
              </w:rPr>
            </w:pPr>
            <w:r w:rsidRPr="00993C66">
              <w:rPr>
                <w:color w:val="000000" w:themeColor="text1"/>
                <w:lang w:val="ro-RO"/>
              </w:rPr>
              <w:t>ml</w:t>
            </w:r>
          </w:p>
        </w:tc>
        <w:tc>
          <w:tcPr>
            <w:tcW w:w="4281"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ro-RO"/>
              </w:rPr>
            </w:pPr>
            <w:r w:rsidRPr="00993C66">
              <w:rPr>
                <w:lang w:val="ro-RO"/>
              </w:rPr>
              <w:t>Fl 2 ml</w:t>
            </w:r>
            <w:r>
              <w:rPr>
                <w:lang w:val="ro-RO"/>
              </w:rPr>
              <w:t xml:space="preserve"> p/u cuagulometru Coatron M1</w:t>
            </w:r>
          </w:p>
        </w:tc>
      </w:tr>
      <w:tr w:rsidR="007F4B8E" w:rsidRPr="00993C66" w:rsidTr="007F4B8E">
        <w:trPr>
          <w:trHeight w:val="397"/>
        </w:trPr>
        <w:tc>
          <w:tcPr>
            <w:tcW w:w="1525"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numPr>
                <w:ilvl w:val="12"/>
                <w:numId w:val="0"/>
              </w:numPr>
              <w:jc w:val="both"/>
              <w:rPr>
                <w:lang w:val="ro-RO"/>
              </w:rPr>
            </w:pPr>
            <w:r>
              <w:rPr>
                <w:lang w:val="ro-MD"/>
              </w:rPr>
              <w:t>33100000-1</w:t>
            </w:r>
          </w:p>
        </w:tc>
        <w:tc>
          <w:tcPr>
            <w:tcW w:w="3275"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ro-RO"/>
              </w:rPr>
            </w:pPr>
            <w:r w:rsidRPr="00993C66">
              <w:rPr>
                <w:lang w:val="ro-RO"/>
              </w:rPr>
              <w:t xml:space="preserve">Plasma de control 4 parametri normal </w:t>
            </w:r>
          </w:p>
        </w:tc>
        <w:tc>
          <w:tcPr>
            <w:tcW w:w="1091"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ro-RO"/>
              </w:rPr>
            </w:pPr>
            <w:r w:rsidRPr="00993C66">
              <w:rPr>
                <w:lang w:val="ro-RO"/>
              </w:rPr>
              <w:t>2 ml</w:t>
            </w:r>
          </w:p>
        </w:tc>
        <w:tc>
          <w:tcPr>
            <w:tcW w:w="910"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numPr>
                <w:ilvl w:val="12"/>
                <w:numId w:val="0"/>
              </w:numPr>
              <w:jc w:val="both"/>
              <w:rPr>
                <w:color w:val="000000" w:themeColor="text1"/>
                <w:lang w:val="ro-RO"/>
              </w:rPr>
            </w:pPr>
            <w:r w:rsidRPr="00993C66">
              <w:rPr>
                <w:color w:val="000000" w:themeColor="text1"/>
                <w:lang w:val="ro-RO"/>
              </w:rPr>
              <w:t>ml</w:t>
            </w:r>
          </w:p>
        </w:tc>
        <w:tc>
          <w:tcPr>
            <w:tcW w:w="4281"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ro-RO"/>
              </w:rPr>
            </w:pPr>
            <w:r w:rsidRPr="00993C66">
              <w:rPr>
                <w:lang w:val="ro-RO"/>
              </w:rPr>
              <w:t>Fl 2 ml</w:t>
            </w:r>
            <w:r>
              <w:rPr>
                <w:lang w:val="ro-RO"/>
              </w:rPr>
              <w:t xml:space="preserve"> p/u cuagulometru  Coatron M1</w:t>
            </w:r>
          </w:p>
        </w:tc>
      </w:tr>
      <w:tr w:rsidR="007F4B8E" w:rsidRPr="00993C66" w:rsidTr="007F4B8E">
        <w:trPr>
          <w:trHeight w:val="397"/>
        </w:trPr>
        <w:tc>
          <w:tcPr>
            <w:tcW w:w="1525"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numPr>
                <w:ilvl w:val="12"/>
                <w:numId w:val="0"/>
              </w:numPr>
              <w:jc w:val="both"/>
              <w:rPr>
                <w:lang w:val="ro-RO"/>
              </w:rPr>
            </w:pPr>
            <w:r>
              <w:rPr>
                <w:lang w:val="ro-MD"/>
              </w:rPr>
              <w:t>33100000-1</w:t>
            </w:r>
          </w:p>
        </w:tc>
        <w:tc>
          <w:tcPr>
            <w:tcW w:w="3275"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ro-RO"/>
              </w:rPr>
            </w:pPr>
            <w:r w:rsidRPr="00993C66">
              <w:rPr>
                <w:lang w:val="ro-RO"/>
              </w:rPr>
              <w:t xml:space="preserve">Set p/u determinarea timpului de protombină, uscat, </w:t>
            </w:r>
          </w:p>
        </w:tc>
        <w:tc>
          <w:tcPr>
            <w:tcW w:w="1091"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color w:val="000000"/>
                <w:lang w:val="ro-RO"/>
              </w:rPr>
            </w:pPr>
            <w:r w:rsidRPr="00993C66">
              <w:rPr>
                <w:color w:val="000000"/>
                <w:lang w:val="ro-RO"/>
              </w:rPr>
              <w:t xml:space="preserve">3 </w:t>
            </w:r>
          </w:p>
        </w:tc>
        <w:tc>
          <w:tcPr>
            <w:tcW w:w="910"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numPr>
                <w:ilvl w:val="12"/>
                <w:numId w:val="0"/>
              </w:numPr>
              <w:jc w:val="both"/>
              <w:rPr>
                <w:color w:val="000000" w:themeColor="text1"/>
                <w:lang w:val="ro-RO"/>
              </w:rPr>
            </w:pPr>
            <w:r w:rsidRPr="00993C66">
              <w:rPr>
                <w:color w:val="000000" w:themeColor="text1"/>
                <w:lang w:val="ro-RO"/>
              </w:rPr>
              <w:t>set</w:t>
            </w:r>
          </w:p>
        </w:tc>
        <w:tc>
          <w:tcPr>
            <w:tcW w:w="4281"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color w:val="000000"/>
                <w:lang w:val="ro-RO"/>
              </w:rPr>
            </w:pPr>
            <w:r w:rsidRPr="00993C66">
              <w:rPr>
                <w:color w:val="000000"/>
                <w:lang w:val="ro-RO"/>
              </w:rPr>
              <w:t>Set 10fx10ml</w:t>
            </w:r>
            <w:r>
              <w:rPr>
                <w:lang w:val="ro-RO"/>
              </w:rPr>
              <w:t xml:space="preserve"> p/u cuagulometru  Coatron M1</w:t>
            </w:r>
          </w:p>
        </w:tc>
      </w:tr>
      <w:tr w:rsidR="007F4B8E" w:rsidRPr="00B65CEC" w:rsidTr="007F4B8E">
        <w:trPr>
          <w:trHeight w:val="397"/>
        </w:trPr>
        <w:tc>
          <w:tcPr>
            <w:tcW w:w="1525"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numPr>
                <w:ilvl w:val="12"/>
                <w:numId w:val="0"/>
              </w:numPr>
              <w:jc w:val="both"/>
              <w:rPr>
                <w:lang w:val="ro-RO"/>
              </w:rPr>
            </w:pPr>
            <w:r>
              <w:rPr>
                <w:lang w:val="ro-MD"/>
              </w:rPr>
              <w:t>33100000-1</w:t>
            </w:r>
          </w:p>
        </w:tc>
        <w:tc>
          <w:tcPr>
            <w:tcW w:w="3275"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ro-RO"/>
              </w:rPr>
            </w:pPr>
            <w:r w:rsidRPr="00993C66">
              <w:rPr>
                <w:lang w:val="ro-RO"/>
              </w:rPr>
              <w:t xml:space="preserve">Set p/u determinarea fibrinogenului în sânge, uscat </w:t>
            </w:r>
          </w:p>
        </w:tc>
        <w:tc>
          <w:tcPr>
            <w:tcW w:w="1091"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ro-RO"/>
              </w:rPr>
            </w:pPr>
            <w:r w:rsidRPr="00993C66">
              <w:rPr>
                <w:lang w:val="ro-RO"/>
              </w:rPr>
              <w:t xml:space="preserve">3 </w:t>
            </w:r>
          </w:p>
        </w:tc>
        <w:tc>
          <w:tcPr>
            <w:tcW w:w="910"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numPr>
                <w:ilvl w:val="12"/>
                <w:numId w:val="0"/>
              </w:numPr>
              <w:jc w:val="both"/>
              <w:rPr>
                <w:color w:val="000000" w:themeColor="text1"/>
                <w:lang w:val="ro-RO"/>
              </w:rPr>
            </w:pPr>
            <w:r w:rsidRPr="00993C66">
              <w:rPr>
                <w:color w:val="000000" w:themeColor="text1"/>
                <w:lang w:val="ro-RO"/>
              </w:rPr>
              <w:t>set</w:t>
            </w:r>
          </w:p>
        </w:tc>
        <w:tc>
          <w:tcPr>
            <w:tcW w:w="4281" w:type="dxa"/>
            <w:tcBorders>
              <w:top w:val="single" w:sz="4" w:space="0" w:color="auto"/>
              <w:left w:val="single" w:sz="4" w:space="0" w:color="auto"/>
              <w:bottom w:val="single" w:sz="4" w:space="0" w:color="auto"/>
              <w:right w:val="single" w:sz="4" w:space="0" w:color="auto"/>
            </w:tcBorders>
            <w:shd w:val="clear" w:color="auto" w:fill="FFFF00"/>
          </w:tcPr>
          <w:p w:rsidR="007F4B8E" w:rsidRDefault="007F4B8E" w:rsidP="007F4B8E">
            <w:pPr>
              <w:tabs>
                <w:tab w:val="center" w:pos="4703"/>
                <w:tab w:val="right" w:pos="9406"/>
              </w:tabs>
              <w:rPr>
                <w:lang w:val="ro-RO"/>
              </w:rPr>
            </w:pPr>
            <w:r w:rsidRPr="00993C66">
              <w:rPr>
                <w:lang w:val="ro-RO"/>
              </w:rPr>
              <w:t>Set 3flx3ml+diluent 1flx9ml</w:t>
            </w:r>
          </w:p>
          <w:p w:rsidR="007F4B8E" w:rsidRPr="00B65CEC" w:rsidRDefault="007F4B8E" w:rsidP="007F4B8E">
            <w:pPr>
              <w:rPr>
                <w:lang w:val="ro-RO"/>
              </w:rPr>
            </w:pPr>
            <w:r>
              <w:rPr>
                <w:lang w:val="ro-RO"/>
              </w:rPr>
              <w:t>p/u cuagulometru  Coatron M1</w:t>
            </w:r>
          </w:p>
        </w:tc>
      </w:tr>
      <w:tr w:rsidR="007F4B8E" w:rsidRPr="00993C66" w:rsidTr="007F4B8E">
        <w:trPr>
          <w:trHeight w:val="397"/>
        </w:trPr>
        <w:tc>
          <w:tcPr>
            <w:tcW w:w="1525"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numPr>
                <w:ilvl w:val="12"/>
                <w:numId w:val="0"/>
              </w:numPr>
              <w:jc w:val="both"/>
              <w:rPr>
                <w:lang w:val="ro-RO"/>
              </w:rPr>
            </w:pPr>
            <w:r>
              <w:rPr>
                <w:lang w:val="ro-MD"/>
              </w:rPr>
              <w:t>33100000-1</w:t>
            </w:r>
          </w:p>
        </w:tc>
        <w:tc>
          <w:tcPr>
            <w:tcW w:w="3275"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ro-RO"/>
              </w:rPr>
            </w:pPr>
            <w:r w:rsidRPr="00993C66">
              <w:rPr>
                <w:lang w:val="ro-RO"/>
              </w:rPr>
              <w:t xml:space="preserve">Cuvă p/u coagulometru </w:t>
            </w:r>
          </w:p>
        </w:tc>
        <w:tc>
          <w:tcPr>
            <w:tcW w:w="1091"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ro-RO"/>
              </w:rPr>
            </w:pPr>
            <w:r w:rsidRPr="00993C66">
              <w:rPr>
                <w:lang w:val="ro-RO"/>
              </w:rPr>
              <w:t xml:space="preserve">4 </w:t>
            </w:r>
          </w:p>
        </w:tc>
        <w:tc>
          <w:tcPr>
            <w:tcW w:w="910"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numPr>
                <w:ilvl w:val="12"/>
                <w:numId w:val="0"/>
              </w:numPr>
              <w:jc w:val="both"/>
              <w:rPr>
                <w:color w:val="000000" w:themeColor="text1"/>
                <w:lang w:val="ro-RO"/>
              </w:rPr>
            </w:pPr>
            <w:r w:rsidRPr="00993C66">
              <w:rPr>
                <w:color w:val="000000" w:themeColor="text1"/>
                <w:lang w:val="ro-RO"/>
              </w:rPr>
              <w:t>set</w:t>
            </w:r>
          </w:p>
        </w:tc>
        <w:tc>
          <w:tcPr>
            <w:tcW w:w="4281" w:type="dxa"/>
            <w:tcBorders>
              <w:top w:val="single" w:sz="4" w:space="0" w:color="auto"/>
              <w:left w:val="single" w:sz="4" w:space="0" w:color="auto"/>
              <w:bottom w:val="single" w:sz="4" w:space="0" w:color="auto"/>
              <w:right w:val="single" w:sz="4" w:space="0" w:color="auto"/>
            </w:tcBorders>
            <w:shd w:val="clear" w:color="auto" w:fill="FFFF00"/>
          </w:tcPr>
          <w:p w:rsidR="007F4B8E" w:rsidRDefault="007F4B8E" w:rsidP="007F4B8E">
            <w:pPr>
              <w:tabs>
                <w:tab w:val="center" w:pos="4703"/>
                <w:tab w:val="right" w:pos="9406"/>
              </w:tabs>
              <w:rPr>
                <w:lang w:val="ro-RO"/>
              </w:rPr>
            </w:pPr>
            <w:r w:rsidRPr="00993C66">
              <w:rPr>
                <w:lang w:val="ro-RO"/>
              </w:rPr>
              <w:t>Set 1000 buc</w:t>
            </w:r>
          </w:p>
          <w:p w:rsidR="007F4B8E" w:rsidRPr="00993C66" w:rsidRDefault="007F4B8E" w:rsidP="007F4B8E">
            <w:pPr>
              <w:tabs>
                <w:tab w:val="center" w:pos="4703"/>
                <w:tab w:val="right" w:pos="9406"/>
              </w:tabs>
              <w:rPr>
                <w:lang w:val="ro-RO"/>
              </w:rPr>
            </w:pPr>
            <w:r>
              <w:rPr>
                <w:lang w:val="ro-RO"/>
              </w:rPr>
              <w:t xml:space="preserve"> p/u cuagulometru  Coatron M1</w:t>
            </w:r>
          </w:p>
        </w:tc>
      </w:tr>
    </w:tbl>
    <w:p w:rsidR="00813B61" w:rsidRPr="007F4B8E" w:rsidRDefault="00813B61"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rPr>
          <w:rFonts w:ascii="Times New Roman" w:hAnsi="Times New Roman"/>
          <w:b/>
          <w:bCs/>
          <w:i/>
          <w:sz w:val="24"/>
          <w:szCs w:val="24"/>
          <w:lang w:val="ro-RO"/>
        </w:rPr>
      </w:pPr>
    </w:p>
    <w:p w:rsidR="00813B61" w:rsidRDefault="00813B61" w:rsidP="00813B61">
      <w:pPr>
        <w:spacing w:line="240" w:lineRule="auto"/>
        <w:rPr>
          <w:rFonts w:ascii="Times New Roman" w:hAnsi="Times New Roman"/>
          <w:b/>
          <w:sz w:val="20"/>
          <w:szCs w:val="20"/>
          <w:lang w:val="pt-BR" w:eastAsia="en-US"/>
        </w:rPr>
      </w:pPr>
      <w:r>
        <w:rPr>
          <w:rFonts w:ascii="Times New Roman" w:hAnsi="Times New Roman"/>
          <w:b/>
        </w:rPr>
        <w:t>Cerinţe generale</w:t>
      </w:r>
      <w:r>
        <w:rPr>
          <w:rFonts w:ascii="Times New Roman" w:hAnsi="Times New Roman"/>
          <w:b/>
          <w:sz w:val="20"/>
          <w:szCs w:val="20"/>
          <w:lang w:val="pt-BR" w:eastAsia="en-US"/>
        </w:rPr>
        <w:t xml:space="preserve"> </w:t>
      </w:r>
    </w:p>
    <w:p w:rsidR="00813B61" w:rsidRDefault="00813B61" w:rsidP="00813B61">
      <w:pPr>
        <w:spacing w:line="240" w:lineRule="auto"/>
        <w:rPr>
          <w:rFonts w:ascii="Times New Roman" w:eastAsia="TimesNewRomanPSMT" w:hAnsi="Times New Roman"/>
          <w:lang w:val="it-IT"/>
        </w:rPr>
      </w:pPr>
      <w:r>
        <w:rPr>
          <w:rFonts w:ascii="Times New Roman" w:hAnsi="Times New Roman"/>
          <w:lang w:val="ro-MD" w:eastAsia="en-US"/>
        </w:rPr>
        <w:t xml:space="preserve">1. Termenul de valabilitate indicat pe ambalaj de producator  nu mai mic de 12 luni. Seturile să fie livrate în ambalaj securizat, marcat şi etichetat de producător. Date de identitate (denumirea, numărul lotului, seria, termenii de valabilitate, condiţiile de păstrare) ale produsului indicate pe ambalaj trebuie să coincidă </w:t>
      </w:r>
      <w:r>
        <w:rPr>
          <w:rFonts w:ascii="Times New Roman" w:hAnsi="Times New Roman"/>
          <w:b/>
          <w:bCs/>
          <w:i/>
          <w:iCs/>
          <w:lang w:val="ro-MD" w:eastAsia="en-US"/>
        </w:rPr>
        <w:t xml:space="preserve">în mod obligatoriu </w:t>
      </w:r>
      <w:r>
        <w:rPr>
          <w:rFonts w:ascii="Times New Roman" w:hAnsi="Times New Roman"/>
          <w:lang w:val="ro-MD" w:eastAsia="en-US"/>
        </w:rPr>
        <w:t>cu cele de pe etichetele componentelor incluse în set</w:t>
      </w:r>
      <w:r>
        <w:rPr>
          <w:rFonts w:ascii="Times New Roman" w:eastAsia="TimesNewRomanPSMT" w:hAnsi="Times New Roman"/>
          <w:lang w:val="it-IT"/>
        </w:rPr>
        <w:t>. La cerere de prezentat monstre pentru testare de la operatorul cî</w:t>
      </w:r>
      <w:r>
        <w:rPr>
          <w:rFonts w:ascii="Cambria Math" w:eastAsia="TimesNewRomanPSMT" w:hAnsi="Cambria Math" w:cs="Cambria Math"/>
          <w:lang w:val="it-IT"/>
        </w:rPr>
        <w:t>ș</w:t>
      </w:r>
      <w:r>
        <w:rPr>
          <w:rFonts w:ascii="Times New Roman" w:eastAsia="TimesNewRomanPSMT" w:hAnsi="Times New Roman"/>
          <w:lang w:val="it-IT"/>
        </w:rPr>
        <w:t>tigător în timp de 3 zile din momentul luării deciziei. Ofertantul sa asigure prezenţa specialistului la procedurile de testare a monstrelor. In set să fie prezenţi toţi reagenţii necesari pentru reacţie.</w:t>
      </w:r>
    </w:p>
    <w:p w:rsidR="00813B61" w:rsidRDefault="00813B61" w:rsidP="00813B61">
      <w:pPr>
        <w:spacing w:line="240" w:lineRule="auto"/>
        <w:rPr>
          <w:rFonts w:ascii="Times New Roman" w:hAnsi="Times New Roman"/>
          <w:lang w:val="ro-MD" w:eastAsia="en-US"/>
        </w:rPr>
      </w:pPr>
      <w:r>
        <w:rPr>
          <w:rFonts w:ascii="Times New Roman" w:hAnsi="Times New Roman"/>
          <w:lang w:val="ro-MD" w:eastAsia="en-US"/>
        </w:rPr>
        <w:t xml:space="preserve">   2. Instrucţiunile privind modul de utilizare să fie prezentate în limba de stat sau limba rusă. </w:t>
      </w:r>
    </w:p>
    <w:p w:rsidR="00813B61" w:rsidRDefault="00813B61" w:rsidP="00813B61">
      <w:pPr>
        <w:pStyle w:val="Style9"/>
        <w:widowControl/>
        <w:tabs>
          <w:tab w:val="left" w:pos="-851"/>
        </w:tabs>
        <w:spacing w:line="240" w:lineRule="auto"/>
        <w:ind w:right="19" w:firstLine="0"/>
        <w:jc w:val="left"/>
        <w:rPr>
          <w:lang w:val="ro-RO" w:eastAsia="en-US"/>
        </w:rPr>
      </w:pPr>
      <w:r>
        <w:rPr>
          <w:lang w:val="ro-MD" w:eastAsia="en-US"/>
        </w:rPr>
        <w:t xml:space="preserve">   3. Calibratorii şi standardele trebuie să corespundă cu setul de reagenţi, adică să fie de la acelaşi producător.</w:t>
      </w:r>
      <w:r>
        <w:rPr>
          <w:rStyle w:val="FontStyle25"/>
          <w:sz w:val="22"/>
          <w:szCs w:val="22"/>
          <w:lang w:val="ro-RO" w:eastAsia="ro-RO"/>
        </w:rPr>
        <w:t xml:space="preserve"> Prezentarea de către furnizor a certificatului </w:t>
      </w:r>
      <w:r>
        <w:rPr>
          <w:rStyle w:val="FontStyle29"/>
          <w:sz w:val="22"/>
          <w:szCs w:val="22"/>
          <w:lang w:val="ro-RO" w:eastAsia="ro-RO"/>
        </w:rPr>
        <w:t xml:space="preserve">de </w:t>
      </w:r>
      <w:r>
        <w:rPr>
          <w:rStyle w:val="FontStyle25"/>
          <w:sz w:val="22"/>
          <w:szCs w:val="22"/>
          <w:lang w:val="ro-RO" w:eastAsia="ro-RO"/>
        </w:rPr>
        <w:t>compatibilitate a reactivelor cu utilajul(sistem închis),de la producătorul utilajului.</w:t>
      </w:r>
    </w:p>
    <w:p w:rsidR="00813B61" w:rsidRDefault="00813B61" w:rsidP="00813B61">
      <w:pPr>
        <w:spacing w:line="240" w:lineRule="auto"/>
        <w:rPr>
          <w:rFonts w:ascii="Times New Roman" w:hAnsi="Times New Roman"/>
          <w:lang w:val="ro-MD" w:eastAsia="en-US"/>
        </w:rPr>
      </w:pPr>
      <w:r>
        <w:rPr>
          <w:rFonts w:ascii="Times New Roman" w:hAnsi="Times New Roman"/>
          <w:lang w:val="ro-MD" w:eastAsia="en-US"/>
        </w:rPr>
        <w:t xml:space="preserve">   4. Ofertanţii vor demonstra că reagenţii, seturile de reagenţi se păstrează pînă la livrare în condiţiile prevăzute de producător (la frigider, frigorifer sau încăperi dotate cu echipament specific, etc).</w:t>
      </w:r>
    </w:p>
    <w:p w:rsidR="00813B61" w:rsidRPr="00F945C0" w:rsidRDefault="00813B61"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lang w:val="ro-MD"/>
        </w:rPr>
      </w:pPr>
      <w:r>
        <w:rPr>
          <w:rFonts w:ascii="Times New Roman" w:hAnsi="Times New Roman"/>
          <w:b/>
          <w:bCs/>
          <w:i/>
          <w:sz w:val="24"/>
          <w:szCs w:val="24"/>
          <w:lang w:val="ro-MD"/>
        </w:rPr>
        <w:t xml:space="preserve"> </w:t>
      </w:r>
    </w:p>
    <w:p w:rsidR="00813B61" w:rsidRDefault="00813B61"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rsidR="004D54F9" w:rsidRDefault="004D54F9"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rsidR="004D54F9" w:rsidRDefault="004D54F9"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rsidR="00813B61" w:rsidRDefault="004D54F9"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r>
        <w:rPr>
          <w:rFonts w:ascii="Times New Roman" w:hAnsi="Times New Roman"/>
          <w:b/>
          <w:bCs/>
          <w:i/>
          <w:sz w:val="24"/>
          <w:szCs w:val="24"/>
        </w:rPr>
        <w:lastRenderedPageBreak/>
        <w:t>Loturile 5-41</w:t>
      </w:r>
    </w:p>
    <w:p w:rsidR="00813B61" w:rsidRDefault="00813B61"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rsidR="00813B61" w:rsidRDefault="00813B61"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lang w:val="ro-RO"/>
        </w:rPr>
      </w:pPr>
      <w:r>
        <w:rPr>
          <w:rFonts w:ascii="Times New Roman" w:hAnsi="Times New Roman"/>
          <w:b/>
          <w:bCs/>
          <w:i/>
          <w:sz w:val="24"/>
          <w:szCs w:val="24"/>
        </w:rPr>
        <w:t xml:space="preserve">Anexa 17 </w:t>
      </w:r>
      <w:proofErr w:type="gramStart"/>
      <w:r>
        <w:rPr>
          <w:rFonts w:ascii="Times New Roman" w:hAnsi="Times New Roman"/>
          <w:b/>
          <w:bCs/>
          <w:i/>
          <w:sz w:val="24"/>
          <w:szCs w:val="24"/>
        </w:rPr>
        <w:t>la  OrdinulMinisterului</w:t>
      </w:r>
      <w:proofErr w:type="gramEnd"/>
      <w:r>
        <w:rPr>
          <w:rFonts w:ascii="Times New Roman" w:hAnsi="Times New Roman"/>
          <w:b/>
          <w:bCs/>
          <w:i/>
          <w:sz w:val="24"/>
          <w:szCs w:val="24"/>
        </w:rPr>
        <w:t xml:space="preserve"> S</w:t>
      </w:r>
      <w:r>
        <w:rPr>
          <w:rFonts w:ascii="Times New Roman" w:hAnsi="Times New Roman"/>
          <w:b/>
          <w:bCs/>
          <w:i/>
          <w:sz w:val="24"/>
          <w:szCs w:val="24"/>
          <w:lang w:val="ro-RO"/>
        </w:rPr>
        <w:t>ănătăţii nr. 374 din 05.05.2014</w:t>
      </w:r>
    </w:p>
    <w:p w:rsidR="00813B61" w:rsidRDefault="00813B61"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lang w:val="ro-RO"/>
        </w:rPr>
      </w:pPr>
      <w:r>
        <w:rPr>
          <w:rFonts w:ascii="Times New Roman" w:hAnsi="Times New Roman"/>
          <w:b/>
          <w:bCs/>
          <w:i/>
          <w:sz w:val="24"/>
          <w:szCs w:val="24"/>
        </w:rPr>
        <w:t xml:space="preserve">Anexa </w:t>
      </w:r>
      <w:proofErr w:type="gramStart"/>
      <w:r>
        <w:rPr>
          <w:rFonts w:ascii="Times New Roman" w:hAnsi="Times New Roman"/>
          <w:b/>
          <w:bCs/>
          <w:i/>
          <w:sz w:val="24"/>
          <w:szCs w:val="24"/>
        </w:rPr>
        <w:t>18  la</w:t>
      </w:r>
      <w:proofErr w:type="gramEnd"/>
      <w:r>
        <w:rPr>
          <w:rFonts w:ascii="Times New Roman" w:hAnsi="Times New Roman"/>
          <w:b/>
          <w:bCs/>
          <w:i/>
          <w:sz w:val="24"/>
          <w:szCs w:val="24"/>
        </w:rPr>
        <w:t xml:space="preserve">  Ordinul Ministerului S</w:t>
      </w:r>
      <w:r>
        <w:rPr>
          <w:rFonts w:ascii="Times New Roman" w:hAnsi="Times New Roman"/>
          <w:b/>
          <w:bCs/>
          <w:i/>
          <w:sz w:val="24"/>
          <w:szCs w:val="24"/>
          <w:lang w:val="ro-RO"/>
        </w:rPr>
        <w:t>ănătăţii nr. 374 din 05.05.2014</w:t>
      </w:r>
    </w:p>
    <w:p w:rsidR="00813B61" w:rsidRPr="00F945C0" w:rsidRDefault="00813B61"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lang w:val="ro-RO"/>
        </w:rPr>
      </w:pPr>
    </w:p>
    <w:p w:rsidR="00813B61" w:rsidRDefault="00813B61"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rsidR="00813B61" w:rsidRDefault="00813B61" w:rsidP="00813B6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tbl>
      <w:tblPr>
        <w:tblW w:w="13208" w:type="dxa"/>
        <w:tblInd w:w="-455" w:type="dxa"/>
        <w:tblLayout w:type="fixed"/>
        <w:tblLook w:val="04A0" w:firstRow="1" w:lastRow="0" w:firstColumn="1" w:lastColumn="0" w:noHBand="0" w:noVBand="1"/>
      </w:tblPr>
      <w:tblGrid>
        <w:gridCol w:w="1255"/>
        <w:gridCol w:w="4582"/>
        <w:gridCol w:w="992"/>
        <w:gridCol w:w="1134"/>
        <w:gridCol w:w="5245"/>
      </w:tblGrid>
      <w:tr w:rsidR="007F4B8E" w:rsidRPr="00993C66" w:rsidTr="007F4B8E">
        <w:trPr>
          <w:trHeight w:val="397"/>
        </w:trPr>
        <w:tc>
          <w:tcPr>
            <w:tcW w:w="1255"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numPr>
                <w:ilvl w:val="12"/>
                <w:numId w:val="0"/>
              </w:numPr>
              <w:jc w:val="both"/>
              <w:rPr>
                <w:lang w:val="ro-RO"/>
              </w:rPr>
            </w:pPr>
            <w:r>
              <w:rPr>
                <w:lang w:val="ro-MD"/>
              </w:rPr>
              <w:t>33100000-1</w:t>
            </w:r>
          </w:p>
        </w:tc>
        <w:tc>
          <w:tcPr>
            <w:tcW w:w="4582"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pPr>
            <w:r w:rsidRPr="00993C66">
              <w:t>HBsAg cu 96 godeuri</w:t>
            </w:r>
          </w:p>
          <w:p w:rsidR="007F4B8E" w:rsidRPr="00993C66" w:rsidRDefault="007F4B8E" w:rsidP="007F4B8E">
            <w:pPr>
              <w:tabs>
                <w:tab w:val="center" w:pos="4703"/>
                <w:tab w:val="right" w:pos="9406"/>
              </w:tabs>
            </w:pPr>
            <w:r>
              <w:t>Elisa</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fr-FR"/>
              </w:rPr>
            </w:pPr>
            <w:r w:rsidRPr="00993C66">
              <w:rPr>
                <w:lang w:val="fr-FR"/>
              </w:rPr>
              <w:t xml:space="preserve">              10 </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numPr>
                <w:ilvl w:val="12"/>
                <w:numId w:val="0"/>
              </w:numPr>
              <w:jc w:val="both"/>
              <w:rPr>
                <w:color w:val="000000" w:themeColor="text1"/>
                <w:lang w:val="ro-RO"/>
              </w:rPr>
            </w:pPr>
            <w:r w:rsidRPr="00993C66">
              <w:rPr>
                <w:color w:val="000000" w:themeColor="text1"/>
                <w:lang w:val="ro-RO"/>
              </w:rPr>
              <w:t>set</w:t>
            </w:r>
          </w:p>
        </w:tc>
        <w:tc>
          <w:tcPr>
            <w:tcW w:w="5245"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fr-FR"/>
              </w:rPr>
            </w:pPr>
            <w:r w:rsidRPr="00993C66">
              <w:rPr>
                <w:lang w:val="fr-FR"/>
              </w:rPr>
              <w:t>Cerinţe generale*+Nota **</w:t>
            </w:r>
            <w:proofErr w:type="gramStart"/>
            <w:r w:rsidRPr="00993C66">
              <w:rPr>
                <w:lang w:val="fr-FR"/>
              </w:rPr>
              <w:t>,să</w:t>
            </w:r>
            <w:proofErr w:type="gramEnd"/>
            <w:r w:rsidRPr="00993C66">
              <w:rPr>
                <w:lang w:val="fr-FR"/>
              </w:rPr>
              <w:t xml:space="preserve"> fie incluşi în afară de controlul+ şi – calibratori.</w:t>
            </w:r>
          </w:p>
        </w:tc>
      </w:tr>
      <w:tr w:rsidR="007F4B8E" w:rsidRPr="00993C66" w:rsidTr="007F4B8E">
        <w:trPr>
          <w:trHeight w:val="397"/>
        </w:trPr>
        <w:tc>
          <w:tcPr>
            <w:tcW w:w="1255"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numPr>
                <w:ilvl w:val="12"/>
                <w:numId w:val="0"/>
              </w:numPr>
              <w:jc w:val="both"/>
              <w:rPr>
                <w:lang w:val="ro-RO"/>
              </w:rPr>
            </w:pPr>
            <w:r>
              <w:rPr>
                <w:lang w:val="ro-MD"/>
              </w:rPr>
              <w:t>33100000-1</w:t>
            </w:r>
          </w:p>
        </w:tc>
        <w:tc>
          <w:tcPr>
            <w:tcW w:w="4582"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pPr>
            <w:r w:rsidRPr="00993C66">
              <w:t>Depistarea helicobacter pylori în mase fecale</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fr-FR"/>
              </w:rPr>
            </w:pPr>
            <w:r w:rsidRPr="00993C66">
              <w:rPr>
                <w:lang w:val="fr-FR"/>
              </w:rPr>
              <w:t>100</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numPr>
                <w:ilvl w:val="12"/>
                <w:numId w:val="0"/>
              </w:numPr>
              <w:jc w:val="both"/>
              <w:rPr>
                <w:color w:val="000000" w:themeColor="text1"/>
                <w:lang w:val="ro-RO"/>
              </w:rPr>
            </w:pPr>
            <w:r w:rsidRPr="00993C66">
              <w:rPr>
                <w:color w:val="000000" w:themeColor="text1"/>
                <w:lang w:val="ro-RO"/>
              </w:rPr>
              <w:t>buc</w:t>
            </w:r>
          </w:p>
        </w:tc>
        <w:tc>
          <w:tcPr>
            <w:tcW w:w="5245"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pPr>
            <w:r w:rsidRPr="00993C66">
              <w:t>Test-cartridj</w:t>
            </w:r>
          </w:p>
        </w:tc>
      </w:tr>
      <w:tr w:rsidR="007F4B8E" w:rsidRPr="00993C66" w:rsidTr="007F4B8E">
        <w:trPr>
          <w:trHeight w:val="397"/>
        </w:trPr>
        <w:tc>
          <w:tcPr>
            <w:tcW w:w="1255"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numPr>
                <w:ilvl w:val="12"/>
                <w:numId w:val="0"/>
              </w:numPr>
              <w:jc w:val="both"/>
              <w:rPr>
                <w:lang w:val="ro-RO"/>
              </w:rPr>
            </w:pPr>
            <w:r>
              <w:rPr>
                <w:lang w:val="ro-MD"/>
              </w:rPr>
              <w:t>33100000-1</w:t>
            </w:r>
          </w:p>
        </w:tc>
        <w:tc>
          <w:tcPr>
            <w:tcW w:w="4582"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pPr>
            <w:r w:rsidRPr="00993C66">
              <w:t>Teste p/u determinarea sângelui ocult în mase fecale</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fr-FR"/>
              </w:rPr>
            </w:pPr>
            <w:r w:rsidRPr="00993C66">
              <w:rPr>
                <w:lang w:val="fr-FR"/>
              </w:rPr>
              <w:t>100</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fr-FR"/>
              </w:rPr>
            </w:pPr>
            <w:r w:rsidRPr="00993C66">
              <w:rPr>
                <w:lang w:val="fr-FR"/>
              </w:rPr>
              <w:t>test</w:t>
            </w:r>
          </w:p>
        </w:tc>
        <w:tc>
          <w:tcPr>
            <w:tcW w:w="5245" w:type="dxa"/>
            <w:tcBorders>
              <w:top w:val="single" w:sz="4" w:space="0" w:color="auto"/>
              <w:left w:val="single" w:sz="4" w:space="0" w:color="auto"/>
              <w:bottom w:val="single" w:sz="4" w:space="0" w:color="auto"/>
              <w:right w:val="single" w:sz="4" w:space="0" w:color="auto"/>
            </w:tcBorders>
            <w:shd w:val="clear" w:color="auto" w:fill="FFFF00"/>
            <w:vAlign w:val="center"/>
          </w:tcPr>
          <w:p w:rsidR="007F4B8E" w:rsidRPr="00993C66" w:rsidRDefault="007F4B8E" w:rsidP="007F4B8E">
            <w:pPr>
              <w:numPr>
                <w:ilvl w:val="12"/>
                <w:numId w:val="0"/>
              </w:numPr>
              <w:jc w:val="both"/>
              <w:rPr>
                <w:lang w:val="ro-RO"/>
              </w:rPr>
            </w:pPr>
          </w:p>
        </w:tc>
      </w:tr>
      <w:tr w:rsidR="007F4B8E" w:rsidRPr="00993C66" w:rsidTr="007F4B8E">
        <w:trPr>
          <w:trHeight w:val="397"/>
        </w:trPr>
        <w:tc>
          <w:tcPr>
            <w:tcW w:w="1255"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numPr>
                <w:ilvl w:val="12"/>
                <w:numId w:val="0"/>
              </w:numPr>
              <w:jc w:val="both"/>
              <w:rPr>
                <w:lang w:val="ro-RO"/>
              </w:rPr>
            </w:pPr>
            <w:r>
              <w:rPr>
                <w:lang w:val="ro-MD"/>
              </w:rPr>
              <w:t>33100000-1</w:t>
            </w:r>
          </w:p>
        </w:tc>
        <w:tc>
          <w:tcPr>
            <w:tcW w:w="4582"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ro-RO"/>
              </w:rPr>
            </w:pPr>
            <w:r w:rsidRPr="00993C66">
              <w:rPr>
                <w:lang w:val="ro-RO"/>
              </w:rPr>
              <w:t>Țoliclon Anti A</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fr-FR"/>
              </w:rPr>
            </w:pPr>
            <w:r w:rsidRPr="00993C66">
              <w:rPr>
                <w:lang w:val="fr-FR"/>
              </w:rPr>
              <w:t>50</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fr-FR"/>
              </w:rPr>
            </w:pPr>
            <w:r w:rsidRPr="00993C66">
              <w:rPr>
                <w:lang w:val="fr-FR"/>
              </w:rPr>
              <w:t>ml</w:t>
            </w:r>
          </w:p>
        </w:tc>
        <w:tc>
          <w:tcPr>
            <w:tcW w:w="5245"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ro-RO"/>
              </w:rPr>
            </w:pPr>
            <w:r w:rsidRPr="00993C66">
              <w:rPr>
                <w:lang w:val="ro-RO"/>
              </w:rPr>
              <w:t>Fl 10 ml</w:t>
            </w:r>
          </w:p>
        </w:tc>
      </w:tr>
      <w:tr w:rsidR="007F4B8E" w:rsidRPr="00993C66" w:rsidTr="007F4B8E">
        <w:trPr>
          <w:trHeight w:val="397"/>
        </w:trPr>
        <w:tc>
          <w:tcPr>
            <w:tcW w:w="1255"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numPr>
                <w:ilvl w:val="12"/>
                <w:numId w:val="0"/>
              </w:numPr>
              <w:jc w:val="both"/>
              <w:rPr>
                <w:lang w:val="ro-RO"/>
              </w:rPr>
            </w:pPr>
            <w:r>
              <w:rPr>
                <w:lang w:val="ro-MD"/>
              </w:rPr>
              <w:t>33100000-1</w:t>
            </w:r>
          </w:p>
        </w:tc>
        <w:tc>
          <w:tcPr>
            <w:tcW w:w="4582"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ro-RO"/>
              </w:rPr>
            </w:pPr>
            <w:r w:rsidRPr="00993C66">
              <w:rPr>
                <w:lang w:val="ro-RO"/>
              </w:rPr>
              <w:t>Țoliclon Anti B</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fr-FR"/>
              </w:rPr>
            </w:pPr>
            <w:r w:rsidRPr="00993C66">
              <w:rPr>
                <w:lang w:val="fr-FR"/>
              </w:rPr>
              <w:t>50</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fr-FR"/>
              </w:rPr>
            </w:pPr>
            <w:r w:rsidRPr="00993C66">
              <w:rPr>
                <w:lang w:val="fr-FR"/>
              </w:rPr>
              <w:t>ml</w:t>
            </w:r>
          </w:p>
        </w:tc>
        <w:tc>
          <w:tcPr>
            <w:tcW w:w="5245"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ro-RO"/>
              </w:rPr>
            </w:pPr>
            <w:r w:rsidRPr="00993C66">
              <w:rPr>
                <w:lang w:val="ro-RO"/>
              </w:rPr>
              <w:t>Fl 10 ml</w:t>
            </w:r>
          </w:p>
        </w:tc>
      </w:tr>
      <w:tr w:rsidR="007F4B8E" w:rsidRPr="00993C66" w:rsidTr="007F4B8E">
        <w:trPr>
          <w:trHeight w:val="397"/>
        </w:trPr>
        <w:tc>
          <w:tcPr>
            <w:tcW w:w="1255"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numPr>
                <w:ilvl w:val="12"/>
                <w:numId w:val="0"/>
              </w:numPr>
              <w:jc w:val="both"/>
              <w:rPr>
                <w:lang w:val="ro-RO"/>
              </w:rPr>
            </w:pPr>
            <w:r>
              <w:rPr>
                <w:lang w:val="ro-MD"/>
              </w:rPr>
              <w:t>33100000-1</w:t>
            </w:r>
          </w:p>
        </w:tc>
        <w:tc>
          <w:tcPr>
            <w:tcW w:w="4582"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ro-RO"/>
              </w:rPr>
            </w:pPr>
            <w:r w:rsidRPr="00993C66">
              <w:rPr>
                <w:lang w:val="ro-RO"/>
              </w:rPr>
              <w:t xml:space="preserve">Țoliclon  Anti D Super </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fr-FR"/>
              </w:rPr>
            </w:pPr>
            <w:r w:rsidRPr="00993C66">
              <w:rPr>
                <w:lang w:val="fr-FR"/>
              </w:rPr>
              <w:t>50</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fr-FR"/>
              </w:rPr>
            </w:pPr>
            <w:r w:rsidRPr="00993C66">
              <w:rPr>
                <w:lang w:val="fr-FR"/>
              </w:rPr>
              <w:t>ml</w:t>
            </w:r>
          </w:p>
        </w:tc>
        <w:tc>
          <w:tcPr>
            <w:tcW w:w="5245"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ro-RO"/>
              </w:rPr>
            </w:pPr>
            <w:r w:rsidRPr="00993C66">
              <w:rPr>
                <w:lang w:val="ro-RO"/>
              </w:rPr>
              <w:t>Fl 10 ml</w:t>
            </w:r>
          </w:p>
        </w:tc>
      </w:tr>
      <w:tr w:rsidR="007F4B8E" w:rsidRPr="00993C66" w:rsidTr="007F4B8E">
        <w:trPr>
          <w:trHeight w:val="397"/>
        </w:trPr>
        <w:tc>
          <w:tcPr>
            <w:tcW w:w="1255"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numPr>
                <w:ilvl w:val="12"/>
                <w:numId w:val="0"/>
              </w:numPr>
              <w:jc w:val="both"/>
              <w:rPr>
                <w:lang w:val="ro-RO"/>
              </w:rPr>
            </w:pPr>
            <w:r>
              <w:rPr>
                <w:lang w:val="ro-MD"/>
              </w:rPr>
              <w:t>33100000-1</w:t>
            </w:r>
          </w:p>
        </w:tc>
        <w:tc>
          <w:tcPr>
            <w:tcW w:w="4582"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pPr>
            <w:r w:rsidRPr="00993C66">
              <w:rPr>
                <w:lang w:val="ro-RO"/>
              </w:rPr>
              <w:t>Set p/u determinarea hemoglobinei în sînge</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fr-FR"/>
              </w:rPr>
            </w:pPr>
            <w:r w:rsidRPr="00993C66">
              <w:rPr>
                <w:lang w:val="fr-FR"/>
              </w:rPr>
              <w:t>8</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fr-FR"/>
              </w:rPr>
            </w:pPr>
            <w:r w:rsidRPr="00993C66">
              <w:rPr>
                <w:lang w:val="fr-FR"/>
              </w:rPr>
              <w:t>set</w:t>
            </w:r>
          </w:p>
        </w:tc>
        <w:tc>
          <w:tcPr>
            <w:tcW w:w="5245"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ro-RO"/>
              </w:rPr>
            </w:pPr>
            <w:r w:rsidRPr="00993C66">
              <w:rPr>
                <w:lang w:val="ro-RO"/>
              </w:rPr>
              <w:t>Set 3flx40 ml+standard, 1x2 ml</w:t>
            </w:r>
          </w:p>
        </w:tc>
      </w:tr>
      <w:tr w:rsidR="007F4B8E" w:rsidRPr="00993C66" w:rsidTr="007F4B8E">
        <w:trPr>
          <w:trHeight w:val="397"/>
        </w:trPr>
        <w:tc>
          <w:tcPr>
            <w:tcW w:w="1255"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numPr>
                <w:ilvl w:val="12"/>
                <w:numId w:val="0"/>
              </w:numPr>
              <w:jc w:val="both"/>
              <w:rPr>
                <w:lang w:val="ro-RO"/>
              </w:rPr>
            </w:pPr>
            <w:r>
              <w:rPr>
                <w:lang w:val="ro-MD"/>
              </w:rPr>
              <w:t>33100000-1</w:t>
            </w:r>
          </w:p>
        </w:tc>
        <w:tc>
          <w:tcPr>
            <w:tcW w:w="4582"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pPr>
            <w:r w:rsidRPr="00993C66">
              <w:t>Reactive p/u RPR carbon cu control + și -</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fr-FR"/>
              </w:rPr>
            </w:pPr>
            <w:r w:rsidRPr="00993C66">
              <w:rPr>
                <w:lang w:val="fr-FR"/>
              </w:rPr>
              <w:t>14</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fr-FR"/>
              </w:rPr>
            </w:pPr>
            <w:r w:rsidRPr="00993C66">
              <w:rPr>
                <w:lang w:val="fr-FR"/>
              </w:rPr>
              <w:t>set</w:t>
            </w:r>
          </w:p>
        </w:tc>
        <w:tc>
          <w:tcPr>
            <w:tcW w:w="5245"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pPr>
            <w:r w:rsidRPr="00993C66">
              <w:t>Set 1 ml</w:t>
            </w:r>
          </w:p>
        </w:tc>
      </w:tr>
      <w:tr w:rsidR="007F4B8E" w:rsidRPr="00993C66" w:rsidTr="007F4B8E">
        <w:trPr>
          <w:trHeight w:val="397"/>
        </w:trPr>
        <w:tc>
          <w:tcPr>
            <w:tcW w:w="1255"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numPr>
                <w:ilvl w:val="12"/>
                <w:numId w:val="0"/>
              </w:numPr>
              <w:jc w:val="both"/>
              <w:rPr>
                <w:lang w:val="ro-RO"/>
              </w:rPr>
            </w:pPr>
            <w:r>
              <w:rPr>
                <w:lang w:val="ro-MD"/>
              </w:rPr>
              <w:t>33100000-1</w:t>
            </w:r>
          </w:p>
        </w:tc>
        <w:tc>
          <w:tcPr>
            <w:tcW w:w="4582"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pPr>
            <w:r w:rsidRPr="00993C66">
              <w:t xml:space="preserve">Ulei de imersie </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fr-FR"/>
              </w:rPr>
            </w:pPr>
            <w:r w:rsidRPr="00993C66">
              <w:rPr>
                <w:lang w:val="fr-FR"/>
              </w:rPr>
              <w:t>500</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fr-FR"/>
              </w:rPr>
            </w:pPr>
            <w:r w:rsidRPr="00993C66">
              <w:rPr>
                <w:lang w:val="fr-FR"/>
              </w:rPr>
              <w:t>ml</w:t>
            </w:r>
          </w:p>
        </w:tc>
        <w:tc>
          <w:tcPr>
            <w:tcW w:w="5245"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fr-FR"/>
              </w:rPr>
            </w:pPr>
            <w:r w:rsidRPr="00993C66">
              <w:rPr>
                <w:lang w:val="fr-FR"/>
              </w:rPr>
              <w:t>Fl 100ml</w:t>
            </w:r>
          </w:p>
        </w:tc>
      </w:tr>
      <w:tr w:rsidR="007F4B8E" w:rsidRPr="00993C66" w:rsidTr="007F4B8E">
        <w:trPr>
          <w:trHeight w:val="397"/>
        </w:trPr>
        <w:tc>
          <w:tcPr>
            <w:tcW w:w="1255"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numPr>
                <w:ilvl w:val="12"/>
                <w:numId w:val="0"/>
              </w:numPr>
              <w:jc w:val="both"/>
              <w:rPr>
                <w:lang w:val="ro-RO"/>
              </w:rPr>
            </w:pPr>
            <w:r>
              <w:rPr>
                <w:lang w:val="ro-MD"/>
              </w:rPr>
              <w:t>33100000-1</w:t>
            </w:r>
          </w:p>
        </w:tc>
        <w:tc>
          <w:tcPr>
            <w:tcW w:w="4582"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pPr>
            <w:r w:rsidRPr="00993C66">
              <w:t>Termoindicatoare 180° cu registru</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fr-FR"/>
              </w:rPr>
            </w:pPr>
            <w:r w:rsidRPr="00993C66">
              <w:rPr>
                <w:lang w:val="fr-FR"/>
              </w:rPr>
              <w:t>2000</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fr-FR"/>
              </w:rPr>
            </w:pPr>
            <w:r w:rsidRPr="00993C66">
              <w:rPr>
                <w:lang w:val="fr-FR"/>
              </w:rPr>
              <w:t>buc</w:t>
            </w:r>
          </w:p>
        </w:tc>
        <w:tc>
          <w:tcPr>
            <w:tcW w:w="5245" w:type="dxa"/>
            <w:tcBorders>
              <w:top w:val="single" w:sz="4" w:space="0" w:color="auto"/>
              <w:left w:val="single" w:sz="4" w:space="0" w:color="auto"/>
              <w:bottom w:val="single" w:sz="4" w:space="0" w:color="auto"/>
              <w:right w:val="single" w:sz="4" w:space="0" w:color="auto"/>
            </w:tcBorders>
            <w:shd w:val="clear" w:color="auto" w:fill="FFFF00"/>
            <w:vAlign w:val="center"/>
          </w:tcPr>
          <w:p w:rsidR="007F4B8E" w:rsidRPr="00993C66" w:rsidRDefault="007F4B8E" w:rsidP="007F4B8E">
            <w:pPr>
              <w:numPr>
                <w:ilvl w:val="12"/>
                <w:numId w:val="0"/>
              </w:numPr>
              <w:jc w:val="both"/>
              <w:rPr>
                <w:lang w:val="ro-RO"/>
              </w:rPr>
            </w:pPr>
          </w:p>
        </w:tc>
      </w:tr>
      <w:tr w:rsidR="007F4B8E" w:rsidRPr="00993C66" w:rsidTr="007F4B8E">
        <w:trPr>
          <w:trHeight w:val="397"/>
        </w:trPr>
        <w:tc>
          <w:tcPr>
            <w:tcW w:w="1255"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numPr>
                <w:ilvl w:val="12"/>
                <w:numId w:val="0"/>
              </w:numPr>
              <w:jc w:val="both"/>
              <w:rPr>
                <w:lang w:val="ro-RO"/>
              </w:rPr>
            </w:pPr>
            <w:r>
              <w:rPr>
                <w:lang w:val="ro-MD"/>
              </w:rPr>
              <w:lastRenderedPageBreak/>
              <w:t>33100000-1</w:t>
            </w:r>
          </w:p>
        </w:tc>
        <w:tc>
          <w:tcPr>
            <w:tcW w:w="4582"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pPr>
            <w:r w:rsidRPr="00993C66">
              <w:rPr>
                <w:rFonts w:eastAsia="TimesNewRomanPSMT"/>
                <w:lang w:val="ro-RO"/>
              </w:rPr>
              <w:t>Set p/u determinarea helmintozei cu soluție de îmbogăție eter și formalină și cu dispozitiv de filtrare</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fr-FR"/>
              </w:rPr>
            </w:pPr>
            <w:r w:rsidRPr="00993C66">
              <w:rPr>
                <w:lang w:val="fr-FR"/>
              </w:rPr>
              <w:t>120</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fr-FR"/>
              </w:rPr>
            </w:pPr>
            <w:r w:rsidRPr="00993C66">
              <w:rPr>
                <w:lang w:val="fr-FR"/>
              </w:rPr>
              <w:t>buc</w:t>
            </w:r>
          </w:p>
        </w:tc>
        <w:tc>
          <w:tcPr>
            <w:tcW w:w="5245" w:type="dxa"/>
            <w:tcBorders>
              <w:top w:val="single" w:sz="4" w:space="0" w:color="auto"/>
              <w:left w:val="single" w:sz="4" w:space="0" w:color="auto"/>
              <w:bottom w:val="single" w:sz="4" w:space="0" w:color="auto"/>
              <w:right w:val="single" w:sz="4" w:space="0" w:color="auto"/>
            </w:tcBorders>
            <w:shd w:val="clear" w:color="auto" w:fill="FFFF00"/>
            <w:vAlign w:val="center"/>
          </w:tcPr>
          <w:p w:rsidR="007F4B8E" w:rsidRPr="00993C66" w:rsidRDefault="007F4B8E" w:rsidP="007F4B8E">
            <w:pPr>
              <w:numPr>
                <w:ilvl w:val="12"/>
                <w:numId w:val="0"/>
              </w:numPr>
              <w:jc w:val="both"/>
              <w:rPr>
                <w:lang w:val="ro-RO"/>
              </w:rPr>
            </w:pPr>
          </w:p>
        </w:tc>
      </w:tr>
      <w:tr w:rsidR="007F4B8E" w:rsidRPr="00993C66" w:rsidTr="007F4B8E">
        <w:trPr>
          <w:trHeight w:val="397"/>
        </w:trPr>
        <w:tc>
          <w:tcPr>
            <w:tcW w:w="1255"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numPr>
                <w:ilvl w:val="12"/>
                <w:numId w:val="0"/>
              </w:numPr>
              <w:jc w:val="both"/>
              <w:rPr>
                <w:lang w:val="ro-RO"/>
              </w:rPr>
            </w:pPr>
            <w:r>
              <w:rPr>
                <w:lang w:val="ro-MD"/>
              </w:rPr>
              <w:t>33100000-1</w:t>
            </w:r>
          </w:p>
        </w:tc>
        <w:tc>
          <w:tcPr>
            <w:tcW w:w="4582"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pPr>
            <w:r w:rsidRPr="00993C66">
              <w:rPr>
                <w:lang w:val="ro-RO"/>
              </w:rPr>
              <w:t>Lampă p/u microscop binocular LED</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fr-FR"/>
              </w:rPr>
            </w:pPr>
            <w:r w:rsidRPr="00993C66">
              <w:rPr>
                <w:lang w:val="fr-FR"/>
              </w:rPr>
              <w:t>4</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fr-FR"/>
              </w:rPr>
            </w:pPr>
            <w:r w:rsidRPr="00993C66">
              <w:rPr>
                <w:lang w:val="fr-FR"/>
              </w:rPr>
              <w:t>buc</w:t>
            </w:r>
          </w:p>
        </w:tc>
        <w:tc>
          <w:tcPr>
            <w:tcW w:w="5245" w:type="dxa"/>
            <w:tcBorders>
              <w:top w:val="single" w:sz="4" w:space="0" w:color="auto"/>
              <w:left w:val="single" w:sz="4" w:space="0" w:color="auto"/>
              <w:bottom w:val="single" w:sz="4" w:space="0" w:color="auto"/>
              <w:right w:val="single" w:sz="4" w:space="0" w:color="auto"/>
            </w:tcBorders>
            <w:shd w:val="clear" w:color="auto" w:fill="FFFF00"/>
            <w:vAlign w:val="center"/>
          </w:tcPr>
          <w:p w:rsidR="007F4B8E" w:rsidRPr="00993C66" w:rsidRDefault="007F4B8E" w:rsidP="007F4B8E">
            <w:pPr>
              <w:numPr>
                <w:ilvl w:val="12"/>
                <w:numId w:val="0"/>
              </w:numPr>
              <w:jc w:val="both"/>
              <w:rPr>
                <w:lang w:val="ro-RO"/>
              </w:rPr>
            </w:pPr>
          </w:p>
        </w:tc>
      </w:tr>
      <w:tr w:rsidR="007F4B8E" w:rsidRPr="00993C66" w:rsidTr="007F4B8E">
        <w:trPr>
          <w:trHeight w:val="397"/>
        </w:trPr>
        <w:tc>
          <w:tcPr>
            <w:tcW w:w="1255"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numPr>
                <w:ilvl w:val="12"/>
                <w:numId w:val="0"/>
              </w:numPr>
              <w:jc w:val="both"/>
              <w:rPr>
                <w:lang w:val="ro-RO"/>
              </w:rPr>
            </w:pPr>
            <w:r>
              <w:rPr>
                <w:lang w:val="ro-MD"/>
              </w:rPr>
              <w:t>33100000-1</w:t>
            </w:r>
          </w:p>
        </w:tc>
        <w:tc>
          <w:tcPr>
            <w:tcW w:w="4582"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pPr>
            <w:r w:rsidRPr="00993C66">
              <w:rPr>
                <w:lang w:val="ro-RO"/>
              </w:rPr>
              <w:t>Lampă p/u microscop binocular halogen 20w,6v</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fr-FR"/>
              </w:rPr>
            </w:pPr>
            <w:r w:rsidRPr="00993C66">
              <w:rPr>
                <w:lang w:val="fr-FR"/>
              </w:rPr>
              <w:t>10</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fr-FR"/>
              </w:rPr>
            </w:pPr>
            <w:r w:rsidRPr="00993C66">
              <w:rPr>
                <w:lang w:val="fr-FR"/>
              </w:rPr>
              <w:t>buc</w:t>
            </w:r>
          </w:p>
        </w:tc>
        <w:tc>
          <w:tcPr>
            <w:tcW w:w="5245" w:type="dxa"/>
            <w:tcBorders>
              <w:top w:val="single" w:sz="4" w:space="0" w:color="auto"/>
              <w:left w:val="single" w:sz="4" w:space="0" w:color="auto"/>
              <w:bottom w:val="single" w:sz="4" w:space="0" w:color="auto"/>
              <w:right w:val="single" w:sz="4" w:space="0" w:color="auto"/>
            </w:tcBorders>
            <w:shd w:val="clear" w:color="auto" w:fill="FFFF00"/>
            <w:vAlign w:val="center"/>
          </w:tcPr>
          <w:p w:rsidR="007F4B8E" w:rsidRPr="00993C66" w:rsidRDefault="007F4B8E" w:rsidP="007F4B8E">
            <w:pPr>
              <w:numPr>
                <w:ilvl w:val="12"/>
                <w:numId w:val="0"/>
              </w:numPr>
              <w:jc w:val="both"/>
              <w:rPr>
                <w:lang w:val="ro-RO"/>
              </w:rPr>
            </w:pPr>
          </w:p>
        </w:tc>
      </w:tr>
      <w:tr w:rsidR="007F4B8E" w:rsidRPr="00993C66" w:rsidTr="007F4B8E">
        <w:trPr>
          <w:trHeight w:val="397"/>
        </w:trPr>
        <w:tc>
          <w:tcPr>
            <w:tcW w:w="1255"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numPr>
                <w:ilvl w:val="12"/>
                <w:numId w:val="0"/>
              </w:numPr>
              <w:jc w:val="both"/>
              <w:rPr>
                <w:lang w:val="ro-RO"/>
              </w:rPr>
            </w:pPr>
            <w:r>
              <w:rPr>
                <w:lang w:val="ro-MD"/>
              </w:rPr>
              <w:t>33100000-1</w:t>
            </w:r>
          </w:p>
        </w:tc>
        <w:tc>
          <w:tcPr>
            <w:tcW w:w="4582"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pPr>
            <w:r w:rsidRPr="00993C66">
              <w:t>NaCL chimic curat</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fr-FR"/>
              </w:rPr>
            </w:pPr>
            <w:r w:rsidRPr="00993C66">
              <w:rPr>
                <w:lang w:val="fr-FR"/>
              </w:rPr>
              <w:t>6</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fr-FR"/>
              </w:rPr>
            </w:pPr>
            <w:r w:rsidRPr="00993C66">
              <w:rPr>
                <w:lang w:val="fr-FR"/>
              </w:rPr>
              <w:t>kg</w:t>
            </w:r>
          </w:p>
        </w:tc>
        <w:tc>
          <w:tcPr>
            <w:tcW w:w="5245" w:type="dxa"/>
            <w:tcBorders>
              <w:top w:val="single" w:sz="4" w:space="0" w:color="auto"/>
              <w:left w:val="single" w:sz="4" w:space="0" w:color="auto"/>
              <w:bottom w:val="single" w:sz="4" w:space="0" w:color="auto"/>
              <w:right w:val="single" w:sz="4" w:space="0" w:color="auto"/>
            </w:tcBorders>
            <w:shd w:val="clear" w:color="auto" w:fill="FFFF00"/>
            <w:vAlign w:val="center"/>
          </w:tcPr>
          <w:p w:rsidR="007F4B8E" w:rsidRPr="00993C66" w:rsidRDefault="007F4B8E" w:rsidP="007F4B8E">
            <w:pPr>
              <w:numPr>
                <w:ilvl w:val="12"/>
                <w:numId w:val="0"/>
              </w:numPr>
              <w:jc w:val="both"/>
              <w:rPr>
                <w:lang w:val="ro-RO"/>
              </w:rPr>
            </w:pPr>
            <w:r w:rsidRPr="00993C66">
              <w:rPr>
                <w:lang w:val="ro-RO"/>
              </w:rPr>
              <w:t>Fl 1 kg</w:t>
            </w:r>
          </w:p>
        </w:tc>
      </w:tr>
      <w:tr w:rsidR="007F4B8E" w:rsidRPr="00993C66" w:rsidTr="007F4B8E">
        <w:trPr>
          <w:trHeight w:val="397"/>
        </w:trPr>
        <w:tc>
          <w:tcPr>
            <w:tcW w:w="1255"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numPr>
                <w:ilvl w:val="12"/>
                <w:numId w:val="0"/>
              </w:numPr>
              <w:jc w:val="both"/>
              <w:rPr>
                <w:lang w:val="ro-RO"/>
              </w:rPr>
            </w:pPr>
            <w:r>
              <w:rPr>
                <w:lang w:val="ro-MD"/>
              </w:rPr>
              <w:t>33100000-1</w:t>
            </w:r>
          </w:p>
        </w:tc>
        <w:tc>
          <w:tcPr>
            <w:tcW w:w="4582"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pPr>
            <w:r w:rsidRPr="00993C66">
              <w:t>Azur II</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fr-FR"/>
              </w:rPr>
            </w:pPr>
            <w:r w:rsidRPr="00993C66">
              <w:rPr>
                <w:lang w:val="fr-FR"/>
              </w:rPr>
              <w:t>0,1</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fr-FR"/>
              </w:rPr>
            </w:pPr>
            <w:r w:rsidRPr="00993C66">
              <w:rPr>
                <w:lang w:val="fr-FR"/>
              </w:rPr>
              <w:t>kg</w:t>
            </w:r>
          </w:p>
        </w:tc>
        <w:tc>
          <w:tcPr>
            <w:tcW w:w="5245" w:type="dxa"/>
            <w:tcBorders>
              <w:top w:val="single" w:sz="4" w:space="0" w:color="auto"/>
              <w:left w:val="single" w:sz="4" w:space="0" w:color="auto"/>
              <w:bottom w:val="single" w:sz="4" w:space="0" w:color="auto"/>
              <w:right w:val="single" w:sz="4" w:space="0" w:color="auto"/>
            </w:tcBorders>
            <w:shd w:val="clear" w:color="auto" w:fill="FFFF00"/>
            <w:vAlign w:val="center"/>
          </w:tcPr>
          <w:p w:rsidR="007F4B8E" w:rsidRPr="00993C66" w:rsidRDefault="007F4B8E" w:rsidP="007F4B8E">
            <w:pPr>
              <w:numPr>
                <w:ilvl w:val="12"/>
                <w:numId w:val="0"/>
              </w:numPr>
              <w:jc w:val="both"/>
              <w:rPr>
                <w:lang w:val="ro-RO"/>
              </w:rPr>
            </w:pPr>
          </w:p>
        </w:tc>
      </w:tr>
      <w:tr w:rsidR="007F4B8E" w:rsidRPr="00993C66" w:rsidTr="007F4B8E">
        <w:trPr>
          <w:trHeight w:val="397"/>
        </w:trPr>
        <w:tc>
          <w:tcPr>
            <w:tcW w:w="1255"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numPr>
                <w:ilvl w:val="12"/>
                <w:numId w:val="0"/>
              </w:numPr>
              <w:jc w:val="both"/>
              <w:rPr>
                <w:lang w:val="ro-RO"/>
              </w:rPr>
            </w:pPr>
            <w:r>
              <w:rPr>
                <w:lang w:val="ro-MD"/>
              </w:rPr>
              <w:t>33100000-1</w:t>
            </w:r>
          </w:p>
        </w:tc>
        <w:tc>
          <w:tcPr>
            <w:tcW w:w="4582"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pPr>
            <w:r w:rsidRPr="00993C66">
              <w:t>Eosin H</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fr-FR"/>
              </w:rPr>
            </w:pPr>
            <w:r w:rsidRPr="00993C66">
              <w:rPr>
                <w:lang w:val="fr-FR"/>
              </w:rPr>
              <w:t>0,1</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fr-FR"/>
              </w:rPr>
            </w:pPr>
            <w:r w:rsidRPr="00993C66">
              <w:rPr>
                <w:lang w:val="fr-FR"/>
              </w:rPr>
              <w:t>kg</w:t>
            </w:r>
          </w:p>
        </w:tc>
        <w:tc>
          <w:tcPr>
            <w:tcW w:w="5245" w:type="dxa"/>
            <w:tcBorders>
              <w:top w:val="single" w:sz="4" w:space="0" w:color="auto"/>
              <w:left w:val="single" w:sz="4" w:space="0" w:color="auto"/>
              <w:bottom w:val="single" w:sz="4" w:space="0" w:color="auto"/>
              <w:right w:val="single" w:sz="4" w:space="0" w:color="auto"/>
            </w:tcBorders>
            <w:shd w:val="clear" w:color="auto" w:fill="FFFF00"/>
            <w:vAlign w:val="center"/>
          </w:tcPr>
          <w:p w:rsidR="007F4B8E" w:rsidRPr="00993C66" w:rsidRDefault="007F4B8E" w:rsidP="007F4B8E">
            <w:pPr>
              <w:numPr>
                <w:ilvl w:val="12"/>
                <w:numId w:val="0"/>
              </w:numPr>
              <w:jc w:val="both"/>
              <w:rPr>
                <w:lang w:val="ro-RO"/>
              </w:rPr>
            </w:pPr>
          </w:p>
        </w:tc>
      </w:tr>
      <w:tr w:rsidR="007F4B8E" w:rsidRPr="00993C66" w:rsidTr="007F4B8E">
        <w:trPr>
          <w:trHeight w:val="397"/>
        </w:trPr>
        <w:tc>
          <w:tcPr>
            <w:tcW w:w="1255"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numPr>
                <w:ilvl w:val="12"/>
                <w:numId w:val="0"/>
              </w:numPr>
              <w:jc w:val="both"/>
              <w:rPr>
                <w:lang w:val="ro-RO"/>
              </w:rPr>
            </w:pPr>
            <w:r>
              <w:rPr>
                <w:lang w:val="ro-MD"/>
              </w:rPr>
              <w:t>33100000-1</w:t>
            </w:r>
          </w:p>
        </w:tc>
        <w:tc>
          <w:tcPr>
            <w:tcW w:w="4582"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pPr>
            <w:r w:rsidRPr="00993C66">
              <w:t>Albastru de metilen</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fr-FR"/>
              </w:rPr>
            </w:pPr>
            <w:r w:rsidRPr="00993C66">
              <w:rPr>
                <w:lang w:val="fr-FR"/>
              </w:rPr>
              <w:t>0,1</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fr-FR"/>
              </w:rPr>
            </w:pPr>
            <w:r w:rsidRPr="00993C66">
              <w:rPr>
                <w:lang w:val="fr-FR"/>
              </w:rPr>
              <w:t>kg</w:t>
            </w:r>
          </w:p>
        </w:tc>
        <w:tc>
          <w:tcPr>
            <w:tcW w:w="5245" w:type="dxa"/>
            <w:tcBorders>
              <w:top w:val="single" w:sz="4" w:space="0" w:color="auto"/>
              <w:left w:val="single" w:sz="4" w:space="0" w:color="auto"/>
              <w:bottom w:val="single" w:sz="4" w:space="0" w:color="auto"/>
              <w:right w:val="single" w:sz="4" w:space="0" w:color="auto"/>
            </w:tcBorders>
            <w:shd w:val="clear" w:color="auto" w:fill="FFFF00"/>
            <w:vAlign w:val="center"/>
          </w:tcPr>
          <w:p w:rsidR="007F4B8E" w:rsidRPr="00993C66" w:rsidRDefault="007F4B8E" w:rsidP="007F4B8E">
            <w:pPr>
              <w:numPr>
                <w:ilvl w:val="12"/>
                <w:numId w:val="0"/>
              </w:numPr>
              <w:jc w:val="both"/>
              <w:rPr>
                <w:lang w:val="ro-RO"/>
              </w:rPr>
            </w:pPr>
          </w:p>
        </w:tc>
      </w:tr>
      <w:tr w:rsidR="007F4B8E" w:rsidRPr="00993C66" w:rsidTr="007F4B8E">
        <w:trPr>
          <w:trHeight w:val="397"/>
        </w:trPr>
        <w:tc>
          <w:tcPr>
            <w:tcW w:w="1255"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numPr>
                <w:ilvl w:val="12"/>
                <w:numId w:val="0"/>
              </w:numPr>
              <w:jc w:val="both"/>
              <w:rPr>
                <w:lang w:val="ro-RO"/>
              </w:rPr>
            </w:pPr>
            <w:r>
              <w:rPr>
                <w:lang w:val="ro-MD"/>
              </w:rPr>
              <w:t>33100000-1</w:t>
            </w:r>
          </w:p>
        </w:tc>
        <w:tc>
          <w:tcPr>
            <w:tcW w:w="4582"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pPr>
            <w:r w:rsidRPr="00993C66">
              <w:t>Hârtie de filtru</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fr-FR"/>
              </w:rPr>
            </w:pPr>
            <w:r w:rsidRPr="00993C66">
              <w:rPr>
                <w:lang w:val="fr-FR"/>
              </w:rPr>
              <w:t>3</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fr-FR"/>
              </w:rPr>
            </w:pPr>
            <w:r w:rsidRPr="00993C66">
              <w:rPr>
                <w:lang w:val="fr-FR"/>
              </w:rPr>
              <w:t>kg</w:t>
            </w:r>
          </w:p>
        </w:tc>
        <w:tc>
          <w:tcPr>
            <w:tcW w:w="5245" w:type="dxa"/>
            <w:tcBorders>
              <w:top w:val="single" w:sz="4" w:space="0" w:color="auto"/>
              <w:left w:val="single" w:sz="4" w:space="0" w:color="auto"/>
              <w:bottom w:val="single" w:sz="4" w:space="0" w:color="auto"/>
              <w:right w:val="single" w:sz="4" w:space="0" w:color="auto"/>
            </w:tcBorders>
            <w:shd w:val="clear" w:color="auto" w:fill="FFFF00"/>
            <w:vAlign w:val="center"/>
          </w:tcPr>
          <w:p w:rsidR="007F4B8E" w:rsidRPr="00993C66" w:rsidRDefault="007F4B8E" w:rsidP="007F4B8E">
            <w:pPr>
              <w:numPr>
                <w:ilvl w:val="12"/>
                <w:numId w:val="0"/>
              </w:numPr>
              <w:jc w:val="both"/>
              <w:rPr>
                <w:lang w:val="ro-RO"/>
              </w:rPr>
            </w:pPr>
            <w:r w:rsidRPr="00993C66">
              <w:rPr>
                <w:lang w:val="ro-RO"/>
              </w:rPr>
              <w:t xml:space="preserve"> </w:t>
            </w:r>
          </w:p>
        </w:tc>
      </w:tr>
      <w:tr w:rsidR="007F4B8E" w:rsidRPr="00993C66" w:rsidTr="007F4B8E">
        <w:trPr>
          <w:trHeight w:val="397"/>
        </w:trPr>
        <w:tc>
          <w:tcPr>
            <w:tcW w:w="1255"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numPr>
                <w:ilvl w:val="12"/>
                <w:numId w:val="0"/>
              </w:numPr>
              <w:jc w:val="both"/>
              <w:rPr>
                <w:lang w:val="ro-RO"/>
              </w:rPr>
            </w:pPr>
            <w:r>
              <w:rPr>
                <w:lang w:val="ro-MD"/>
              </w:rPr>
              <w:t>33100000-1</w:t>
            </w:r>
          </w:p>
        </w:tc>
        <w:tc>
          <w:tcPr>
            <w:tcW w:w="4582"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pPr>
            <w:r w:rsidRPr="00993C66">
              <w:t>Hârtie termo Stat fax L 5,7cm</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fr-FR"/>
              </w:rPr>
            </w:pPr>
            <w:r w:rsidRPr="00993C66">
              <w:rPr>
                <w:lang w:val="fr-FR"/>
              </w:rPr>
              <w:t>20</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fr-FR"/>
              </w:rPr>
            </w:pPr>
            <w:r w:rsidRPr="00993C66">
              <w:rPr>
                <w:lang w:val="fr-FR"/>
              </w:rPr>
              <w:t>buc</w:t>
            </w:r>
          </w:p>
        </w:tc>
        <w:tc>
          <w:tcPr>
            <w:tcW w:w="5245" w:type="dxa"/>
            <w:tcBorders>
              <w:top w:val="single" w:sz="4" w:space="0" w:color="auto"/>
              <w:left w:val="single" w:sz="4" w:space="0" w:color="auto"/>
              <w:bottom w:val="single" w:sz="4" w:space="0" w:color="auto"/>
              <w:right w:val="single" w:sz="4" w:space="0" w:color="auto"/>
            </w:tcBorders>
            <w:shd w:val="clear" w:color="auto" w:fill="FFFF00"/>
            <w:vAlign w:val="center"/>
          </w:tcPr>
          <w:p w:rsidR="007F4B8E" w:rsidRPr="00993C66" w:rsidRDefault="007F4B8E" w:rsidP="007F4B8E">
            <w:pPr>
              <w:numPr>
                <w:ilvl w:val="12"/>
                <w:numId w:val="0"/>
              </w:numPr>
              <w:jc w:val="both"/>
              <w:rPr>
                <w:lang w:val="ro-RO"/>
              </w:rPr>
            </w:pPr>
          </w:p>
        </w:tc>
      </w:tr>
      <w:tr w:rsidR="007F4B8E" w:rsidRPr="00993C66" w:rsidTr="007F4B8E">
        <w:trPr>
          <w:trHeight w:val="397"/>
        </w:trPr>
        <w:tc>
          <w:tcPr>
            <w:tcW w:w="1255"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numPr>
                <w:ilvl w:val="12"/>
                <w:numId w:val="0"/>
              </w:numPr>
              <w:jc w:val="both"/>
              <w:rPr>
                <w:lang w:val="ro-RO"/>
              </w:rPr>
            </w:pPr>
            <w:r>
              <w:rPr>
                <w:lang w:val="ro-MD"/>
              </w:rPr>
              <w:t>33100000-1</w:t>
            </w:r>
          </w:p>
        </w:tc>
        <w:tc>
          <w:tcPr>
            <w:tcW w:w="4582"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pPr>
            <w:r w:rsidRPr="00993C66">
              <w:rPr>
                <w:rFonts w:eastAsia="TimesNewRomanPSMT"/>
                <w:lang w:val="ro-RO"/>
              </w:rPr>
              <w:t>Qiuvete p/u KFK 2 dm. 10mm (5 ml) p/u determinarea hemoglobinei</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fr-FR"/>
              </w:rPr>
            </w:pPr>
            <w:r w:rsidRPr="00993C66">
              <w:rPr>
                <w:lang w:val="fr-FR"/>
              </w:rPr>
              <w:t>2</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fr-FR"/>
              </w:rPr>
            </w:pPr>
            <w:r w:rsidRPr="00993C66">
              <w:rPr>
                <w:lang w:val="fr-FR"/>
              </w:rPr>
              <w:t>buc</w:t>
            </w:r>
          </w:p>
        </w:tc>
        <w:tc>
          <w:tcPr>
            <w:tcW w:w="5245" w:type="dxa"/>
            <w:tcBorders>
              <w:top w:val="single" w:sz="4" w:space="0" w:color="auto"/>
              <w:left w:val="single" w:sz="4" w:space="0" w:color="auto"/>
              <w:bottom w:val="single" w:sz="4" w:space="0" w:color="auto"/>
              <w:right w:val="single" w:sz="4" w:space="0" w:color="auto"/>
            </w:tcBorders>
            <w:shd w:val="clear" w:color="auto" w:fill="FFFF00"/>
            <w:vAlign w:val="center"/>
          </w:tcPr>
          <w:p w:rsidR="007F4B8E" w:rsidRPr="00993C66" w:rsidRDefault="007F4B8E" w:rsidP="007F4B8E">
            <w:pPr>
              <w:numPr>
                <w:ilvl w:val="12"/>
                <w:numId w:val="0"/>
              </w:numPr>
              <w:jc w:val="both"/>
              <w:rPr>
                <w:lang w:val="ro-RO"/>
              </w:rPr>
            </w:pPr>
          </w:p>
        </w:tc>
      </w:tr>
      <w:tr w:rsidR="007F4B8E" w:rsidRPr="00993C66" w:rsidTr="007F4B8E">
        <w:trPr>
          <w:trHeight w:val="397"/>
        </w:trPr>
        <w:tc>
          <w:tcPr>
            <w:tcW w:w="1255"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numPr>
                <w:ilvl w:val="12"/>
                <w:numId w:val="0"/>
              </w:numPr>
              <w:jc w:val="both"/>
              <w:rPr>
                <w:lang w:val="ro-RO"/>
              </w:rPr>
            </w:pPr>
            <w:r>
              <w:rPr>
                <w:lang w:val="ro-MD"/>
              </w:rPr>
              <w:t>33100000-1</w:t>
            </w:r>
          </w:p>
        </w:tc>
        <w:tc>
          <w:tcPr>
            <w:tcW w:w="4582"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pPr>
            <w:r w:rsidRPr="00993C66">
              <w:t>Marcher pe sticlă</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fr-FR"/>
              </w:rPr>
            </w:pPr>
            <w:r w:rsidRPr="00993C66">
              <w:rPr>
                <w:lang w:val="fr-FR"/>
              </w:rPr>
              <w:t>20</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fr-FR"/>
              </w:rPr>
            </w:pPr>
            <w:r w:rsidRPr="00993C66">
              <w:rPr>
                <w:lang w:val="fr-FR"/>
              </w:rPr>
              <w:t>buc</w:t>
            </w:r>
          </w:p>
        </w:tc>
        <w:tc>
          <w:tcPr>
            <w:tcW w:w="5245" w:type="dxa"/>
            <w:tcBorders>
              <w:top w:val="single" w:sz="4" w:space="0" w:color="auto"/>
              <w:left w:val="single" w:sz="4" w:space="0" w:color="auto"/>
              <w:bottom w:val="single" w:sz="4" w:space="0" w:color="auto"/>
              <w:right w:val="single" w:sz="4" w:space="0" w:color="auto"/>
            </w:tcBorders>
            <w:shd w:val="clear" w:color="auto" w:fill="FFFF00"/>
            <w:vAlign w:val="center"/>
          </w:tcPr>
          <w:p w:rsidR="007F4B8E" w:rsidRPr="00993C66" w:rsidRDefault="007F4B8E" w:rsidP="007F4B8E">
            <w:pPr>
              <w:numPr>
                <w:ilvl w:val="12"/>
                <w:numId w:val="0"/>
              </w:numPr>
              <w:jc w:val="both"/>
              <w:rPr>
                <w:lang w:val="ro-RO"/>
              </w:rPr>
            </w:pPr>
          </w:p>
        </w:tc>
      </w:tr>
      <w:tr w:rsidR="007F4B8E" w:rsidRPr="00993C66" w:rsidTr="007F4B8E">
        <w:trPr>
          <w:trHeight w:val="397"/>
        </w:trPr>
        <w:tc>
          <w:tcPr>
            <w:tcW w:w="1255"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numPr>
                <w:ilvl w:val="12"/>
                <w:numId w:val="0"/>
              </w:numPr>
              <w:jc w:val="both"/>
              <w:rPr>
                <w:lang w:val="ro-RO"/>
              </w:rPr>
            </w:pPr>
            <w:r>
              <w:rPr>
                <w:lang w:val="ro-MD"/>
              </w:rPr>
              <w:t>33100000-1</w:t>
            </w:r>
          </w:p>
        </w:tc>
        <w:tc>
          <w:tcPr>
            <w:tcW w:w="4582"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pPr>
            <w:r w:rsidRPr="00993C66">
              <w:rPr>
                <w:rFonts w:eastAsia="TimesNewRomanPSMT"/>
                <w:lang w:val="ro-RO"/>
              </w:rPr>
              <w:t>Eprubete K3 EDTA p/u analiza generală a sângelui din sânge periferic</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fr-FR"/>
              </w:rPr>
            </w:pPr>
            <w:r w:rsidRPr="00993C66">
              <w:rPr>
                <w:lang w:val="fr-FR"/>
              </w:rPr>
              <w:t>200</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fr-FR"/>
              </w:rPr>
            </w:pPr>
            <w:r w:rsidRPr="00993C66">
              <w:rPr>
                <w:lang w:val="fr-FR"/>
              </w:rPr>
              <w:t>buc</w:t>
            </w:r>
          </w:p>
        </w:tc>
        <w:tc>
          <w:tcPr>
            <w:tcW w:w="5245"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fr-FR"/>
              </w:rPr>
            </w:pPr>
            <w:r w:rsidRPr="00993C66">
              <w:rPr>
                <w:lang w:val="fr-FR"/>
              </w:rPr>
              <w:t>0,25 ml</w:t>
            </w:r>
          </w:p>
        </w:tc>
      </w:tr>
      <w:tr w:rsidR="007F4B8E" w:rsidRPr="00993C66" w:rsidTr="007F4B8E">
        <w:trPr>
          <w:trHeight w:val="397"/>
        </w:trPr>
        <w:tc>
          <w:tcPr>
            <w:tcW w:w="1255"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numPr>
                <w:ilvl w:val="12"/>
                <w:numId w:val="0"/>
              </w:numPr>
              <w:jc w:val="both"/>
              <w:rPr>
                <w:lang w:val="ro-RO"/>
              </w:rPr>
            </w:pPr>
            <w:r>
              <w:rPr>
                <w:lang w:val="ro-MD"/>
              </w:rPr>
              <w:lastRenderedPageBreak/>
              <w:t>33100000-1</w:t>
            </w:r>
          </w:p>
        </w:tc>
        <w:tc>
          <w:tcPr>
            <w:tcW w:w="4582"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pPr>
            <w:r w:rsidRPr="00993C66">
              <w:t>Container p/u urină cu capac</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fr-FR"/>
              </w:rPr>
            </w:pPr>
            <w:r w:rsidRPr="00993C66">
              <w:rPr>
                <w:lang w:val="fr-FR"/>
              </w:rPr>
              <w:t>10000</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fr-FR"/>
              </w:rPr>
            </w:pPr>
            <w:r w:rsidRPr="00993C66">
              <w:rPr>
                <w:lang w:val="fr-FR"/>
              </w:rPr>
              <w:t>buc</w:t>
            </w:r>
          </w:p>
        </w:tc>
        <w:tc>
          <w:tcPr>
            <w:tcW w:w="5245"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pPr>
            <w:r w:rsidRPr="00993C66">
              <w:t>100 ml</w:t>
            </w:r>
          </w:p>
        </w:tc>
      </w:tr>
      <w:tr w:rsidR="007F4B8E" w:rsidRPr="00993C66" w:rsidTr="007F4B8E">
        <w:trPr>
          <w:trHeight w:val="397"/>
        </w:trPr>
        <w:tc>
          <w:tcPr>
            <w:tcW w:w="1255"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numPr>
                <w:ilvl w:val="12"/>
                <w:numId w:val="0"/>
              </w:numPr>
              <w:jc w:val="both"/>
              <w:rPr>
                <w:lang w:val="ro-RO"/>
              </w:rPr>
            </w:pPr>
            <w:r>
              <w:rPr>
                <w:lang w:val="ro-MD"/>
              </w:rPr>
              <w:t>33100000-1</w:t>
            </w:r>
          </w:p>
        </w:tc>
        <w:tc>
          <w:tcPr>
            <w:tcW w:w="4582"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pPr>
            <w:r w:rsidRPr="00993C66">
              <w:t>Camera Goreaev</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fr-FR"/>
              </w:rPr>
            </w:pPr>
            <w:r w:rsidRPr="00993C66">
              <w:rPr>
                <w:lang w:val="fr-FR"/>
              </w:rPr>
              <w:t>2</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fr-FR"/>
              </w:rPr>
            </w:pPr>
            <w:r w:rsidRPr="00993C66">
              <w:rPr>
                <w:lang w:val="fr-FR"/>
              </w:rPr>
              <w:t>buc</w:t>
            </w:r>
          </w:p>
        </w:tc>
        <w:tc>
          <w:tcPr>
            <w:tcW w:w="5245" w:type="dxa"/>
            <w:tcBorders>
              <w:top w:val="single" w:sz="4" w:space="0" w:color="auto"/>
              <w:left w:val="single" w:sz="4" w:space="0" w:color="auto"/>
              <w:bottom w:val="single" w:sz="4" w:space="0" w:color="auto"/>
              <w:right w:val="single" w:sz="4" w:space="0" w:color="auto"/>
            </w:tcBorders>
            <w:shd w:val="clear" w:color="auto" w:fill="FFFF00"/>
            <w:vAlign w:val="center"/>
          </w:tcPr>
          <w:p w:rsidR="007F4B8E" w:rsidRPr="00993C66" w:rsidRDefault="007F4B8E" w:rsidP="007F4B8E">
            <w:pPr>
              <w:numPr>
                <w:ilvl w:val="12"/>
                <w:numId w:val="0"/>
              </w:numPr>
              <w:jc w:val="both"/>
              <w:rPr>
                <w:lang w:val="ro-RO"/>
              </w:rPr>
            </w:pPr>
          </w:p>
        </w:tc>
      </w:tr>
      <w:tr w:rsidR="007F4B8E" w:rsidRPr="00993C66" w:rsidTr="007F4B8E">
        <w:trPr>
          <w:trHeight w:val="397"/>
        </w:trPr>
        <w:tc>
          <w:tcPr>
            <w:tcW w:w="1255"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numPr>
                <w:ilvl w:val="12"/>
                <w:numId w:val="0"/>
              </w:numPr>
              <w:jc w:val="both"/>
              <w:rPr>
                <w:lang w:val="ro-RO"/>
              </w:rPr>
            </w:pPr>
            <w:r>
              <w:rPr>
                <w:lang w:val="ro-MD"/>
              </w:rPr>
              <w:t>33100000-1</w:t>
            </w:r>
          </w:p>
        </w:tc>
        <w:tc>
          <w:tcPr>
            <w:tcW w:w="4582"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jc w:val="center"/>
            </w:pPr>
            <w:r w:rsidRPr="00993C66">
              <w:t>Dozator automat, verificat metrologic</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fr-FR"/>
              </w:rPr>
            </w:pPr>
            <w:r w:rsidRPr="00993C66">
              <w:rPr>
                <w:lang w:val="fr-FR"/>
              </w:rPr>
              <w:t>2</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fr-FR"/>
              </w:rPr>
            </w:pPr>
            <w:r w:rsidRPr="00993C66">
              <w:rPr>
                <w:lang w:val="fr-FR"/>
              </w:rPr>
              <w:t>buc</w:t>
            </w:r>
          </w:p>
        </w:tc>
        <w:tc>
          <w:tcPr>
            <w:tcW w:w="5245"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fr-FR"/>
              </w:rPr>
            </w:pPr>
            <w:r w:rsidRPr="00993C66">
              <w:rPr>
                <w:lang w:val="fr-FR"/>
              </w:rPr>
              <w:t>5-50 mkl</w:t>
            </w:r>
          </w:p>
        </w:tc>
      </w:tr>
      <w:tr w:rsidR="007F4B8E" w:rsidRPr="00993C66" w:rsidTr="007F4B8E">
        <w:trPr>
          <w:trHeight w:val="397"/>
        </w:trPr>
        <w:tc>
          <w:tcPr>
            <w:tcW w:w="1255"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numPr>
                <w:ilvl w:val="12"/>
                <w:numId w:val="0"/>
              </w:numPr>
              <w:jc w:val="both"/>
              <w:rPr>
                <w:lang w:val="ro-RO"/>
              </w:rPr>
            </w:pPr>
            <w:r>
              <w:rPr>
                <w:lang w:val="ro-MD"/>
              </w:rPr>
              <w:t>33100000-1</w:t>
            </w:r>
          </w:p>
        </w:tc>
        <w:tc>
          <w:tcPr>
            <w:tcW w:w="4582"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jc w:val="center"/>
            </w:pPr>
            <w:r w:rsidRPr="00993C66">
              <w:t>Dozator automat, verificat metrologic</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fr-FR"/>
              </w:rPr>
            </w:pPr>
            <w:r w:rsidRPr="00993C66">
              <w:rPr>
                <w:lang w:val="fr-FR"/>
              </w:rPr>
              <w:t>1</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fr-FR"/>
              </w:rPr>
            </w:pPr>
            <w:r w:rsidRPr="00993C66">
              <w:rPr>
                <w:lang w:val="fr-FR"/>
              </w:rPr>
              <w:t>buc</w:t>
            </w:r>
          </w:p>
        </w:tc>
        <w:tc>
          <w:tcPr>
            <w:tcW w:w="5245"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fr-FR"/>
              </w:rPr>
            </w:pPr>
            <w:r w:rsidRPr="00993C66">
              <w:rPr>
                <w:lang w:val="fr-FR"/>
              </w:rPr>
              <w:t>20-200 mkl</w:t>
            </w:r>
          </w:p>
        </w:tc>
      </w:tr>
      <w:tr w:rsidR="007F4B8E" w:rsidRPr="00993C66" w:rsidTr="007F4B8E">
        <w:trPr>
          <w:trHeight w:val="397"/>
        </w:trPr>
        <w:tc>
          <w:tcPr>
            <w:tcW w:w="1255"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numPr>
                <w:ilvl w:val="12"/>
                <w:numId w:val="0"/>
              </w:numPr>
              <w:jc w:val="both"/>
              <w:rPr>
                <w:lang w:val="ro-RO"/>
              </w:rPr>
            </w:pPr>
            <w:r>
              <w:rPr>
                <w:lang w:val="ro-MD"/>
              </w:rPr>
              <w:t>33100000-1</w:t>
            </w:r>
          </w:p>
        </w:tc>
        <w:tc>
          <w:tcPr>
            <w:tcW w:w="4582"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jc w:val="center"/>
            </w:pPr>
            <w:r w:rsidRPr="00993C66">
              <w:t>Dozator automat, verificat metrologic</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fr-FR"/>
              </w:rPr>
            </w:pPr>
            <w:r w:rsidRPr="00993C66">
              <w:rPr>
                <w:lang w:val="fr-FR"/>
              </w:rPr>
              <w:t>1</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fr-FR"/>
              </w:rPr>
            </w:pPr>
            <w:r w:rsidRPr="00993C66">
              <w:rPr>
                <w:lang w:val="fr-FR"/>
              </w:rPr>
              <w:t>buc</w:t>
            </w:r>
          </w:p>
        </w:tc>
        <w:tc>
          <w:tcPr>
            <w:tcW w:w="5245"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fr-FR"/>
              </w:rPr>
            </w:pPr>
            <w:r w:rsidRPr="00993C66">
              <w:rPr>
                <w:lang w:val="fr-FR"/>
              </w:rPr>
              <w:t>100-1000 mkl</w:t>
            </w:r>
          </w:p>
        </w:tc>
      </w:tr>
      <w:tr w:rsidR="007F4B8E" w:rsidRPr="00993C66" w:rsidTr="007F4B8E">
        <w:trPr>
          <w:trHeight w:val="397"/>
        </w:trPr>
        <w:tc>
          <w:tcPr>
            <w:tcW w:w="1255"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numPr>
                <w:ilvl w:val="12"/>
                <w:numId w:val="0"/>
              </w:numPr>
              <w:jc w:val="both"/>
              <w:rPr>
                <w:lang w:val="ro-RO"/>
              </w:rPr>
            </w:pPr>
            <w:r>
              <w:rPr>
                <w:lang w:val="ro-MD"/>
              </w:rPr>
              <w:t>33100000-1</w:t>
            </w:r>
          </w:p>
        </w:tc>
        <w:tc>
          <w:tcPr>
            <w:tcW w:w="4582"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jc w:val="center"/>
            </w:pPr>
            <w:r w:rsidRPr="00993C66">
              <w:t>Dozator automat, verificat metrologic</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fr-FR"/>
              </w:rPr>
            </w:pPr>
            <w:r w:rsidRPr="00993C66">
              <w:rPr>
                <w:lang w:val="fr-FR"/>
              </w:rPr>
              <w:t>1</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fr-FR"/>
              </w:rPr>
            </w:pPr>
            <w:r w:rsidRPr="00993C66">
              <w:rPr>
                <w:lang w:val="fr-FR"/>
              </w:rPr>
              <w:t>buc</w:t>
            </w:r>
          </w:p>
        </w:tc>
        <w:tc>
          <w:tcPr>
            <w:tcW w:w="5245"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fr-FR"/>
              </w:rPr>
            </w:pPr>
            <w:r w:rsidRPr="00993C66">
              <w:rPr>
                <w:lang w:val="fr-FR"/>
              </w:rPr>
              <w:t>1000-5000 mkl</w:t>
            </w:r>
          </w:p>
        </w:tc>
      </w:tr>
      <w:tr w:rsidR="007F4B8E" w:rsidRPr="00993C66" w:rsidTr="007F4B8E">
        <w:trPr>
          <w:trHeight w:val="397"/>
        </w:trPr>
        <w:tc>
          <w:tcPr>
            <w:tcW w:w="1255"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numPr>
                <w:ilvl w:val="12"/>
                <w:numId w:val="0"/>
              </w:numPr>
              <w:jc w:val="both"/>
              <w:rPr>
                <w:lang w:val="ro-RO"/>
              </w:rPr>
            </w:pPr>
            <w:r>
              <w:rPr>
                <w:lang w:val="ro-MD"/>
              </w:rPr>
              <w:t>33100000-1</w:t>
            </w:r>
          </w:p>
        </w:tc>
        <w:tc>
          <w:tcPr>
            <w:tcW w:w="4582"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pPr>
            <w:r w:rsidRPr="00993C66">
              <w:t>Vârf alb</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fr-FR"/>
              </w:rPr>
            </w:pPr>
            <w:r w:rsidRPr="00993C66">
              <w:rPr>
                <w:lang w:val="fr-FR"/>
              </w:rPr>
              <w:t>500</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fr-FR"/>
              </w:rPr>
            </w:pPr>
            <w:r w:rsidRPr="00993C66">
              <w:rPr>
                <w:lang w:val="fr-FR"/>
              </w:rPr>
              <w:t>buc</w:t>
            </w:r>
          </w:p>
        </w:tc>
        <w:tc>
          <w:tcPr>
            <w:tcW w:w="5245" w:type="dxa"/>
            <w:tcBorders>
              <w:top w:val="single" w:sz="4" w:space="0" w:color="auto"/>
              <w:left w:val="single" w:sz="4" w:space="0" w:color="auto"/>
              <w:bottom w:val="single" w:sz="4" w:space="0" w:color="auto"/>
              <w:right w:val="single" w:sz="4" w:space="0" w:color="auto"/>
            </w:tcBorders>
            <w:shd w:val="clear" w:color="auto" w:fill="FFFF00"/>
            <w:vAlign w:val="center"/>
          </w:tcPr>
          <w:p w:rsidR="007F4B8E" w:rsidRPr="00993C66" w:rsidRDefault="007F4B8E" w:rsidP="007F4B8E">
            <w:pPr>
              <w:numPr>
                <w:ilvl w:val="12"/>
                <w:numId w:val="0"/>
              </w:numPr>
              <w:jc w:val="both"/>
              <w:rPr>
                <w:lang w:val="ro-RO"/>
              </w:rPr>
            </w:pPr>
          </w:p>
        </w:tc>
      </w:tr>
      <w:tr w:rsidR="007F4B8E" w:rsidRPr="00993C66" w:rsidTr="007F4B8E">
        <w:trPr>
          <w:trHeight w:val="397"/>
        </w:trPr>
        <w:tc>
          <w:tcPr>
            <w:tcW w:w="1255"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numPr>
                <w:ilvl w:val="12"/>
                <w:numId w:val="0"/>
              </w:numPr>
              <w:jc w:val="both"/>
              <w:rPr>
                <w:lang w:val="ro-RO"/>
              </w:rPr>
            </w:pPr>
            <w:r>
              <w:rPr>
                <w:lang w:val="ro-MD"/>
              </w:rPr>
              <w:t>33100000-1</w:t>
            </w:r>
          </w:p>
        </w:tc>
        <w:tc>
          <w:tcPr>
            <w:tcW w:w="4582"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pPr>
            <w:r w:rsidRPr="00993C66">
              <w:rPr>
                <w:lang w:val="ro-RO"/>
              </w:rPr>
              <w:t xml:space="preserve">Eprubete Citrat Na 3,8% </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fr-FR"/>
              </w:rPr>
            </w:pPr>
            <w:r w:rsidRPr="00993C66">
              <w:rPr>
                <w:lang w:val="fr-FR"/>
              </w:rPr>
              <w:t>2000</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fr-FR"/>
              </w:rPr>
            </w:pPr>
            <w:r w:rsidRPr="00993C66">
              <w:rPr>
                <w:lang w:val="fr-FR"/>
              </w:rPr>
              <w:t>buc</w:t>
            </w:r>
          </w:p>
        </w:tc>
        <w:tc>
          <w:tcPr>
            <w:tcW w:w="5245"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fr-FR"/>
              </w:rPr>
            </w:pPr>
            <w:r w:rsidRPr="00993C66">
              <w:rPr>
                <w:lang w:val="fr-FR"/>
              </w:rPr>
              <w:t>2,5 ml- 3 ml</w:t>
            </w:r>
          </w:p>
        </w:tc>
      </w:tr>
      <w:tr w:rsidR="007F4B8E" w:rsidRPr="00993C66" w:rsidTr="007F4B8E">
        <w:trPr>
          <w:trHeight w:val="397"/>
        </w:trPr>
        <w:tc>
          <w:tcPr>
            <w:tcW w:w="1255"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numPr>
                <w:ilvl w:val="12"/>
                <w:numId w:val="0"/>
              </w:numPr>
              <w:jc w:val="both"/>
              <w:rPr>
                <w:lang w:val="ro-RO"/>
              </w:rPr>
            </w:pPr>
            <w:r>
              <w:rPr>
                <w:lang w:val="ro-MD"/>
              </w:rPr>
              <w:t>33100000-1</w:t>
            </w:r>
          </w:p>
        </w:tc>
        <w:tc>
          <w:tcPr>
            <w:tcW w:w="4582"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pPr>
            <w:r w:rsidRPr="00993C66">
              <w:t>Eprubete plastic conice</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fr-FR"/>
              </w:rPr>
            </w:pPr>
            <w:r w:rsidRPr="00993C66">
              <w:rPr>
                <w:lang w:val="fr-FR"/>
              </w:rPr>
              <w:t>22000</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fr-FR"/>
              </w:rPr>
            </w:pPr>
            <w:r w:rsidRPr="00993C66">
              <w:rPr>
                <w:lang w:val="fr-FR"/>
              </w:rPr>
              <w:t>buc</w:t>
            </w:r>
          </w:p>
        </w:tc>
        <w:tc>
          <w:tcPr>
            <w:tcW w:w="5245"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fr-FR"/>
              </w:rPr>
            </w:pPr>
            <w:r w:rsidRPr="00993C66">
              <w:rPr>
                <w:lang w:val="fr-FR"/>
              </w:rPr>
              <w:t>10 ml</w:t>
            </w:r>
          </w:p>
        </w:tc>
      </w:tr>
      <w:tr w:rsidR="007F4B8E" w:rsidRPr="00993C66" w:rsidTr="007F4B8E">
        <w:trPr>
          <w:trHeight w:val="397"/>
        </w:trPr>
        <w:tc>
          <w:tcPr>
            <w:tcW w:w="1255"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numPr>
                <w:ilvl w:val="12"/>
                <w:numId w:val="0"/>
              </w:numPr>
              <w:jc w:val="both"/>
              <w:rPr>
                <w:lang w:val="ro-RO"/>
              </w:rPr>
            </w:pPr>
            <w:r>
              <w:rPr>
                <w:lang w:val="ro-MD"/>
              </w:rPr>
              <w:t>33100000-1</w:t>
            </w:r>
          </w:p>
        </w:tc>
        <w:tc>
          <w:tcPr>
            <w:tcW w:w="4582"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pPr>
            <w:r w:rsidRPr="00993C66">
              <w:t>Termometre p/u frigider cu verificare metrologică</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fr-FR"/>
              </w:rPr>
            </w:pPr>
            <w:r w:rsidRPr="00993C66">
              <w:rPr>
                <w:lang w:val="fr-FR"/>
              </w:rPr>
              <w:t>6</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fr-FR"/>
              </w:rPr>
            </w:pPr>
            <w:r w:rsidRPr="00993C66">
              <w:rPr>
                <w:lang w:val="fr-FR"/>
              </w:rPr>
              <w:t>buc</w:t>
            </w:r>
          </w:p>
        </w:tc>
        <w:tc>
          <w:tcPr>
            <w:tcW w:w="5245"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pPr>
            <w:r w:rsidRPr="00993C66">
              <w:t xml:space="preserve">-30°C…+30°C </w:t>
            </w:r>
          </w:p>
        </w:tc>
      </w:tr>
      <w:tr w:rsidR="007F4B8E" w:rsidRPr="00993C66" w:rsidTr="007F4B8E">
        <w:trPr>
          <w:trHeight w:val="397"/>
        </w:trPr>
        <w:tc>
          <w:tcPr>
            <w:tcW w:w="1255"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numPr>
                <w:ilvl w:val="12"/>
                <w:numId w:val="0"/>
              </w:numPr>
              <w:jc w:val="both"/>
              <w:rPr>
                <w:lang w:val="ro-RO"/>
              </w:rPr>
            </w:pPr>
            <w:r>
              <w:rPr>
                <w:lang w:val="ro-MD"/>
              </w:rPr>
              <w:t>33100000-1</w:t>
            </w:r>
          </w:p>
        </w:tc>
        <w:tc>
          <w:tcPr>
            <w:tcW w:w="4582"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pPr>
            <w:r w:rsidRPr="00993C66">
              <w:t>Pipete virusologice p/u analiza general a sângelui, strile, amb. Ind.</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fr-FR"/>
              </w:rPr>
            </w:pPr>
            <w:r w:rsidRPr="00993C66">
              <w:rPr>
                <w:lang w:val="fr-FR"/>
              </w:rPr>
              <w:t>2000</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fr-FR"/>
              </w:rPr>
            </w:pPr>
            <w:r w:rsidRPr="00993C66">
              <w:rPr>
                <w:lang w:val="fr-FR"/>
              </w:rPr>
              <w:t>buc</w:t>
            </w:r>
          </w:p>
        </w:tc>
        <w:tc>
          <w:tcPr>
            <w:tcW w:w="5245" w:type="dxa"/>
            <w:tcBorders>
              <w:top w:val="single" w:sz="4" w:space="0" w:color="auto"/>
              <w:left w:val="single" w:sz="4" w:space="0" w:color="auto"/>
              <w:bottom w:val="single" w:sz="4" w:space="0" w:color="auto"/>
              <w:right w:val="single" w:sz="4" w:space="0" w:color="auto"/>
            </w:tcBorders>
            <w:shd w:val="clear" w:color="auto" w:fill="FFFF00"/>
            <w:vAlign w:val="center"/>
          </w:tcPr>
          <w:p w:rsidR="007F4B8E" w:rsidRPr="00993C66" w:rsidRDefault="007F4B8E" w:rsidP="007F4B8E">
            <w:pPr>
              <w:numPr>
                <w:ilvl w:val="12"/>
                <w:numId w:val="0"/>
              </w:numPr>
              <w:jc w:val="both"/>
              <w:rPr>
                <w:lang w:val="ro-RO"/>
              </w:rPr>
            </w:pPr>
            <w:r w:rsidRPr="00993C66">
              <w:rPr>
                <w:lang w:val="ro-RO"/>
              </w:rPr>
              <w:t xml:space="preserve"> </w:t>
            </w:r>
            <w:r>
              <w:rPr>
                <w:lang w:val="ro-RO"/>
              </w:rPr>
              <w:t xml:space="preserve"> </w:t>
            </w:r>
          </w:p>
        </w:tc>
      </w:tr>
      <w:tr w:rsidR="007F4B8E" w:rsidRPr="00993C66" w:rsidTr="007F4B8E">
        <w:trPr>
          <w:trHeight w:val="397"/>
        </w:trPr>
        <w:tc>
          <w:tcPr>
            <w:tcW w:w="1255"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numPr>
                <w:ilvl w:val="12"/>
                <w:numId w:val="0"/>
              </w:numPr>
              <w:jc w:val="both"/>
              <w:rPr>
                <w:lang w:val="ro-RO"/>
              </w:rPr>
            </w:pPr>
            <w:r>
              <w:rPr>
                <w:lang w:val="ro-MD"/>
              </w:rPr>
              <w:t>33100000-1</w:t>
            </w:r>
          </w:p>
        </w:tc>
        <w:tc>
          <w:tcPr>
            <w:tcW w:w="4582"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pPr>
            <w:r>
              <w:t>Eprubete cu K3EDTA, 5 ml</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fr-FR"/>
              </w:rPr>
            </w:pPr>
            <w:r>
              <w:rPr>
                <w:lang w:val="fr-FR"/>
              </w:rPr>
              <w:t>500</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tabs>
                <w:tab w:val="center" w:pos="4703"/>
                <w:tab w:val="right" w:pos="9406"/>
              </w:tabs>
              <w:rPr>
                <w:lang w:val="fr-FR"/>
              </w:rPr>
            </w:pPr>
            <w:r>
              <w:rPr>
                <w:lang w:val="fr-FR"/>
              </w:rPr>
              <w:t>buc</w:t>
            </w:r>
          </w:p>
        </w:tc>
        <w:tc>
          <w:tcPr>
            <w:tcW w:w="5245" w:type="dxa"/>
            <w:tcBorders>
              <w:top w:val="single" w:sz="4" w:space="0" w:color="auto"/>
              <w:left w:val="single" w:sz="4" w:space="0" w:color="auto"/>
              <w:bottom w:val="single" w:sz="4" w:space="0" w:color="auto"/>
              <w:right w:val="single" w:sz="4" w:space="0" w:color="auto"/>
            </w:tcBorders>
            <w:shd w:val="clear" w:color="auto" w:fill="FFFF00"/>
            <w:vAlign w:val="center"/>
          </w:tcPr>
          <w:p w:rsidR="007F4B8E" w:rsidRPr="00993C66" w:rsidRDefault="007F4B8E" w:rsidP="007F4B8E">
            <w:pPr>
              <w:numPr>
                <w:ilvl w:val="12"/>
                <w:numId w:val="0"/>
              </w:numPr>
              <w:jc w:val="both"/>
              <w:rPr>
                <w:lang w:val="ro-RO"/>
              </w:rPr>
            </w:pPr>
          </w:p>
        </w:tc>
      </w:tr>
      <w:tr w:rsidR="007F4B8E" w:rsidTr="007F4B8E">
        <w:trPr>
          <w:trHeight w:val="397"/>
        </w:trPr>
        <w:tc>
          <w:tcPr>
            <w:tcW w:w="1255"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numPr>
                <w:ilvl w:val="12"/>
                <w:numId w:val="0"/>
              </w:numPr>
              <w:jc w:val="both"/>
              <w:rPr>
                <w:lang w:val="ro-RO"/>
              </w:rPr>
            </w:pPr>
            <w:r>
              <w:rPr>
                <w:lang w:val="ro-MD"/>
              </w:rPr>
              <w:t>33100000-1</w:t>
            </w:r>
          </w:p>
        </w:tc>
        <w:tc>
          <w:tcPr>
            <w:tcW w:w="4582" w:type="dxa"/>
            <w:tcBorders>
              <w:top w:val="single" w:sz="4" w:space="0" w:color="auto"/>
              <w:left w:val="single" w:sz="4" w:space="0" w:color="auto"/>
              <w:bottom w:val="single" w:sz="4" w:space="0" w:color="auto"/>
              <w:right w:val="single" w:sz="4" w:space="0" w:color="auto"/>
            </w:tcBorders>
            <w:shd w:val="clear" w:color="auto" w:fill="FFFF00"/>
          </w:tcPr>
          <w:p w:rsidR="007F4B8E" w:rsidRDefault="007F4B8E" w:rsidP="007F4B8E">
            <w:pPr>
              <w:tabs>
                <w:tab w:val="center" w:pos="4703"/>
                <w:tab w:val="right" w:pos="9406"/>
              </w:tabs>
            </w:pPr>
            <w:r>
              <w:t xml:space="preserve">Lancete sterile, ambulate individual </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7F4B8E" w:rsidRDefault="007F4B8E" w:rsidP="007F4B8E">
            <w:pPr>
              <w:tabs>
                <w:tab w:val="center" w:pos="4703"/>
                <w:tab w:val="right" w:pos="9406"/>
              </w:tabs>
              <w:rPr>
                <w:lang w:val="fr-FR"/>
              </w:rPr>
            </w:pPr>
            <w:r>
              <w:rPr>
                <w:lang w:val="fr-FR"/>
              </w:rPr>
              <w:t>10000</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rsidR="007F4B8E" w:rsidRDefault="007F4B8E" w:rsidP="007F4B8E">
            <w:pPr>
              <w:tabs>
                <w:tab w:val="center" w:pos="4703"/>
                <w:tab w:val="right" w:pos="9406"/>
              </w:tabs>
              <w:rPr>
                <w:lang w:val="fr-FR"/>
              </w:rPr>
            </w:pPr>
            <w:r>
              <w:rPr>
                <w:lang w:val="fr-FR"/>
              </w:rPr>
              <w:t>buc</w:t>
            </w:r>
          </w:p>
        </w:tc>
        <w:tc>
          <w:tcPr>
            <w:tcW w:w="5245" w:type="dxa"/>
            <w:tcBorders>
              <w:top w:val="single" w:sz="4" w:space="0" w:color="auto"/>
              <w:left w:val="single" w:sz="4" w:space="0" w:color="auto"/>
              <w:bottom w:val="single" w:sz="4" w:space="0" w:color="auto"/>
              <w:right w:val="single" w:sz="4" w:space="0" w:color="auto"/>
            </w:tcBorders>
            <w:shd w:val="clear" w:color="auto" w:fill="FFFF00"/>
            <w:vAlign w:val="center"/>
          </w:tcPr>
          <w:p w:rsidR="007F4B8E" w:rsidRPr="00993C66" w:rsidRDefault="007F4B8E" w:rsidP="007F4B8E">
            <w:pPr>
              <w:numPr>
                <w:ilvl w:val="12"/>
                <w:numId w:val="0"/>
              </w:numPr>
              <w:jc w:val="both"/>
              <w:rPr>
                <w:lang w:val="ro-RO"/>
              </w:rPr>
            </w:pPr>
          </w:p>
        </w:tc>
      </w:tr>
      <w:tr w:rsidR="007F4B8E" w:rsidTr="007F4B8E">
        <w:trPr>
          <w:trHeight w:val="397"/>
        </w:trPr>
        <w:tc>
          <w:tcPr>
            <w:tcW w:w="1255" w:type="dxa"/>
            <w:tcBorders>
              <w:top w:val="single" w:sz="4" w:space="0" w:color="auto"/>
              <w:left w:val="single" w:sz="4" w:space="0" w:color="auto"/>
              <w:bottom w:val="single" w:sz="4" w:space="0" w:color="auto"/>
              <w:right w:val="single" w:sz="4" w:space="0" w:color="auto"/>
            </w:tcBorders>
            <w:shd w:val="clear" w:color="auto" w:fill="FFFF00"/>
          </w:tcPr>
          <w:p w:rsidR="007F4B8E" w:rsidRPr="00993C66" w:rsidRDefault="007F4B8E" w:rsidP="007F4B8E">
            <w:pPr>
              <w:numPr>
                <w:ilvl w:val="12"/>
                <w:numId w:val="0"/>
              </w:numPr>
              <w:jc w:val="both"/>
              <w:rPr>
                <w:lang w:val="ro-RO"/>
              </w:rPr>
            </w:pPr>
            <w:r>
              <w:rPr>
                <w:lang w:val="ro-MD"/>
              </w:rPr>
              <w:lastRenderedPageBreak/>
              <w:t>33100000-1</w:t>
            </w:r>
          </w:p>
        </w:tc>
        <w:tc>
          <w:tcPr>
            <w:tcW w:w="4582" w:type="dxa"/>
            <w:tcBorders>
              <w:top w:val="single" w:sz="4" w:space="0" w:color="auto"/>
              <w:left w:val="single" w:sz="4" w:space="0" w:color="auto"/>
              <w:bottom w:val="single" w:sz="4" w:space="0" w:color="auto"/>
              <w:right w:val="single" w:sz="4" w:space="0" w:color="auto"/>
            </w:tcBorders>
            <w:shd w:val="clear" w:color="auto" w:fill="FFFF00"/>
          </w:tcPr>
          <w:p w:rsidR="007F4B8E" w:rsidRDefault="007F4B8E" w:rsidP="007F4B8E">
            <w:pPr>
              <w:tabs>
                <w:tab w:val="center" w:pos="4703"/>
                <w:tab w:val="right" w:pos="9406"/>
              </w:tabs>
            </w:pPr>
            <w:r>
              <w:t>Eprubete cu port-tampon(pentru reclaj)</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7F4B8E" w:rsidRPr="0031763C" w:rsidRDefault="007F4B8E" w:rsidP="007F4B8E">
            <w:pPr>
              <w:tabs>
                <w:tab w:val="center" w:pos="4703"/>
                <w:tab w:val="right" w:pos="9406"/>
              </w:tabs>
            </w:pPr>
            <w:r>
              <w:t>1000</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rsidR="007F4B8E" w:rsidRDefault="007F4B8E" w:rsidP="007F4B8E">
            <w:pPr>
              <w:tabs>
                <w:tab w:val="center" w:pos="4703"/>
                <w:tab w:val="right" w:pos="9406"/>
              </w:tabs>
              <w:rPr>
                <w:lang w:val="fr-FR"/>
              </w:rPr>
            </w:pPr>
            <w:r>
              <w:rPr>
                <w:lang w:val="fr-FR"/>
              </w:rPr>
              <w:t>buc</w:t>
            </w:r>
          </w:p>
        </w:tc>
        <w:tc>
          <w:tcPr>
            <w:tcW w:w="5245" w:type="dxa"/>
            <w:tcBorders>
              <w:top w:val="single" w:sz="4" w:space="0" w:color="auto"/>
              <w:left w:val="single" w:sz="4" w:space="0" w:color="auto"/>
              <w:bottom w:val="single" w:sz="4" w:space="0" w:color="auto"/>
              <w:right w:val="single" w:sz="4" w:space="0" w:color="auto"/>
            </w:tcBorders>
            <w:shd w:val="clear" w:color="auto" w:fill="FFFF00"/>
            <w:vAlign w:val="center"/>
          </w:tcPr>
          <w:p w:rsidR="007F4B8E" w:rsidRPr="00993C66" w:rsidRDefault="007F4B8E" w:rsidP="007F4B8E">
            <w:pPr>
              <w:numPr>
                <w:ilvl w:val="12"/>
                <w:numId w:val="0"/>
              </w:numPr>
              <w:jc w:val="both"/>
              <w:rPr>
                <w:lang w:val="ro-RO"/>
              </w:rPr>
            </w:pPr>
          </w:p>
        </w:tc>
      </w:tr>
      <w:tr w:rsidR="007F4B8E" w:rsidTr="007F4B8E">
        <w:trPr>
          <w:trHeight w:val="397"/>
        </w:trPr>
        <w:tc>
          <w:tcPr>
            <w:tcW w:w="1255" w:type="dxa"/>
            <w:tcBorders>
              <w:top w:val="single" w:sz="4" w:space="0" w:color="auto"/>
              <w:left w:val="single" w:sz="4" w:space="0" w:color="auto"/>
              <w:bottom w:val="single" w:sz="4" w:space="0" w:color="auto"/>
              <w:right w:val="single" w:sz="4" w:space="0" w:color="auto"/>
            </w:tcBorders>
            <w:shd w:val="clear" w:color="auto" w:fill="FFFF00"/>
          </w:tcPr>
          <w:p w:rsidR="007F4B8E" w:rsidRDefault="007F4B8E" w:rsidP="007F4B8E">
            <w:pPr>
              <w:numPr>
                <w:ilvl w:val="12"/>
                <w:numId w:val="0"/>
              </w:numPr>
              <w:jc w:val="both"/>
              <w:rPr>
                <w:lang w:val="ro-MD"/>
              </w:rPr>
            </w:pPr>
            <w:r>
              <w:rPr>
                <w:lang w:val="ro-MD"/>
              </w:rPr>
              <w:t>33100000-1</w:t>
            </w:r>
          </w:p>
        </w:tc>
        <w:tc>
          <w:tcPr>
            <w:tcW w:w="4582" w:type="dxa"/>
            <w:tcBorders>
              <w:top w:val="single" w:sz="4" w:space="0" w:color="auto"/>
              <w:left w:val="single" w:sz="4" w:space="0" w:color="auto"/>
              <w:bottom w:val="single" w:sz="4" w:space="0" w:color="auto"/>
              <w:right w:val="single" w:sz="4" w:space="0" w:color="auto"/>
            </w:tcBorders>
            <w:shd w:val="clear" w:color="auto" w:fill="FFFF00"/>
          </w:tcPr>
          <w:p w:rsidR="007F4B8E" w:rsidRDefault="007F4B8E" w:rsidP="007F4B8E">
            <w:pPr>
              <w:tabs>
                <w:tab w:val="center" w:pos="4703"/>
                <w:tab w:val="right" w:pos="9406"/>
              </w:tabs>
            </w:pPr>
            <w:r>
              <w:t>Material de control pentru protein în urină cu 5 calibratore</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7F4B8E" w:rsidRDefault="007F4B8E" w:rsidP="007F4B8E">
            <w:pPr>
              <w:tabs>
                <w:tab w:val="center" w:pos="4703"/>
                <w:tab w:val="right" w:pos="9406"/>
              </w:tabs>
            </w:pPr>
            <w:r>
              <w:t>2</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rsidR="007F4B8E" w:rsidRDefault="007F4B8E" w:rsidP="007F4B8E">
            <w:pPr>
              <w:tabs>
                <w:tab w:val="center" w:pos="4703"/>
                <w:tab w:val="right" w:pos="9406"/>
              </w:tabs>
              <w:rPr>
                <w:lang w:val="fr-FR"/>
              </w:rPr>
            </w:pPr>
            <w:r>
              <w:rPr>
                <w:lang w:val="fr-FR"/>
              </w:rPr>
              <w:t>set</w:t>
            </w:r>
          </w:p>
        </w:tc>
        <w:tc>
          <w:tcPr>
            <w:tcW w:w="5245" w:type="dxa"/>
            <w:tcBorders>
              <w:top w:val="single" w:sz="4" w:space="0" w:color="auto"/>
              <w:left w:val="single" w:sz="4" w:space="0" w:color="auto"/>
              <w:bottom w:val="single" w:sz="4" w:space="0" w:color="auto"/>
              <w:right w:val="single" w:sz="4" w:space="0" w:color="auto"/>
            </w:tcBorders>
            <w:shd w:val="clear" w:color="auto" w:fill="FFFF00"/>
            <w:vAlign w:val="center"/>
          </w:tcPr>
          <w:p w:rsidR="007F4B8E" w:rsidRPr="00993C66" w:rsidRDefault="007F4B8E" w:rsidP="007F4B8E">
            <w:pPr>
              <w:numPr>
                <w:ilvl w:val="12"/>
                <w:numId w:val="0"/>
              </w:numPr>
              <w:jc w:val="both"/>
              <w:rPr>
                <w:lang w:val="ro-RO"/>
              </w:rPr>
            </w:pPr>
          </w:p>
        </w:tc>
      </w:tr>
    </w:tbl>
    <w:p w:rsidR="00813B61" w:rsidRDefault="00813B61" w:rsidP="004D54F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rPr>
          <w:rFonts w:ascii="Times New Roman" w:hAnsi="Times New Roman"/>
          <w:b/>
          <w:bCs/>
          <w:i/>
          <w:sz w:val="24"/>
          <w:szCs w:val="24"/>
        </w:rPr>
      </w:pPr>
    </w:p>
    <w:p w:rsidR="00813B61" w:rsidRDefault="00813B61" w:rsidP="00813B61">
      <w:pPr>
        <w:rPr>
          <w:rFonts w:ascii="Times New Roman" w:hAnsi="Times New Roman"/>
          <w:lang w:val="ro-MD" w:eastAsia="en-US"/>
        </w:rPr>
      </w:pPr>
      <w:r>
        <w:rPr>
          <w:rFonts w:ascii="Times New Roman" w:hAnsi="Times New Roman"/>
          <w:b/>
        </w:rPr>
        <w:t>Cerinţe generale</w:t>
      </w:r>
      <w:r>
        <w:rPr>
          <w:rFonts w:ascii="Times New Roman" w:hAnsi="Times New Roman"/>
          <w:b/>
          <w:sz w:val="20"/>
          <w:szCs w:val="20"/>
          <w:lang w:val="pt-BR" w:eastAsia="en-US"/>
        </w:rPr>
        <w:t xml:space="preserve"> </w:t>
      </w:r>
      <w:r>
        <w:rPr>
          <w:rFonts w:ascii="Times New Roman" w:hAnsi="Times New Roman"/>
          <w:lang w:val="ro-MD" w:eastAsia="en-US"/>
        </w:rPr>
        <w:t xml:space="preserve">1. Termenul de valabilitate indicat pe ambalaj de producator nu mai mic de 12 luni. Seturile să fie livrate în ambalaj securizat, marcat şi etichetat de producător. Date de identitate (denumirea, numărul lotului, seria, termenii de valabilitate, condiţiile de păstrare) ale produsului indicate pe ambalaj trebuie să coincidă </w:t>
      </w:r>
      <w:r>
        <w:rPr>
          <w:rFonts w:ascii="Times New Roman" w:hAnsi="Times New Roman"/>
          <w:b/>
          <w:bCs/>
          <w:i/>
          <w:iCs/>
          <w:lang w:val="ro-MD" w:eastAsia="en-US"/>
        </w:rPr>
        <w:t xml:space="preserve">în mod obligatoriu </w:t>
      </w:r>
      <w:r>
        <w:rPr>
          <w:rFonts w:ascii="Times New Roman" w:hAnsi="Times New Roman"/>
          <w:lang w:val="ro-MD" w:eastAsia="en-US"/>
        </w:rPr>
        <w:t>cu cele de pe etichetele componentelor incluse în set.</w:t>
      </w:r>
    </w:p>
    <w:p w:rsidR="00813B61" w:rsidRDefault="00813B61" w:rsidP="00813B61">
      <w:pPr>
        <w:rPr>
          <w:rFonts w:ascii="Times New Roman" w:hAnsi="Times New Roman"/>
          <w:lang w:val="ro-MD" w:eastAsia="en-US"/>
        </w:rPr>
      </w:pPr>
      <w:r>
        <w:rPr>
          <w:rFonts w:ascii="Times New Roman" w:hAnsi="Times New Roman"/>
          <w:lang w:val="ro-MD" w:eastAsia="en-US"/>
        </w:rPr>
        <w:t xml:space="preserve">   2. Instrucţiunile privind modul de utilizare să fie prezentate în limba de stat sau limba rusă. </w:t>
      </w:r>
    </w:p>
    <w:p w:rsidR="00813B61" w:rsidRPr="004D54F9" w:rsidRDefault="00813B61" w:rsidP="004D54F9">
      <w:pPr>
        <w:rPr>
          <w:rFonts w:ascii="Times New Roman" w:hAnsi="Times New Roman"/>
          <w:lang w:val="ro-MD" w:eastAsia="en-US"/>
        </w:rPr>
      </w:pPr>
      <w:r>
        <w:rPr>
          <w:rFonts w:ascii="Times New Roman" w:hAnsi="Times New Roman"/>
          <w:lang w:val="ro-MD" w:eastAsia="en-US"/>
        </w:rPr>
        <w:t xml:space="preserve">   3. Ofertanţii vor demonstra că reagenţii, seturile de reagenţi se păstrează pînă la livrare în condiţiile prevăzute de producător (la frigider, frigorifer sau încăperi dota</w:t>
      </w:r>
      <w:r w:rsidR="004D54F9">
        <w:rPr>
          <w:rFonts w:ascii="Times New Roman" w:hAnsi="Times New Roman"/>
          <w:lang w:val="ro-MD" w:eastAsia="en-US"/>
        </w:rPr>
        <w:t>te cu echipament specific, etc)</w:t>
      </w:r>
    </w:p>
    <w:p w:rsidR="00813B61" w:rsidRDefault="00813B61" w:rsidP="004D54F9">
      <w:pPr>
        <w:rPr>
          <w:rFonts w:ascii="Times New Roman" w:eastAsia="TimesNewRomanPSMT" w:hAnsi="Times New Roman"/>
          <w:lang w:val="it-IT"/>
        </w:rPr>
      </w:pPr>
      <w:bookmarkStart w:id="0" w:name="_GoBack"/>
      <w:bookmarkEnd w:id="0"/>
      <w:r>
        <w:rPr>
          <w:rFonts w:ascii="Times New Roman" w:eastAsia="TimesNewRomanPSMT" w:hAnsi="Times New Roman"/>
          <w:lang w:val="it-IT"/>
        </w:rPr>
        <w:t>Cerinţe generale*</w:t>
      </w:r>
    </w:p>
    <w:p w:rsidR="00813B61" w:rsidRDefault="00813B61" w:rsidP="00813B61">
      <w:pPr>
        <w:spacing w:line="240" w:lineRule="auto"/>
        <w:ind w:left="708"/>
        <w:rPr>
          <w:rFonts w:ascii="Times New Roman" w:eastAsia="TimesNewRomanPSMT" w:hAnsi="Times New Roman"/>
          <w:lang w:val="fr-FR"/>
        </w:rPr>
      </w:pPr>
      <w:r>
        <w:rPr>
          <w:rFonts w:ascii="Times New Roman" w:eastAsia="TimesNewRomanPSMT" w:hAnsi="Times New Roman"/>
          <w:lang w:val="it-IT"/>
        </w:rPr>
        <w:t xml:space="preserve">1.Ofertantul prezintă certificatul CE, certificatul de înregistrare şi punere pe piaţă în ţara de origine.. </w:t>
      </w:r>
      <w:r>
        <w:rPr>
          <w:rFonts w:ascii="Times New Roman" w:eastAsia="TimesNewRomanPSMT" w:hAnsi="Times New Roman"/>
          <w:lang w:val="fr-FR"/>
        </w:rPr>
        <w:t xml:space="preserve">Seturile să fie livrate în ambalaj securizat, marcat şi etichetat de producător. Date </w:t>
      </w:r>
      <w:proofErr w:type="gramStart"/>
      <w:r>
        <w:rPr>
          <w:rFonts w:ascii="Times New Roman" w:eastAsia="TimesNewRomanPSMT" w:hAnsi="Times New Roman"/>
          <w:lang w:val="fr-FR"/>
        </w:rPr>
        <w:t>de identitate</w:t>
      </w:r>
      <w:proofErr w:type="gramEnd"/>
      <w:r>
        <w:rPr>
          <w:rFonts w:ascii="Times New Roman" w:eastAsia="TimesNewRomanPSMT" w:hAnsi="Times New Roman"/>
          <w:lang w:val="fr-FR"/>
        </w:rPr>
        <w:t xml:space="preserve"> (denumirea, numărul lotului, seria, termenii de valabilitate, condiţiile de prăstr păstrare) ale produsului indicate pe ambalaj trebuie să coincidă în mod obligatoriu cu cele de pe etichetele componentelor incluse în set. Termenul de valabilitate indicat pe ambalaj de producator să fie nu mai mic de 12 luni.</w:t>
      </w:r>
    </w:p>
    <w:p w:rsidR="00813B61" w:rsidRDefault="00813B61" w:rsidP="00813B61">
      <w:pPr>
        <w:spacing w:line="240" w:lineRule="auto"/>
        <w:ind w:left="708"/>
        <w:rPr>
          <w:rFonts w:ascii="Times New Roman" w:eastAsia="TimesNewRomanPSMT" w:hAnsi="Times New Roman"/>
          <w:lang w:val="it-IT"/>
        </w:rPr>
      </w:pPr>
      <w:r>
        <w:rPr>
          <w:rFonts w:ascii="Times New Roman" w:eastAsia="TimesNewRomanPSMT" w:hAnsi="Times New Roman"/>
          <w:lang w:val="it-IT"/>
        </w:rPr>
        <w:t>2. La cerere de prezentat monstre pentru testare de la operatorul cî</w:t>
      </w:r>
      <w:r>
        <w:rPr>
          <w:rFonts w:ascii="Cambria Math" w:eastAsia="TimesNewRomanPSMT" w:hAnsi="Cambria Math" w:cs="Cambria Math"/>
          <w:lang w:val="it-IT"/>
        </w:rPr>
        <w:t>ș</w:t>
      </w:r>
      <w:r>
        <w:rPr>
          <w:rFonts w:ascii="Times New Roman" w:eastAsia="TimesNewRomanPSMT" w:hAnsi="Times New Roman"/>
          <w:lang w:val="it-IT"/>
        </w:rPr>
        <w:t>tigător în timp de 3 zile din momentul luării deciziei. Ofertantul sa asigure prezenţa specialistului la procedurile de testare a monstrelor. In set să fie prezenţi toţi reagenţii necesari pentru reacţie.</w:t>
      </w:r>
    </w:p>
    <w:p w:rsidR="00813B61" w:rsidRDefault="00813B61" w:rsidP="00813B61">
      <w:pPr>
        <w:spacing w:line="240" w:lineRule="auto"/>
        <w:ind w:left="708"/>
        <w:rPr>
          <w:rFonts w:ascii="Times New Roman" w:eastAsia="TimesNewRomanPSMT" w:hAnsi="Times New Roman"/>
          <w:lang w:val="it-IT"/>
        </w:rPr>
      </w:pPr>
      <w:r>
        <w:rPr>
          <w:rFonts w:ascii="Times New Roman" w:eastAsia="TimesNewRomanPSMT" w:hAnsi="Times New Roman"/>
          <w:b/>
          <w:bCs/>
          <w:i/>
          <w:iCs/>
          <w:lang w:val="it-IT"/>
        </w:rPr>
        <w:t>3. Reagenţii, soluţiile din set să fie lichizi şi gata de lucru, în cazul cînd nu sînt liofilizaţi</w:t>
      </w:r>
      <w:r>
        <w:rPr>
          <w:rFonts w:ascii="Times New Roman" w:eastAsia="TimesNewRomanPSMT" w:hAnsi="Times New Roman"/>
          <w:lang w:val="it-IT"/>
        </w:rPr>
        <w:t>.</w:t>
      </w:r>
    </w:p>
    <w:p w:rsidR="00813B61" w:rsidRDefault="00813B61" w:rsidP="00813B61">
      <w:pPr>
        <w:ind w:left="708"/>
        <w:rPr>
          <w:rFonts w:ascii="Times New Roman" w:eastAsia="TimesNewRomanPSMT" w:hAnsi="Times New Roman"/>
          <w:lang w:val="it-IT"/>
        </w:rPr>
      </w:pPr>
      <w:r>
        <w:rPr>
          <w:rFonts w:ascii="Times New Roman" w:eastAsia="TimesNewRomanPSMT" w:hAnsi="Times New Roman"/>
          <w:lang w:val="fr-FR"/>
        </w:rPr>
        <w:t xml:space="preserve">Soluţiile de lucru să fie stabile mai mult de 30 zile. </w:t>
      </w:r>
      <w:r>
        <w:rPr>
          <w:rFonts w:ascii="Times New Roman" w:eastAsia="TimesNewRomanPSMT" w:hAnsi="Times New Roman"/>
          <w:lang w:val="it-IT"/>
        </w:rPr>
        <w:t>In instrucţiunea de folosire să fie indicată specificitatea şi sensibilitatea testelor, test sistemele să fie cu sensibilitatea nu mai mică de 99,8%. Test sistemele să conţină nu mai puţin de cinci calibratori pentru determinarea cantitativă a anticorpilor. Setul să conţină, in afară de controlul pozitiv şi negativ, calibrator pentru seturile cu determinare calitativă a antigenelor şi anticorpilor.</w:t>
      </w:r>
    </w:p>
    <w:p w:rsidR="00813B61" w:rsidRDefault="00813B61" w:rsidP="00813B61">
      <w:pPr>
        <w:ind w:left="708"/>
        <w:rPr>
          <w:rFonts w:ascii="Times New Roman" w:eastAsia="TimesNewRomanPSMT" w:hAnsi="Times New Roman"/>
          <w:lang w:val="it-IT"/>
        </w:rPr>
      </w:pPr>
      <w:r>
        <w:rPr>
          <w:rFonts w:ascii="Times New Roman" w:eastAsia="TimesNewRomanPSMT" w:hAnsi="Times New Roman"/>
          <w:lang w:val="it-IT"/>
        </w:rPr>
        <w:t>4. Stripurile să fie detaşabile, posibilitatea de a rupe stripul şi de a folosi cite un godeu. Să fieposibil de a testa cite o probă.</w:t>
      </w:r>
    </w:p>
    <w:p w:rsidR="00813B61" w:rsidRDefault="00813B61" w:rsidP="00813B61">
      <w:pPr>
        <w:ind w:left="708"/>
        <w:rPr>
          <w:rFonts w:ascii="Times New Roman" w:eastAsia="TimesNewRomanPSMT" w:hAnsi="Times New Roman"/>
          <w:lang w:val="it-IT"/>
        </w:rPr>
      </w:pPr>
      <w:r>
        <w:rPr>
          <w:rFonts w:ascii="Times New Roman" w:eastAsia="TimesNewRomanPSMT" w:hAnsi="Times New Roman"/>
          <w:lang w:val="it-IT"/>
        </w:rPr>
        <w:t xml:space="preserve">       Notă **</w:t>
      </w:r>
    </w:p>
    <w:p w:rsidR="00813B61" w:rsidRDefault="00813B61" w:rsidP="00813B61">
      <w:pPr>
        <w:ind w:left="708"/>
        <w:rPr>
          <w:rFonts w:ascii="Times New Roman" w:eastAsia="TimesNewRomanPSMT" w:hAnsi="Times New Roman"/>
          <w:lang w:val="fr-FR"/>
        </w:rPr>
      </w:pPr>
      <w:r>
        <w:rPr>
          <w:rFonts w:ascii="Times New Roman" w:eastAsia="TimesNewRomanPSMT" w:hAnsi="Times New Roman"/>
          <w:lang w:val="it-IT"/>
        </w:rPr>
        <w:t xml:space="preserve">In set să fie prezenţi toţi reagenţii necesari pentrureacţie. Procedura de efectuare să nu necesite aparataj suplimentar şi să conţină cit mai puţine etape. Durataefectuării investigaţiei să fie cit mai mică. Sensibilitate maximală (prioritate se va da testelor cu cea mai mare sensibilitate). Calibratorii şi standartele după deschidere să fie stabile. La toate investigaţiile autoimune să fie un protocol comun. </w:t>
      </w:r>
      <w:r>
        <w:rPr>
          <w:rFonts w:ascii="Times New Roman" w:eastAsia="TimesNewRomanPSMT" w:hAnsi="Times New Roman"/>
          <w:lang w:val="fr-FR"/>
        </w:rPr>
        <w:t>Să fie prezent pentru fiecare lot certificatul analitic de la producător. Soluţii de substrat+cromogenul intr-un singur flacon, pregătite de producător, gata pentru utilizare.</w:t>
      </w:r>
    </w:p>
    <w:p w:rsidR="00813B61" w:rsidRPr="00BE133E" w:rsidRDefault="00813B61" w:rsidP="00813B61">
      <w:pPr>
        <w:ind w:left="708"/>
        <w:rPr>
          <w:rFonts w:ascii="Times New Roman" w:eastAsia="TimesNewRomanPSMT" w:hAnsi="Times New Roman"/>
          <w:lang w:val="fr-FR"/>
        </w:rPr>
      </w:pPr>
      <w:r>
        <w:rPr>
          <w:rFonts w:ascii="Times New Roman" w:eastAsia="TimesNewRomanPSMT" w:hAnsi="Times New Roman"/>
          <w:lang w:val="fr-FR"/>
        </w:rPr>
        <w:lastRenderedPageBreak/>
        <w:t>Ofertanţii vor prezenta certificate sau alte documente prin care vor dovedi că reagenţii, trusele, test-sistemele se păstrează pînă la livrare în condiţiile prevăzute de producător (la frigider, frigorifer sau încăperi dotate cu echipament specific, etc).</w:t>
      </w:r>
    </w:p>
    <w:p w:rsidR="00F83EBB" w:rsidRPr="00813B61" w:rsidRDefault="00F83EBB">
      <w:pPr>
        <w:rPr>
          <w:lang w:val="fr-FR"/>
        </w:rPr>
      </w:pPr>
    </w:p>
    <w:sectPr w:rsidR="00F83EBB" w:rsidRPr="00813B61" w:rsidSect="007F4B8E">
      <w:pgSz w:w="16838" w:h="11906" w:orient="landscape"/>
      <w:pgMar w:top="426" w:right="1134" w:bottom="42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PMingLiU">
    <w:altName w:val="新細明體"/>
    <w:panose1 w:val="02020500000000000000"/>
    <w:charset w:val="88"/>
    <w:family w:val="auto"/>
    <w:notTrueType/>
    <w:pitch w:val="variable"/>
    <w:sig w:usb0="00000001" w:usb1="08080000" w:usb2="00000010" w:usb3="00000000" w:csb0="00100000" w:csb1="00000000"/>
  </w:font>
  <w:font w:name="Arial">
    <w:panose1 w:val="020B0604020202020204"/>
    <w:charset w:val="CC"/>
    <w:family w:val="swiss"/>
    <w:pitch w:val="variable"/>
    <w:sig w:usb0="E0002AFF" w:usb1="C0007843" w:usb2="00000009" w:usb3="00000000" w:csb0="000001FF" w:csb1="00000000"/>
  </w:font>
  <w:font w:name="TimesNewRomanPSMT">
    <w:altName w:val="Arial Unicode MS"/>
    <w:panose1 w:val="00000000000000000000"/>
    <w:charset w:val="80"/>
    <w:family w:val="auto"/>
    <w:notTrueType/>
    <w:pitch w:val="default"/>
    <w:sig w:usb0="00000001" w:usb1="08070000" w:usb2="00000010" w:usb3="00000000" w:csb0="00020000"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7672054"/>
    <w:multiLevelType w:val="multilevel"/>
    <w:tmpl w:val="17F6AEB4"/>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3F8F0CA6"/>
    <w:multiLevelType w:val="hybridMultilevel"/>
    <w:tmpl w:val="9A2E441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A4D58ED"/>
    <w:multiLevelType w:val="hybridMultilevel"/>
    <w:tmpl w:val="9A2E441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1A0D"/>
    <w:rsid w:val="00461A0D"/>
    <w:rsid w:val="004B0CA6"/>
    <w:rsid w:val="004D54F9"/>
    <w:rsid w:val="0076163A"/>
    <w:rsid w:val="007F4B8E"/>
    <w:rsid w:val="00813B61"/>
    <w:rsid w:val="00B92402"/>
    <w:rsid w:val="00F83E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9D5C4EA2-A6E6-485C-A6B1-4339A96E9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3B61"/>
    <w:pPr>
      <w:suppressAutoHyphens/>
      <w:spacing w:after="200" w:line="276" w:lineRule="auto"/>
    </w:pPr>
    <w:rPr>
      <w:rFonts w:ascii="Calibri" w:eastAsia="PMingLiU" w:hAnsi="Calibri" w:cs="Times New Roman"/>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13B61"/>
    <w:pPr>
      <w:suppressAutoHyphens w:val="0"/>
      <w:spacing w:before="100" w:beforeAutospacing="1" w:after="100" w:afterAutospacing="1" w:line="240" w:lineRule="auto"/>
    </w:pPr>
    <w:rPr>
      <w:rFonts w:ascii="Times New Roman" w:eastAsia="Times New Roman" w:hAnsi="Times New Roman"/>
      <w:sz w:val="24"/>
      <w:szCs w:val="24"/>
      <w:lang w:val="ru-RU" w:eastAsia="ru-RU"/>
    </w:rPr>
  </w:style>
  <w:style w:type="paragraph" w:customStyle="1" w:styleId="Antet">
    <w:name w:val="Antet"/>
    <w:basedOn w:val="a"/>
    <w:uiPriority w:val="99"/>
    <w:semiHidden/>
    <w:rsid w:val="00813B61"/>
    <w:pPr>
      <w:tabs>
        <w:tab w:val="center" w:pos="4703"/>
        <w:tab w:val="right" w:pos="9406"/>
      </w:tabs>
      <w:spacing w:after="0" w:line="240" w:lineRule="auto"/>
    </w:pPr>
    <w:rPr>
      <w:rFonts w:ascii="Times New Roman" w:eastAsia="Times New Roman" w:hAnsi="Times New Roman"/>
      <w:sz w:val="20"/>
      <w:szCs w:val="20"/>
      <w:lang w:val="ru-RU" w:eastAsia="ru-RU"/>
    </w:rPr>
  </w:style>
  <w:style w:type="paragraph" w:customStyle="1" w:styleId="Coninutcadru">
    <w:name w:val="Conținut cadru"/>
    <w:basedOn w:val="a"/>
    <w:uiPriority w:val="99"/>
    <w:semiHidden/>
    <w:rsid w:val="00813B61"/>
  </w:style>
  <w:style w:type="paragraph" w:customStyle="1" w:styleId="Style9">
    <w:name w:val="Style9"/>
    <w:basedOn w:val="a"/>
    <w:uiPriority w:val="99"/>
    <w:semiHidden/>
    <w:rsid w:val="00813B61"/>
    <w:pPr>
      <w:widowControl w:val="0"/>
      <w:spacing w:after="0" w:line="317" w:lineRule="exact"/>
      <w:ind w:firstLine="557"/>
      <w:jc w:val="both"/>
    </w:pPr>
    <w:rPr>
      <w:rFonts w:ascii="Times New Roman" w:eastAsia="Times New Roman" w:hAnsi="Times New Roman"/>
      <w:sz w:val="24"/>
      <w:szCs w:val="24"/>
      <w:lang w:val="ru-RU" w:eastAsia="ru-RU"/>
    </w:rPr>
  </w:style>
  <w:style w:type="paragraph" w:customStyle="1" w:styleId="Titlu1">
    <w:name w:val="Titlu 1"/>
    <w:basedOn w:val="a"/>
    <w:uiPriority w:val="99"/>
    <w:semiHidden/>
    <w:qFormat/>
    <w:rsid w:val="00813B61"/>
    <w:pPr>
      <w:keepNext/>
      <w:spacing w:before="240" w:after="60" w:line="240" w:lineRule="auto"/>
      <w:outlineLvl w:val="0"/>
    </w:pPr>
    <w:rPr>
      <w:rFonts w:ascii="Arial" w:eastAsia="Times New Roman" w:hAnsi="Arial" w:cs="Arial"/>
      <w:b/>
      <w:bCs/>
      <w:sz w:val="32"/>
      <w:szCs w:val="32"/>
      <w:lang w:val="ru-RU" w:eastAsia="ru-RU"/>
    </w:rPr>
  </w:style>
  <w:style w:type="paragraph" w:customStyle="1" w:styleId="1">
    <w:name w:val="Абзац списка1"/>
    <w:uiPriority w:val="99"/>
    <w:semiHidden/>
    <w:rsid w:val="00813B61"/>
    <w:pPr>
      <w:widowControl w:val="0"/>
      <w:suppressAutoHyphens/>
      <w:spacing w:after="200" w:line="276" w:lineRule="auto"/>
      <w:ind w:left="720"/>
    </w:pPr>
    <w:rPr>
      <w:rFonts w:ascii="Calibri" w:eastAsia="Times New Roman" w:hAnsi="Calibri" w:cs="Times New Roman"/>
      <w:szCs w:val="20"/>
      <w:lang w:eastAsia="ru-RU"/>
    </w:rPr>
  </w:style>
  <w:style w:type="character" w:customStyle="1" w:styleId="FontStyle25">
    <w:name w:val="Font Style25"/>
    <w:basedOn w:val="a0"/>
    <w:uiPriority w:val="99"/>
    <w:rsid w:val="00813B61"/>
    <w:rPr>
      <w:rFonts w:ascii="Times New Roman" w:hAnsi="Times New Roman" w:cs="Times New Roman" w:hint="default"/>
      <w:sz w:val="24"/>
      <w:szCs w:val="24"/>
    </w:rPr>
  </w:style>
  <w:style w:type="character" w:customStyle="1" w:styleId="FontStyle29">
    <w:name w:val="Font Style29"/>
    <w:basedOn w:val="a0"/>
    <w:uiPriority w:val="99"/>
    <w:rsid w:val="00813B61"/>
    <w:rPr>
      <w:rFonts w:ascii="Times New Roman" w:hAnsi="Times New Roman" w:cs="Times New Roman" w:hint="default"/>
      <w:b/>
      <w:bCs/>
      <w:spacing w:val="10"/>
      <w:sz w:val="24"/>
      <w:szCs w:val="24"/>
    </w:rPr>
  </w:style>
  <w:style w:type="table" w:styleId="a4">
    <w:name w:val="Table Grid"/>
    <w:basedOn w:val="a1"/>
    <w:uiPriority w:val="59"/>
    <w:rsid w:val="00813B6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 Spacing"/>
    <w:uiPriority w:val="1"/>
    <w:qFormat/>
    <w:rsid w:val="00813B61"/>
    <w:pPr>
      <w:suppressAutoHyphens/>
      <w:spacing w:after="0" w:line="240" w:lineRule="auto"/>
    </w:pPr>
    <w:rPr>
      <w:rFonts w:ascii="Calibri" w:eastAsia="PMingLiU" w:hAnsi="Calibri" w:cs="Times New Roman"/>
      <w:lang w:val="en-US" w:eastAsia="zh-CN"/>
    </w:rPr>
  </w:style>
  <w:style w:type="paragraph" w:styleId="a6">
    <w:name w:val="List Paragraph"/>
    <w:basedOn w:val="a"/>
    <w:uiPriority w:val="34"/>
    <w:qFormat/>
    <w:rsid w:val="00813B61"/>
    <w:pPr>
      <w:suppressAutoHyphens w:val="0"/>
      <w:spacing w:after="0" w:line="240" w:lineRule="auto"/>
      <w:ind w:left="720"/>
      <w:contextualSpacing/>
    </w:pPr>
    <w:rPr>
      <w:rFonts w:ascii="Times New Roman" w:eastAsia="Times New Roman" w:hAnsi="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14</Pages>
  <Words>3175</Words>
  <Characters>18104</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21237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dc:creator>
  <cp:keywords/>
  <dc:description/>
  <cp:lastModifiedBy>Liliana</cp:lastModifiedBy>
  <cp:revision>5</cp:revision>
  <dcterms:created xsi:type="dcterms:W3CDTF">2020-02-10T08:09:00Z</dcterms:created>
  <dcterms:modified xsi:type="dcterms:W3CDTF">2020-02-18T13:16:00Z</dcterms:modified>
</cp:coreProperties>
</file>