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1C3D" w14:textId="54C52BCB" w:rsidR="000E4D7D" w:rsidRPr="00A11C84" w:rsidRDefault="000E4D7D" w:rsidP="00E14342">
      <w:pPr>
        <w:rPr>
          <w:sz w:val="22"/>
          <w:szCs w:val="22"/>
          <w:lang w:val="en-GB"/>
        </w:rPr>
      </w:pPr>
    </w:p>
    <w:p w14:paraId="144E0FB4" w14:textId="77777777" w:rsidR="000E4D7D" w:rsidRPr="0060698C" w:rsidRDefault="000E4D7D" w:rsidP="00502EFF">
      <w:pPr>
        <w:jc w:val="right"/>
      </w:pPr>
    </w:p>
    <w:p w14:paraId="11BD2112" w14:textId="4A6D9D76" w:rsidR="00BE362C" w:rsidRPr="0060698C" w:rsidRDefault="009C5639" w:rsidP="00BE362C">
      <w:pPr>
        <w:spacing w:before="120"/>
        <w:jc w:val="center"/>
        <w:outlineLvl w:val="0"/>
        <w:rPr>
          <w:b/>
          <w:sz w:val="28"/>
          <w:szCs w:val="28"/>
          <w:lang w:eastAsia="ru-RU"/>
        </w:rPr>
      </w:pPr>
      <w:r w:rsidRPr="0060698C">
        <w:rPr>
          <w:b/>
          <w:sz w:val="28"/>
          <w:szCs w:val="28"/>
          <w:lang w:eastAsia="ru-RU"/>
        </w:rPr>
        <w:t>ANUNȚ DE PARTICIPARE</w:t>
      </w:r>
    </w:p>
    <w:p w14:paraId="1FAA5741" w14:textId="77777777" w:rsidR="00BE362C" w:rsidRPr="0060698C" w:rsidRDefault="00BE362C" w:rsidP="00BE362C">
      <w:pPr>
        <w:rPr>
          <w:sz w:val="20"/>
          <w:szCs w:val="20"/>
          <w:lang w:eastAsia="ru-RU"/>
        </w:rPr>
      </w:pPr>
    </w:p>
    <w:p w14:paraId="268B53CF" w14:textId="77777777" w:rsidR="0060698C" w:rsidRPr="0060698C" w:rsidRDefault="009C5639" w:rsidP="001A1A16">
      <w:pPr>
        <w:shd w:val="clear" w:color="auto" w:fill="FFFFFF" w:themeFill="background1"/>
        <w:spacing w:before="120"/>
        <w:rPr>
          <w:b/>
          <w:lang w:eastAsia="ru-RU"/>
        </w:rPr>
      </w:pPr>
      <w:r w:rsidRPr="0060698C">
        <w:rPr>
          <w:b/>
          <w:lang w:eastAsia="ru-RU"/>
        </w:rPr>
        <w:t xml:space="preserve">privind achiziționarea </w:t>
      </w:r>
    </w:p>
    <w:p w14:paraId="64E2166D" w14:textId="41127E7C" w:rsidR="00BE362C" w:rsidRPr="0060698C" w:rsidRDefault="0022568C" w:rsidP="001A1A16">
      <w:pPr>
        <w:shd w:val="clear" w:color="auto" w:fill="FFFFFF" w:themeFill="background1"/>
        <w:spacing w:before="120"/>
        <w:rPr>
          <w:b/>
          <w:lang w:eastAsia="ru-RU"/>
        </w:rPr>
      </w:pPr>
      <w:r w:rsidRPr="0022568C">
        <w:rPr>
          <w:b/>
          <w:shd w:val="clear" w:color="auto" w:fill="FFFFFF" w:themeFill="background1"/>
          <w:lang w:eastAsia="ru-RU"/>
        </w:rPr>
        <w:t>Reabilitarea și modernizarea Muzeului de Istorie și Etnografie din str. Ștefan cel Mare 82, mun. Bălți în cadrul proiectului  „Reabilitarea, modernizarea și dotarea Muzeului de Istorie și Etnografie din municipiul Bălți”</w:t>
      </w:r>
      <w:r w:rsidR="009C5639" w:rsidRPr="0060698C">
        <w:rPr>
          <w:b/>
          <w:shd w:val="clear" w:color="auto" w:fill="FFFFFF" w:themeFill="background1"/>
          <w:lang w:eastAsia="ru-RU"/>
        </w:rPr>
        <w:br/>
      </w:r>
      <w:r w:rsidR="00E706C1" w:rsidRPr="0060698C">
        <w:rPr>
          <w:sz w:val="20"/>
          <w:lang w:eastAsia="ru-RU"/>
        </w:rPr>
        <w:t xml:space="preserve">                                                          </w:t>
      </w:r>
      <w:r w:rsidR="009C5639" w:rsidRPr="0060698C">
        <w:rPr>
          <w:sz w:val="20"/>
          <w:lang w:eastAsia="ru-RU"/>
        </w:rPr>
        <w:t>(se indică obiectul achiziției)</w:t>
      </w:r>
      <w:r w:rsidR="009C5639" w:rsidRPr="0060698C">
        <w:rPr>
          <w:b/>
          <w:lang w:eastAsia="ru-RU"/>
        </w:rPr>
        <w:br/>
        <w:t xml:space="preserve">prin procedura de </w:t>
      </w:r>
      <w:r w:rsidR="001A1A16" w:rsidRPr="0060698C">
        <w:rPr>
          <w:b/>
          <w:lang w:eastAsia="ru-RU"/>
        </w:rPr>
        <w:t>a</w:t>
      </w:r>
      <w:r w:rsidR="009C5639" w:rsidRPr="0060698C">
        <w:rPr>
          <w:b/>
          <w:lang w:eastAsia="ru-RU"/>
        </w:rPr>
        <w:t>chiziție</w:t>
      </w:r>
      <w:r w:rsidR="0060698C">
        <w:rPr>
          <w:b/>
          <w:lang w:eastAsia="ru-RU"/>
        </w:rPr>
        <w:t>: licitație deschisă</w:t>
      </w:r>
      <w:r w:rsidR="009C5639" w:rsidRPr="0060698C">
        <w:rPr>
          <w:b/>
          <w:lang w:eastAsia="ru-RU"/>
        </w:rPr>
        <w:br/>
      </w:r>
      <w:r w:rsidR="00E706C1" w:rsidRPr="0060698C">
        <w:rPr>
          <w:sz w:val="20"/>
          <w:lang w:eastAsia="ru-RU"/>
        </w:rPr>
        <w:t xml:space="preserve">                                                          </w:t>
      </w:r>
      <w:r w:rsidR="009C5639" w:rsidRPr="0060698C">
        <w:rPr>
          <w:sz w:val="20"/>
          <w:lang w:eastAsia="ru-RU"/>
        </w:rPr>
        <w:t>(tipul procedurii de achiziție)</w:t>
      </w:r>
    </w:p>
    <w:p w14:paraId="50834E2E" w14:textId="0C1DAE2A" w:rsidR="000659D3" w:rsidRPr="0060698C" w:rsidRDefault="000659D3" w:rsidP="000659D3">
      <w:pPr>
        <w:tabs>
          <w:tab w:val="left" w:pos="284"/>
          <w:tab w:val="right" w:pos="9531"/>
        </w:tabs>
        <w:spacing w:before="120"/>
        <w:rPr>
          <w:b/>
          <w:highlight w:val="yellow"/>
        </w:rPr>
      </w:pPr>
      <w:r w:rsidRPr="0060698C">
        <w:rPr>
          <w:b/>
          <w:highlight w:val="yellow"/>
        </w:rPr>
        <w:t>*Procedura a fost inclusă în planul de achiziții publice a autorității contractante (Da/Nu):</w:t>
      </w:r>
      <w:r w:rsidR="0060698C">
        <w:rPr>
          <w:b/>
          <w:highlight w:val="yellow"/>
        </w:rPr>
        <w:t xml:space="preserve"> Da</w:t>
      </w:r>
    </w:p>
    <w:p w14:paraId="585B1AD8" w14:textId="15181C76" w:rsidR="000659D3" w:rsidRPr="0060698C" w:rsidRDefault="000659D3" w:rsidP="0060698C">
      <w:pPr>
        <w:shd w:val="clear" w:color="auto" w:fill="FFFFFF" w:themeFill="background1"/>
        <w:tabs>
          <w:tab w:val="left" w:pos="284"/>
          <w:tab w:val="right" w:pos="426"/>
        </w:tabs>
        <w:spacing w:before="120"/>
        <w:rPr>
          <w:b/>
          <w:highlight w:val="yellow"/>
        </w:rPr>
      </w:pPr>
      <w:r w:rsidRPr="0060698C">
        <w:rPr>
          <w:b/>
          <w:highlight w:val="yellow"/>
        </w:rPr>
        <w:t>Link-ul către planul de achiziții publice publica</w:t>
      </w:r>
      <w:r w:rsidR="0060698C">
        <w:rPr>
          <w:b/>
          <w:highlight w:val="yellow"/>
        </w:rPr>
        <w:t xml:space="preserve">t: </w:t>
      </w:r>
      <w:hyperlink r:id="rId7" w:history="1">
        <w:r w:rsidR="0060698C" w:rsidRPr="0060698C">
          <w:rPr>
            <w:rStyle w:val="a6"/>
            <w:b/>
          </w:rPr>
          <w:t>http://adrnord.md/lib.php?l=ro&amp;idc=465&amp;t=/Achizitii-publice/Programul-anual&amp;</w:t>
        </w:r>
      </w:hyperlink>
    </w:p>
    <w:p w14:paraId="3A21AC08" w14:textId="163F7858" w:rsidR="00BE362C" w:rsidRPr="0060698C" w:rsidRDefault="009C5639" w:rsidP="002F556B">
      <w:pPr>
        <w:numPr>
          <w:ilvl w:val="0"/>
          <w:numId w:val="1"/>
        </w:numPr>
        <w:shd w:val="clear" w:color="auto" w:fill="FFFFFF" w:themeFill="background1"/>
        <w:tabs>
          <w:tab w:val="left" w:pos="284"/>
          <w:tab w:val="right" w:pos="9531"/>
        </w:tabs>
        <w:spacing w:before="120"/>
        <w:ind w:left="284" w:hanging="284"/>
        <w:rPr>
          <w:b/>
          <w:lang w:eastAsia="ru-RU"/>
        </w:rPr>
      </w:pPr>
      <w:r w:rsidRPr="0060698C">
        <w:rPr>
          <w:b/>
          <w:lang w:eastAsia="ru-RU"/>
        </w:rPr>
        <w:t>Denumirea autorității contractante:</w:t>
      </w:r>
      <w:r w:rsidR="0060698C">
        <w:rPr>
          <w:b/>
          <w:lang w:eastAsia="ru-RU"/>
        </w:rPr>
        <w:t xml:space="preserve"> Agenția de Dezvoltare Regională Nord (ADR Nord)</w:t>
      </w:r>
    </w:p>
    <w:p w14:paraId="38D18766" w14:textId="68BC53DE" w:rsidR="00BE362C" w:rsidRPr="0060698C" w:rsidRDefault="009C5639" w:rsidP="002F556B">
      <w:pPr>
        <w:numPr>
          <w:ilvl w:val="0"/>
          <w:numId w:val="1"/>
        </w:numPr>
        <w:shd w:val="clear" w:color="auto" w:fill="FFFFFF" w:themeFill="background1"/>
        <w:tabs>
          <w:tab w:val="left" w:pos="284"/>
          <w:tab w:val="right" w:pos="9531"/>
        </w:tabs>
        <w:spacing w:before="120"/>
        <w:ind w:left="284" w:hanging="284"/>
        <w:rPr>
          <w:b/>
          <w:lang w:eastAsia="ru-RU"/>
        </w:rPr>
      </w:pPr>
      <w:r w:rsidRPr="0060698C">
        <w:rPr>
          <w:b/>
          <w:lang w:eastAsia="ru-RU"/>
        </w:rPr>
        <w:t>IDNO:</w:t>
      </w:r>
      <w:r w:rsidR="005B4485">
        <w:rPr>
          <w:b/>
          <w:lang w:eastAsia="ru-RU"/>
        </w:rPr>
        <w:t xml:space="preserve"> 1009601000267</w:t>
      </w:r>
    </w:p>
    <w:p w14:paraId="59441B63" w14:textId="5CFF9766" w:rsidR="00BE362C" w:rsidRPr="0060698C" w:rsidRDefault="009C5639" w:rsidP="002F556B">
      <w:pPr>
        <w:numPr>
          <w:ilvl w:val="0"/>
          <w:numId w:val="1"/>
        </w:numPr>
        <w:shd w:val="clear" w:color="auto" w:fill="FFFFFF" w:themeFill="background1"/>
        <w:tabs>
          <w:tab w:val="left" w:pos="284"/>
          <w:tab w:val="right" w:pos="9531"/>
        </w:tabs>
        <w:spacing w:before="120"/>
        <w:ind w:left="284" w:hanging="284"/>
        <w:rPr>
          <w:b/>
          <w:lang w:eastAsia="ru-RU"/>
        </w:rPr>
      </w:pPr>
      <w:r w:rsidRPr="0060698C">
        <w:rPr>
          <w:b/>
          <w:lang w:eastAsia="ru-RU"/>
        </w:rPr>
        <w:t>Adresa:</w:t>
      </w:r>
      <w:r w:rsidR="005B4485">
        <w:rPr>
          <w:b/>
          <w:lang w:eastAsia="ru-RU"/>
        </w:rPr>
        <w:t xml:space="preserve"> mun. Bălți, Piața Vasile Alecsandri 8</w:t>
      </w:r>
    </w:p>
    <w:p w14:paraId="24DB7BCF" w14:textId="252F3206" w:rsidR="00BE362C" w:rsidRPr="0060698C" w:rsidRDefault="009C5639" w:rsidP="002F556B">
      <w:pPr>
        <w:numPr>
          <w:ilvl w:val="0"/>
          <w:numId w:val="1"/>
        </w:numPr>
        <w:shd w:val="clear" w:color="auto" w:fill="FFFFFF" w:themeFill="background1"/>
        <w:tabs>
          <w:tab w:val="left" w:pos="284"/>
          <w:tab w:val="right" w:pos="9531"/>
        </w:tabs>
        <w:spacing w:before="120"/>
        <w:ind w:left="284" w:hanging="284"/>
        <w:rPr>
          <w:b/>
          <w:lang w:eastAsia="ru-RU"/>
        </w:rPr>
      </w:pPr>
      <w:r w:rsidRPr="0060698C">
        <w:rPr>
          <w:b/>
          <w:lang w:eastAsia="ru-RU"/>
        </w:rPr>
        <w:t>Numărul de telefon/fax:</w:t>
      </w:r>
      <w:r w:rsidR="005B4485">
        <w:rPr>
          <w:b/>
          <w:lang w:eastAsia="ru-RU"/>
        </w:rPr>
        <w:t xml:space="preserve"> 0231 6-19-80</w:t>
      </w:r>
    </w:p>
    <w:p w14:paraId="13297BAF" w14:textId="23EA8BDA" w:rsidR="00BE362C" w:rsidRPr="0060698C" w:rsidRDefault="009C5639" w:rsidP="002F556B">
      <w:pPr>
        <w:numPr>
          <w:ilvl w:val="0"/>
          <w:numId w:val="1"/>
        </w:numPr>
        <w:shd w:val="clear" w:color="auto" w:fill="FFFFFF" w:themeFill="background1"/>
        <w:tabs>
          <w:tab w:val="left" w:pos="284"/>
          <w:tab w:val="right" w:pos="9531"/>
        </w:tabs>
        <w:spacing w:before="120"/>
        <w:ind w:left="284" w:hanging="284"/>
        <w:rPr>
          <w:b/>
          <w:lang w:eastAsia="ru-RU"/>
        </w:rPr>
      </w:pPr>
      <w:r w:rsidRPr="0060698C">
        <w:rPr>
          <w:b/>
          <w:lang w:eastAsia="ru-RU"/>
        </w:rPr>
        <w:t xml:space="preserve">Adresa de e-mail și </w:t>
      </w:r>
      <w:r w:rsidR="001C439F" w:rsidRPr="0060698C">
        <w:rPr>
          <w:b/>
          <w:lang w:eastAsia="ru-RU"/>
        </w:rPr>
        <w:t xml:space="preserve">pagina web oficială </w:t>
      </w:r>
      <w:r w:rsidRPr="0060698C">
        <w:rPr>
          <w:b/>
          <w:lang w:eastAsia="ru-RU"/>
        </w:rPr>
        <w:t xml:space="preserve">a autorității contractante: </w:t>
      </w:r>
      <w:hyperlink r:id="rId8" w:history="1">
        <w:r w:rsidR="005B4485" w:rsidRPr="00C2120C">
          <w:rPr>
            <w:rStyle w:val="a6"/>
            <w:b/>
            <w:shd w:val="clear" w:color="auto" w:fill="FFFFFF" w:themeFill="background1"/>
            <w:lang w:eastAsia="ru-RU"/>
          </w:rPr>
          <w:t>adrnord@adrnord.gov.md</w:t>
        </w:r>
      </w:hyperlink>
      <w:r w:rsidR="005B4485">
        <w:rPr>
          <w:b/>
          <w:shd w:val="clear" w:color="auto" w:fill="FFFFFF" w:themeFill="background1"/>
          <w:lang w:eastAsia="ru-RU"/>
        </w:rPr>
        <w:t xml:space="preserve"> adrnord.md</w:t>
      </w:r>
    </w:p>
    <w:p w14:paraId="397AA6FD" w14:textId="475C752A" w:rsidR="00BE362C" w:rsidRPr="005B4485" w:rsidRDefault="009C5639" w:rsidP="002F556B">
      <w:pPr>
        <w:numPr>
          <w:ilvl w:val="0"/>
          <w:numId w:val="1"/>
        </w:numPr>
        <w:shd w:val="clear" w:color="auto" w:fill="FFFFFF" w:themeFill="background1"/>
        <w:tabs>
          <w:tab w:val="left" w:pos="284"/>
          <w:tab w:val="right" w:pos="9531"/>
        </w:tabs>
        <w:spacing w:before="120"/>
        <w:ind w:left="288" w:hanging="288"/>
        <w:rPr>
          <w:b/>
          <w:lang w:eastAsia="ru-RU"/>
        </w:rPr>
      </w:pPr>
      <w:r w:rsidRPr="0060698C">
        <w:rPr>
          <w:b/>
          <w:lang w:eastAsia="ru-RU"/>
        </w:rPr>
        <w:t xml:space="preserve">Adresa de e-mail sau </w:t>
      </w:r>
      <w:r w:rsidR="001C439F" w:rsidRPr="0060698C">
        <w:rPr>
          <w:b/>
          <w:lang w:eastAsia="ru-RU"/>
        </w:rPr>
        <w:t xml:space="preserve">pagina web oficială </w:t>
      </w:r>
      <w:r w:rsidRPr="0060698C">
        <w:rPr>
          <w:b/>
          <w:lang w:eastAsia="ru-RU"/>
        </w:rPr>
        <w:t xml:space="preserve">de la care se va putea obține accesul la documentația de atribuire: </w:t>
      </w:r>
      <w:r w:rsidRPr="0060698C">
        <w:rPr>
          <w:b/>
          <w:i/>
          <w:lang w:eastAsia="ru-RU"/>
        </w:rPr>
        <w:t>documentația de atribuire este anexată în cadrul procedurii în SIA RSAP</w:t>
      </w:r>
      <w:r w:rsidR="005B4485">
        <w:rPr>
          <w:b/>
          <w:i/>
          <w:lang w:eastAsia="ru-RU"/>
        </w:rPr>
        <w:t>. Anunțul despre desfășurarea procedurii poate fi accesat inclusiv și pe pagina:</w:t>
      </w:r>
    </w:p>
    <w:p w14:paraId="459ACACA" w14:textId="010AAC36" w:rsidR="005B4485" w:rsidRPr="0060698C" w:rsidRDefault="007B4D38" w:rsidP="005B4485">
      <w:pPr>
        <w:shd w:val="clear" w:color="auto" w:fill="FFFFFF" w:themeFill="background1"/>
        <w:tabs>
          <w:tab w:val="left" w:pos="284"/>
          <w:tab w:val="right" w:pos="9531"/>
        </w:tabs>
        <w:spacing w:before="120"/>
        <w:ind w:left="288"/>
        <w:rPr>
          <w:b/>
          <w:lang w:eastAsia="ru-RU"/>
        </w:rPr>
      </w:pPr>
      <w:hyperlink r:id="rId9" w:history="1">
        <w:r w:rsidR="005B4485" w:rsidRPr="005B4485">
          <w:rPr>
            <w:rStyle w:val="a6"/>
            <w:b/>
            <w:lang w:eastAsia="ru-RU"/>
          </w:rPr>
          <w:t>http://adrnord.md/lib.php?l=ro&amp;idc=238&amp;t=/Achizitii-publice/Anunturi-proceduri-finantate-din-FNDR&amp;</w:t>
        </w:r>
      </w:hyperlink>
    </w:p>
    <w:p w14:paraId="31651D84" w14:textId="12E1FD59" w:rsidR="00BE362C" w:rsidRDefault="009C5639" w:rsidP="002F556B">
      <w:pPr>
        <w:numPr>
          <w:ilvl w:val="0"/>
          <w:numId w:val="1"/>
        </w:numPr>
        <w:shd w:val="clear" w:color="auto" w:fill="FFFFFF" w:themeFill="background1"/>
        <w:tabs>
          <w:tab w:val="left" w:pos="284"/>
          <w:tab w:val="right" w:pos="9531"/>
        </w:tabs>
        <w:spacing w:before="120"/>
        <w:ind w:left="288" w:hanging="288"/>
        <w:rPr>
          <w:b/>
          <w:lang w:eastAsia="ru-RU"/>
        </w:rPr>
      </w:pPr>
      <w:r w:rsidRPr="0060698C">
        <w:rPr>
          <w:b/>
          <w:lang w:eastAsia="ru-RU"/>
        </w:rPr>
        <w:t>Tipul autorității contractante și obiectul principal de activitate (dacă este cazul, mențiunea că autoritatea contractantă este o autoritate centrală de achiziție sau că achiziția implică o altă formă de achiziție comună):</w:t>
      </w:r>
    </w:p>
    <w:p w14:paraId="524C5CDD" w14:textId="77777777" w:rsidR="005B4485" w:rsidRPr="005B4485" w:rsidRDefault="005B4485" w:rsidP="005B4485">
      <w:pPr>
        <w:shd w:val="clear" w:color="auto" w:fill="FFFFFF" w:themeFill="background1"/>
        <w:tabs>
          <w:tab w:val="left" w:pos="284"/>
          <w:tab w:val="right" w:pos="426"/>
        </w:tabs>
        <w:spacing w:before="120"/>
        <w:rPr>
          <w:b/>
          <w:lang w:eastAsia="ru-RU"/>
        </w:rPr>
      </w:pPr>
      <w:r w:rsidRPr="005B4485">
        <w:rPr>
          <w:b/>
          <w:lang w:eastAsia="ru-RU"/>
        </w:rPr>
        <w:t>ADR Nord o instituție publică, al cărei fondator este Ministerul Infrastructurii și Dezvoltării Regionale, constituită pentru implementarea politicii de dezvoltare regională la nivelul Regiunii de Dezvoltare Nord.</w:t>
      </w:r>
    </w:p>
    <w:p w14:paraId="2ACC1EAD" w14:textId="77777777" w:rsidR="005B4485" w:rsidRDefault="005B4485" w:rsidP="005B4485">
      <w:pPr>
        <w:shd w:val="clear" w:color="auto" w:fill="FFFFFF" w:themeFill="background1"/>
        <w:tabs>
          <w:tab w:val="left" w:pos="284"/>
          <w:tab w:val="right" w:pos="426"/>
        </w:tabs>
        <w:spacing w:before="120"/>
        <w:rPr>
          <w:b/>
          <w:lang w:eastAsia="ru-RU"/>
        </w:rPr>
      </w:pPr>
      <w:r w:rsidRPr="005B4485">
        <w:rPr>
          <w:b/>
          <w:lang w:eastAsia="ru-RU"/>
        </w:rPr>
        <w:t>ADR Nord elaborează și promovează</w:t>
      </w:r>
      <w:r>
        <w:rPr>
          <w:b/>
          <w:lang w:eastAsia="ru-RU"/>
        </w:rPr>
        <w:t xml:space="preserve"> </w:t>
      </w:r>
      <w:r w:rsidRPr="005B4485">
        <w:rPr>
          <w:b/>
          <w:lang w:eastAsia="ru-RU"/>
        </w:rPr>
        <w:t>strategii și programe sectoriale, atrage</w:t>
      </w:r>
      <w:r>
        <w:rPr>
          <w:b/>
          <w:lang w:eastAsia="ru-RU"/>
        </w:rPr>
        <w:t xml:space="preserve"> </w:t>
      </w:r>
      <w:r w:rsidRPr="005B4485">
        <w:rPr>
          <w:b/>
          <w:lang w:eastAsia="ru-RU"/>
        </w:rPr>
        <w:t>resurse și implementează proiecte</w:t>
      </w:r>
      <w:r>
        <w:rPr>
          <w:b/>
          <w:lang w:eastAsia="ru-RU"/>
        </w:rPr>
        <w:t xml:space="preserve"> </w:t>
      </w:r>
      <w:r w:rsidRPr="005B4485">
        <w:rPr>
          <w:b/>
          <w:lang w:eastAsia="ru-RU"/>
        </w:rPr>
        <w:t>investiționale, oferă suport și</w:t>
      </w:r>
      <w:r>
        <w:rPr>
          <w:b/>
          <w:lang w:eastAsia="ru-RU"/>
        </w:rPr>
        <w:t xml:space="preserve"> </w:t>
      </w:r>
      <w:r w:rsidRPr="005B4485">
        <w:rPr>
          <w:b/>
          <w:lang w:eastAsia="ru-RU"/>
        </w:rPr>
        <w:t>consultanță pentru stimularea creșterii</w:t>
      </w:r>
      <w:r>
        <w:rPr>
          <w:b/>
          <w:lang w:eastAsia="ru-RU"/>
        </w:rPr>
        <w:t xml:space="preserve"> </w:t>
      </w:r>
      <w:r w:rsidRPr="005B4485">
        <w:rPr>
          <w:b/>
          <w:lang w:eastAsia="ru-RU"/>
        </w:rPr>
        <w:t>economice durabile, parteneriatelor și</w:t>
      </w:r>
      <w:r>
        <w:rPr>
          <w:b/>
          <w:lang w:eastAsia="ru-RU"/>
        </w:rPr>
        <w:t xml:space="preserve"> </w:t>
      </w:r>
      <w:r w:rsidRPr="005B4485">
        <w:rPr>
          <w:b/>
          <w:lang w:eastAsia="ru-RU"/>
        </w:rPr>
        <w:t>spiritului antreprenorial.</w:t>
      </w:r>
    </w:p>
    <w:p w14:paraId="0F2A101F" w14:textId="65D3AB96" w:rsidR="00BE362C" w:rsidRPr="005951A9" w:rsidRDefault="009C5639" w:rsidP="005951A9">
      <w:pPr>
        <w:pStyle w:val="a9"/>
        <w:numPr>
          <w:ilvl w:val="0"/>
          <w:numId w:val="1"/>
        </w:numPr>
        <w:shd w:val="clear" w:color="auto" w:fill="FFFFFF" w:themeFill="background1"/>
        <w:tabs>
          <w:tab w:val="left" w:pos="284"/>
          <w:tab w:val="right" w:pos="426"/>
        </w:tabs>
        <w:spacing w:before="120"/>
        <w:rPr>
          <w:b/>
          <w:lang w:eastAsia="ru-RU"/>
        </w:rPr>
      </w:pPr>
      <w:r w:rsidRPr="005951A9">
        <w:rPr>
          <w:b/>
          <w:lang w:eastAsia="ru-RU"/>
        </w:rPr>
        <w:t>Cumpărătorul invită operatorii economici interesați, care îi pot satisface necesitățile, să participe la procedur</w:t>
      </w:r>
      <w:r w:rsidR="00093AE5" w:rsidRPr="005951A9">
        <w:rPr>
          <w:b/>
          <w:lang w:eastAsia="ru-RU"/>
        </w:rPr>
        <w:t xml:space="preserve">a de achiziție privind </w:t>
      </w:r>
      <w:r w:rsidRPr="005951A9">
        <w:rPr>
          <w:b/>
          <w:lang w:eastAsia="ru-RU"/>
        </w:rPr>
        <w:t>executarea următoarelor lucrări:</w:t>
      </w:r>
    </w:p>
    <w:tbl>
      <w:tblPr>
        <w:tblW w:w="10075" w:type="dxa"/>
        <w:tblInd w:w="-455" w:type="dxa"/>
        <w:tblLayout w:type="fixed"/>
        <w:tblLook w:val="04A0" w:firstRow="1" w:lastRow="0" w:firstColumn="1" w:lastColumn="0" w:noHBand="0" w:noVBand="1"/>
      </w:tblPr>
      <w:tblGrid>
        <w:gridCol w:w="537"/>
        <w:gridCol w:w="1302"/>
        <w:gridCol w:w="2116"/>
        <w:gridCol w:w="990"/>
        <w:gridCol w:w="1170"/>
        <w:gridCol w:w="1980"/>
        <w:gridCol w:w="1980"/>
      </w:tblGrid>
      <w:tr w:rsidR="008074AC" w:rsidRPr="0060698C" w14:paraId="200E6611" w14:textId="77777777" w:rsidTr="0022568C">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BB92D75"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A11C42F"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Cod CPV</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6A02161"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 xml:space="preserve">Denumirea </w:t>
            </w:r>
            <w:r w:rsidR="00093AE5" w:rsidRPr="0060698C">
              <w:rPr>
                <w:b/>
                <w:sz w:val="20"/>
                <w:szCs w:val="20"/>
                <w:lang w:eastAsia="ru-RU"/>
              </w:rPr>
              <w:t>serviciilor de proiectare sau de lucrări</w:t>
            </w:r>
            <w:r w:rsidRPr="0060698C">
              <w:rPr>
                <w:b/>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2D6C12"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79C3F"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51EF15"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4DDC6F" w14:textId="77777777" w:rsidR="00BE362C" w:rsidRPr="0060698C" w:rsidRDefault="009C5639" w:rsidP="00BE362C">
            <w:pPr>
              <w:shd w:val="clear" w:color="auto" w:fill="FFFFFF" w:themeFill="background1"/>
              <w:spacing w:before="120"/>
              <w:jc w:val="center"/>
              <w:rPr>
                <w:b/>
                <w:sz w:val="20"/>
                <w:szCs w:val="20"/>
                <w:lang w:eastAsia="ru-RU"/>
              </w:rPr>
            </w:pPr>
            <w:r w:rsidRPr="0060698C">
              <w:rPr>
                <w:b/>
                <w:sz w:val="20"/>
                <w:szCs w:val="20"/>
                <w:lang w:eastAsia="ru-RU"/>
              </w:rPr>
              <w:t>Valoarea estimată</w:t>
            </w:r>
            <w:r w:rsidRPr="0060698C">
              <w:rPr>
                <w:b/>
                <w:sz w:val="20"/>
                <w:szCs w:val="20"/>
                <w:lang w:eastAsia="ru-RU"/>
              </w:rPr>
              <w:br/>
              <w:t>(se va indica pentru fiecare lot în parte)</w:t>
            </w:r>
          </w:p>
        </w:tc>
      </w:tr>
      <w:tr w:rsidR="008074AC" w:rsidRPr="0060698C" w14:paraId="616E947F" w14:textId="77777777" w:rsidTr="0022568C">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36E688D" w14:textId="7AD00D97" w:rsidR="00BE362C" w:rsidRPr="0060698C" w:rsidRDefault="005951A9" w:rsidP="00BE362C">
            <w:pPr>
              <w:shd w:val="clear" w:color="auto" w:fill="FFFFFF" w:themeFill="background1"/>
              <w:spacing w:before="120"/>
              <w:jc w:val="center"/>
              <w:rPr>
                <w:sz w:val="20"/>
                <w:szCs w:val="20"/>
                <w:lang w:eastAsia="ru-RU"/>
              </w:rPr>
            </w:pPr>
            <w:r>
              <w:rPr>
                <w:sz w:val="20"/>
                <w:szCs w:val="20"/>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DADC2EA" w14:textId="6EE0774C" w:rsidR="00BE362C" w:rsidRPr="0060698C" w:rsidRDefault="00AD32D3" w:rsidP="00BE362C">
            <w:pPr>
              <w:shd w:val="clear" w:color="auto" w:fill="FFFFFF" w:themeFill="background1"/>
              <w:spacing w:before="120"/>
              <w:jc w:val="center"/>
              <w:rPr>
                <w:sz w:val="20"/>
                <w:szCs w:val="20"/>
                <w:lang w:eastAsia="ru-RU"/>
              </w:rPr>
            </w:pPr>
            <w:r w:rsidRPr="00AD32D3">
              <w:rPr>
                <w:sz w:val="20"/>
                <w:szCs w:val="20"/>
                <w:lang w:eastAsia="ru-RU"/>
              </w:rPr>
              <w:t>45200000-9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E1B4EBF" w14:textId="7DB4426E" w:rsidR="00BE362C" w:rsidRPr="0060698C" w:rsidRDefault="0022568C" w:rsidP="005951A9">
            <w:pPr>
              <w:shd w:val="clear" w:color="auto" w:fill="FFFFFF" w:themeFill="background1"/>
              <w:spacing w:before="120"/>
              <w:rPr>
                <w:sz w:val="20"/>
                <w:szCs w:val="20"/>
                <w:lang w:eastAsia="ru-RU"/>
              </w:rPr>
            </w:pPr>
            <w:r w:rsidRPr="0022568C">
              <w:rPr>
                <w:sz w:val="20"/>
                <w:szCs w:val="20"/>
                <w:lang w:eastAsia="ru-RU"/>
              </w:rPr>
              <w:t xml:space="preserve">Reabilitarea și modernizarea Muzeului de Istorie și Etnografie din str. Ștefan cel Mare 82, mun. Bălți în cadrul proiectului  „Reabilitarea, modernizarea și dotarea Muzeului de </w:t>
            </w:r>
            <w:r w:rsidRPr="0022568C">
              <w:rPr>
                <w:sz w:val="20"/>
                <w:szCs w:val="20"/>
                <w:lang w:eastAsia="ru-RU"/>
              </w:rPr>
              <w:lastRenderedPageBreak/>
              <w:t>Istorie și Etnografie din municipiul Bălți”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A8B0A7" w14:textId="47EE4677" w:rsidR="00BE362C" w:rsidRPr="0060698C" w:rsidRDefault="005951A9" w:rsidP="00BE362C">
            <w:pPr>
              <w:shd w:val="clear" w:color="auto" w:fill="FFFFFF" w:themeFill="background1"/>
              <w:spacing w:before="120"/>
              <w:jc w:val="center"/>
              <w:rPr>
                <w:sz w:val="20"/>
                <w:szCs w:val="20"/>
                <w:lang w:eastAsia="ru-RU"/>
              </w:rPr>
            </w:pPr>
            <w:r>
              <w:rPr>
                <w:sz w:val="20"/>
                <w:szCs w:val="20"/>
                <w:lang w:eastAsia="ru-RU"/>
              </w:rPr>
              <w:lastRenderedPageBreak/>
              <w:t>lucrare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8DEA82" w14:textId="1B12120F" w:rsidR="00BE362C" w:rsidRPr="0060698C" w:rsidRDefault="005951A9" w:rsidP="00BE362C">
            <w:pPr>
              <w:shd w:val="clear" w:color="auto" w:fill="FFFFFF" w:themeFill="background1"/>
              <w:spacing w:before="120"/>
              <w:jc w:val="center"/>
              <w:rPr>
                <w:sz w:val="20"/>
                <w:szCs w:val="20"/>
                <w:lang w:eastAsia="ru-RU"/>
              </w:rPr>
            </w:pPr>
            <w:r>
              <w:rPr>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6A5006" w14:textId="54DF8B48" w:rsidR="00BE362C" w:rsidRPr="0060698C" w:rsidRDefault="00FE5790" w:rsidP="00BE362C">
            <w:pPr>
              <w:shd w:val="clear" w:color="auto" w:fill="FFFFFF" w:themeFill="background1"/>
              <w:spacing w:before="120"/>
              <w:jc w:val="center"/>
              <w:rPr>
                <w:sz w:val="20"/>
                <w:szCs w:val="20"/>
                <w:lang w:eastAsia="ru-RU"/>
              </w:rPr>
            </w:pPr>
            <w:r>
              <w:rPr>
                <w:sz w:val="20"/>
                <w:szCs w:val="20"/>
                <w:lang w:eastAsia="ru-RU"/>
              </w:rPr>
              <w:t xml:space="preserve">Conform caietului de sarcini și a listei cu cantitățile de lucrări; ofertantului i se recomandă să viziteze și să examineze amplasamentul lucrării, inclusiv împrejurimile, și să </w:t>
            </w:r>
            <w:r>
              <w:rPr>
                <w:sz w:val="20"/>
                <w:szCs w:val="20"/>
                <w:lang w:eastAsia="ru-RU"/>
              </w:rPr>
              <w:lastRenderedPageBreak/>
              <w:t xml:space="preserve">obțină toate informațiile care pot fi necesare în vederea elaborării ofertei.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8CC502" w14:textId="65471F60" w:rsidR="00BE362C" w:rsidRPr="0060698C" w:rsidRDefault="0022568C" w:rsidP="00BE362C">
            <w:pPr>
              <w:shd w:val="clear" w:color="auto" w:fill="FFFFFF" w:themeFill="background1"/>
              <w:spacing w:before="120"/>
              <w:jc w:val="center"/>
              <w:rPr>
                <w:sz w:val="20"/>
                <w:szCs w:val="20"/>
                <w:lang w:eastAsia="ru-RU"/>
              </w:rPr>
            </w:pPr>
            <w:r w:rsidRPr="0022568C">
              <w:rPr>
                <w:sz w:val="20"/>
                <w:szCs w:val="20"/>
                <w:lang w:eastAsia="ru-RU"/>
              </w:rPr>
              <w:lastRenderedPageBreak/>
              <w:t>2 887 650,00</w:t>
            </w:r>
            <w:r w:rsidR="005951A9" w:rsidRPr="005951A9">
              <w:rPr>
                <w:sz w:val="20"/>
                <w:szCs w:val="20"/>
                <w:lang w:eastAsia="ru-RU"/>
              </w:rPr>
              <w:t xml:space="preserve"> MDL fără TVA</w:t>
            </w:r>
          </w:p>
        </w:tc>
      </w:tr>
      <w:tr w:rsidR="008074AC" w:rsidRPr="0060698C" w14:paraId="223A9AF2"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DFAD60" w14:textId="77777777" w:rsidR="00BE362C" w:rsidRPr="0060698C" w:rsidRDefault="009C5639" w:rsidP="00BE362C">
            <w:pPr>
              <w:shd w:val="clear" w:color="auto" w:fill="FFFFFF" w:themeFill="background1"/>
              <w:spacing w:before="120"/>
              <w:jc w:val="center"/>
              <w:rPr>
                <w:sz w:val="20"/>
                <w:szCs w:val="20"/>
                <w:lang w:eastAsia="ru-RU"/>
              </w:rPr>
            </w:pPr>
            <w:r w:rsidRPr="0060698C">
              <w:rPr>
                <w:b/>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0B3D47" w14:textId="4601857B" w:rsidR="00BE362C" w:rsidRPr="0060698C" w:rsidRDefault="0022568C" w:rsidP="00BE362C">
            <w:pPr>
              <w:shd w:val="clear" w:color="auto" w:fill="FFFFFF" w:themeFill="background1"/>
              <w:spacing w:before="120"/>
              <w:jc w:val="center"/>
              <w:rPr>
                <w:sz w:val="20"/>
                <w:szCs w:val="20"/>
                <w:lang w:eastAsia="ru-RU"/>
              </w:rPr>
            </w:pPr>
            <w:r w:rsidRPr="0022568C">
              <w:rPr>
                <w:sz w:val="20"/>
                <w:szCs w:val="20"/>
                <w:lang w:eastAsia="ru-RU"/>
              </w:rPr>
              <w:t>2 887 650,00</w:t>
            </w:r>
            <w:r w:rsidR="005951A9" w:rsidRPr="005951A9">
              <w:rPr>
                <w:sz w:val="20"/>
                <w:szCs w:val="20"/>
                <w:lang w:eastAsia="ru-RU"/>
              </w:rPr>
              <w:t xml:space="preserve"> MDL fără TVA</w:t>
            </w:r>
          </w:p>
        </w:tc>
      </w:tr>
    </w:tbl>
    <w:p w14:paraId="3D56FAB3" w14:textId="77777777" w:rsidR="004C499F"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 xml:space="preserve">În cazul procedurilor </w:t>
      </w:r>
      <w:r w:rsidR="00631A2C" w:rsidRPr="0060698C">
        <w:rPr>
          <w:b/>
          <w:lang w:eastAsia="ru-RU"/>
        </w:rPr>
        <w:t>de</w:t>
      </w:r>
      <w:r w:rsidRPr="0060698C">
        <w:rPr>
          <w:b/>
          <w:lang w:eastAsia="ru-RU"/>
        </w:rPr>
        <w:t xml:space="preserve"> preselecție se indică numărul minim al candidaţilor şi, dacă este cazul, numărul maxim al acestora._______________________________________</w:t>
      </w:r>
      <w:r w:rsidR="00B40C4B" w:rsidRPr="0060698C">
        <w:rPr>
          <w:b/>
          <w:lang w:eastAsia="ru-RU"/>
        </w:rPr>
        <w:t>__</w:t>
      </w:r>
    </w:p>
    <w:p w14:paraId="4CDC7520" w14:textId="77777777" w:rsidR="004C499F" w:rsidRPr="0060698C" w:rsidRDefault="009C5639" w:rsidP="0042296C">
      <w:pPr>
        <w:numPr>
          <w:ilvl w:val="0"/>
          <w:numId w:val="1"/>
        </w:numPr>
        <w:shd w:val="clear" w:color="auto" w:fill="FFFFFF" w:themeFill="background1"/>
        <w:tabs>
          <w:tab w:val="right" w:pos="426"/>
        </w:tabs>
        <w:ind w:left="357"/>
        <w:rPr>
          <w:b/>
          <w:lang w:eastAsia="ru-RU"/>
        </w:rPr>
      </w:pPr>
      <w:r w:rsidRPr="0060698C">
        <w:rPr>
          <w:b/>
          <w:lang w:eastAsia="ru-RU"/>
        </w:rPr>
        <w:t>În cazul în care contractul este împărțit pe loturi</w:t>
      </w:r>
      <w:r w:rsidR="001C439F" w:rsidRPr="0060698C">
        <w:rPr>
          <w:b/>
          <w:lang w:eastAsia="ru-RU"/>
        </w:rPr>
        <w:t>,</w:t>
      </w:r>
      <w:r w:rsidRPr="0060698C">
        <w:rPr>
          <w:b/>
          <w:lang w:eastAsia="ru-RU"/>
        </w:rPr>
        <w:t xml:space="preserve"> un operator economic poate depune </w:t>
      </w:r>
    </w:p>
    <w:p w14:paraId="40862D22" w14:textId="77777777" w:rsidR="00BE362C" w:rsidRPr="0060698C" w:rsidRDefault="009C5639" w:rsidP="0042296C">
      <w:pPr>
        <w:shd w:val="clear" w:color="auto" w:fill="FFFFFF" w:themeFill="background1"/>
        <w:tabs>
          <w:tab w:val="right" w:pos="426"/>
        </w:tabs>
        <w:ind w:left="357"/>
        <w:rPr>
          <w:b/>
          <w:lang w:eastAsia="ru-RU"/>
        </w:rPr>
      </w:pPr>
      <w:r w:rsidRPr="0060698C">
        <w:rPr>
          <w:b/>
          <w:lang w:eastAsia="ru-RU"/>
        </w:rPr>
        <w:t>oferta (se va selecta):</w:t>
      </w:r>
    </w:p>
    <w:p w14:paraId="767E4964" w14:textId="77777777" w:rsidR="009516C7" w:rsidRPr="0060698C" w:rsidRDefault="009516C7" w:rsidP="0042296C">
      <w:pPr>
        <w:shd w:val="clear" w:color="auto" w:fill="FFFFFF" w:themeFill="background1"/>
        <w:tabs>
          <w:tab w:val="right" w:pos="426"/>
        </w:tabs>
        <w:ind w:left="357"/>
        <w:rPr>
          <w:b/>
          <w:lang w:eastAsia="ru-RU"/>
        </w:rPr>
      </w:pPr>
    </w:p>
    <w:p w14:paraId="65D26B93" w14:textId="0B8FC1F6" w:rsidR="00BE362C" w:rsidRPr="00FE5790" w:rsidRDefault="009C5639" w:rsidP="002F556B">
      <w:pPr>
        <w:numPr>
          <w:ilvl w:val="0"/>
          <w:numId w:val="2"/>
        </w:numPr>
        <w:shd w:val="clear" w:color="auto" w:fill="FFFFFF" w:themeFill="background1"/>
        <w:tabs>
          <w:tab w:val="right" w:pos="426"/>
        </w:tabs>
        <w:rPr>
          <w:b/>
          <w:bCs/>
          <w:lang w:eastAsia="ru-RU"/>
        </w:rPr>
      </w:pPr>
      <w:r w:rsidRPr="00FE5790">
        <w:rPr>
          <w:b/>
          <w:bCs/>
          <w:lang w:eastAsia="ru-RU"/>
        </w:rPr>
        <w:t>Pentru un singur lot</w:t>
      </w:r>
      <w:r w:rsidR="00FE5790" w:rsidRPr="00FE5790">
        <w:rPr>
          <w:b/>
          <w:bCs/>
          <w:lang w:eastAsia="ru-RU"/>
        </w:rPr>
        <w:t xml:space="preserve"> - DA</w:t>
      </w:r>
    </w:p>
    <w:p w14:paraId="5475D61F" w14:textId="77777777" w:rsidR="00BE362C" w:rsidRPr="0060698C" w:rsidRDefault="009C5639" w:rsidP="002F556B">
      <w:pPr>
        <w:numPr>
          <w:ilvl w:val="0"/>
          <w:numId w:val="2"/>
        </w:numPr>
        <w:shd w:val="clear" w:color="auto" w:fill="FFFFFF" w:themeFill="background1"/>
        <w:tabs>
          <w:tab w:val="right" w:pos="426"/>
        </w:tabs>
        <w:rPr>
          <w:lang w:eastAsia="ru-RU"/>
        </w:rPr>
      </w:pPr>
      <w:r w:rsidRPr="0060698C">
        <w:rPr>
          <w:lang w:eastAsia="ru-RU"/>
        </w:rPr>
        <w:t>Pentru mai multe loturi;</w:t>
      </w:r>
    </w:p>
    <w:p w14:paraId="47A4366F" w14:textId="77777777" w:rsidR="00BE362C" w:rsidRPr="0060698C" w:rsidRDefault="009C5639" w:rsidP="002F556B">
      <w:pPr>
        <w:numPr>
          <w:ilvl w:val="0"/>
          <w:numId w:val="2"/>
        </w:numPr>
        <w:shd w:val="clear" w:color="auto" w:fill="FFFFFF" w:themeFill="background1"/>
        <w:tabs>
          <w:tab w:val="right" w:pos="426"/>
        </w:tabs>
        <w:rPr>
          <w:lang w:eastAsia="ru-RU"/>
        </w:rPr>
      </w:pPr>
      <w:r w:rsidRPr="0060698C">
        <w:rPr>
          <w:lang w:eastAsia="ru-RU"/>
        </w:rPr>
        <w:t>Pentru toate loturile;</w:t>
      </w:r>
    </w:p>
    <w:p w14:paraId="01C90BA2" w14:textId="77777777" w:rsidR="00BE362C" w:rsidRPr="0060698C" w:rsidRDefault="009C5639" w:rsidP="002F556B">
      <w:pPr>
        <w:numPr>
          <w:ilvl w:val="0"/>
          <w:numId w:val="2"/>
        </w:numPr>
        <w:shd w:val="clear" w:color="auto" w:fill="FFFFFF" w:themeFill="background1"/>
        <w:tabs>
          <w:tab w:val="right" w:pos="426"/>
        </w:tabs>
        <w:rPr>
          <w:lang w:eastAsia="ru-RU"/>
        </w:rPr>
      </w:pPr>
      <w:r w:rsidRPr="0060698C">
        <w:rPr>
          <w:lang w:eastAsia="ru-RU"/>
        </w:rPr>
        <w:t>Alte limitări privind numărul de loturi care pot fi atribuite aceluiași ofertant___</w:t>
      </w:r>
      <w:r w:rsidR="00CE3D8F" w:rsidRPr="0060698C">
        <w:rPr>
          <w:lang w:eastAsia="ru-RU"/>
        </w:rPr>
        <w:t>______</w:t>
      </w:r>
      <w:r w:rsidR="00B40C4B" w:rsidRPr="0060698C">
        <w:rPr>
          <w:lang w:eastAsia="ru-RU"/>
        </w:rPr>
        <w:t>__</w:t>
      </w:r>
    </w:p>
    <w:p w14:paraId="18CFE806" w14:textId="1BF2D8B9" w:rsidR="00BE362C" w:rsidRPr="0060698C" w:rsidRDefault="009C5639" w:rsidP="002F556B">
      <w:pPr>
        <w:numPr>
          <w:ilvl w:val="0"/>
          <w:numId w:val="1"/>
        </w:numPr>
        <w:shd w:val="clear" w:color="auto" w:fill="FFFFFF" w:themeFill="background1"/>
        <w:tabs>
          <w:tab w:val="right" w:pos="426"/>
        </w:tabs>
        <w:spacing w:before="120"/>
        <w:ind w:left="0" w:firstLine="0"/>
        <w:rPr>
          <w:b/>
          <w:lang w:eastAsia="ru-RU"/>
        </w:rPr>
      </w:pPr>
      <w:r w:rsidRPr="0060698C">
        <w:rPr>
          <w:b/>
          <w:lang w:eastAsia="ru-RU"/>
        </w:rPr>
        <w:t>Admiterea sau interzicerea ofertelor alternative:</w:t>
      </w:r>
      <w:r w:rsidR="00FE5790">
        <w:rPr>
          <w:b/>
          <w:lang w:eastAsia="ru-RU"/>
        </w:rPr>
        <w:t xml:space="preserve"> nu se admit</w:t>
      </w:r>
    </w:p>
    <w:p w14:paraId="7B04DB10" w14:textId="77777777" w:rsidR="00BE362C" w:rsidRPr="0060698C" w:rsidRDefault="009C5639" w:rsidP="00BE362C">
      <w:pPr>
        <w:shd w:val="clear" w:color="auto" w:fill="FFFFFF" w:themeFill="background1"/>
        <w:tabs>
          <w:tab w:val="right" w:pos="426"/>
        </w:tabs>
        <w:ind w:left="6206"/>
        <w:rPr>
          <w:sz w:val="20"/>
          <w:lang w:eastAsia="ru-RU"/>
        </w:rPr>
      </w:pPr>
      <w:r w:rsidRPr="0060698C">
        <w:rPr>
          <w:sz w:val="20"/>
          <w:lang w:eastAsia="ru-RU"/>
        </w:rPr>
        <w:t>(indicați se admite sau nu se admite)</w:t>
      </w:r>
    </w:p>
    <w:p w14:paraId="0454DE17" w14:textId="651624F7" w:rsidR="00BE362C" w:rsidRPr="001978D4" w:rsidRDefault="009C5639" w:rsidP="002F556B">
      <w:pPr>
        <w:numPr>
          <w:ilvl w:val="0"/>
          <w:numId w:val="1"/>
        </w:numPr>
        <w:shd w:val="clear" w:color="auto" w:fill="FFFFFF" w:themeFill="background1"/>
        <w:tabs>
          <w:tab w:val="left" w:pos="0"/>
          <w:tab w:val="left" w:pos="284"/>
          <w:tab w:val="left" w:pos="426"/>
        </w:tabs>
        <w:spacing w:before="120"/>
        <w:ind w:left="284" w:hanging="284"/>
        <w:rPr>
          <w:b/>
          <w:highlight w:val="yellow"/>
          <w:lang w:eastAsia="ru-RU"/>
        </w:rPr>
      </w:pPr>
      <w:r w:rsidRPr="001978D4">
        <w:rPr>
          <w:b/>
          <w:highlight w:val="yellow"/>
          <w:lang w:eastAsia="ru-RU"/>
        </w:rPr>
        <w:t>T</w:t>
      </w:r>
      <w:r w:rsidR="00093AE5" w:rsidRPr="001978D4">
        <w:rPr>
          <w:b/>
          <w:highlight w:val="yellow"/>
          <w:lang w:eastAsia="ru-RU"/>
        </w:rPr>
        <w:t xml:space="preserve">ermenii și condițiile de </w:t>
      </w:r>
      <w:r w:rsidRPr="001978D4">
        <w:rPr>
          <w:b/>
          <w:highlight w:val="yellow"/>
          <w:lang w:eastAsia="ru-RU"/>
        </w:rPr>
        <w:t>executare solicitați:</w:t>
      </w:r>
      <w:r w:rsidR="00FE5790" w:rsidRPr="001978D4">
        <w:rPr>
          <w:b/>
          <w:highlight w:val="yellow"/>
          <w:lang w:eastAsia="ru-RU"/>
        </w:rPr>
        <w:t xml:space="preserve"> executarea tuturor lucrărilor în maxim </w:t>
      </w:r>
      <w:r w:rsidR="0022568C">
        <w:rPr>
          <w:b/>
          <w:highlight w:val="yellow"/>
          <w:lang w:eastAsia="ru-RU"/>
        </w:rPr>
        <w:t>5</w:t>
      </w:r>
      <w:r w:rsidR="00FE5790" w:rsidRPr="001978D4">
        <w:rPr>
          <w:b/>
          <w:highlight w:val="yellow"/>
          <w:lang w:eastAsia="ru-RU"/>
        </w:rPr>
        <w:t xml:space="preserve"> luni.</w:t>
      </w:r>
      <w:r w:rsidR="001978D4" w:rsidRPr="001978D4">
        <w:rPr>
          <w:b/>
          <w:highlight w:val="yellow"/>
          <w:lang w:eastAsia="ru-RU"/>
        </w:rPr>
        <w:t xml:space="preserve"> Dacă termenul de execuție din ofertă va fi mai mare de </w:t>
      </w:r>
      <w:r w:rsidR="0022568C">
        <w:rPr>
          <w:b/>
          <w:highlight w:val="yellow"/>
          <w:lang w:eastAsia="ru-RU"/>
        </w:rPr>
        <w:t>5</w:t>
      </w:r>
      <w:r w:rsidR="001978D4" w:rsidRPr="001978D4">
        <w:rPr>
          <w:b/>
          <w:highlight w:val="yellow"/>
          <w:lang w:eastAsia="ru-RU"/>
        </w:rPr>
        <w:t xml:space="preserve"> luni, atunci aceasta va fi descalificată.</w:t>
      </w:r>
    </w:p>
    <w:p w14:paraId="46D8D3C6" w14:textId="4BB34EA8" w:rsidR="00BE362C" w:rsidRPr="0060698C" w:rsidRDefault="009C5639" w:rsidP="002F556B">
      <w:pPr>
        <w:numPr>
          <w:ilvl w:val="0"/>
          <w:numId w:val="1"/>
        </w:numPr>
        <w:shd w:val="clear" w:color="auto" w:fill="FFFFFF" w:themeFill="background1"/>
        <w:tabs>
          <w:tab w:val="left" w:pos="0"/>
          <w:tab w:val="left" w:pos="284"/>
          <w:tab w:val="left" w:pos="426"/>
        </w:tabs>
        <w:spacing w:before="120"/>
        <w:ind w:left="284" w:hanging="284"/>
        <w:rPr>
          <w:b/>
          <w:lang w:eastAsia="ru-RU"/>
        </w:rPr>
      </w:pPr>
      <w:r w:rsidRPr="0060698C">
        <w:rPr>
          <w:b/>
          <w:lang w:eastAsia="ru-RU"/>
        </w:rPr>
        <w:t>Termenul de valabilitate a contractului</w:t>
      </w:r>
      <w:r w:rsidR="00FE5790">
        <w:rPr>
          <w:b/>
          <w:lang w:eastAsia="ru-RU"/>
        </w:rPr>
        <w:t>: 31 decembrie 2028</w:t>
      </w:r>
    </w:p>
    <w:p w14:paraId="07412E59" w14:textId="108C4594" w:rsidR="00BE362C" w:rsidRPr="0060698C" w:rsidRDefault="009C5639" w:rsidP="002F556B">
      <w:pPr>
        <w:numPr>
          <w:ilvl w:val="0"/>
          <w:numId w:val="1"/>
        </w:numPr>
        <w:tabs>
          <w:tab w:val="right" w:pos="426"/>
        </w:tabs>
        <w:spacing w:before="120"/>
        <w:ind w:left="360"/>
        <w:rPr>
          <w:b/>
          <w:lang w:eastAsia="ru-RU"/>
        </w:rPr>
      </w:pPr>
      <w:r w:rsidRPr="0060698C">
        <w:rPr>
          <w:b/>
          <w:lang w:eastAsia="ru-RU"/>
        </w:rPr>
        <w:t>Contract de achiziție rezervat atelierelor protejate sau că acesta poate fi executat numai în cadrul unor programe de angajare protejată (după caz):</w:t>
      </w:r>
      <w:r w:rsidR="00FE5790">
        <w:rPr>
          <w:b/>
          <w:lang w:eastAsia="ru-RU"/>
        </w:rPr>
        <w:t xml:space="preserve"> NU</w:t>
      </w:r>
    </w:p>
    <w:p w14:paraId="6A9BB085" w14:textId="77777777" w:rsidR="00BE362C" w:rsidRPr="0060698C" w:rsidRDefault="009C5639" w:rsidP="00BE362C">
      <w:pPr>
        <w:shd w:val="clear" w:color="auto" w:fill="FFFFFF" w:themeFill="background1"/>
        <w:tabs>
          <w:tab w:val="right" w:pos="426"/>
        </w:tabs>
        <w:ind w:left="7560" w:hanging="630"/>
        <w:contextualSpacing/>
        <w:rPr>
          <w:sz w:val="20"/>
          <w:lang w:eastAsia="ru-RU"/>
        </w:rPr>
      </w:pPr>
      <w:r w:rsidRPr="0060698C">
        <w:rPr>
          <w:sz w:val="20"/>
          <w:lang w:eastAsia="ru-RU"/>
        </w:rPr>
        <w:t>(indicați da sau nu)</w:t>
      </w:r>
    </w:p>
    <w:p w14:paraId="71CFD440" w14:textId="6999E92E"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 xml:space="preserve">Prestarea serviciului este rezervată unei anumite profesii în temeiul unor </w:t>
      </w:r>
      <w:r w:rsidR="00A57290" w:rsidRPr="0060698C">
        <w:rPr>
          <w:b/>
          <w:lang w:eastAsia="ru-RU"/>
        </w:rPr>
        <w:t>legi</w:t>
      </w:r>
      <w:r w:rsidR="00FE5790">
        <w:rPr>
          <w:b/>
          <w:lang w:eastAsia="ru-RU"/>
        </w:rPr>
        <w:t xml:space="preserve"> </w:t>
      </w:r>
      <w:r w:rsidRPr="0060698C">
        <w:rPr>
          <w:b/>
          <w:lang w:eastAsia="ru-RU"/>
        </w:rPr>
        <w:t>sau al unor acte administrative (după caz):</w:t>
      </w:r>
      <w:r w:rsidR="00FE5790">
        <w:rPr>
          <w:b/>
          <w:lang w:eastAsia="ru-RU"/>
        </w:rPr>
        <w:t xml:space="preserve"> NU ESTE CAZUL</w:t>
      </w:r>
    </w:p>
    <w:p w14:paraId="4D0E97B5" w14:textId="77777777" w:rsidR="00BE362C" w:rsidRPr="0060698C" w:rsidRDefault="009C5639" w:rsidP="00BE362C">
      <w:pPr>
        <w:shd w:val="clear" w:color="auto" w:fill="FFFFFF" w:themeFill="background1"/>
        <w:tabs>
          <w:tab w:val="right" w:pos="426"/>
        </w:tabs>
        <w:contextualSpacing/>
        <w:jc w:val="center"/>
        <w:rPr>
          <w:sz w:val="20"/>
          <w:lang w:eastAsia="ru-RU"/>
        </w:rPr>
      </w:pPr>
      <w:r w:rsidRPr="0060698C">
        <w:rPr>
          <w:sz w:val="20"/>
          <w:lang w:eastAsia="ru-RU"/>
        </w:rPr>
        <w:t xml:space="preserve">(se menționează respectivele </w:t>
      </w:r>
      <w:r w:rsidR="00AD62DE" w:rsidRPr="0060698C">
        <w:rPr>
          <w:sz w:val="20"/>
          <w:lang w:eastAsia="ru-RU"/>
        </w:rPr>
        <w:t xml:space="preserve">legi </w:t>
      </w:r>
      <w:r w:rsidRPr="0060698C">
        <w:rPr>
          <w:sz w:val="20"/>
          <w:lang w:eastAsia="ru-RU"/>
        </w:rPr>
        <w:t>și acte administrative)</w:t>
      </w:r>
    </w:p>
    <w:p w14:paraId="43DEC95B" w14:textId="4658F74B" w:rsidR="00BE362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Scurta descriere a criteriilor privind eligibilitatea operatorilor economici care pot determina eliminarea acestora și a criteriilor de selecție</w:t>
      </w:r>
      <w:r w:rsidR="00292856" w:rsidRPr="0060698C">
        <w:rPr>
          <w:b/>
          <w:lang w:eastAsia="ru-RU"/>
        </w:rPr>
        <w:t>/</w:t>
      </w:r>
      <w:r w:rsidR="00602562" w:rsidRPr="0060698C">
        <w:rPr>
          <w:b/>
          <w:lang w:eastAsia="ru-RU"/>
        </w:rPr>
        <w:t xml:space="preserve">de </w:t>
      </w:r>
      <w:r w:rsidR="00292856" w:rsidRPr="0060698C">
        <w:rPr>
          <w:b/>
          <w:lang w:eastAsia="ru-RU"/>
        </w:rPr>
        <w:t>preselecție</w:t>
      </w:r>
      <w:r w:rsidRPr="0060698C">
        <w:rPr>
          <w:b/>
          <w:lang w:eastAsia="ru-RU"/>
        </w:rPr>
        <w:t>; nivelul minim (nivelurile minime) al (ale) cerințelor eventual impuse; se menționează</w:t>
      </w:r>
      <w:r w:rsidR="0059274D">
        <w:rPr>
          <w:b/>
          <w:lang w:eastAsia="ru-RU"/>
        </w:rPr>
        <w:t xml:space="preserve"> </w:t>
      </w:r>
      <w:r w:rsidRPr="0060698C">
        <w:rPr>
          <w:b/>
          <w:lang w:eastAsia="ru-RU"/>
        </w:rPr>
        <w:t xml:space="preserve">informațiile solicitate (DUAE, documentație): </w:t>
      </w:r>
    </w:p>
    <w:p w14:paraId="20FFB7D5" w14:textId="05676326" w:rsidR="00FE5790" w:rsidRDefault="00FE5790" w:rsidP="00FE5790">
      <w:pPr>
        <w:shd w:val="clear" w:color="auto" w:fill="FFFFFF" w:themeFill="background1"/>
        <w:tabs>
          <w:tab w:val="right" w:pos="426"/>
        </w:tabs>
        <w:spacing w:before="120"/>
        <w:rPr>
          <w:b/>
          <w:lang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3261"/>
        <w:gridCol w:w="5954"/>
        <w:gridCol w:w="850"/>
      </w:tblGrid>
      <w:tr w:rsidR="00FE5790" w:rsidRPr="003C2196" w14:paraId="6465DA6F" w14:textId="77777777" w:rsidTr="009C1B1C">
        <w:trPr>
          <w:jc w:val="center"/>
        </w:trPr>
        <w:tc>
          <w:tcPr>
            <w:tcW w:w="562" w:type="dxa"/>
            <w:shd w:val="clear" w:color="auto" w:fill="DDDDDD"/>
            <w:tcMar>
              <w:top w:w="20" w:type="dxa"/>
              <w:left w:w="20" w:type="dxa"/>
              <w:bottom w:w="20" w:type="dxa"/>
              <w:right w:w="20" w:type="dxa"/>
            </w:tcMar>
            <w:vAlign w:val="center"/>
            <w:hideMark/>
          </w:tcPr>
          <w:p w14:paraId="1C5B3892" w14:textId="77777777" w:rsidR="00FE5790" w:rsidRPr="003C2196" w:rsidRDefault="00FE5790" w:rsidP="009C1B1C">
            <w:pPr>
              <w:contextualSpacing/>
              <w:jc w:val="center"/>
              <w:rPr>
                <w:b/>
                <w:bCs/>
                <w:color w:val="000000"/>
              </w:rPr>
            </w:pPr>
            <w:r w:rsidRPr="003C2196">
              <w:rPr>
                <w:b/>
                <w:bCs/>
                <w:color w:val="000000"/>
              </w:rPr>
              <w:t>Nr.</w:t>
            </w:r>
          </w:p>
        </w:tc>
        <w:tc>
          <w:tcPr>
            <w:tcW w:w="3261" w:type="dxa"/>
            <w:shd w:val="clear" w:color="auto" w:fill="DDDDDD"/>
            <w:tcMar>
              <w:top w:w="20" w:type="dxa"/>
              <w:left w:w="20" w:type="dxa"/>
              <w:bottom w:w="20" w:type="dxa"/>
              <w:right w:w="20" w:type="dxa"/>
            </w:tcMar>
            <w:vAlign w:val="center"/>
            <w:hideMark/>
          </w:tcPr>
          <w:p w14:paraId="7295F880" w14:textId="364D3B98" w:rsidR="00FE5790" w:rsidRPr="003C2196" w:rsidRDefault="00FE5790" w:rsidP="009C1B1C">
            <w:pPr>
              <w:contextualSpacing/>
              <w:jc w:val="center"/>
              <w:rPr>
                <w:b/>
                <w:bCs/>
                <w:color w:val="000000"/>
              </w:rPr>
            </w:pPr>
            <w:r w:rsidRPr="003C2196">
              <w:rPr>
                <w:b/>
                <w:bCs/>
                <w:color w:val="000000"/>
              </w:rPr>
              <w:t>De</w:t>
            </w:r>
            <w:r w:rsidR="0059274D">
              <w:rPr>
                <w:b/>
                <w:bCs/>
                <w:color w:val="000000"/>
              </w:rPr>
              <w:t>scrierea criteriului/cerinței</w:t>
            </w:r>
          </w:p>
        </w:tc>
        <w:tc>
          <w:tcPr>
            <w:tcW w:w="5954" w:type="dxa"/>
            <w:shd w:val="clear" w:color="auto" w:fill="DDDDDD"/>
            <w:tcMar>
              <w:top w:w="20" w:type="dxa"/>
              <w:left w:w="20" w:type="dxa"/>
              <w:bottom w:w="20" w:type="dxa"/>
              <w:right w:w="20" w:type="dxa"/>
            </w:tcMar>
            <w:vAlign w:val="center"/>
            <w:hideMark/>
          </w:tcPr>
          <w:p w14:paraId="7E6B40EE" w14:textId="3BA2777E" w:rsidR="00FE5790" w:rsidRPr="003C2196" w:rsidRDefault="0059274D" w:rsidP="009C1B1C">
            <w:pPr>
              <w:contextualSpacing/>
              <w:jc w:val="center"/>
              <w:rPr>
                <w:b/>
                <w:bCs/>
                <w:color w:val="000000"/>
              </w:rPr>
            </w:pPr>
            <w:r>
              <w:rPr>
                <w:b/>
                <w:bCs/>
                <w:color w:val="000000"/>
              </w:rPr>
              <w:t>Mod de demonstrare a îndeplinirii criteriului/cerinței:</w:t>
            </w:r>
          </w:p>
        </w:tc>
        <w:tc>
          <w:tcPr>
            <w:tcW w:w="850" w:type="dxa"/>
            <w:shd w:val="clear" w:color="auto" w:fill="DDDDDD"/>
            <w:tcMar>
              <w:top w:w="20" w:type="dxa"/>
              <w:left w:w="20" w:type="dxa"/>
              <w:bottom w:w="20" w:type="dxa"/>
              <w:right w:w="20" w:type="dxa"/>
            </w:tcMar>
            <w:vAlign w:val="center"/>
            <w:hideMark/>
          </w:tcPr>
          <w:p w14:paraId="354B5F93" w14:textId="15E52831" w:rsidR="0059274D" w:rsidRDefault="0059274D" w:rsidP="009C1B1C">
            <w:pPr>
              <w:contextualSpacing/>
              <w:jc w:val="center"/>
              <w:rPr>
                <w:b/>
                <w:bCs/>
                <w:color w:val="000000"/>
              </w:rPr>
            </w:pPr>
            <w:r>
              <w:rPr>
                <w:b/>
                <w:bCs/>
                <w:color w:val="000000"/>
              </w:rPr>
              <w:t>Nivelul minim/</w:t>
            </w:r>
          </w:p>
          <w:p w14:paraId="73A6E32B" w14:textId="6190B183" w:rsidR="00FE5790" w:rsidRPr="003C2196" w:rsidRDefault="00FE5790" w:rsidP="009C1B1C">
            <w:pPr>
              <w:contextualSpacing/>
              <w:jc w:val="center"/>
              <w:rPr>
                <w:b/>
                <w:bCs/>
                <w:color w:val="000000"/>
              </w:rPr>
            </w:pPr>
            <w:r w:rsidRPr="003C2196">
              <w:rPr>
                <w:b/>
                <w:bCs/>
                <w:color w:val="000000"/>
              </w:rPr>
              <w:t>Obl</w:t>
            </w:r>
            <w:r w:rsidR="0059274D">
              <w:rPr>
                <w:b/>
                <w:bCs/>
                <w:color w:val="000000"/>
              </w:rPr>
              <w:t>igativitatea</w:t>
            </w:r>
          </w:p>
        </w:tc>
      </w:tr>
      <w:tr w:rsidR="00FE5790" w:rsidRPr="003C2196" w14:paraId="33081DAE" w14:textId="77777777" w:rsidTr="009C1B1C">
        <w:trPr>
          <w:jc w:val="center"/>
        </w:trPr>
        <w:tc>
          <w:tcPr>
            <w:tcW w:w="562" w:type="dxa"/>
            <w:shd w:val="clear" w:color="auto" w:fill="FFFFFF"/>
            <w:tcMar>
              <w:top w:w="0" w:type="dxa"/>
              <w:left w:w="20" w:type="dxa"/>
              <w:bottom w:w="0" w:type="dxa"/>
              <w:right w:w="20" w:type="dxa"/>
            </w:tcMar>
            <w:hideMark/>
          </w:tcPr>
          <w:p w14:paraId="3279D13B" w14:textId="77777777" w:rsidR="00FE5790" w:rsidRPr="007D5F07" w:rsidRDefault="00FE5790" w:rsidP="009C1B1C">
            <w:pPr>
              <w:contextualSpacing/>
              <w:jc w:val="center"/>
            </w:pPr>
            <w:r>
              <w:t>1</w:t>
            </w:r>
          </w:p>
        </w:tc>
        <w:tc>
          <w:tcPr>
            <w:tcW w:w="3261" w:type="dxa"/>
            <w:shd w:val="clear" w:color="auto" w:fill="FFFFFF"/>
            <w:tcMar>
              <w:top w:w="0" w:type="dxa"/>
              <w:left w:w="20" w:type="dxa"/>
              <w:bottom w:w="0" w:type="dxa"/>
              <w:right w:w="20" w:type="dxa"/>
            </w:tcMar>
            <w:vAlign w:val="center"/>
          </w:tcPr>
          <w:p w14:paraId="065C9669" w14:textId="77777777" w:rsidR="00FE5790" w:rsidRPr="007D5F07" w:rsidRDefault="00FE5790" w:rsidP="009C1B1C">
            <w:pPr>
              <w:contextualSpacing/>
              <w:jc w:val="center"/>
            </w:pPr>
            <w:r w:rsidRPr="007D5F07">
              <w:t>DUAE</w:t>
            </w:r>
          </w:p>
        </w:tc>
        <w:tc>
          <w:tcPr>
            <w:tcW w:w="5954" w:type="dxa"/>
            <w:shd w:val="clear" w:color="auto" w:fill="FFFFFF"/>
            <w:tcMar>
              <w:top w:w="0" w:type="dxa"/>
              <w:left w:w="20" w:type="dxa"/>
              <w:bottom w:w="0" w:type="dxa"/>
              <w:right w:w="20" w:type="dxa"/>
            </w:tcMar>
            <w:vAlign w:val="center"/>
          </w:tcPr>
          <w:p w14:paraId="2902E2AF" w14:textId="77777777" w:rsidR="00FE5790" w:rsidRPr="007D5F07" w:rsidRDefault="00FE5790" w:rsidP="009C1B1C">
            <w:pPr>
              <w:contextualSpacing/>
              <w:jc w:val="center"/>
            </w:pPr>
            <w:r w:rsidRPr="007D5F07">
              <w:t>adaptat procedurii, cu aplicarea semnăturii electronice a operatorului economic. Prezentarea oricărui alt formular DUAE este temei de descalificare de la procedura de achiziție publică.</w:t>
            </w:r>
          </w:p>
        </w:tc>
        <w:tc>
          <w:tcPr>
            <w:tcW w:w="850" w:type="dxa"/>
            <w:shd w:val="clear" w:color="auto" w:fill="FFFFFF"/>
            <w:tcMar>
              <w:top w:w="0" w:type="dxa"/>
              <w:left w:w="20" w:type="dxa"/>
              <w:bottom w:w="0" w:type="dxa"/>
              <w:right w:w="20" w:type="dxa"/>
            </w:tcMar>
            <w:vAlign w:val="center"/>
            <w:hideMark/>
          </w:tcPr>
          <w:p w14:paraId="6EBF1150" w14:textId="77777777" w:rsidR="00FE5790" w:rsidRPr="007D5F07" w:rsidRDefault="00FE5790" w:rsidP="009C1B1C">
            <w:pPr>
              <w:contextualSpacing/>
              <w:jc w:val="center"/>
            </w:pPr>
            <w:r w:rsidRPr="007D5F07">
              <w:t>DA</w:t>
            </w:r>
          </w:p>
        </w:tc>
      </w:tr>
      <w:tr w:rsidR="00FE5790" w:rsidRPr="003C2196" w14:paraId="1CB4D4EB" w14:textId="77777777" w:rsidTr="009C1B1C">
        <w:trPr>
          <w:jc w:val="center"/>
        </w:trPr>
        <w:tc>
          <w:tcPr>
            <w:tcW w:w="562" w:type="dxa"/>
            <w:shd w:val="clear" w:color="auto" w:fill="FFFFFF"/>
            <w:tcMar>
              <w:top w:w="0" w:type="dxa"/>
              <w:left w:w="20" w:type="dxa"/>
              <w:bottom w:w="0" w:type="dxa"/>
              <w:right w:w="20" w:type="dxa"/>
            </w:tcMar>
            <w:hideMark/>
          </w:tcPr>
          <w:p w14:paraId="59675A2D" w14:textId="77777777" w:rsidR="00FE5790" w:rsidRPr="007D5F07" w:rsidRDefault="00FE5790" w:rsidP="009C1B1C">
            <w:pPr>
              <w:contextualSpacing/>
              <w:jc w:val="center"/>
            </w:pPr>
            <w:r>
              <w:t>2</w:t>
            </w:r>
          </w:p>
        </w:tc>
        <w:tc>
          <w:tcPr>
            <w:tcW w:w="3261" w:type="dxa"/>
            <w:shd w:val="clear" w:color="auto" w:fill="FFFFFF"/>
            <w:tcMar>
              <w:top w:w="0" w:type="dxa"/>
              <w:left w:w="20" w:type="dxa"/>
              <w:bottom w:w="0" w:type="dxa"/>
              <w:right w:w="20" w:type="dxa"/>
            </w:tcMar>
            <w:vAlign w:val="center"/>
          </w:tcPr>
          <w:p w14:paraId="6CFB5280" w14:textId="77777777" w:rsidR="00FE5790" w:rsidRPr="007D5F07" w:rsidRDefault="00FE5790" w:rsidP="009C1B1C">
            <w:pPr>
              <w:contextualSpacing/>
              <w:jc w:val="center"/>
            </w:pPr>
            <w:r w:rsidRPr="007D5F07">
              <w:t>Oferta</w:t>
            </w:r>
          </w:p>
        </w:tc>
        <w:tc>
          <w:tcPr>
            <w:tcW w:w="5954" w:type="dxa"/>
            <w:shd w:val="clear" w:color="auto" w:fill="FFFFFF"/>
            <w:tcMar>
              <w:top w:w="0" w:type="dxa"/>
              <w:left w:w="20" w:type="dxa"/>
              <w:bottom w:w="0" w:type="dxa"/>
              <w:right w:w="20" w:type="dxa"/>
            </w:tcMar>
            <w:vAlign w:val="center"/>
          </w:tcPr>
          <w:p w14:paraId="0098F6C2" w14:textId="77777777" w:rsidR="00FE5790" w:rsidRPr="007D5F07" w:rsidRDefault="00FE5790" w:rsidP="009C1B1C">
            <w:pPr>
              <w:contextualSpacing/>
              <w:jc w:val="center"/>
            </w:pPr>
            <w:r w:rsidRPr="007D5F07">
              <w:t>Formularul F3.1, Semnat electronic</w:t>
            </w:r>
          </w:p>
        </w:tc>
        <w:tc>
          <w:tcPr>
            <w:tcW w:w="850" w:type="dxa"/>
            <w:shd w:val="clear" w:color="auto" w:fill="FFFFFF"/>
            <w:tcMar>
              <w:top w:w="0" w:type="dxa"/>
              <w:left w:w="20" w:type="dxa"/>
              <w:bottom w:w="0" w:type="dxa"/>
              <w:right w:w="20" w:type="dxa"/>
            </w:tcMar>
            <w:vAlign w:val="center"/>
            <w:hideMark/>
          </w:tcPr>
          <w:p w14:paraId="073F2681" w14:textId="77777777" w:rsidR="00FE5790" w:rsidRPr="007D5F07" w:rsidRDefault="00FE5790" w:rsidP="009C1B1C">
            <w:pPr>
              <w:contextualSpacing/>
              <w:jc w:val="center"/>
            </w:pPr>
            <w:r w:rsidRPr="007D5F07">
              <w:t>DA</w:t>
            </w:r>
          </w:p>
        </w:tc>
      </w:tr>
      <w:tr w:rsidR="00FE5790" w:rsidRPr="003C2196" w14:paraId="1BF659D9" w14:textId="77777777" w:rsidTr="009C1B1C">
        <w:trPr>
          <w:trHeight w:val="141"/>
          <w:jc w:val="center"/>
        </w:trPr>
        <w:tc>
          <w:tcPr>
            <w:tcW w:w="562" w:type="dxa"/>
            <w:shd w:val="clear" w:color="auto" w:fill="FFFFFF"/>
            <w:tcMar>
              <w:top w:w="0" w:type="dxa"/>
              <w:left w:w="20" w:type="dxa"/>
              <w:bottom w:w="0" w:type="dxa"/>
              <w:right w:w="20" w:type="dxa"/>
            </w:tcMar>
            <w:hideMark/>
          </w:tcPr>
          <w:p w14:paraId="6059073C" w14:textId="77777777" w:rsidR="00FE5790" w:rsidRPr="007D5F07" w:rsidRDefault="00FE5790" w:rsidP="009C1B1C">
            <w:pPr>
              <w:contextualSpacing/>
              <w:jc w:val="center"/>
            </w:pPr>
            <w:r>
              <w:t>3</w:t>
            </w:r>
          </w:p>
        </w:tc>
        <w:tc>
          <w:tcPr>
            <w:tcW w:w="3261" w:type="dxa"/>
            <w:shd w:val="clear" w:color="auto" w:fill="FFFFFF"/>
            <w:tcMar>
              <w:top w:w="0" w:type="dxa"/>
              <w:left w:w="20" w:type="dxa"/>
              <w:bottom w:w="0" w:type="dxa"/>
              <w:right w:w="20" w:type="dxa"/>
            </w:tcMar>
            <w:vAlign w:val="center"/>
          </w:tcPr>
          <w:p w14:paraId="52777268" w14:textId="77777777" w:rsidR="00FE5790" w:rsidRPr="007D5F07" w:rsidRDefault="00FE5790" w:rsidP="009C1B1C">
            <w:pPr>
              <w:contextualSpacing/>
              <w:jc w:val="center"/>
            </w:pPr>
            <w:r w:rsidRPr="007D5F07">
              <w:t>Scrisoare de garanție bancară 1% din valoarea ofertei fără TVA</w:t>
            </w:r>
          </w:p>
          <w:p w14:paraId="4B6CEDA0" w14:textId="77777777" w:rsidR="00FE5790" w:rsidRPr="007D5F07" w:rsidRDefault="00FE5790" w:rsidP="009C1B1C">
            <w:pPr>
              <w:contextualSpacing/>
              <w:jc w:val="center"/>
            </w:pPr>
            <w:r w:rsidRPr="007D5F07">
              <w:t>Scrisoare scanată în original</w:t>
            </w:r>
          </w:p>
        </w:tc>
        <w:tc>
          <w:tcPr>
            <w:tcW w:w="5954" w:type="dxa"/>
            <w:shd w:val="clear" w:color="auto" w:fill="FFFFFF"/>
            <w:tcMar>
              <w:top w:w="0" w:type="dxa"/>
              <w:left w:w="20" w:type="dxa"/>
              <w:bottom w:w="0" w:type="dxa"/>
              <w:right w:w="20" w:type="dxa"/>
            </w:tcMar>
            <w:vAlign w:val="center"/>
          </w:tcPr>
          <w:p w14:paraId="2CE4F7E8" w14:textId="77777777" w:rsidR="00FE5790" w:rsidRPr="007D5F07" w:rsidRDefault="00FE5790" w:rsidP="009C1B1C">
            <w:pPr>
              <w:contextualSpacing/>
              <w:jc w:val="center"/>
            </w:pPr>
            <w:r w:rsidRPr="007D5F07">
              <w:t>Anexa nr. 9. Emisă de o bancă comercială cu aplicarea semnăturii electronice a operatorului economic</w:t>
            </w:r>
          </w:p>
        </w:tc>
        <w:tc>
          <w:tcPr>
            <w:tcW w:w="850" w:type="dxa"/>
            <w:shd w:val="clear" w:color="auto" w:fill="FFFFFF"/>
            <w:tcMar>
              <w:top w:w="0" w:type="dxa"/>
              <w:left w:w="20" w:type="dxa"/>
              <w:bottom w:w="0" w:type="dxa"/>
              <w:right w:w="20" w:type="dxa"/>
            </w:tcMar>
            <w:vAlign w:val="center"/>
            <w:hideMark/>
          </w:tcPr>
          <w:p w14:paraId="67073E85" w14:textId="77777777" w:rsidR="00FE5790" w:rsidRPr="007D5F07" w:rsidRDefault="00FE5790" w:rsidP="009C1B1C">
            <w:pPr>
              <w:contextualSpacing/>
              <w:jc w:val="center"/>
            </w:pPr>
            <w:r w:rsidRPr="007D5F07">
              <w:t>DA</w:t>
            </w:r>
          </w:p>
        </w:tc>
      </w:tr>
      <w:tr w:rsidR="00FE5790" w:rsidRPr="003C2196" w14:paraId="07487572" w14:textId="77777777" w:rsidTr="009C1B1C">
        <w:trPr>
          <w:trHeight w:val="434"/>
          <w:jc w:val="center"/>
        </w:trPr>
        <w:tc>
          <w:tcPr>
            <w:tcW w:w="562" w:type="dxa"/>
            <w:shd w:val="clear" w:color="auto" w:fill="FFFFFF"/>
            <w:tcMar>
              <w:top w:w="0" w:type="dxa"/>
              <w:left w:w="20" w:type="dxa"/>
              <w:bottom w:w="0" w:type="dxa"/>
              <w:right w:w="20" w:type="dxa"/>
            </w:tcMar>
            <w:hideMark/>
          </w:tcPr>
          <w:p w14:paraId="54E19207" w14:textId="77777777" w:rsidR="00FE5790" w:rsidRPr="007D5F07" w:rsidRDefault="00FE5790" w:rsidP="009C1B1C">
            <w:pPr>
              <w:tabs>
                <w:tab w:val="left" w:pos="196"/>
              </w:tabs>
              <w:contextualSpacing/>
              <w:jc w:val="center"/>
            </w:pPr>
            <w:r>
              <w:t>4</w:t>
            </w:r>
          </w:p>
        </w:tc>
        <w:tc>
          <w:tcPr>
            <w:tcW w:w="3261" w:type="dxa"/>
            <w:shd w:val="clear" w:color="auto" w:fill="FFFFFF"/>
            <w:tcMar>
              <w:top w:w="0" w:type="dxa"/>
              <w:left w:w="20" w:type="dxa"/>
              <w:bottom w:w="0" w:type="dxa"/>
              <w:right w:w="20" w:type="dxa"/>
            </w:tcMar>
            <w:vAlign w:val="center"/>
          </w:tcPr>
          <w:p w14:paraId="6CABF939" w14:textId="77777777" w:rsidR="00FE5790" w:rsidRPr="007D5F07" w:rsidRDefault="00FE5790" w:rsidP="009C1B1C">
            <w:pPr>
              <w:contextualSpacing/>
              <w:jc w:val="center"/>
            </w:pPr>
            <w:r w:rsidRPr="007D5F07">
              <w:t>Grafic de executare a lucrărilor pentru fiecare lună</w:t>
            </w:r>
          </w:p>
        </w:tc>
        <w:tc>
          <w:tcPr>
            <w:tcW w:w="5954" w:type="dxa"/>
            <w:shd w:val="clear" w:color="auto" w:fill="FFFFFF"/>
            <w:tcMar>
              <w:top w:w="0" w:type="dxa"/>
              <w:left w:w="20" w:type="dxa"/>
              <w:bottom w:w="0" w:type="dxa"/>
              <w:right w:w="20" w:type="dxa"/>
            </w:tcMar>
            <w:vAlign w:val="center"/>
          </w:tcPr>
          <w:p w14:paraId="1C84E204" w14:textId="77777777" w:rsidR="00FE5790" w:rsidRPr="007D5F07" w:rsidRDefault="00FE5790" w:rsidP="009C1B1C">
            <w:pPr>
              <w:contextualSpacing/>
              <w:jc w:val="center"/>
            </w:pPr>
            <w:r w:rsidRPr="007D5F07">
              <w:t>Formular anexa 10 cu aplicarea semnăturii electronice a operatorului economic</w:t>
            </w:r>
          </w:p>
        </w:tc>
        <w:tc>
          <w:tcPr>
            <w:tcW w:w="850" w:type="dxa"/>
            <w:shd w:val="clear" w:color="auto" w:fill="FFFFFF"/>
            <w:tcMar>
              <w:top w:w="0" w:type="dxa"/>
              <w:left w:w="20" w:type="dxa"/>
              <w:bottom w:w="0" w:type="dxa"/>
              <w:right w:w="20" w:type="dxa"/>
            </w:tcMar>
            <w:hideMark/>
          </w:tcPr>
          <w:p w14:paraId="30DF72EB" w14:textId="77777777" w:rsidR="00FE5790" w:rsidRPr="007D5F07" w:rsidRDefault="00FE5790" w:rsidP="009C1B1C">
            <w:pPr>
              <w:contextualSpacing/>
              <w:jc w:val="center"/>
            </w:pPr>
            <w:r w:rsidRPr="007D5F07">
              <w:t>DA</w:t>
            </w:r>
          </w:p>
        </w:tc>
      </w:tr>
      <w:tr w:rsidR="00FE5790" w:rsidRPr="003C2196" w14:paraId="07560680" w14:textId="77777777" w:rsidTr="009C1B1C">
        <w:trPr>
          <w:trHeight w:val="434"/>
          <w:jc w:val="center"/>
        </w:trPr>
        <w:tc>
          <w:tcPr>
            <w:tcW w:w="562" w:type="dxa"/>
            <w:shd w:val="clear" w:color="auto" w:fill="FFFFFF"/>
            <w:tcMar>
              <w:top w:w="0" w:type="dxa"/>
              <w:left w:w="20" w:type="dxa"/>
              <w:bottom w:w="0" w:type="dxa"/>
              <w:right w:w="20" w:type="dxa"/>
            </w:tcMar>
          </w:tcPr>
          <w:p w14:paraId="01CE4240" w14:textId="77777777" w:rsidR="00FE5790" w:rsidRPr="007D5F07" w:rsidRDefault="00FE5790" w:rsidP="009C1B1C">
            <w:pPr>
              <w:tabs>
                <w:tab w:val="left" w:pos="196"/>
              </w:tabs>
              <w:contextualSpacing/>
              <w:jc w:val="center"/>
            </w:pPr>
            <w:r>
              <w:t>5</w:t>
            </w:r>
          </w:p>
        </w:tc>
        <w:tc>
          <w:tcPr>
            <w:tcW w:w="3261" w:type="dxa"/>
            <w:shd w:val="clear" w:color="auto" w:fill="FFFFFF"/>
            <w:tcMar>
              <w:top w:w="0" w:type="dxa"/>
              <w:left w:w="20" w:type="dxa"/>
              <w:bottom w:w="0" w:type="dxa"/>
              <w:right w:w="20" w:type="dxa"/>
            </w:tcMar>
          </w:tcPr>
          <w:p w14:paraId="60D04EB1" w14:textId="77777777" w:rsidR="00FE5790" w:rsidRPr="007D5F07" w:rsidRDefault="00FE5790" w:rsidP="009C1B1C">
            <w:pPr>
              <w:contextualSpacing/>
              <w:jc w:val="center"/>
            </w:pPr>
            <w:r w:rsidRPr="007D5F07">
              <w:t>Cerere de participare (anexa nr. 7)</w:t>
            </w:r>
          </w:p>
        </w:tc>
        <w:tc>
          <w:tcPr>
            <w:tcW w:w="5954" w:type="dxa"/>
            <w:shd w:val="clear" w:color="auto" w:fill="FFFFFF"/>
            <w:tcMar>
              <w:top w:w="0" w:type="dxa"/>
              <w:left w:w="20" w:type="dxa"/>
              <w:bottom w:w="0" w:type="dxa"/>
              <w:right w:w="20" w:type="dxa"/>
            </w:tcMar>
          </w:tcPr>
          <w:p w14:paraId="3267B40C" w14:textId="77777777" w:rsidR="00FE5790" w:rsidRPr="007D5F07" w:rsidRDefault="00FE5790" w:rsidP="009C1B1C">
            <w:pPr>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tcPr>
          <w:p w14:paraId="4F72EF60" w14:textId="77777777" w:rsidR="00FE5790" w:rsidRPr="007D5F07" w:rsidRDefault="00FE5790" w:rsidP="009C1B1C">
            <w:pPr>
              <w:contextualSpacing/>
              <w:jc w:val="center"/>
            </w:pPr>
            <w:r w:rsidRPr="007D5F07">
              <w:t>DA</w:t>
            </w:r>
          </w:p>
        </w:tc>
      </w:tr>
      <w:tr w:rsidR="00FE5790" w:rsidRPr="003C2196" w14:paraId="37D59FCD" w14:textId="77777777" w:rsidTr="009C1B1C">
        <w:trPr>
          <w:trHeight w:val="434"/>
          <w:jc w:val="center"/>
        </w:trPr>
        <w:tc>
          <w:tcPr>
            <w:tcW w:w="562" w:type="dxa"/>
            <w:shd w:val="clear" w:color="auto" w:fill="FFFFFF"/>
            <w:tcMar>
              <w:top w:w="0" w:type="dxa"/>
              <w:left w:w="20" w:type="dxa"/>
              <w:bottom w:w="0" w:type="dxa"/>
              <w:right w:w="20" w:type="dxa"/>
            </w:tcMar>
          </w:tcPr>
          <w:p w14:paraId="0A442110" w14:textId="77777777" w:rsidR="00FE5790" w:rsidRPr="007D5F07" w:rsidRDefault="00FE5790" w:rsidP="009C1B1C">
            <w:pPr>
              <w:tabs>
                <w:tab w:val="left" w:pos="196"/>
              </w:tabs>
              <w:contextualSpacing/>
              <w:jc w:val="center"/>
            </w:pPr>
            <w:r>
              <w:t>6</w:t>
            </w:r>
          </w:p>
        </w:tc>
        <w:tc>
          <w:tcPr>
            <w:tcW w:w="3261" w:type="dxa"/>
            <w:shd w:val="clear" w:color="auto" w:fill="FFFFFF"/>
            <w:tcMar>
              <w:top w:w="0" w:type="dxa"/>
              <w:left w:w="20" w:type="dxa"/>
              <w:bottom w:w="0" w:type="dxa"/>
              <w:right w:w="20" w:type="dxa"/>
            </w:tcMar>
          </w:tcPr>
          <w:p w14:paraId="72B51E01" w14:textId="77777777" w:rsidR="00FE5790" w:rsidRPr="007D5F07" w:rsidRDefault="00FE5790" w:rsidP="009C1B1C">
            <w:pPr>
              <w:contextualSpacing/>
              <w:jc w:val="center"/>
            </w:pPr>
            <w:r w:rsidRPr="007D5F07">
              <w:t>Declarație privind valabilitatea ofertei (anexa nr. 8)</w:t>
            </w:r>
          </w:p>
        </w:tc>
        <w:tc>
          <w:tcPr>
            <w:tcW w:w="5954" w:type="dxa"/>
            <w:shd w:val="clear" w:color="auto" w:fill="FFFFFF"/>
            <w:tcMar>
              <w:top w:w="0" w:type="dxa"/>
              <w:left w:w="20" w:type="dxa"/>
              <w:bottom w:w="0" w:type="dxa"/>
              <w:right w:w="20" w:type="dxa"/>
            </w:tcMar>
          </w:tcPr>
          <w:p w14:paraId="294CF93C" w14:textId="77777777" w:rsidR="00FE5790" w:rsidRPr="007D5F07" w:rsidRDefault="00FE5790" w:rsidP="009C1B1C">
            <w:pPr>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tcPr>
          <w:p w14:paraId="090249CB" w14:textId="77777777" w:rsidR="00FE5790" w:rsidRPr="007D5F07" w:rsidRDefault="00FE5790" w:rsidP="009C1B1C">
            <w:pPr>
              <w:contextualSpacing/>
              <w:jc w:val="center"/>
            </w:pPr>
            <w:r w:rsidRPr="007D5F07">
              <w:t>DA</w:t>
            </w:r>
          </w:p>
        </w:tc>
      </w:tr>
      <w:tr w:rsidR="00FE5790" w:rsidRPr="003C2196" w14:paraId="717C3C75" w14:textId="77777777" w:rsidTr="009C1B1C">
        <w:trPr>
          <w:jc w:val="center"/>
        </w:trPr>
        <w:tc>
          <w:tcPr>
            <w:tcW w:w="562" w:type="dxa"/>
            <w:shd w:val="clear" w:color="auto" w:fill="FFFFFF"/>
            <w:tcMar>
              <w:top w:w="0" w:type="dxa"/>
              <w:left w:w="20" w:type="dxa"/>
              <w:bottom w:w="0" w:type="dxa"/>
              <w:right w:w="20" w:type="dxa"/>
            </w:tcMar>
            <w:hideMark/>
          </w:tcPr>
          <w:p w14:paraId="19605803" w14:textId="77777777" w:rsidR="00FE5790" w:rsidRPr="00C90E13" w:rsidRDefault="00FE5790" w:rsidP="009C1B1C">
            <w:pPr>
              <w:tabs>
                <w:tab w:val="left" w:pos="196"/>
              </w:tabs>
              <w:contextualSpacing/>
              <w:jc w:val="center"/>
              <w:rPr>
                <w:b/>
                <w:bCs/>
              </w:rPr>
            </w:pPr>
            <w:r w:rsidRPr="00C90E13">
              <w:rPr>
                <w:b/>
                <w:bCs/>
              </w:rPr>
              <w:t>7</w:t>
            </w:r>
          </w:p>
        </w:tc>
        <w:tc>
          <w:tcPr>
            <w:tcW w:w="3261" w:type="dxa"/>
            <w:shd w:val="clear" w:color="auto" w:fill="FFFFFF"/>
            <w:tcMar>
              <w:top w:w="0" w:type="dxa"/>
              <w:left w:w="20" w:type="dxa"/>
              <w:bottom w:w="0" w:type="dxa"/>
              <w:right w:w="20" w:type="dxa"/>
            </w:tcMar>
            <w:vAlign w:val="center"/>
          </w:tcPr>
          <w:p w14:paraId="201D2B15" w14:textId="77777777" w:rsidR="00FE5790" w:rsidRPr="00670F96" w:rsidRDefault="00FE5790" w:rsidP="009C1B1C">
            <w:pPr>
              <w:widowControl w:val="0"/>
              <w:contextualSpacing/>
              <w:jc w:val="center"/>
              <w:rPr>
                <w:b/>
                <w:bCs/>
              </w:rPr>
            </w:pPr>
            <w:r w:rsidRPr="00670F96">
              <w:rPr>
                <w:b/>
                <w:bCs/>
              </w:rPr>
              <w:t>Experiență similară în lucrări (informațiile date se vor include în anexele nr. 12 si nr. 13)</w:t>
            </w:r>
          </w:p>
          <w:p w14:paraId="1A0A7CC1" w14:textId="1797A21C" w:rsidR="00FE5790" w:rsidRPr="00670F96" w:rsidRDefault="00FE5790" w:rsidP="009C1B1C">
            <w:pPr>
              <w:widowControl w:val="0"/>
              <w:contextualSpacing/>
              <w:jc w:val="center"/>
              <w:rPr>
                <w:b/>
                <w:bCs/>
              </w:rPr>
            </w:pPr>
            <w:r w:rsidRPr="00670F96">
              <w:rPr>
                <w:b/>
                <w:bCs/>
              </w:rPr>
              <w:t>Sunt eligibile numai lucrările din domeniul</w:t>
            </w:r>
            <w:r w:rsidR="00AD32D3">
              <w:rPr>
                <w:b/>
                <w:bCs/>
              </w:rPr>
              <w:t xml:space="preserve"> construcțiilor inginerești, civile sau industriale.</w:t>
            </w:r>
          </w:p>
        </w:tc>
        <w:tc>
          <w:tcPr>
            <w:tcW w:w="5954" w:type="dxa"/>
            <w:shd w:val="clear" w:color="auto" w:fill="FFFFFF"/>
            <w:tcMar>
              <w:top w:w="0" w:type="dxa"/>
              <w:left w:w="20" w:type="dxa"/>
              <w:bottom w:w="0" w:type="dxa"/>
              <w:right w:w="20" w:type="dxa"/>
            </w:tcMar>
            <w:vAlign w:val="center"/>
          </w:tcPr>
          <w:p w14:paraId="1FB2BA20" w14:textId="77777777" w:rsidR="001978D4" w:rsidRPr="00670F96" w:rsidRDefault="001978D4" w:rsidP="001978D4">
            <w:pPr>
              <w:widowControl w:val="0"/>
              <w:contextualSpacing/>
              <w:jc w:val="center"/>
              <w:rPr>
                <w:b/>
                <w:bCs/>
              </w:rPr>
            </w:pPr>
            <w:r w:rsidRPr="00670F96">
              <w:rPr>
                <w:b/>
                <w:bCs/>
              </w:rPr>
              <w:t>cu aplicarea semnăturii electronice a operatorului economic Ofertantul urmează să dispună de un nivel minim de experiență pentru a se califica conform cerințelor de îndeplinire a contractului:</w:t>
            </w:r>
          </w:p>
          <w:p w14:paraId="269B2795" w14:textId="77777777" w:rsidR="001978D4" w:rsidRPr="00897809" w:rsidRDefault="001978D4" w:rsidP="001978D4">
            <w:pPr>
              <w:pStyle w:val="a9"/>
              <w:widowControl w:val="0"/>
              <w:numPr>
                <w:ilvl w:val="0"/>
                <w:numId w:val="5"/>
              </w:numPr>
              <w:jc w:val="center"/>
              <w:rPr>
                <w:b/>
                <w:bCs/>
              </w:rPr>
            </w:pPr>
            <w:r w:rsidRPr="00897809">
              <w:rPr>
                <w:b/>
                <w:bCs/>
              </w:rPr>
              <w:t>executarea în ultimii 5 ani a cel puțin a unui contract cu o valoare nu mai mică de 75% din valoarea viitorului contract, confirmat prin prezentarea contractului de antrepriză sau subantrepriză, precum și prin procesul-verbal de recepție la terminarea lucrărilor sau procesul-verbal de recepție finală la expirarea perioadei de garanție, însoțit de certificări de bună execuție (recomandări) pentru cele mai importante lucrări din partea Beneficiarului (informațiile date se vor include în anexele nr.</w:t>
            </w:r>
          </w:p>
          <w:p w14:paraId="294A3D52" w14:textId="77777777" w:rsidR="001978D4" w:rsidRPr="00670F96" w:rsidRDefault="001978D4" w:rsidP="001978D4">
            <w:pPr>
              <w:widowControl w:val="0"/>
              <w:contextualSpacing/>
              <w:jc w:val="center"/>
              <w:rPr>
                <w:b/>
                <w:bCs/>
              </w:rPr>
            </w:pPr>
            <w:r w:rsidRPr="00670F96">
              <w:rPr>
                <w:b/>
                <w:bCs/>
              </w:rPr>
              <w:t>12 și nr. 13); sau</w:t>
            </w:r>
          </w:p>
          <w:p w14:paraId="4D07629E" w14:textId="201F437D" w:rsidR="00FE5790" w:rsidRPr="007D5F07" w:rsidRDefault="001978D4" w:rsidP="001978D4">
            <w:pPr>
              <w:widowControl w:val="0"/>
              <w:contextualSpacing/>
              <w:jc w:val="center"/>
            </w:pPr>
            <w:r w:rsidRPr="00897809">
              <w:rPr>
                <w:b/>
                <w:bCs/>
              </w:rPr>
              <w:t>valoarea cumulată a tuturor contractelor executate în ultimul an de activitate să fie egală sau mai mare decât valoarea viitorului contract, procesele-verbale de recepție la terminarea lucrărilor sau procesele-verbale de recepție finală la expirarea perioadei de garanție, însoțite de certificări de bună execuție (recomandări) pentru cele mai importante lucrări din partea Beneficiarului (informațiile date se vor include în anexele nr. 12 și nr. 13).</w:t>
            </w:r>
          </w:p>
        </w:tc>
        <w:tc>
          <w:tcPr>
            <w:tcW w:w="850" w:type="dxa"/>
            <w:shd w:val="clear" w:color="auto" w:fill="FFFFFF"/>
            <w:tcMar>
              <w:top w:w="0" w:type="dxa"/>
              <w:left w:w="20" w:type="dxa"/>
              <w:bottom w:w="0" w:type="dxa"/>
              <w:right w:w="20" w:type="dxa"/>
            </w:tcMar>
            <w:vAlign w:val="center"/>
            <w:hideMark/>
          </w:tcPr>
          <w:p w14:paraId="2F5F2E34" w14:textId="77777777" w:rsidR="00FE5790" w:rsidRPr="007D5F07" w:rsidRDefault="00FE5790" w:rsidP="009C1B1C">
            <w:pPr>
              <w:contextualSpacing/>
              <w:jc w:val="center"/>
            </w:pPr>
            <w:r w:rsidRPr="007D5F07">
              <w:t>DA</w:t>
            </w:r>
          </w:p>
        </w:tc>
      </w:tr>
      <w:tr w:rsidR="00FE5790" w:rsidRPr="003C2196" w14:paraId="2B6E5255" w14:textId="77777777" w:rsidTr="009C1B1C">
        <w:trPr>
          <w:jc w:val="center"/>
        </w:trPr>
        <w:tc>
          <w:tcPr>
            <w:tcW w:w="562" w:type="dxa"/>
            <w:shd w:val="clear" w:color="auto" w:fill="FFFFFF"/>
            <w:tcMar>
              <w:top w:w="0" w:type="dxa"/>
              <w:left w:w="20" w:type="dxa"/>
              <w:bottom w:w="0" w:type="dxa"/>
              <w:right w:w="20" w:type="dxa"/>
            </w:tcMar>
          </w:tcPr>
          <w:p w14:paraId="46283DDA" w14:textId="77777777" w:rsidR="00FE5790" w:rsidRPr="007D5F07" w:rsidRDefault="00FE5790" w:rsidP="009C1B1C">
            <w:pPr>
              <w:tabs>
                <w:tab w:val="left" w:pos="196"/>
              </w:tabs>
              <w:contextualSpacing/>
              <w:jc w:val="center"/>
            </w:pPr>
            <w:r>
              <w:t>8</w:t>
            </w:r>
          </w:p>
        </w:tc>
        <w:tc>
          <w:tcPr>
            <w:tcW w:w="3261" w:type="dxa"/>
            <w:shd w:val="clear" w:color="auto" w:fill="FFFFFF"/>
            <w:tcMar>
              <w:top w:w="0" w:type="dxa"/>
              <w:left w:w="20" w:type="dxa"/>
              <w:bottom w:w="0" w:type="dxa"/>
              <w:right w:w="20" w:type="dxa"/>
            </w:tcMar>
            <w:vAlign w:val="center"/>
          </w:tcPr>
          <w:p w14:paraId="10D9BD06" w14:textId="77777777" w:rsidR="00FE5790" w:rsidRPr="007D5F07" w:rsidRDefault="00FE5790" w:rsidP="009C1B1C">
            <w:pPr>
              <w:widowControl w:val="0"/>
              <w:contextualSpacing/>
              <w:jc w:val="center"/>
            </w:pPr>
            <w:r w:rsidRPr="007D5F07">
              <w:t>Declarație privind dotările specifice, utilajul și echipamentul necesar pentru îndeplinirea corespunzătoare a contractului (anexa nr. 14)</w:t>
            </w:r>
          </w:p>
        </w:tc>
        <w:tc>
          <w:tcPr>
            <w:tcW w:w="5954" w:type="dxa"/>
            <w:shd w:val="clear" w:color="auto" w:fill="FFFFFF"/>
            <w:tcMar>
              <w:top w:w="0" w:type="dxa"/>
              <w:left w:w="20" w:type="dxa"/>
              <w:bottom w:w="0" w:type="dxa"/>
              <w:right w:w="20" w:type="dxa"/>
            </w:tcMar>
            <w:vAlign w:val="center"/>
          </w:tcPr>
          <w:p w14:paraId="0C354714"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vAlign w:val="center"/>
          </w:tcPr>
          <w:p w14:paraId="72F49112" w14:textId="77777777" w:rsidR="00FE5790" w:rsidRPr="007D5F07" w:rsidRDefault="00FE5790" w:rsidP="009C1B1C">
            <w:pPr>
              <w:contextualSpacing/>
              <w:jc w:val="center"/>
            </w:pPr>
            <w:r w:rsidRPr="007D5F07">
              <w:t>DA</w:t>
            </w:r>
          </w:p>
        </w:tc>
      </w:tr>
      <w:tr w:rsidR="00FE5790" w:rsidRPr="003C2196" w14:paraId="52803798" w14:textId="77777777" w:rsidTr="009C1B1C">
        <w:trPr>
          <w:trHeight w:val="1456"/>
          <w:jc w:val="center"/>
        </w:trPr>
        <w:tc>
          <w:tcPr>
            <w:tcW w:w="562" w:type="dxa"/>
            <w:shd w:val="clear" w:color="auto" w:fill="FFFFFF"/>
            <w:tcMar>
              <w:top w:w="0" w:type="dxa"/>
              <w:left w:w="20" w:type="dxa"/>
              <w:bottom w:w="0" w:type="dxa"/>
              <w:right w:w="20" w:type="dxa"/>
            </w:tcMar>
            <w:hideMark/>
          </w:tcPr>
          <w:p w14:paraId="425944D8" w14:textId="77777777" w:rsidR="00FE5790" w:rsidRPr="007D5F07" w:rsidRDefault="00FE5790" w:rsidP="009C1B1C">
            <w:pPr>
              <w:tabs>
                <w:tab w:val="left" w:pos="196"/>
              </w:tabs>
              <w:contextualSpacing/>
              <w:jc w:val="center"/>
            </w:pPr>
            <w:r>
              <w:t>9</w:t>
            </w:r>
          </w:p>
        </w:tc>
        <w:tc>
          <w:tcPr>
            <w:tcW w:w="3261" w:type="dxa"/>
            <w:shd w:val="clear" w:color="auto" w:fill="FFFFFF"/>
            <w:tcMar>
              <w:top w:w="0" w:type="dxa"/>
              <w:left w:w="20" w:type="dxa"/>
              <w:bottom w:w="0" w:type="dxa"/>
              <w:right w:w="20" w:type="dxa"/>
            </w:tcMar>
            <w:vAlign w:val="center"/>
          </w:tcPr>
          <w:p w14:paraId="75B2F49F" w14:textId="77777777" w:rsidR="00FE5790" w:rsidRPr="007D5F07" w:rsidRDefault="00FE5790" w:rsidP="009C1B1C">
            <w:pPr>
              <w:widowControl w:val="0"/>
              <w:contextualSpacing/>
              <w:jc w:val="center"/>
            </w:pPr>
            <w:r w:rsidRPr="007D5F07">
              <w:t>Declarație privind personalul de specialitate propus pentru implementarea contractului (anexa nr. 15)</w:t>
            </w:r>
          </w:p>
        </w:tc>
        <w:tc>
          <w:tcPr>
            <w:tcW w:w="5954" w:type="dxa"/>
            <w:shd w:val="clear" w:color="auto" w:fill="FFFFFF"/>
            <w:tcMar>
              <w:top w:w="0" w:type="dxa"/>
              <w:left w:w="20" w:type="dxa"/>
              <w:bottom w:w="0" w:type="dxa"/>
              <w:right w:w="20" w:type="dxa"/>
            </w:tcMar>
            <w:vAlign w:val="center"/>
          </w:tcPr>
          <w:p w14:paraId="6D5F7603"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vAlign w:val="center"/>
            <w:hideMark/>
          </w:tcPr>
          <w:p w14:paraId="023F53D8" w14:textId="77777777" w:rsidR="00FE5790" w:rsidRPr="007D5F07" w:rsidRDefault="00FE5790" w:rsidP="009C1B1C">
            <w:pPr>
              <w:contextualSpacing/>
              <w:jc w:val="center"/>
            </w:pPr>
            <w:r w:rsidRPr="007D5F07">
              <w:t>DA</w:t>
            </w:r>
          </w:p>
        </w:tc>
      </w:tr>
      <w:tr w:rsidR="00FE5790" w:rsidRPr="003C2196" w14:paraId="6BB1DEFA" w14:textId="77777777" w:rsidTr="009C1B1C">
        <w:trPr>
          <w:jc w:val="center"/>
        </w:trPr>
        <w:tc>
          <w:tcPr>
            <w:tcW w:w="562" w:type="dxa"/>
            <w:shd w:val="clear" w:color="auto" w:fill="FFFFFF"/>
            <w:tcMar>
              <w:top w:w="0" w:type="dxa"/>
              <w:left w:w="20" w:type="dxa"/>
              <w:bottom w:w="0" w:type="dxa"/>
              <w:right w:w="20" w:type="dxa"/>
            </w:tcMar>
            <w:hideMark/>
          </w:tcPr>
          <w:p w14:paraId="1BE1AFEB" w14:textId="77777777" w:rsidR="00FE5790" w:rsidRPr="007D5F07" w:rsidRDefault="00FE5790" w:rsidP="009C1B1C">
            <w:pPr>
              <w:tabs>
                <w:tab w:val="left" w:pos="196"/>
              </w:tabs>
              <w:contextualSpacing/>
              <w:jc w:val="center"/>
            </w:pPr>
            <w:r>
              <w:t>10</w:t>
            </w:r>
          </w:p>
        </w:tc>
        <w:tc>
          <w:tcPr>
            <w:tcW w:w="3261" w:type="dxa"/>
            <w:shd w:val="clear" w:color="auto" w:fill="FFFFFF"/>
            <w:tcMar>
              <w:top w:w="0" w:type="dxa"/>
              <w:left w:w="20" w:type="dxa"/>
              <w:bottom w:w="0" w:type="dxa"/>
              <w:right w:w="20" w:type="dxa"/>
            </w:tcMar>
          </w:tcPr>
          <w:p w14:paraId="3C2691DA" w14:textId="77777777" w:rsidR="00FE5790" w:rsidRPr="007D5F07" w:rsidRDefault="00FE5790" w:rsidP="009C1B1C">
            <w:pPr>
              <w:widowControl w:val="0"/>
              <w:contextualSpacing/>
              <w:jc w:val="center"/>
            </w:pPr>
            <w:r w:rsidRPr="007D5F07">
              <w:t>Lista subcontractanților și partea/părțile din contract care sunt îndeplinite de aceștia (anexa nr. 16)</w:t>
            </w:r>
          </w:p>
        </w:tc>
        <w:tc>
          <w:tcPr>
            <w:tcW w:w="5954" w:type="dxa"/>
            <w:shd w:val="clear" w:color="auto" w:fill="FFFFFF"/>
            <w:tcMar>
              <w:top w:w="0" w:type="dxa"/>
              <w:left w:w="20" w:type="dxa"/>
              <w:bottom w:w="0" w:type="dxa"/>
              <w:right w:w="20" w:type="dxa"/>
            </w:tcMar>
          </w:tcPr>
          <w:p w14:paraId="2EB63CFA"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vAlign w:val="center"/>
            <w:hideMark/>
          </w:tcPr>
          <w:p w14:paraId="204E0210" w14:textId="77777777" w:rsidR="00FE5790" w:rsidRPr="007D5F07" w:rsidRDefault="00FE5790" w:rsidP="009C1B1C">
            <w:pPr>
              <w:contextualSpacing/>
              <w:jc w:val="center"/>
            </w:pPr>
            <w:r w:rsidRPr="007D5F07">
              <w:t>DA</w:t>
            </w:r>
          </w:p>
        </w:tc>
      </w:tr>
      <w:tr w:rsidR="00FE5790" w:rsidRPr="003C2196" w14:paraId="33620E24" w14:textId="77777777" w:rsidTr="009C1B1C">
        <w:trPr>
          <w:jc w:val="center"/>
        </w:trPr>
        <w:tc>
          <w:tcPr>
            <w:tcW w:w="562" w:type="dxa"/>
            <w:shd w:val="clear" w:color="auto" w:fill="FFFFFF"/>
            <w:tcMar>
              <w:top w:w="0" w:type="dxa"/>
              <w:left w:w="20" w:type="dxa"/>
              <w:bottom w:w="0" w:type="dxa"/>
              <w:right w:w="20" w:type="dxa"/>
            </w:tcMar>
            <w:hideMark/>
          </w:tcPr>
          <w:p w14:paraId="21C3FB62" w14:textId="77777777" w:rsidR="00FE5790" w:rsidRPr="007D5F07" w:rsidRDefault="00FE5790" w:rsidP="009C1B1C">
            <w:pPr>
              <w:tabs>
                <w:tab w:val="left" w:pos="196"/>
              </w:tabs>
              <w:contextualSpacing/>
              <w:jc w:val="center"/>
            </w:pPr>
            <w:r>
              <w:t>11</w:t>
            </w:r>
          </w:p>
        </w:tc>
        <w:tc>
          <w:tcPr>
            <w:tcW w:w="3261" w:type="dxa"/>
            <w:shd w:val="clear" w:color="auto" w:fill="FFFFFF"/>
            <w:tcMar>
              <w:top w:w="0" w:type="dxa"/>
              <w:left w:w="20" w:type="dxa"/>
              <w:bottom w:w="0" w:type="dxa"/>
              <w:right w:w="20" w:type="dxa"/>
            </w:tcMar>
          </w:tcPr>
          <w:p w14:paraId="768F9B11" w14:textId="77777777" w:rsidR="00FE5790" w:rsidRPr="007D5F07" w:rsidRDefault="00FE5790" w:rsidP="009C1B1C">
            <w:pPr>
              <w:widowControl w:val="0"/>
              <w:contextualSpacing/>
              <w:jc w:val="center"/>
            </w:pPr>
            <w:r w:rsidRPr="007D5F07">
              <w:t>Informații privind asocierea (anexa nr. 17)</w:t>
            </w:r>
          </w:p>
        </w:tc>
        <w:tc>
          <w:tcPr>
            <w:tcW w:w="5954" w:type="dxa"/>
            <w:shd w:val="clear" w:color="auto" w:fill="FFFFFF"/>
            <w:tcMar>
              <w:top w:w="0" w:type="dxa"/>
              <w:left w:w="20" w:type="dxa"/>
              <w:bottom w:w="0" w:type="dxa"/>
              <w:right w:w="20" w:type="dxa"/>
            </w:tcMar>
          </w:tcPr>
          <w:p w14:paraId="7E3CCB6A"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hideMark/>
          </w:tcPr>
          <w:p w14:paraId="7D54A59A" w14:textId="77777777" w:rsidR="00FE5790" w:rsidRPr="007D5F07" w:rsidRDefault="00FE5790" w:rsidP="009C1B1C">
            <w:pPr>
              <w:contextualSpacing/>
              <w:jc w:val="center"/>
            </w:pPr>
            <w:r w:rsidRPr="007D5F07">
              <w:t>DA</w:t>
            </w:r>
          </w:p>
        </w:tc>
      </w:tr>
      <w:tr w:rsidR="00FE5790" w:rsidRPr="003C2196" w14:paraId="0746D554" w14:textId="77777777" w:rsidTr="009C1B1C">
        <w:trPr>
          <w:jc w:val="center"/>
        </w:trPr>
        <w:tc>
          <w:tcPr>
            <w:tcW w:w="562" w:type="dxa"/>
            <w:shd w:val="clear" w:color="auto" w:fill="FFFFFF"/>
            <w:tcMar>
              <w:top w:w="0" w:type="dxa"/>
              <w:left w:w="20" w:type="dxa"/>
              <w:bottom w:w="0" w:type="dxa"/>
              <w:right w:w="20" w:type="dxa"/>
            </w:tcMar>
          </w:tcPr>
          <w:p w14:paraId="53C54508" w14:textId="77777777" w:rsidR="00FE5790" w:rsidRPr="007D5F07" w:rsidRDefault="00FE5790" w:rsidP="009C1B1C">
            <w:pPr>
              <w:tabs>
                <w:tab w:val="left" w:pos="196"/>
              </w:tabs>
              <w:contextualSpacing/>
              <w:jc w:val="center"/>
            </w:pPr>
            <w:r>
              <w:t>12</w:t>
            </w:r>
          </w:p>
        </w:tc>
        <w:tc>
          <w:tcPr>
            <w:tcW w:w="3261" w:type="dxa"/>
            <w:shd w:val="clear" w:color="auto" w:fill="FFFFFF"/>
            <w:tcMar>
              <w:top w:w="0" w:type="dxa"/>
              <w:left w:w="20" w:type="dxa"/>
              <w:bottom w:w="0" w:type="dxa"/>
              <w:right w:w="20" w:type="dxa"/>
            </w:tcMar>
          </w:tcPr>
          <w:p w14:paraId="51F62876" w14:textId="77777777" w:rsidR="00FE5790" w:rsidRPr="007D5F07" w:rsidRDefault="00FE5790" w:rsidP="009C1B1C">
            <w:pPr>
              <w:widowControl w:val="0"/>
              <w:contextualSpacing/>
              <w:jc w:val="center"/>
            </w:pPr>
            <w:r w:rsidRPr="007D5F07">
              <w:t>Declarație terț susținător (anexele 18, 19, 20,21)</w:t>
            </w:r>
          </w:p>
        </w:tc>
        <w:tc>
          <w:tcPr>
            <w:tcW w:w="5954" w:type="dxa"/>
            <w:shd w:val="clear" w:color="auto" w:fill="FFFFFF"/>
            <w:tcMar>
              <w:top w:w="0" w:type="dxa"/>
              <w:left w:w="20" w:type="dxa"/>
              <w:bottom w:w="0" w:type="dxa"/>
              <w:right w:w="20" w:type="dxa"/>
            </w:tcMar>
          </w:tcPr>
          <w:p w14:paraId="6B7B0790"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tcPr>
          <w:p w14:paraId="69DE1134" w14:textId="77777777" w:rsidR="00FE5790" w:rsidRPr="007D5F07" w:rsidRDefault="00FE5790" w:rsidP="009C1B1C">
            <w:pPr>
              <w:contextualSpacing/>
              <w:jc w:val="center"/>
            </w:pPr>
            <w:r w:rsidRPr="007D5F07">
              <w:t>după caz</w:t>
            </w:r>
          </w:p>
        </w:tc>
      </w:tr>
      <w:tr w:rsidR="00FE5790" w:rsidRPr="003C2196" w14:paraId="3737FEA3" w14:textId="77777777" w:rsidTr="009C1B1C">
        <w:trPr>
          <w:jc w:val="center"/>
        </w:trPr>
        <w:tc>
          <w:tcPr>
            <w:tcW w:w="562" w:type="dxa"/>
            <w:shd w:val="clear" w:color="auto" w:fill="FFFFFF"/>
            <w:tcMar>
              <w:top w:w="0" w:type="dxa"/>
              <w:left w:w="20" w:type="dxa"/>
              <w:bottom w:w="0" w:type="dxa"/>
              <w:right w:w="20" w:type="dxa"/>
            </w:tcMar>
          </w:tcPr>
          <w:p w14:paraId="4372BE66" w14:textId="77777777" w:rsidR="00FE5790" w:rsidRPr="007D5F07" w:rsidRDefault="00FE5790" w:rsidP="009C1B1C">
            <w:pPr>
              <w:tabs>
                <w:tab w:val="left" w:pos="196"/>
              </w:tabs>
              <w:contextualSpacing/>
              <w:jc w:val="center"/>
            </w:pPr>
            <w:r>
              <w:t>13</w:t>
            </w:r>
          </w:p>
        </w:tc>
        <w:tc>
          <w:tcPr>
            <w:tcW w:w="3261" w:type="dxa"/>
            <w:shd w:val="clear" w:color="auto" w:fill="FFFFFF"/>
            <w:tcMar>
              <w:top w:w="0" w:type="dxa"/>
              <w:left w:w="20" w:type="dxa"/>
              <w:bottom w:w="0" w:type="dxa"/>
              <w:right w:w="20" w:type="dxa"/>
            </w:tcMar>
          </w:tcPr>
          <w:p w14:paraId="23FF2274" w14:textId="77777777" w:rsidR="00FE5790" w:rsidRPr="007D5F07" w:rsidRDefault="00FE5790" w:rsidP="009C1B1C">
            <w:pPr>
              <w:widowControl w:val="0"/>
              <w:contextualSpacing/>
              <w:jc w:val="center"/>
            </w:pPr>
            <w:r w:rsidRPr="007D5F07">
              <w:t>Aviz pentru participare la licitațiile publice de lucrări din domeniul construcțiilor și instalațiilor (anexa nr. 22) - Avizul Agenției Supraveghere Tehnică, trebuie să nu conțină informații despre aceea că au fost depistate încălcări grave, aplicate sancțiuni economice, înregistrate cazuri de accidente</w:t>
            </w:r>
          </w:p>
        </w:tc>
        <w:tc>
          <w:tcPr>
            <w:tcW w:w="5954" w:type="dxa"/>
            <w:shd w:val="clear" w:color="auto" w:fill="FFFFFF"/>
            <w:tcMar>
              <w:top w:w="0" w:type="dxa"/>
              <w:left w:w="20" w:type="dxa"/>
              <w:bottom w:w="0" w:type="dxa"/>
              <w:right w:w="20" w:type="dxa"/>
            </w:tcMar>
          </w:tcPr>
          <w:p w14:paraId="0DD975FD"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tcPr>
          <w:p w14:paraId="6A902713" w14:textId="77777777" w:rsidR="00FE5790" w:rsidRPr="007D5F07" w:rsidRDefault="00FE5790" w:rsidP="009C1B1C">
            <w:pPr>
              <w:contextualSpacing/>
              <w:jc w:val="center"/>
            </w:pPr>
            <w:r w:rsidRPr="007D5F07">
              <w:t>DA</w:t>
            </w:r>
          </w:p>
        </w:tc>
      </w:tr>
      <w:tr w:rsidR="00FE5790" w:rsidRPr="003C2196" w14:paraId="1F6C81D5" w14:textId="77777777" w:rsidTr="009C1B1C">
        <w:trPr>
          <w:jc w:val="center"/>
        </w:trPr>
        <w:tc>
          <w:tcPr>
            <w:tcW w:w="562" w:type="dxa"/>
            <w:shd w:val="clear" w:color="auto" w:fill="FFFFFF"/>
            <w:tcMar>
              <w:top w:w="0" w:type="dxa"/>
              <w:left w:w="20" w:type="dxa"/>
              <w:bottom w:w="0" w:type="dxa"/>
              <w:right w:w="20" w:type="dxa"/>
            </w:tcMar>
            <w:hideMark/>
          </w:tcPr>
          <w:p w14:paraId="7A307AEB" w14:textId="77777777" w:rsidR="00FE5790" w:rsidRPr="007D5F07" w:rsidRDefault="00FE5790" w:rsidP="009C1B1C">
            <w:pPr>
              <w:contextualSpacing/>
              <w:jc w:val="center"/>
            </w:pPr>
            <w:r>
              <w:t>14</w:t>
            </w:r>
          </w:p>
        </w:tc>
        <w:tc>
          <w:tcPr>
            <w:tcW w:w="3261" w:type="dxa"/>
            <w:shd w:val="clear" w:color="auto" w:fill="FFFFFF"/>
            <w:tcMar>
              <w:top w:w="0" w:type="dxa"/>
              <w:left w:w="20" w:type="dxa"/>
              <w:bottom w:w="0" w:type="dxa"/>
              <w:right w:w="20" w:type="dxa"/>
            </w:tcMar>
          </w:tcPr>
          <w:p w14:paraId="30E8830E" w14:textId="77777777" w:rsidR="00FE5790" w:rsidRPr="007D5F07" w:rsidRDefault="00FE5790" w:rsidP="009C1B1C">
            <w:pPr>
              <w:widowControl w:val="0"/>
              <w:contextualSpacing/>
              <w:jc w:val="center"/>
            </w:pPr>
            <w:r w:rsidRPr="007D5F07">
              <w:t>Extras din Registrul de stat al persoanelor juridice</w:t>
            </w:r>
          </w:p>
        </w:tc>
        <w:tc>
          <w:tcPr>
            <w:tcW w:w="5954" w:type="dxa"/>
            <w:shd w:val="clear" w:color="auto" w:fill="FFFFFF"/>
            <w:tcMar>
              <w:top w:w="0" w:type="dxa"/>
              <w:left w:w="20" w:type="dxa"/>
              <w:bottom w:w="0" w:type="dxa"/>
              <w:right w:w="20" w:type="dxa"/>
            </w:tcMar>
          </w:tcPr>
          <w:p w14:paraId="62F88953"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vAlign w:val="center"/>
            <w:hideMark/>
          </w:tcPr>
          <w:p w14:paraId="73B91BCD" w14:textId="77777777" w:rsidR="00FE5790" w:rsidRPr="007D5F07" w:rsidRDefault="00FE5790" w:rsidP="009C1B1C">
            <w:pPr>
              <w:contextualSpacing/>
              <w:jc w:val="center"/>
            </w:pPr>
            <w:r w:rsidRPr="007D5F07">
              <w:t>DA</w:t>
            </w:r>
          </w:p>
        </w:tc>
      </w:tr>
      <w:tr w:rsidR="00FE5790" w:rsidRPr="003C2196" w14:paraId="448710D5" w14:textId="77777777" w:rsidTr="009C1B1C">
        <w:trPr>
          <w:jc w:val="center"/>
        </w:trPr>
        <w:tc>
          <w:tcPr>
            <w:tcW w:w="562" w:type="dxa"/>
            <w:shd w:val="clear" w:color="auto" w:fill="FFFFFF"/>
            <w:tcMar>
              <w:top w:w="0" w:type="dxa"/>
              <w:left w:w="20" w:type="dxa"/>
              <w:bottom w:w="0" w:type="dxa"/>
              <w:right w:w="20" w:type="dxa"/>
            </w:tcMar>
            <w:hideMark/>
          </w:tcPr>
          <w:p w14:paraId="20BD93AF" w14:textId="77777777" w:rsidR="00FE5790" w:rsidRPr="007D5F07" w:rsidRDefault="00FE5790" w:rsidP="009C1B1C">
            <w:pPr>
              <w:tabs>
                <w:tab w:val="left" w:pos="196"/>
              </w:tabs>
              <w:contextualSpacing/>
              <w:jc w:val="center"/>
            </w:pPr>
            <w:r>
              <w:t>15</w:t>
            </w:r>
          </w:p>
        </w:tc>
        <w:tc>
          <w:tcPr>
            <w:tcW w:w="3261" w:type="dxa"/>
            <w:shd w:val="clear" w:color="auto" w:fill="FFFFFF"/>
            <w:tcMar>
              <w:top w:w="0" w:type="dxa"/>
              <w:left w:w="20" w:type="dxa"/>
              <w:bottom w:w="0" w:type="dxa"/>
              <w:right w:w="20" w:type="dxa"/>
            </w:tcMar>
          </w:tcPr>
          <w:p w14:paraId="23D7691B" w14:textId="08C9518C" w:rsidR="00FE5790" w:rsidRPr="007D5F07" w:rsidRDefault="001978D4" w:rsidP="009C1B1C">
            <w:pPr>
              <w:widowControl w:val="0"/>
              <w:contextualSpacing/>
              <w:jc w:val="center"/>
            </w:pPr>
            <w:r w:rsidRPr="007D5F07">
              <w:t xml:space="preserve">Certificat </w:t>
            </w:r>
            <w:r>
              <w:t>privind lipsa sau existența restanțelor față de bugetul public național eliberat de Serviciul Fiscal de Stat</w:t>
            </w:r>
            <w:r w:rsidRPr="007D5F07">
              <w:t xml:space="preserve"> - valabil la data deschiderii ofertelor</w:t>
            </w:r>
          </w:p>
        </w:tc>
        <w:tc>
          <w:tcPr>
            <w:tcW w:w="5954" w:type="dxa"/>
            <w:shd w:val="clear" w:color="auto" w:fill="FFFFFF"/>
            <w:tcMar>
              <w:top w:w="0" w:type="dxa"/>
              <w:left w:w="20" w:type="dxa"/>
              <w:bottom w:w="0" w:type="dxa"/>
              <w:right w:w="20" w:type="dxa"/>
            </w:tcMar>
          </w:tcPr>
          <w:p w14:paraId="19E8040E"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hideMark/>
          </w:tcPr>
          <w:p w14:paraId="74F05F5B" w14:textId="77777777" w:rsidR="00FE5790" w:rsidRPr="007D5F07" w:rsidRDefault="00FE5790" w:rsidP="009C1B1C">
            <w:pPr>
              <w:contextualSpacing/>
              <w:jc w:val="center"/>
            </w:pPr>
            <w:r w:rsidRPr="007D5F07">
              <w:t>DA</w:t>
            </w:r>
          </w:p>
        </w:tc>
      </w:tr>
      <w:tr w:rsidR="00FE5790" w:rsidRPr="003C2196" w14:paraId="3822CB85" w14:textId="77777777" w:rsidTr="009C1B1C">
        <w:trPr>
          <w:jc w:val="center"/>
        </w:trPr>
        <w:tc>
          <w:tcPr>
            <w:tcW w:w="562" w:type="dxa"/>
            <w:shd w:val="clear" w:color="auto" w:fill="FFFFFF"/>
            <w:tcMar>
              <w:top w:w="0" w:type="dxa"/>
              <w:left w:w="20" w:type="dxa"/>
              <w:bottom w:w="0" w:type="dxa"/>
              <w:right w:w="20" w:type="dxa"/>
            </w:tcMar>
            <w:hideMark/>
          </w:tcPr>
          <w:p w14:paraId="0C9D8F14" w14:textId="77777777" w:rsidR="00FE5790" w:rsidRPr="007D5F07" w:rsidRDefault="00FE5790" w:rsidP="009C1B1C">
            <w:pPr>
              <w:tabs>
                <w:tab w:val="left" w:pos="196"/>
              </w:tabs>
              <w:contextualSpacing/>
              <w:jc w:val="center"/>
            </w:pPr>
            <w:r>
              <w:t>16</w:t>
            </w:r>
          </w:p>
        </w:tc>
        <w:tc>
          <w:tcPr>
            <w:tcW w:w="3261" w:type="dxa"/>
            <w:shd w:val="clear" w:color="auto" w:fill="FFFFFF"/>
            <w:tcMar>
              <w:top w:w="0" w:type="dxa"/>
              <w:left w:w="20" w:type="dxa"/>
              <w:bottom w:w="0" w:type="dxa"/>
              <w:right w:w="20" w:type="dxa"/>
            </w:tcMar>
            <w:vAlign w:val="center"/>
          </w:tcPr>
          <w:p w14:paraId="1386A1A0" w14:textId="77777777" w:rsidR="00FE5790" w:rsidRPr="007D5F07" w:rsidRDefault="00FE5790" w:rsidP="009C1B1C">
            <w:pPr>
              <w:widowControl w:val="0"/>
              <w:contextualSpacing/>
              <w:jc w:val="center"/>
            </w:pPr>
            <w:r w:rsidRPr="007D5F07">
              <w:t>Raport financiar pe anul 2020</w:t>
            </w:r>
          </w:p>
        </w:tc>
        <w:tc>
          <w:tcPr>
            <w:tcW w:w="5954" w:type="dxa"/>
            <w:shd w:val="clear" w:color="auto" w:fill="FFFFFF"/>
            <w:tcMar>
              <w:top w:w="0" w:type="dxa"/>
              <w:left w:w="20" w:type="dxa"/>
              <w:bottom w:w="0" w:type="dxa"/>
              <w:right w:w="20" w:type="dxa"/>
            </w:tcMar>
            <w:vAlign w:val="center"/>
          </w:tcPr>
          <w:p w14:paraId="2EF322CF" w14:textId="77777777" w:rsidR="00FE5790" w:rsidRDefault="00FE5790" w:rsidP="009C1B1C">
            <w:pPr>
              <w:widowControl w:val="0"/>
              <w:contextualSpacing/>
              <w:jc w:val="center"/>
            </w:pPr>
            <w:r w:rsidRPr="007D5F07">
              <w:t>Copie de pe original prin aplicarea semnăturii electronice</w:t>
            </w:r>
          </w:p>
          <w:p w14:paraId="408B3511" w14:textId="77777777" w:rsidR="00FE5790" w:rsidRPr="007D5F07" w:rsidRDefault="00FE5790" w:rsidP="009C1B1C">
            <w:pPr>
              <w:widowControl w:val="0"/>
              <w:contextualSpacing/>
              <w:jc w:val="center"/>
            </w:pPr>
          </w:p>
        </w:tc>
        <w:tc>
          <w:tcPr>
            <w:tcW w:w="850" w:type="dxa"/>
            <w:shd w:val="clear" w:color="auto" w:fill="FFFFFF"/>
            <w:tcMar>
              <w:top w:w="0" w:type="dxa"/>
              <w:left w:w="20" w:type="dxa"/>
              <w:bottom w:w="0" w:type="dxa"/>
              <w:right w:w="20" w:type="dxa"/>
            </w:tcMar>
            <w:hideMark/>
          </w:tcPr>
          <w:p w14:paraId="377FAD29" w14:textId="77777777" w:rsidR="00FE5790" w:rsidRPr="007D5F07" w:rsidRDefault="00FE5790" w:rsidP="009C1B1C">
            <w:pPr>
              <w:contextualSpacing/>
              <w:jc w:val="center"/>
            </w:pPr>
            <w:r w:rsidRPr="007D5F07">
              <w:t>DA</w:t>
            </w:r>
          </w:p>
        </w:tc>
      </w:tr>
      <w:tr w:rsidR="00FE5790" w:rsidRPr="003C2196" w14:paraId="6463C95C" w14:textId="77777777" w:rsidTr="009C1B1C">
        <w:trPr>
          <w:trHeight w:val="458"/>
          <w:jc w:val="center"/>
        </w:trPr>
        <w:tc>
          <w:tcPr>
            <w:tcW w:w="562" w:type="dxa"/>
            <w:shd w:val="clear" w:color="auto" w:fill="FFFFFF"/>
            <w:tcMar>
              <w:top w:w="0" w:type="dxa"/>
              <w:left w:w="20" w:type="dxa"/>
              <w:bottom w:w="0" w:type="dxa"/>
              <w:right w:w="20" w:type="dxa"/>
            </w:tcMar>
            <w:hideMark/>
          </w:tcPr>
          <w:p w14:paraId="29E68E0D" w14:textId="77777777" w:rsidR="00FE5790" w:rsidRPr="007D5F07" w:rsidRDefault="00FE5790" w:rsidP="009C1B1C">
            <w:pPr>
              <w:tabs>
                <w:tab w:val="left" w:pos="196"/>
              </w:tabs>
              <w:contextualSpacing/>
              <w:jc w:val="center"/>
            </w:pPr>
            <w:r>
              <w:t>17</w:t>
            </w:r>
          </w:p>
        </w:tc>
        <w:tc>
          <w:tcPr>
            <w:tcW w:w="3261" w:type="dxa"/>
            <w:shd w:val="clear" w:color="auto" w:fill="FFFFFF"/>
            <w:tcMar>
              <w:top w:w="0" w:type="dxa"/>
              <w:left w:w="20" w:type="dxa"/>
              <w:bottom w:w="0" w:type="dxa"/>
              <w:right w:w="20" w:type="dxa"/>
            </w:tcMar>
            <w:vAlign w:val="center"/>
          </w:tcPr>
          <w:p w14:paraId="0CE44F4F" w14:textId="77777777" w:rsidR="00FE5790" w:rsidRPr="00AE1968" w:rsidRDefault="00FE5790" w:rsidP="009C1B1C">
            <w:pPr>
              <w:widowControl w:val="0"/>
              <w:contextualSpacing/>
              <w:jc w:val="center"/>
              <w:rPr>
                <w:b/>
                <w:bCs/>
              </w:rPr>
            </w:pPr>
            <w:r w:rsidRPr="00AE1968">
              <w:rPr>
                <w:b/>
                <w:bCs/>
              </w:rPr>
              <w:t>Deviz de cheltuieli</w:t>
            </w:r>
          </w:p>
        </w:tc>
        <w:tc>
          <w:tcPr>
            <w:tcW w:w="5954" w:type="dxa"/>
            <w:shd w:val="clear" w:color="auto" w:fill="FFFFFF"/>
            <w:tcMar>
              <w:top w:w="0" w:type="dxa"/>
              <w:left w:w="20" w:type="dxa"/>
              <w:bottom w:w="0" w:type="dxa"/>
              <w:right w:w="20" w:type="dxa"/>
            </w:tcMar>
            <w:vAlign w:val="center"/>
          </w:tcPr>
          <w:p w14:paraId="2DC34139" w14:textId="77777777" w:rsidR="00FE5790" w:rsidRPr="00AE1968" w:rsidRDefault="00FE5790" w:rsidP="009C1B1C">
            <w:pPr>
              <w:widowControl w:val="0"/>
              <w:contextualSpacing/>
              <w:jc w:val="center"/>
              <w:rPr>
                <w:b/>
                <w:bCs/>
              </w:rPr>
            </w:pPr>
            <w:r w:rsidRPr="00AE1968">
              <w:rPr>
                <w:b/>
                <w:bCs/>
              </w:rPr>
              <w:t>Original scanat, conform F7, F5, F3, confirmat prin semnătură electronică</w:t>
            </w:r>
          </w:p>
          <w:p w14:paraId="36A9F209" w14:textId="77777777" w:rsidR="00FE5790" w:rsidRPr="00AE1968" w:rsidRDefault="00FE5790" w:rsidP="009C1B1C">
            <w:pPr>
              <w:widowControl w:val="0"/>
              <w:contextualSpacing/>
              <w:jc w:val="center"/>
              <w:rPr>
                <w:b/>
                <w:bCs/>
              </w:rPr>
            </w:pPr>
            <w:r w:rsidRPr="00AE1968">
              <w:rPr>
                <w:b/>
                <w:bCs/>
              </w:rPr>
              <w:t>întocmite conform corespunzător CPL.01.01-2012</w:t>
            </w:r>
          </w:p>
          <w:p w14:paraId="1C8D8972" w14:textId="77777777" w:rsidR="00FE5790" w:rsidRPr="00AE1968" w:rsidRDefault="00FE5790" w:rsidP="009C1B1C">
            <w:pPr>
              <w:widowControl w:val="0"/>
              <w:contextualSpacing/>
              <w:jc w:val="center"/>
              <w:rPr>
                <w:b/>
                <w:bCs/>
              </w:rPr>
            </w:pPr>
            <w:r w:rsidRPr="00AE1968">
              <w:rPr>
                <w:b/>
                <w:bCs/>
              </w:rPr>
              <w:t>Este interzisă modificarea formularelor de deviz prin majorare sau micșorare a resurselor sau excluderea totală a acestora.</w:t>
            </w:r>
          </w:p>
          <w:p w14:paraId="313E13D8" w14:textId="77777777" w:rsidR="00F75074" w:rsidRPr="00AE1968" w:rsidRDefault="00F75074" w:rsidP="009C1B1C">
            <w:pPr>
              <w:widowControl w:val="0"/>
              <w:contextualSpacing/>
              <w:jc w:val="center"/>
              <w:rPr>
                <w:b/>
                <w:bCs/>
              </w:rPr>
            </w:pPr>
            <w:r w:rsidRPr="00AE1968">
              <w:rPr>
                <w:b/>
                <w:bCs/>
              </w:rPr>
              <w:t>Cifrele indicate în devize la valoare</w:t>
            </w:r>
            <w:r w:rsidR="00A42104" w:rsidRPr="00AE1968">
              <w:rPr>
                <w:b/>
                <w:bCs/>
              </w:rPr>
              <w:t>a de deviz</w:t>
            </w:r>
            <w:r w:rsidRPr="00AE1968">
              <w:rPr>
                <w:b/>
                <w:bCs/>
              </w:rPr>
              <w:t xml:space="preserve"> lei, pe unitate de măsură</w:t>
            </w:r>
            <w:r w:rsidR="00A42104" w:rsidRPr="00AE1968">
              <w:rPr>
                <w:b/>
                <w:bCs/>
              </w:rPr>
              <w:t xml:space="preserve"> inclusiv salariu</w:t>
            </w:r>
            <w:r w:rsidRPr="00AE1968">
              <w:rPr>
                <w:b/>
                <w:bCs/>
              </w:rPr>
              <w:t xml:space="preserve"> și total inclusiv salariu, obligatoriu vor fi cu două semne după virgulă.</w:t>
            </w:r>
          </w:p>
          <w:p w14:paraId="15CADAA7" w14:textId="77777777" w:rsidR="00A42104" w:rsidRDefault="00A42104" w:rsidP="009C1B1C">
            <w:pPr>
              <w:widowControl w:val="0"/>
              <w:contextualSpacing/>
              <w:jc w:val="center"/>
              <w:rPr>
                <w:b/>
                <w:bCs/>
              </w:rPr>
            </w:pPr>
            <w:r w:rsidRPr="00AE1968">
              <w:rPr>
                <w:b/>
                <w:bCs/>
              </w:rPr>
              <w:t>Este solicitat ca operatorii economici să consulte forma 5 fără prețuri anexată la această licitație. În cazul apariției unor întrebări pot fi solicitate clarificări de la autoritatea contractantă.</w:t>
            </w:r>
          </w:p>
          <w:p w14:paraId="30B7244E" w14:textId="2232F789" w:rsidR="001978D4" w:rsidRPr="00AE1968" w:rsidRDefault="001978D4" w:rsidP="009C1B1C">
            <w:pPr>
              <w:widowControl w:val="0"/>
              <w:contextualSpacing/>
              <w:jc w:val="center"/>
              <w:rPr>
                <w:b/>
                <w:bCs/>
                <w:lang w:val="ru-RU"/>
              </w:rPr>
            </w:pPr>
            <w:r w:rsidRPr="00741000">
              <w:rPr>
                <w:b/>
                <w:bCs/>
                <w:lang w:val="ru-RU"/>
              </w:rPr>
              <w:t>Devizele vor prevedea TVA</w:t>
            </w:r>
          </w:p>
        </w:tc>
        <w:tc>
          <w:tcPr>
            <w:tcW w:w="850" w:type="dxa"/>
            <w:shd w:val="clear" w:color="auto" w:fill="FFFFFF"/>
            <w:tcMar>
              <w:top w:w="0" w:type="dxa"/>
              <w:left w:w="20" w:type="dxa"/>
              <w:bottom w:w="0" w:type="dxa"/>
              <w:right w:w="20" w:type="dxa"/>
            </w:tcMar>
            <w:hideMark/>
          </w:tcPr>
          <w:p w14:paraId="7CF8806D" w14:textId="77777777" w:rsidR="00FE5790" w:rsidRPr="007D5F07" w:rsidRDefault="00FE5790" w:rsidP="009C1B1C">
            <w:pPr>
              <w:contextualSpacing/>
              <w:jc w:val="center"/>
            </w:pPr>
            <w:r w:rsidRPr="007D5F07">
              <w:t>DA</w:t>
            </w:r>
          </w:p>
        </w:tc>
      </w:tr>
      <w:tr w:rsidR="00FE5790" w:rsidRPr="003C2196" w14:paraId="7350DCE8" w14:textId="77777777" w:rsidTr="009C1B1C">
        <w:trPr>
          <w:jc w:val="center"/>
        </w:trPr>
        <w:tc>
          <w:tcPr>
            <w:tcW w:w="562" w:type="dxa"/>
            <w:shd w:val="clear" w:color="auto" w:fill="FFFFFF"/>
            <w:tcMar>
              <w:top w:w="0" w:type="dxa"/>
              <w:left w:w="20" w:type="dxa"/>
              <w:bottom w:w="0" w:type="dxa"/>
              <w:right w:w="20" w:type="dxa"/>
            </w:tcMar>
            <w:hideMark/>
          </w:tcPr>
          <w:p w14:paraId="6330C0B0" w14:textId="77777777" w:rsidR="00FE5790" w:rsidRPr="007D5F07" w:rsidRDefault="00FE5790" w:rsidP="009C1B1C">
            <w:pPr>
              <w:tabs>
                <w:tab w:val="left" w:pos="196"/>
              </w:tabs>
              <w:contextualSpacing/>
              <w:jc w:val="center"/>
            </w:pPr>
            <w:r>
              <w:t>18</w:t>
            </w:r>
          </w:p>
        </w:tc>
        <w:tc>
          <w:tcPr>
            <w:tcW w:w="3261" w:type="dxa"/>
            <w:shd w:val="clear" w:color="auto" w:fill="FFFFFF"/>
            <w:tcMar>
              <w:top w:w="0" w:type="dxa"/>
              <w:left w:w="20" w:type="dxa"/>
              <w:bottom w:w="0" w:type="dxa"/>
              <w:right w:w="20" w:type="dxa"/>
            </w:tcMar>
            <w:vAlign w:val="center"/>
          </w:tcPr>
          <w:p w14:paraId="605CF9DA" w14:textId="77777777" w:rsidR="00FE5790" w:rsidRPr="007D5F07" w:rsidRDefault="00FE5790" w:rsidP="009C1B1C">
            <w:pPr>
              <w:widowControl w:val="0"/>
              <w:contextualSpacing/>
              <w:jc w:val="center"/>
            </w:pPr>
            <w:r w:rsidRPr="007D5F07">
              <w:t>Certificat de atestare tehnico-profesională a dirigintelui de șantier și legitimație pentru fiecare tip de lucrare</w:t>
            </w:r>
          </w:p>
        </w:tc>
        <w:tc>
          <w:tcPr>
            <w:tcW w:w="5954" w:type="dxa"/>
            <w:shd w:val="clear" w:color="auto" w:fill="FFFFFF"/>
            <w:tcMar>
              <w:top w:w="0" w:type="dxa"/>
              <w:left w:w="20" w:type="dxa"/>
              <w:bottom w:w="0" w:type="dxa"/>
              <w:right w:w="20" w:type="dxa"/>
            </w:tcMar>
            <w:vAlign w:val="center"/>
          </w:tcPr>
          <w:p w14:paraId="69E9F8D5" w14:textId="77777777" w:rsidR="00FE5790" w:rsidRPr="007D5F07" w:rsidRDefault="00FE5790" w:rsidP="009C1B1C">
            <w:pPr>
              <w:widowControl w:val="0"/>
              <w:contextualSpacing/>
              <w:jc w:val="center"/>
            </w:pPr>
            <w:r w:rsidRPr="007D5F07">
              <w:t>Original scanat Semnat electronic</w:t>
            </w:r>
          </w:p>
          <w:p w14:paraId="4FFBFF03" w14:textId="77777777" w:rsidR="00FE5790" w:rsidRPr="007D5F07" w:rsidRDefault="00FE5790" w:rsidP="009C1B1C">
            <w:pPr>
              <w:widowControl w:val="0"/>
              <w:contextualSpacing/>
              <w:jc w:val="center"/>
            </w:pPr>
            <w:r w:rsidRPr="007D5F07">
              <w:t>Certificatul trebuie să fie valabil la data deschiderii ofertelor</w:t>
            </w:r>
          </w:p>
          <w:p w14:paraId="1172E4B1" w14:textId="77777777" w:rsidR="00FE5790" w:rsidRPr="007D5F07" w:rsidRDefault="00FE5790" w:rsidP="009C1B1C">
            <w:pPr>
              <w:widowControl w:val="0"/>
              <w:contextualSpacing/>
              <w:jc w:val="center"/>
            </w:pPr>
            <w:r w:rsidRPr="007D5F07">
              <w:t>ofertantul sau asociatul ori subantreprenorul acestuia trebuie să aibă angajați sau contractați ca prestatori de servicii diriginți de șantier în domeniile:</w:t>
            </w:r>
          </w:p>
          <w:p w14:paraId="7FBC2287" w14:textId="45F5889C" w:rsidR="00FE5790" w:rsidRPr="007D5F07" w:rsidRDefault="00607AC0" w:rsidP="009C1B1C">
            <w:pPr>
              <w:widowControl w:val="0"/>
              <w:contextualSpacing/>
              <w:jc w:val="center"/>
            </w:pPr>
            <w:r>
              <w:t>construcții civile, industriale și agrozootehnice.</w:t>
            </w:r>
          </w:p>
        </w:tc>
        <w:tc>
          <w:tcPr>
            <w:tcW w:w="850" w:type="dxa"/>
            <w:shd w:val="clear" w:color="auto" w:fill="FFFFFF"/>
            <w:tcMar>
              <w:top w:w="0" w:type="dxa"/>
              <w:left w:w="20" w:type="dxa"/>
              <w:bottom w:w="0" w:type="dxa"/>
              <w:right w:w="20" w:type="dxa"/>
            </w:tcMar>
            <w:hideMark/>
          </w:tcPr>
          <w:p w14:paraId="6F859924" w14:textId="77777777" w:rsidR="00FE5790" w:rsidRPr="007D5F07" w:rsidRDefault="00FE5790" w:rsidP="009C1B1C">
            <w:pPr>
              <w:contextualSpacing/>
              <w:jc w:val="center"/>
            </w:pPr>
            <w:r w:rsidRPr="007D5F07">
              <w:t>DA</w:t>
            </w:r>
          </w:p>
        </w:tc>
      </w:tr>
      <w:tr w:rsidR="00FE5790" w:rsidRPr="003C2196" w14:paraId="2B8F2514" w14:textId="77777777" w:rsidTr="009C1B1C">
        <w:trPr>
          <w:jc w:val="center"/>
        </w:trPr>
        <w:tc>
          <w:tcPr>
            <w:tcW w:w="562" w:type="dxa"/>
            <w:shd w:val="clear" w:color="auto" w:fill="FFFFFF"/>
            <w:tcMar>
              <w:top w:w="0" w:type="dxa"/>
              <w:left w:w="20" w:type="dxa"/>
              <w:bottom w:w="0" w:type="dxa"/>
              <w:right w:w="20" w:type="dxa"/>
            </w:tcMar>
          </w:tcPr>
          <w:p w14:paraId="0037A09A" w14:textId="77777777" w:rsidR="00FE5790" w:rsidRPr="007D5F07" w:rsidRDefault="00FE5790" w:rsidP="009C1B1C">
            <w:pPr>
              <w:tabs>
                <w:tab w:val="left" w:pos="196"/>
              </w:tabs>
              <w:contextualSpacing/>
              <w:jc w:val="center"/>
            </w:pPr>
            <w:r>
              <w:t>19</w:t>
            </w:r>
          </w:p>
        </w:tc>
        <w:tc>
          <w:tcPr>
            <w:tcW w:w="3261" w:type="dxa"/>
            <w:shd w:val="clear" w:color="auto" w:fill="FFFFFF"/>
            <w:tcMar>
              <w:top w:w="0" w:type="dxa"/>
              <w:left w:w="20" w:type="dxa"/>
              <w:bottom w:w="0" w:type="dxa"/>
              <w:right w:w="20" w:type="dxa"/>
            </w:tcMar>
          </w:tcPr>
          <w:p w14:paraId="7118F235" w14:textId="77777777" w:rsidR="00FE5790" w:rsidRPr="007D5F07" w:rsidRDefault="00FE5790" w:rsidP="009C1B1C">
            <w:pPr>
              <w:widowControl w:val="0"/>
              <w:contextualSpacing/>
              <w:jc w:val="center"/>
            </w:pPr>
            <w:r w:rsidRPr="007D5F07">
              <w:t>Informații privind deținerea de laboratoare proprii autorizate și acreditate în modul stabilit sau a contractelor cu aceste laboratoare, pentru încercări</w:t>
            </w:r>
          </w:p>
        </w:tc>
        <w:tc>
          <w:tcPr>
            <w:tcW w:w="5954" w:type="dxa"/>
            <w:shd w:val="clear" w:color="auto" w:fill="FFFFFF"/>
            <w:tcMar>
              <w:top w:w="0" w:type="dxa"/>
              <w:left w:w="20" w:type="dxa"/>
              <w:bottom w:w="0" w:type="dxa"/>
              <w:right w:w="20" w:type="dxa"/>
            </w:tcMar>
          </w:tcPr>
          <w:p w14:paraId="6510D948" w14:textId="77777777" w:rsidR="00FE5790" w:rsidRPr="007D5F07" w:rsidRDefault="00FE5790" w:rsidP="009C1B1C">
            <w:pPr>
              <w:widowControl w:val="0"/>
              <w:contextualSpacing/>
              <w:jc w:val="center"/>
            </w:pPr>
            <w:r w:rsidRPr="007D5F07">
              <w:t>cu aplicarea semnăturii electronice a operatorului economic</w:t>
            </w:r>
          </w:p>
        </w:tc>
        <w:tc>
          <w:tcPr>
            <w:tcW w:w="850" w:type="dxa"/>
            <w:shd w:val="clear" w:color="auto" w:fill="FFFFFF"/>
            <w:tcMar>
              <w:top w:w="0" w:type="dxa"/>
              <w:left w:w="20" w:type="dxa"/>
              <w:bottom w:w="0" w:type="dxa"/>
              <w:right w:w="20" w:type="dxa"/>
            </w:tcMar>
          </w:tcPr>
          <w:p w14:paraId="526C9B50" w14:textId="77777777" w:rsidR="00FE5790" w:rsidRPr="007D5F07" w:rsidRDefault="00FE5790" w:rsidP="009C1B1C">
            <w:pPr>
              <w:contextualSpacing/>
              <w:jc w:val="center"/>
            </w:pPr>
            <w:r w:rsidRPr="007D5F07">
              <w:t>DA</w:t>
            </w:r>
          </w:p>
        </w:tc>
      </w:tr>
      <w:tr w:rsidR="00FE5790" w:rsidRPr="003C2196" w14:paraId="355DA2ED" w14:textId="77777777" w:rsidTr="009C1B1C">
        <w:trPr>
          <w:jc w:val="center"/>
        </w:trPr>
        <w:tc>
          <w:tcPr>
            <w:tcW w:w="562" w:type="dxa"/>
            <w:shd w:val="clear" w:color="auto" w:fill="FFFFFF"/>
            <w:tcMar>
              <w:top w:w="0" w:type="dxa"/>
              <w:left w:w="20" w:type="dxa"/>
              <w:bottom w:w="0" w:type="dxa"/>
              <w:right w:w="20" w:type="dxa"/>
            </w:tcMar>
          </w:tcPr>
          <w:p w14:paraId="2D8E4204" w14:textId="77777777" w:rsidR="00FE5790" w:rsidRPr="0059274D" w:rsidRDefault="00FE5790" w:rsidP="009C1B1C">
            <w:pPr>
              <w:tabs>
                <w:tab w:val="left" w:pos="196"/>
              </w:tabs>
              <w:contextualSpacing/>
              <w:jc w:val="center"/>
            </w:pPr>
            <w:r w:rsidRPr="0059274D">
              <w:t>20</w:t>
            </w:r>
          </w:p>
        </w:tc>
        <w:tc>
          <w:tcPr>
            <w:tcW w:w="3261" w:type="dxa"/>
            <w:shd w:val="clear" w:color="auto" w:fill="FFFFFF"/>
            <w:tcMar>
              <w:top w:w="0" w:type="dxa"/>
              <w:left w:w="20" w:type="dxa"/>
              <w:bottom w:w="0" w:type="dxa"/>
              <w:right w:w="20" w:type="dxa"/>
            </w:tcMar>
          </w:tcPr>
          <w:p w14:paraId="45874D73" w14:textId="77777777" w:rsidR="00FE5790" w:rsidRPr="0059274D" w:rsidRDefault="00FE5790" w:rsidP="009C1B1C">
            <w:pPr>
              <w:widowControl w:val="0"/>
              <w:contextualSpacing/>
              <w:jc w:val="center"/>
            </w:pPr>
            <w:r w:rsidRPr="0059274D">
              <w:t xml:space="preserve">Termenul garanției lucrărilor - 5 </w:t>
            </w:r>
          </w:p>
          <w:p w14:paraId="72B2FEE1" w14:textId="77777777" w:rsidR="00FE5790" w:rsidRPr="0059274D" w:rsidRDefault="00FE5790" w:rsidP="009C1B1C">
            <w:pPr>
              <w:widowControl w:val="0"/>
              <w:contextualSpacing/>
              <w:jc w:val="center"/>
            </w:pPr>
          </w:p>
          <w:p w14:paraId="57E8F03A" w14:textId="77777777" w:rsidR="00FE5790" w:rsidRPr="0059274D" w:rsidRDefault="00FE5790" w:rsidP="009C1B1C">
            <w:pPr>
              <w:widowControl w:val="0"/>
              <w:contextualSpacing/>
              <w:jc w:val="center"/>
            </w:pPr>
            <w:r w:rsidRPr="0059274D">
              <w:t>ani</w:t>
            </w:r>
          </w:p>
        </w:tc>
        <w:tc>
          <w:tcPr>
            <w:tcW w:w="5954" w:type="dxa"/>
            <w:shd w:val="clear" w:color="auto" w:fill="FFFFFF"/>
            <w:tcMar>
              <w:top w:w="0" w:type="dxa"/>
              <w:left w:w="20" w:type="dxa"/>
              <w:bottom w:w="0" w:type="dxa"/>
              <w:right w:w="20" w:type="dxa"/>
            </w:tcMar>
          </w:tcPr>
          <w:p w14:paraId="1E54CFE4" w14:textId="77777777" w:rsidR="00FE5790" w:rsidRPr="0059274D" w:rsidRDefault="00FE5790" w:rsidP="009C1B1C">
            <w:pPr>
              <w:widowControl w:val="0"/>
              <w:contextualSpacing/>
              <w:jc w:val="center"/>
            </w:pPr>
            <w:r w:rsidRPr="0059274D">
              <w:t xml:space="preserve">în acest termen defectele apărute vor fi înlăturate de operatorul economic din contul </w:t>
            </w:r>
          </w:p>
          <w:p w14:paraId="36B82A1B" w14:textId="77777777" w:rsidR="00FE5790" w:rsidRPr="0059274D" w:rsidRDefault="00FE5790" w:rsidP="009C1B1C">
            <w:pPr>
              <w:widowControl w:val="0"/>
              <w:contextualSpacing/>
              <w:jc w:val="center"/>
            </w:pPr>
            <w:r w:rsidRPr="0059274D">
              <w:t>propriu cu condiția exploatării corecte a obiectului și cu excepția cazului de forță majoră.</w:t>
            </w:r>
          </w:p>
        </w:tc>
        <w:tc>
          <w:tcPr>
            <w:tcW w:w="850" w:type="dxa"/>
            <w:shd w:val="clear" w:color="auto" w:fill="FFFFFF"/>
            <w:tcMar>
              <w:top w:w="0" w:type="dxa"/>
              <w:left w:w="20" w:type="dxa"/>
              <w:bottom w:w="0" w:type="dxa"/>
              <w:right w:w="20" w:type="dxa"/>
            </w:tcMar>
          </w:tcPr>
          <w:p w14:paraId="52342433" w14:textId="77777777" w:rsidR="00FE5790" w:rsidRPr="0059274D" w:rsidRDefault="00FE5790" w:rsidP="009C1B1C">
            <w:pPr>
              <w:contextualSpacing/>
              <w:jc w:val="center"/>
            </w:pPr>
            <w:r w:rsidRPr="0059274D">
              <w:t>DA</w:t>
            </w:r>
          </w:p>
        </w:tc>
      </w:tr>
      <w:tr w:rsidR="00FE5790" w:rsidRPr="005111D1" w14:paraId="1CA29590" w14:textId="77777777" w:rsidTr="009C1B1C">
        <w:trPr>
          <w:jc w:val="center"/>
        </w:trPr>
        <w:tc>
          <w:tcPr>
            <w:tcW w:w="562" w:type="dxa"/>
            <w:shd w:val="clear" w:color="auto" w:fill="FFFFFF"/>
            <w:tcMar>
              <w:top w:w="0" w:type="dxa"/>
              <w:left w:w="20" w:type="dxa"/>
              <w:bottom w:w="0" w:type="dxa"/>
              <w:right w:w="20" w:type="dxa"/>
            </w:tcMar>
          </w:tcPr>
          <w:p w14:paraId="6440353D" w14:textId="77777777" w:rsidR="00FE5790" w:rsidRPr="0059274D" w:rsidRDefault="00FE5790" w:rsidP="009C1B1C">
            <w:pPr>
              <w:tabs>
                <w:tab w:val="left" w:pos="196"/>
              </w:tabs>
              <w:contextualSpacing/>
              <w:jc w:val="center"/>
            </w:pPr>
            <w:r w:rsidRPr="0059274D">
              <w:t>21</w:t>
            </w:r>
          </w:p>
        </w:tc>
        <w:tc>
          <w:tcPr>
            <w:tcW w:w="3261" w:type="dxa"/>
            <w:shd w:val="clear" w:color="auto" w:fill="FFFFFF"/>
            <w:tcMar>
              <w:top w:w="0" w:type="dxa"/>
              <w:left w:w="20" w:type="dxa"/>
              <w:bottom w:w="0" w:type="dxa"/>
              <w:right w:w="20" w:type="dxa"/>
            </w:tcMar>
            <w:vAlign w:val="center"/>
          </w:tcPr>
          <w:p w14:paraId="0E474885" w14:textId="77777777" w:rsidR="00FE5790" w:rsidRPr="0059274D" w:rsidRDefault="00FE5790" w:rsidP="009C1B1C">
            <w:pPr>
              <w:widowControl w:val="0"/>
              <w:contextualSpacing/>
              <w:jc w:val="center"/>
            </w:pPr>
            <w:r w:rsidRPr="0059274D">
              <w:t>lichiditate generală (active circulante/datorii curente)</w:t>
            </w:r>
          </w:p>
        </w:tc>
        <w:tc>
          <w:tcPr>
            <w:tcW w:w="5954" w:type="dxa"/>
            <w:shd w:val="clear" w:color="auto" w:fill="FFFFFF"/>
            <w:tcMar>
              <w:top w:w="0" w:type="dxa"/>
              <w:left w:w="20" w:type="dxa"/>
              <w:bottom w:w="0" w:type="dxa"/>
              <w:right w:w="20" w:type="dxa"/>
            </w:tcMar>
            <w:vAlign w:val="center"/>
          </w:tcPr>
          <w:p w14:paraId="5FB5C43F" w14:textId="77777777" w:rsidR="00FE5790" w:rsidRPr="0059274D" w:rsidRDefault="00FE5790" w:rsidP="009C1B1C">
            <w:pPr>
              <w:widowControl w:val="0"/>
              <w:contextualSpacing/>
              <w:jc w:val="center"/>
            </w:pPr>
            <w:r w:rsidRPr="0059274D">
              <w:t>Minim 100%</w:t>
            </w:r>
          </w:p>
          <w:p w14:paraId="5B368BFD" w14:textId="77777777" w:rsidR="00FE5790" w:rsidRPr="0059274D" w:rsidRDefault="00FE5790" w:rsidP="009C1B1C">
            <w:pPr>
              <w:widowControl w:val="0"/>
              <w:contextualSpacing/>
              <w:jc w:val="center"/>
            </w:pPr>
            <w:r w:rsidRPr="0059274D">
              <w:t>Grupul de lucru va verifica în raportul financiar prezentat ca valoarea datoriilor curente să nu depășească valoarea activelor circulante. În caz contrar oferta va fi descalificată.</w:t>
            </w:r>
          </w:p>
        </w:tc>
        <w:tc>
          <w:tcPr>
            <w:tcW w:w="850" w:type="dxa"/>
            <w:shd w:val="clear" w:color="auto" w:fill="FFFFFF"/>
            <w:tcMar>
              <w:top w:w="0" w:type="dxa"/>
              <w:left w:w="20" w:type="dxa"/>
              <w:bottom w:w="0" w:type="dxa"/>
              <w:right w:w="20" w:type="dxa"/>
            </w:tcMar>
          </w:tcPr>
          <w:p w14:paraId="56A5405A" w14:textId="77777777" w:rsidR="00FE5790" w:rsidRPr="0059274D" w:rsidRDefault="00FE5790" w:rsidP="009C1B1C">
            <w:pPr>
              <w:contextualSpacing/>
              <w:jc w:val="center"/>
            </w:pPr>
            <w:r w:rsidRPr="0059274D">
              <w:t>DA</w:t>
            </w:r>
          </w:p>
        </w:tc>
      </w:tr>
      <w:tr w:rsidR="00FE5790" w:rsidRPr="005111D1" w14:paraId="335A880E" w14:textId="77777777" w:rsidTr="009C1B1C">
        <w:trPr>
          <w:jc w:val="center"/>
        </w:trPr>
        <w:tc>
          <w:tcPr>
            <w:tcW w:w="562" w:type="dxa"/>
            <w:shd w:val="clear" w:color="auto" w:fill="FFFFFF"/>
            <w:tcMar>
              <w:top w:w="0" w:type="dxa"/>
              <w:left w:w="20" w:type="dxa"/>
              <w:bottom w:w="0" w:type="dxa"/>
              <w:right w:w="20" w:type="dxa"/>
            </w:tcMar>
          </w:tcPr>
          <w:p w14:paraId="24507920" w14:textId="77777777" w:rsidR="00FE5790" w:rsidRPr="0059274D" w:rsidRDefault="00FE5790" w:rsidP="009C1B1C">
            <w:pPr>
              <w:tabs>
                <w:tab w:val="left" w:pos="196"/>
              </w:tabs>
              <w:contextualSpacing/>
              <w:jc w:val="center"/>
            </w:pPr>
            <w:r w:rsidRPr="0059274D">
              <w:t>22</w:t>
            </w:r>
          </w:p>
        </w:tc>
        <w:tc>
          <w:tcPr>
            <w:tcW w:w="3261" w:type="dxa"/>
            <w:shd w:val="clear" w:color="auto" w:fill="FFFFFF"/>
            <w:tcMar>
              <w:top w:w="0" w:type="dxa"/>
              <w:left w:w="20" w:type="dxa"/>
              <w:bottom w:w="0" w:type="dxa"/>
              <w:right w:w="20" w:type="dxa"/>
            </w:tcMar>
          </w:tcPr>
          <w:p w14:paraId="3E4382DD" w14:textId="77777777" w:rsidR="00FE5790" w:rsidRPr="0059274D" w:rsidRDefault="00FE5790" w:rsidP="009C1B1C">
            <w:pPr>
              <w:contextualSpacing/>
              <w:jc w:val="center"/>
            </w:pPr>
            <w:r w:rsidRPr="0059274D">
              <w:t>Garanția de bună execuție - 5% (Pentru agentul economic câștigător la etapa semnării contractului)</w:t>
            </w:r>
          </w:p>
        </w:tc>
        <w:tc>
          <w:tcPr>
            <w:tcW w:w="5954" w:type="dxa"/>
            <w:shd w:val="clear" w:color="auto" w:fill="FFFFFF"/>
            <w:tcMar>
              <w:top w:w="0" w:type="dxa"/>
              <w:left w:w="20" w:type="dxa"/>
              <w:bottom w:w="0" w:type="dxa"/>
              <w:right w:w="20" w:type="dxa"/>
            </w:tcMar>
          </w:tcPr>
          <w:p w14:paraId="3F0021A4" w14:textId="77777777" w:rsidR="00FE5790" w:rsidRPr="0059274D" w:rsidRDefault="00FE5790" w:rsidP="009C1B1C">
            <w:pPr>
              <w:tabs>
                <w:tab w:val="left" w:pos="1134"/>
              </w:tabs>
              <w:ind w:left="176" w:firstLine="284"/>
              <w:contextualSpacing/>
              <w:jc w:val="center"/>
            </w:pPr>
            <w:bookmarkStart w:id="0" w:name="_Hlk96689050"/>
            <w:r w:rsidRPr="0059274D">
              <w:t>reținerea succesivă din facturile parțiale, în cuantum de 5 % din valoarea lunară a acestora până la atingerea unui procent de _5_% din valoarea a contractului. Aceste rețineri vor fi efectuate până la completarea garanției de bună execuție. Sumele astfel reținute vor fi depuse pe un cont special deschis în baza contractului de depozit - garanția de bună execuție aleasă de ambele părți.</w:t>
            </w:r>
            <w:bookmarkEnd w:id="0"/>
          </w:p>
        </w:tc>
        <w:tc>
          <w:tcPr>
            <w:tcW w:w="850" w:type="dxa"/>
            <w:shd w:val="clear" w:color="auto" w:fill="FFFFFF"/>
            <w:tcMar>
              <w:top w:w="0" w:type="dxa"/>
              <w:left w:w="20" w:type="dxa"/>
              <w:bottom w:w="0" w:type="dxa"/>
              <w:right w:w="20" w:type="dxa"/>
            </w:tcMar>
          </w:tcPr>
          <w:p w14:paraId="031763C1" w14:textId="77777777" w:rsidR="00FE5790" w:rsidRPr="0059274D" w:rsidRDefault="00FE5790" w:rsidP="009C1B1C">
            <w:pPr>
              <w:contextualSpacing/>
              <w:jc w:val="center"/>
            </w:pPr>
            <w:r w:rsidRPr="0059274D">
              <w:t>DA</w:t>
            </w:r>
          </w:p>
        </w:tc>
      </w:tr>
      <w:tr w:rsidR="00FE5790" w:rsidRPr="005111D1" w14:paraId="3777BD33" w14:textId="77777777" w:rsidTr="009C1B1C">
        <w:trPr>
          <w:jc w:val="center"/>
        </w:trPr>
        <w:tc>
          <w:tcPr>
            <w:tcW w:w="562" w:type="dxa"/>
            <w:shd w:val="clear" w:color="auto" w:fill="FFFFFF"/>
            <w:tcMar>
              <w:top w:w="0" w:type="dxa"/>
              <w:left w:w="20" w:type="dxa"/>
              <w:bottom w:w="0" w:type="dxa"/>
              <w:right w:w="20" w:type="dxa"/>
            </w:tcMar>
          </w:tcPr>
          <w:p w14:paraId="3322499F" w14:textId="77777777" w:rsidR="00FE5790" w:rsidRPr="0059274D" w:rsidRDefault="00FE5790" w:rsidP="009C1B1C">
            <w:pPr>
              <w:tabs>
                <w:tab w:val="left" w:pos="196"/>
              </w:tabs>
              <w:contextualSpacing/>
              <w:jc w:val="center"/>
            </w:pPr>
            <w:r w:rsidRPr="0059274D">
              <w:t>23</w:t>
            </w:r>
          </w:p>
        </w:tc>
        <w:tc>
          <w:tcPr>
            <w:tcW w:w="3261" w:type="dxa"/>
            <w:shd w:val="clear" w:color="auto" w:fill="FFFFFF"/>
            <w:tcMar>
              <w:top w:w="0" w:type="dxa"/>
              <w:left w:w="20" w:type="dxa"/>
              <w:bottom w:w="0" w:type="dxa"/>
              <w:right w:w="20" w:type="dxa"/>
            </w:tcMar>
          </w:tcPr>
          <w:p w14:paraId="456F1CA6" w14:textId="77777777" w:rsidR="00FE5790" w:rsidRPr="0059274D" w:rsidRDefault="00FE5790" w:rsidP="009C1B1C">
            <w:pPr>
              <w:contextualSpacing/>
              <w:jc w:val="center"/>
            </w:pPr>
            <w:r w:rsidRPr="0059274D">
              <w:t>DECLARAŢIA privind confirmarea identității beneficiarilor efectivi neîncadrarea acestora în situația condamnării pentru participarea la activități ale unei organizații sau grupări criminale, pentru corupție, fraudă și/sau spălare de bani</w:t>
            </w:r>
          </w:p>
        </w:tc>
        <w:tc>
          <w:tcPr>
            <w:tcW w:w="5954" w:type="dxa"/>
            <w:shd w:val="clear" w:color="auto" w:fill="FFFFFF"/>
            <w:tcMar>
              <w:top w:w="0" w:type="dxa"/>
              <w:left w:w="20" w:type="dxa"/>
              <w:bottom w:w="0" w:type="dxa"/>
              <w:right w:w="20" w:type="dxa"/>
            </w:tcMar>
          </w:tcPr>
          <w:p w14:paraId="52AAD582" w14:textId="77777777" w:rsidR="00FE5790" w:rsidRPr="0059274D" w:rsidRDefault="00FE5790" w:rsidP="009C1B1C">
            <w:pPr>
              <w:tabs>
                <w:tab w:val="left" w:pos="372"/>
              </w:tabs>
              <w:suppressAutoHyphens/>
              <w:contextualSpacing/>
              <w:jc w:val="center"/>
            </w:pPr>
            <w:r w:rsidRPr="0059274D">
              <w:t>În termen de 5 zile de la data comunicării rezultatelor procedurii de achiziție publică, ofertantul/ofertantul asociat desemnat câștigător va prezenta autorității contractante și Agenției Achiziții Publice DECLARAŢIA</w:t>
            </w:r>
          </w:p>
        </w:tc>
        <w:tc>
          <w:tcPr>
            <w:tcW w:w="850" w:type="dxa"/>
            <w:shd w:val="clear" w:color="auto" w:fill="FFFFFF"/>
            <w:tcMar>
              <w:top w:w="0" w:type="dxa"/>
              <w:left w:w="20" w:type="dxa"/>
              <w:bottom w:w="0" w:type="dxa"/>
              <w:right w:w="20" w:type="dxa"/>
            </w:tcMar>
          </w:tcPr>
          <w:p w14:paraId="7ECDC7D2" w14:textId="77777777" w:rsidR="00FE5790" w:rsidRPr="0059274D" w:rsidRDefault="00FE5790" w:rsidP="009C1B1C">
            <w:pPr>
              <w:contextualSpacing/>
              <w:jc w:val="center"/>
            </w:pPr>
            <w:r w:rsidRPr="0059274D">
              <w:t>DA</w:t>
            </w:r>
          </w:p>
        </w:tc>
      </w:tr>
    </w:tbl>
    <w:p w14:paraId="6BA072F7" w14:textId="77777777" w:rsidR="00FE5790" w:rsidRPr="0060698C" w:rsidRDefault="00FE5790" w:rsidP="00FE5790">
      <w:pPr>
        <w:shd w:val="clear" w:color="auto" w:fill="FFFFFF" w:themeFill="background1"/>
        <w:tabs>
          <w:tab w:val="right" w:pos="426"/>
        </w:tabs>
        <w:spacing w:before="120"/>
        <w:rPr>
          <w:b/>
          <w:lang w:eastAsia="ru-RU"/>
        </w:rPr>
      </w:pPr>
    </w:p>
    <w:p w14:paraId="1805BB8E" w14:textId="4A166D61" w:rsidR="0015247E"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 xml:space="preserve">Garanția pentru ofertă, </w:t>
      </w:r>
      <w:r w:rsidR="00474033">
        <w:rPr>
          <w:b/>
          <w:lang w:eastAsia="ru-RU"/>
        </w:rPr>
        <w:t>sub formă de scrisoare de garanție eliberată de o bancă</w:t>
      </w:r>
      <w:r w:rsidRPr="0060698C">
        <w:t>,</w:t>
      </w:r>
      <w:r w:rsidR="00FE38A6" w:rsidRPr="0060698C">
        <w:t xml:space="preserve"> </w:t>
      </w:r>
      <w:r w:rsidRPr="0060698C">
        <w:rPr>
          <w:b/>
          <w:lang w:eastAsia="ru-RU"/>
        </w:rPr>
        <w:t>cuantumul</w:t>
      </w:r>
      <w:r w:rsidR="00474033">
        <w:rPr>
          <w:b/>
          <w:lang w:eastAsia="ru-RU"/>
        </w:rPr>
        <w:t xml:space="preserve"> 1% din valoarea ofertei fără TVA</w:t>
      </w:r>
      <w:r w:rsidRPr="0060698C">
        <w:rPr>
          <w:b/>
          <w:lang w:eastAsia="ru-RU"/>
        </w:rPr>
        <w:t>.</w:t>
      </w:r>
    </w:p>
    <w:p w14:paraId="2EF8E62B" w14:textId="7658DC8D" w:rsidR="0015247E"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Termenul de garanție a lucrărilor</w:t>
      </w:r>
      <w:r w:rsidR="00474033">
        <w:rPr>
          <w:b/>
          <w:lang w:eastAsia="ru-RU"/>
        </w:rPr>
        <w:t>: minim 5 ani</w:t>
      </w:r>
      <w:r w:rsidRPr="0060698C">
        <w:rPr>
          <w:b/>
          <w:lang w:eastAsia="ru-RU"/>
        </w:rPr>
        <w:t>.</w:t>
      </w:r>
    </w:p>
    <w:p w14:paraId="1DA2C036" w14:textId="13FED51D" w:rsidR="00F6465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Garanția de bună execuție a contractului,</w:t>
      </w:r>
      <w:r w:rsidR="00474033">
        <w:rPr>
          <w:b/>
          <w:lang w:eastAsia="ru-RU"/>
        </w:rPr>
        <w:t xml:space="preserve"> sub formă de rețineri succesive</w:t>
      </w:r>
      <w:r w:rsidRPr="0060698C">
        <w:rPr>
          <w:b/>
          <w:lang w:eastAsia="ru-RU"/>
        </w:rPr>
        <w:t>,</w:t>
      </w:r>
      <w:r w:rsidR="00FE38A6" w:rsidRPr="0060698C">
        <w:rPr>
          <w:b/>
          <w:lang w:eastAsia="ru-RU"/>
        </w:rPr>
        <w:t xml:space="preserve"> </w:t>
      </w:r>
      <w:r w:rsidRPr="0060698C">
        <w:rPr>
          <w:b/>
          <w:lang w:eastAsia="ru-RU"/>
        </w:rPr>
        <w:t>cuantumul</w:t>
      </w:r>
      <w:r w:rsidR="00474033">
        <w:rPr>
          <w:b/>
          <w:lang w:eastAsia="ru-RU"/>
        </w:rPr>
        <w:t xml:space="preserve"> 5% din valoarea cu TVA a ofertei</w:t>
      </w:r>
      <w:r w:rsidRPr="0060698C">
        <w:rPr>
          <w:b/>
          <w:lang w:eastAsia="ru-RU"/>
        </w:rPr>
        <w:t>.</w:t>
      </w:r>
      <w:r w:rsidR="00474033">
        <w:rPr>
          <w:b/>
          <w:lang w:eastAsia="ru-RU"/>
        </w:rPr>
        <w:t xml:space="preserve"> R</w:t>
      </w:r>
      <w:r w:rsidR="00474033" w:rsidRPr="00474033">
        <w:rPr>
          <w:b/>
          <w:lang w:eastAsia="ru-RU"/>
        </w:rPr>
        <w:t>eținerea succesivă din facturile parțiale, în cuantum de 5 % din valoarea lunară a acestora până la atingerea unui procent de _5_% din valoarea a contractului. Aceste rețineri vor fi efectuate până la completarea garanției de bună execuție. Sumele astfel reținute vor fi depuse pe un cont special deschis în baza contractului de depozit - garanția de bună execuție aleasă de ambele părți.</w:t>
      </w:r>
    </w:p>
    <w:p w14:paraId="07B4A120" w14:textId="5D3F7B07"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Motivul recurgerii la procedura accelerată (în cazul licitației deschise, restr</w:t>
      </w:r>
      <w:r w:rsidR="00C32CB2" w:rsidRPr="0060698C">
        <w:rPr>
          <w:b/>
          <w:lang w:eastAsia="ru-RU"/>
        </w:rPr>
        <w:t>â</w:t>
      </w:r>
      <w:r w:rsidRPr="0060698C">
        <w:rPr>
          <w:b/>
          <w:lang w:eastAsia="ru-RU"/>
        </w:rPr>
        <w:t>nse</w:t>
      </w:r>
      <w:r w:rsidR="00FE38A6" w:rsidRPr="0060698C">
        <w:rPr>
          <w:b/>
          <w:lang w:eastAsia="ru-RU"/>
        </w:rPr>
        <w:t xml:space="preserve"> </w:t>
      </w:r>
      <w:r w:rsidRPr="0060698C">
        <w:rPr>
          <w:b/>
          <w:lang w:eastAsia="ru-RU"/>
        </w:rPr>
        <w:t>și a procedurii negociate), după caz</w:t>
      </w:r>
      <w:r w:rsidR="00670F96">
        <w:rPr>
          <w:b/>
          <w:lang w:eastAsia="ru-RU"/>
        </w:rPr>
        <w:t>: nu este cazul</w:t>
      </w:r>
    </w:p>
    <w:p w14:paraId="3796035F" w14:textId="22A779CF"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Tehnici și instrumente specifice de atribuire (dacă este cazul specificați dacă se va utiliza acordul-cadru, sistemul dinamic de achiziție sau licitația electronică):</w:t>
      </w:r>
      <w:r w:rsidR="00670F96">
        <w:rPr>
          <w:b/>
          <w:lang w:eastAsia="ru-RU"/>
        </w:rPr>
        <w:t xml:space="preserve"> nu este cazul</w:t>
      </w:r>
    </w:p>
    <w:p w14:paraId="110C1693" w14:textId="027EE6B7" w:rsidR="00BE362C" w:rsidRPr="0060698C" w:rsidRDefault="009C5639" w:rsidP="002F556B">
      <w:pPr>
        <w:numPr>
          <w:ilvl w:val="0"/>
          <w:numId w:val="1"/>
        </w:numPr>
        <w:tabs>
          <w:tab w:val="right" w:pos="426"/>
        </w:tabs>
        <w:spacing w:before="120"/>
        <w:ind w:left="0" w:firstLine="0"/>
        <w:rPr>
          <w:b/>
          <w:lang w:eastAsia="ru-RU"/>
        </w:rPr>
      </w:pPr>
      <w:r w:rsidRPr="0060698C">
        <w:rPr>
          <w:b/>
          <w:lang w:eastAsia="ru-RU"/>
        </w:rPr>
        <w:t>Condiții speciale de care depinde îndeplinirea contractului (</w:t>
      </w:r>
      <w:r w:rsidRPr="0060698C">
        <w:rPr>
          <w:lang w:eastAsia="ru-RU"/>
        </w:rPr>
        <w:t>indicați după caz</w:t>
      </w:r>
      <w:r w:rsidRPr="0060698C">
        <w:rPr>
          <w:b/>
          <w:lang w:eastAsia="ru-RU"/>
        </w:rPr>
        <w:t>):</w:t>
      </w:r>
      <w:r w:rsidR="00670F96">
        <w:rPr>
          <w:b/>
          <w:lang w:eastAsia="ru-RU"/>
        </w:rPr>
        <w:t xml:space="preserve"> nu este cazul</w:t>
      </w:r>
    </w:p>
    <w:p w14:paraId="17CACEAF" w14:textId="6AD6EB03" w:rsidR="00EF4276" w:rsidRPr="0060698C" w:rsidRDefault="000659D3" w:rsidP="00EF4276">
      <w:pPr>
        <w:numPr>
          <w:ilvl w:val="0"/>
          <w:numId w:val="1"/>
        </w:numPr>
        <w:tabs>
          <w:tab w:val="right" w:pos="426"/>
        </w:tabs>
        <w:spacing w:before="120"/>
        <w:ind w:left="0" w:firstLine="0"/>
        <w:rPr>
          <w:b/>
          <w:lang w:eastAsia="ru-RU"/>
        </w:rPr>
      </w:pPr>
      <w:bookmarkStart w:id="1" w:name="_Hlk71621175"/>
      <w:r w:rsidRPr="0060698C">
        <w:rPr>
          <w:b/>
          <w:lang w:eastAsia="ru-RU"/>
        </w:rPr>
        <w:t>Ofertele se prezintă în valut</w:t>
      </w:r>
      <w:bookmarkEnd w:id="1"/>
      <w:r w:rsidR="00670F96">
        <w:rPr>
          <w:b/>
          <w:lang w:eastAsia="ru-RU"/>
        </w:rPr>
        <w:t>ă: leu moldovenesc</w:t>
      </w:r>
    </w:p>
    <w:p w14:paraId="5A67DBC6" w14:textId="745F6C2C" w:rsidR="00BE362C" w:rsidRPr="0060698C" w:rsidRDefault="009C5639" w:rsidP="002F556B">
      <w:pPr>
        <w:numPr>
          <w:ilvl w:val="0"/>
          <w:numId w:val="1"/>
        </w:numPr>
        <w:tabs>
          <w:tab w:val="right" w:pos="426"/>
        </w:tabs>
        <w:spacing w:before="120"/>
        <w:ind w:left="0" w:firstLine="0"/>
        <w:rPr>
          <w:b/>
          <w:lang w:eastAsia="ru-RU"/>
        </w:rPr>
      </w:pPr>
      <w:r w:rsidRPr="0060698C">
        <w:rPr>
          <w:b/>
          <w:lang w:eastAsia="ru-RU"/>
        </w:rPr>
        <w:t xml:space="preserve">Criteriul de evaluare aplicat pentru </w:t>
      </w:r>
      <w:r w:rsidR="009D14A7" w:rsidRPr="0060698C">
        <w:rPr>
          <w:b/>
          <w:lang w:eastAsia="ru-RU"/>
        </w:rPr>
        <w:t>atribuirea</w:t>
      </w:r>
      <w:r w:rsidR="00E706C1" w:rsidRPr="0060698C">
        <w:rPr>
          <w:b/>
          <w:lang w:eastAsia="ru-RU"/>
        </w:rPr>
        <w:t xml:space="preserve"> </w:t>
      </w:r>
      <w:r w:rsidRPr="0060698C">
        <w:rPr>
          <w:b/>
          <w:lang w:eastAsia="ru-RU"/>
        </w:rPr>
        <w:t>contractului:</w:t>
      </w:r>
      <w:r w:rsidR="00670F96">
        <w:rPr>
          <w:b/>
          <w:lang w:eastAsia="ru-RU"/>
        </w:rPr>
        <w:t xml:space="preserve"> </w:t>
      </w:r>
      <w:r w:rsidR="00670F96" w:rsidRPr="00670F96">
        <w:rPr>
          <w:b/>
          <w:lang w:eastAsia="ru-RU"/>
        </w:rPr>
        <w:t>Grupul de lucru va selecta ofertantul a cărui ofertă va întruni toate cerințele de calificare și selecție și va avea cel mai mic preț.</w:t>
      </w:r>
    </w:p>
    <w:p w14:paraId="5D6730B7" w14:textId="051F3CBE" w:rsidR="00BE362C" w:rsidRPr="0060698C" w:rsidRDefault="009C5639" w:rsidP="002F556B">
      <w:pPr>
        <w:numPr>
          <w:ilvl w:val="0"/>
          <w:numId w:val="1"/>
        </w:numPr>
        <w:tabs>
          <w:tab w:val="right" w:pos="426"/>
        </w:tabs>
        <w:spacing w:before="120"/>
        <w:ind w:left="0" w:firstLine="0"/>
        <w:rPr>
          <w:b/>
          <w:lang w:eastAsia="ru-RU"/>
        </w:rPr>
      </w:pPr>
      <w:r w:rsidRPr="0060698C">
        <w:rPr>
          <w:b/>
          <w:lang w:eastAsia="ru-RU"/>
        </w:rPr>
        <w:t>Factorii de evaluare a ofertei celei mai avantajoase din punct de vedere economic, precum și ponderile lor:</w:t>
      </w:r>
      <w:r w:rsidR="00670F96">
        <w:rPr>
          <w:b/>
          <w:lang w:eastAsia="ru-RU"/>
        </w:rPr>
        <w:t xml:space="preserve"> nu este cazul</w:t>
      </w:r>
    </w:p>
    <w:tbl>
      <w:tblPr>
        <w:tblStyle w:val="Grigliatabella2"/>
        <w:tblW w:w="0" w:type="auto"/>
        <w:tblLook w:val="04A0" w:firstRow="1" w:lastRow="0" w:firstColumn="1" w:lastColumn="0" w:noHBand="0" w:noVBand="1"/>
      </w:tblPr>
      <w:tblGrid>
        <w:gridCol w:w="577"/>
        <w:gridCol w:w="7248"/>
        <w:gridCol w:w="1800"/>
      </w:tblGrid>
      <w:tr w:rsidR="008074AC" w:rsidRPr="0060698C" w14:paraId="7651532A" w14:textId="77777777" w:rsidTr="001A1A16">
        <w:tc>
          <w:tcPr>
            <w:tcW w:w="577" w:type="dxa"/>
            <w:shd w:val="clear" w:color="auto" w:fill="auto"/>
          </w:tcPr>
          <w:p w14:paraId="5AC4CB00" w14:textId="77777777" w:rsidR="00BE362C" w:rsidRPr="0060698C" w:rsidRDefault="009C5639" w:rsidP="00BE362C">
            <w:pPr>
              <w:shd w:val="clear" w:color="auto" w:fill="FFFFFF" w:themeFill="background1"/>
              <w:tabs>
                <w:tab w:val="left" w:pos="612"/>
              </w:tabs>
              <w:spacing w:before="120" w:after="120"/>
              <w:rPr>
                <w:b/>
                <w:iCs/>
                <w:sz w:val="20"/>
                <w:szCs w:val="20"/>
                <w:lang w:eastAsia="ru-RU"/>
              </w:rPr>
            </w:pPr>
            <w:r w:rsidRPr="0060698C">
              <w:rPr>
                <w:b/>
                <w:iCs/>
                <w:sz w:val="20"/>
                <w:szCs w:val="20"/>
                <w:lang w:eastAsia="ru-RU"/>
              </w:rPr>
              <w:t>Nr. d/o</w:t>
            </w:r>
          </w:p>
        </w:tc>
        <w:tc>
          <w:tcPr>
            <w:tcW w:w="7248" w:type="dxa"/>
            <w:shd w:val="clear" w:color="auto" w:fill="auto"/>
          </w:tcPr>
          <w:p w14:paraId="4AAC95C4" w14:textId="77777777" w:rsidR="00BE362C" w:rsidRPr="0060698C" w:rsidRDefault="009C5639" w:rsidP="00BE362C">
            <w:pPr>
              <w:shd w:val="clear" w:color="auto" w:fill="FFFFFF" w:themeFill="background1"/>
              <w:tabs>
                <w:tab w:val="left" w:pos="612"/>
              </w:tabs>
              <w:spacing w:before="120" w:after="120"/>
              <w:jc w:val="center"/>
              <w:rPr>
                <w:b/>
                <w:iCs/>
                <w:sz w:val="20"/>
                <w:szCs w:val="20"/>
                <w:lang w:eastAsia="ru-RU"/>
              </w:rPr>
            </w:pPr>
            <w:r w:rsidRPr="0060698C">
              <w:rPr>
                <w:rFonts w:ascii="Times New Roman" w:hAnsi="Times New Roman" w:cs="Times New Roman"/>
                <w:b/>
                <w:iCs/>
                <w:sz w:val="20"/>
                <w:szCs w:val="20"/>
                <w:lang w:eastAsia="ru-RU"/>
              </w:rPr>
              <w:t>Denumirea</w:t>
            </w:r>
            <w:r w:rsidRPr="0060698C">
              <w:rPr>
                <w:b/>
                <w:iCs/>
                <w:sz w:val="20"/>
                <w:szCs w:val="20"/>
                <w:lang w:eastAsia="ru-RU"/>
              </w:rPr>
              <w:t xml:space="preserve"> factorului de evaluare</w:t>
            </w:r>
          </w:p>
        </w:tc>
        <w:tc>
          <w:tcPr>
            <w:tcW w:w="1800" w:type="dxa"/>
            <w:shd w:val="clear" w:color="auto" w:fill="auto"/>
          </w:tcPr>
          <w:p w14:paraId="59FA6714" w14:textId="77777777" w:rsidR="00BE362C" w:rsidRPr="0060698C" w:rsidRDefault="009C5639" w:rsidP="00BE362C">
            <w:pPr>
              <w:shd w:val="clear" w:color="auto" w:fill="FFFFFF" w:themeFill="background1"/>
              <w:tabs>
                <w:tab w:val="left" w:pos="612"/>
              </w:tabs>
              <w:spacing w:before="120" w:after="120"/>
              <w:jc w:val="center"/>
              <w:rPr>
                <w:b/>
                <w:iCs/>
                <w:sz w:val="20"/>
                <w:szCs w:val="20"/>
                <w:lang w:eastAsia="ru-RU"/>
              </w:rPr>
            </w:pPr>
            <w:r w:rsidRPr="0060698C">
              <w:rPr>
                <w:b/>
                <w:iCs/>
                <w:sz w:val="20"/>
                <w:szCs w:val="20"/>
                <w:lang w:eastAsia="ru-RU"/>
              </w:rPr>
              <w:t>Ponderea%</w:t>
            </w:r>
          </w:p>
        </w:tc>
      </w:tr>
      <w:tr w:rsidR="008074AC" w:rsidRPr="0060698C" w14:paraId="268348CD" w14:textId="77777777" w:rsidTr="001A1A16">
        <w:tc>
          <w:tcPr>
            <w:tcW w:w="577" w:type="dxa"/>
            <w:shd w:val="clear" w:color="auto" w:fill="auto"/>
          </w:tcPr>
          <w:p w14:paraId="28F0577D" w14:textId="77777777" w:rsidR="00BE362C" w:rsidRPr="0060698C" w:rsidRDefault="00BE362C" w:rsidP="00BE362C">
            <w:pPr>
              <w:shd w:val="clear" w:color="auto" w:fill="FFFFFF" w:themeFill="background1"/>
              <w:tabs>
                <w:tab w:val="left" w:pos="612"/>
              </w:tabs>
              <w:spacing w:before="120" w:after="120"/>
              <w:rPr>
                <w:iCs/>
                <w:lang w:eastAsia="ru-RU"/>
              </w:rPr>
            </w:pPr>
          </w:p>
        </w:tc>
        <w:tc>
          <w:tcPr>
            <w:tcW w:w="7248" w:type="dxa"/>
            <w:shd w:val="clear" w:color="auto" w:fill="auto"/>
          </w:tcPr>
          <w:p w14:paraId="2759192C" w14:textId="77777777" w:rsidR="00BE362C" w:rsidRPr="0060698C" w:rsidRDefault="00BE362C" w:rsidP="00BE362C">
            <w:pPr>
              <w:shd w:val="clear" w:color="auto" w:fill="FFFFFF" w:themeFill="background1"/>
              <w:tabs>
                <w:tab w:val="left" w:pos="612"/>
              </w:tabs>
              <w:spacing w:before="120" w:after="120"/>
              <w:rPr>
                <w:iCs/>
                <w:lang w:eastAsia="ru-RU"/>
              </w:rPr>
            </w:pPr>
          </w:p>
        </w:tc>
        <w:tc>
          <w:tcPr>
            <w:tcW w:w="1800" w:type="dxa"/>
            <w:shd w:val="clear" w:color="auto" w:fill="auto"/>
          </w:tcPr>
          <w:p w14:paraId="202780C2" w14:textId="77777777" w:rsidR="00BE362C" w:rsidRPr="0060698C" w:rsidRDefault="00BE362C" w:rsidP="00BE362C">
            <w:pPr>
              <w:shd w:val="clear" w:color="auto" w:fill="FFFFFF" w:themeFill="background1"/>
              <w:tabs>
                <w:tab w:val="left" w:pos="612"/>
              </w:tabs>
              <w:spacing w:before="120" w:after="120"/>
              <w:rPr>
                <w:iCs/>
                <w:lang w:eastAsia="ru-RU"/>
              </w:rPr>
            </w:pPr>
          </w:p>
        </w:tc>
      </w:tr>
      <w:tr w:rsidR="008074AC" w:rsidRPr="0060698C" w14:paraId="77058EEB" w14:textId="77777777" w:rsidTr="001A1A16">
        <w:tc>
          <w:tcPr>
            <w:tcW w:w="577" w:type="dxa"/>
            <w:shd w:val="clear" w:color="auto" w:fill="auto"/>
          </w:tcPr>
          <w:p w14:paraId="158CAE67" w14:textId="77777777" w:rsidR="00BE362C" w:rsidRPr="0060698C" w:rsidRDefault="00BE362C" w:rsidP="00BE362C">
            <w:pPr>
              <w:shd w:val="clear" w:color="auto" w:fill="FFFFFF" w:themeFill="background1"/>
              <w:tabs>
                <w:tab w:val="left" w:pos="612"/>
              </w:tabs>
              <w:spacing w:before="120" w:after="120"/>
              <w:rPr>
                <w:iCs/>
                <w:lang w:eastAsia="ru-RU"/>
              </w:rPr>
            </w:pPr>
          </w:p>
        </w:tc>
        <w:tc>
          <w:tcPr>
            <w:tcW w:w="7248" w:type="dxa"/>
            <w:shd w:val="clear" w:color="auto" w:fill="auto"/>
          </w:tcPr>
          <w:p w14:paraId="510B554C" w14:textId="77777777" w:rsidR="00BE362C" w:rsidRPr="0060698C" w:rsidRDefault="00BE362C" w:rsidP="00BE362C">
            <w:pPr>
              <w:shd w:val="clear" w:color="auto" w:fill="FFFFFF" w:themeFill="background1"/>
              <w:tabs>
                <w:tab w:val="left" w:pos="612"/>
              </w:tabs>
              <w:spacing w:before="120" w:after="120"/>
              <w:rPr>
                <w:iCs/>
                <w:lang w:eastAsia="ru-RU"/>
              </w:rPr>
            </w:pPr>
          </w:p>
        </w:tc>
        <w:tc>
          <w:tcPr>
            <w:tcW w:w="1800" w:type="dxa"/>
            <w:shd w:val="clear" w:color="auto" w:fill="auto"/>
          </w:tcPr>
          <w:p w14:paraId="3AD42112" w14:textId="77777777" w:rsidR="00BE362C" w:rsidRPr="0060698C" w:rsidRDefault="00BE362C" w:rsidP="00BE362C">
            <w:pPr>
              <w:shd w:val="clear" w:color="auto" w:fill="FFFFFF" w:themeFill="background1"/>
              <w:tabs>
                <w:tab w:val="left" w:pos="612"/>
              </w:tabs>
              <w:spacing w:before="120" w:after="120"/>
              <w:rPr>
                <w:iCs/>
                <w:lang w:eastAsia="ru-RU"/>
              </w:rPr>
            </w:pPr>
          </w:p>
        </w:tc>
      </w:tr>
    </w:tbl>
    <w:p w14:paraId="2B48D657" w14:textId="77777777" w:rsidR="00BE362C" w:rsidRPr="0060698C" w:rsidRDefault="009C5639" w:rsidP="002F556B">
      <w:pPr>
        <w:numPr>
          <w:ilvl w:val="0"/>
          <w:numId w:val="1"/>
        </w:numPr>
        <w:shd w:val="clear" w:color="auto" w:fill="FFFFFF" w:themeFill="background1"/>
        <w:tabs>
          <w:tab w:val="right" w:pos="426"/>
        </w:tabs>
        <w:spacing w:before="120"/>
        <w:ind w:left="0" w:firstLine="0"/>
        <w:rPr>
          <w:b/>
          <w:lang w:eastAsia="ru-RU"/>
        </w:rPr>
      </w:pPr>
      <w:r w:rsidRPr="0060698C">
        <w:rPr>
          <w:b/>
          <w:lang w:eastAsia="ru-RU"/>
        </w:rPr>
        <w:t>Termenul limită de depunere/deschidere a ofertelor:</w:t>
      </w:r>
    </w:p>
    <w:p w14:paraId="2453A2F2" w14:textId="36BBF168" w:rsidR="00BE362C" w:rsidRPr="0060698C" w:rsidRDefault="009C5639" w:rsidP="002F556B">
      <w:pPr>
        <w:numPr>
          <w:ilvl w:val="0"/>
          <w:numId w:val="3"/>
        </w:numPr>
        <w:shd w:val="clear" w:color="auto" w:fill="FFFFFF" w:themeFill="background1"/>
        <w:tabs>
          <w:tab w:val="right" w:pos="426"/>
        </w:tabs>
        <w:spacing w:before="120"/>
        <w:rPr>
          <w:b/>
          <w:lang w:eastAsia="ru-RU"/>
        </w:rPr>
      </w:pPr>
      <w:r w:rsidRPr="0060698C">
        <w:rPr>
          <w:b/>
          <w:lang w:eastAsia="ru-RU"/>
        </w:rPr>
        <w:t xml:space="preserve">conform SIA RSAP /până la: </w:t>
      </w:r>
      <w:r w:rsidRPr="0060698C">
        <w:rPr>
          <w:b/>
          <w:i/>
          <w:lang w:eastAsia="ru-RU"/>
        </w:rPr>
        <w:t>[ora exactă]</w:t>
      </w:r>
      <w:r w:rsidR="00670F96">
        <w:rPr>
          <w:b/>
          <w:lang w:eastAsia="ru-RU"/>
        </w:rPr>
        <w:t xml:space="preserve"> conform SIA RSAP MTender</w:t>
      </w:r>
    </w:p>
    <w:p w14:paraId="379EE180" w14:textId="4D972901" w:rsidR="00BE362C" w:rsidRPr="0060698C" w:rsidRDefault="009C5639" w:rsidP="002F556B">
      <w:pPr>
        <w:numPr>
          <w:ilvl w:val="0"/>
          <w:numId w:val="3"/>
        </w:numPr>
        <w:shd w:val="clear" w:color="auto" w:fill="FFFFFF" w:themeFill="background1"/>
        <w:tabs>
          <w:tab w:val="right" w:pos="426"/>
        </w:tabs>
        <w:spacing w:before="120"/>
        <w:rPr>
          <w:b/>
          <w:lang w:eastAsia="ru-RU"/>
        </w:rPr>
        <w:sectPr w:rsidR="00BE362C" w:rsidRPr="0060698C" w:rsidSect="00837D1C">
          <w:footerReference w:type="first" r:id="rId10"/>
          <w:pgSz w:w="11906" w:h="16838" w:code="9"/>
          <w:pgMar w:top="426" w:right="1134" w:bottom="851" w:left="1276" w:header="720" w:footer="510" w:gutter="0"/>
          <w:pgNumType w:start="17"/>
          <w:cols w:space="720"/>
          <w:docGrid w:linePitch="326"/>
        </w:sectPr>
      </w:pPr>
      <w:r w:rsidRPr="0060698C">
        <w:rPr>
          <w:b/>
          <w:lang w:eastAsia="ru-RU"/>
        </w:rPr>
        <w:t xml:space="preserve">pe: </w:t>
      </w:r>
      <w:r w:rsidRPr="0060698C">
        <w:rPr>
          <w:b/>
          <w:i/>
          <w:lang w:eastAsia="ru-RU"/>
        </w:rPr>
        <w:t>[data]</w:t>
      </w:r>
      <w:r w:rsidR="00670F96">
        <w:rPr>
          <w:b/>
          <w:lang w:eastAsia="ru-RU"/>
        </w:rPr>
        <w:t>conform SIA RSAP MTender</w:t>
      </w:r>
    </w:p>
    <w:p w14:paraId="653DBF31" w14:textId="77777777" w:rsidR="00BE362C" w:rsidRPr="0060698C" w:rsidRDefault="009C5639" w:rsidP="002F556B">
      <w:pPr>
        <w:numPr>
          <w:ilvl w:val="0"/>
          <w:numId w:val="1"/>
        </w:numPr>
        <w:shd w:val="clear" w:color="auto" w:fill="FFFFFF" w:themeFill="background1"/>
        <w:tabs>
          <w:tab w:val="right" w:pos="426"/>
        </w:tabs>
        <w:spacing w:before="120"/>
        <w:ind w:left="0" w:firstLine="0"/>
        <w:rPr>
          <w:b/>
          <w:lang w:eastAsia="ru-RU"/>
        </w:rPr>
      </w:pPr>
      <w:r w:rsidRPr="0060698C">
        <w:rPr>
          <w:b/>
          <w:lang w:eastAsia="ru-RU"/>
        </w:rPr>
        <w:t xml:space="preserve">Adresa la care trebuie transmise ofertele sau cererile de participare: </w:t>
      </w:r>
    </w:p>
    <w:p w14:paraId="0CDCB6E3" w14:textId="77777777" w:rsidR="00BE362C" w:rsidRPr="0060698C" w:rsidRDefault="009C5639" w:rsidP="00BE362C">
      <w:pPr>
        <w:shd w:val="clear" w:color="auto" w:fill="FFFFFF" w:themeFill="background1"/>
        <w:tabs>
          <w:tab w:val="right" w:pos="426"/>
        </w:tabs>
        <w:spacing w:before="120"/>
        <w:ind w:left="450"/>
        <w:rPr>
          <w:b/>
          <w:lang w:eastAsia="ru-RU"/>
        </w:rPr>
      </w:pPr>
      <w:r w:rsidRPr="0060698C">
        <w:rPr>
          <w:b/>
          <w:i/>
          <w:lang w:eastAsia="ru-RU"/>
        </w:rPr>
        <w:t>Ofertele sau cererile de participare vor fi depuse electronic prin intermediul SIA RSAP</w:t>
      </w:r>
    </w:p>
    <w:p w14:paraId="0A60CE27" w14:textId="24B172C4" w:rsidR="00BE362C" w:rsidRPr="0060698C" w:rsidRDefault="009C5639" w:rsidP="002F556B">
      <w:pPr>
        <w:numPr>
          <w:ilvl w:val="0"/>
          <w:numId w:val="1"/>
        </w:numPr>
        <w:tabs>
          <w:tab w:val="right" w:pos="426"/>
        </w:tabs>
        <w:spacing w:before="120"/>
        <w:ind w:left="0" w:firstLine="0"/>
        <w:rPr>
          <w:b/>
          <w:lang w:eastAsia="ru-RU"/>
        </w:rPr>
      </w:pPr>
      <w:r w:rsidRPr="0060698C">
        <w:rPr>
          <w:b/>
          <w:lang w:eastAsia="ru-RU"/>
        </w:rPr>
        <w:t>Termenul de valabilitate a ofertelor:</w:t>
      </w:r>
      <w:r w:rsidR="00670F96">
        <w:rPr>
          <w:b/>
          <w:lang w:eastAsia="ru-RU"/>
        </w:rPr>
        <w:t xml:space="preserve"> 60 de zile</w:t>
      </w:r>
    </w:p>
    <w:p w14:paraId="3ED15DAC" w14:textId="36B38A9B" w:rsidR="00BE362C" w:rsidRPr="0060698C" w:rsidRDefault="009C5639" w:rsidP="002F556B">
      <w:pPr>
        <w:numPr>
          <w:ilvl w:val="0"/>
          <w:numId w:val="1"/>
        </w:numPr>
        <w:tabs>
          <w:tab w:val="right" w:pos="426"/>
        </w:tabs>
        <w:spacing w:before="120"/>
        <w:ind w:left="0" w:firstLine="0"/>
        <w:rPr>
          <w:b/>
          <w:lang w:eastAsia="ru-RU"/>
        </w:rPr>
      </w:pPr>
      <w:r w:rsidRPr="0060698C">
        <w:rPr>
          <w:b/>
          <w:lang w:eastAsia="ru-RU"/>
        </w:rPr>
        <w:t xml:space="preserve">Locul deschiderii ofertelor: </w:t>
      </w:r>
      <w:r w:rsidR="00C90E13">
        <w:rPr>
          <w:b/>
          <w:lang w:eastAsia="ru-RU"/>
        </w:rPr>
        <w:t>SIA RSAP</w:t>
      </w:r>
    </w:p>
    <w:p w14:paraId="01036F79" w14:textId="77777777" w:rsidR="00BE362C" w:rsidRPr="0060698C" w:rsidRDefault="009C5639" w:rsidP="00BE362C">
      <w:pPr>
        <w:shd w:val="clear" w:color="auto" w:fill="FFFFFF" w:themeFill="background1"/>
        <w:tabs>
          <w:tab w:val="right" w:pos="426"/>
        </w:tabs>
        <w:ind w:left="3240"/>
        <w:contextualSpacing/>
        <w:jc w:val="center"/>
        <w:rPr>
          <w:sz w:val="20"/>
          <w:lang w:eastAsia="ru-RU"/>
        </w:rPr>
      </w:pPr>
      <w:r w:rsidRPr="0060698C">
        <w:rPr>
          <w:sz w:val="20"/>
          <w:lang w:eastAsia="ru-RU"/>
        </w:rPr>
        <w:t>(SIA RSAP sau adresa deschiderii)</w:t>
      </w:r>
    </w:p>
    <w:p w14:paraId="7BD81C37" w14:textId="77777777" w:rsidR="00BE362C" w:rsidRPr="0060698C" w:rsidRDefault="009C5639" w:rsidP="00BE362C">
      <w:pPr>
        <w:shd w:val="clear" w:color="auto" w:fill="FFFFFF" w:themeFill="background1"/>
        <w:tabs>
          <w:tab w:val="left" w:pos="360"/>
          <w:tab w:val="left" w:pos="1800"/>
          <w:tab w:val="left" w:pos="3240"/>
        </w:tabs>
        <w:spacing w:after="120"/>
        <w:ind w:left="360"/>
        <w:rPr>
          <w:b/>
          <w:i/>
          <w:lang w:eastAsia="ru-RU"/>
        </w:rPr>
      </w:pPr>
      <w:r w:rsidRPr="0060698C">
        <w:rPr>
          <w:b/>
          <w:i/>
          <w:lang w:eastAsia="ru-RU"/>
        </w:rPr>
        <w:t>Ofertele înt</w:t>
      </w:r>
      <w:r w:rsidR="00AD62DE" w:rsidRPr="0060698C">
        <w:rPr>
          <w:b/>
          <w:i/>
          <w:lang w:eastAsia="ru-RU"/>
        </w:rPr>
        <w:t>â</w:t>
      </w:r>
      <w:r w:rsidRPr="0060698C">
        <w:rPr>
          <w:b/>
          <w:i/>
          <w:lang w:eastAsia="ru-RU"/>
        </w:rPr>
        <w:t xml:space="preserve">rziate vor fi respinse. </w:t>
      </w:r>
    </w:p>
    <w:p w14:paraId="2CBF7114" w14:textId="77777777" w:rsidR="00BE362C" w:rsidRPr="0060698C" w:rsidRDefault="009C5639" w:rsidP="002F556B">
      <w:pPr>
        <w:numPr>
          <w:ilvl w:val="0"/>
          <w:numId w:val="1"/>
        </w:numPr>
        <w:shd w:val="clear" w:color="auto" w:fill="FFFFFF" w:themeFill="background1"/>
        <w:tabs>
          <w:tab w:val="right" w:pos="426"/>
        </w:tabs>
        <w:spacing w:before="120"/>
        <w:ind w:left="450" w:hanging="450"/>
        <w:rPr>
          <w:b/>
          <w:lang w:eastAsia="ru-RU"/>
        </w:rPr>
      </w:pPr>
      <w:r w:rsidRPr="0060698C">
        <w:rPr>
          <w:b/>
          <w:lang w:eastAsia="ru-RU"/>
        </w:rPr>
        <w:t xml:space="preserve">Persoanele autorizate să asiste la deschiderea ofertelor: </w:t>
      </w:r>
      <w:r w:rsidRPr="0060698C">
        <w:rPr>
          <w:b/>
          <w:lang w:eastAsia="ru-RU"/>
        </w:rPr>
        <w:br/>
      </w:r>
      <w:r w:rsidRPr="0060698C">
        <w:rPr>
          <w:b/>
          <w:i/>
          <w:lang w:eastAsia="ru-RU"/>
        </w:rPr>
        <w:t>Ofertanții sau reprezentanții acestora au dreptul să participe la deschiderea ofertelor, cu excepția cazului c</w:t>
      </w:r>
      <w:r w:rsidR="00AD62DE" w:rsidRPr="0060698C">
        <w:rPr>
          <w:b/>
          <w:i/>
          <w:lang w:eastAsia="ru-RU"/>
        </w:rPr>
        <w:t>â</w:t>
      </w:r>
      <w:r w:rsidRPr="0060698C">
        <w:rPr>
          <w:b/>
          <w:i/>
          <w:lang w:eastAsia="ru-RU"/>
        </w:rPr>
        <w:t>nd of</w:t>
      </w:r>
      <w:r w:rsidR="00E706C1" w:rsidRPr="0060698C">
        <w:rPr>
          <w:b/>
          <w:i/>
          <w:lang w:eastAsia="ru-RU"/>
        </w:rPr>
        <w:t xml:space="preserve">ertele au fost depuse prin SIA </w:t>
      </w:r>
      <w:r w:rsidRPr="0060698C">
        <w:rPr>
          <w:b/>
          <w:i/>
          <w:lang w:eastAsia="ru-RU"/>
        </w:rPr>
        <w:t>RSAP</w:t>
      </w:r>
      <w:r w:rsidRPr="0060698C">
        <w:rPr>
          <w:b/>
          <w:lang w:eastAsia="ru-RU"/>
        </w:rPr>
        <w:t>.</w:t>
      </w:r>
    </w:p>
    <w:p w14:paraId="4761DE76" w14:textId="5F57E972" w:rsidR="00BE362C" w:rsidRPr="0060698C" w:rsidRDefault="009C5639" w:rsidP="002F556B">
      <w:pPr>
        <w:numPr>
          <w:ilvl w:val="0"/>
          <w:numId w:val="1"/>
        </w:numPr>
        <w:shd w:val="clear" w:color="auto" w:fill="FFFFFF" w:themeFill="background1"/>
        <w:tabs>
          <w:tab w:val="right" w:pos="426"/>
        </w:tabs>
        <w:spacing w:before="120"/>
        <w:ind w:left="450" w:hanging="450"/>
        <w:rPr>
          <w:b/>
          <w:lang w:eastAsia="ru-RU"/>
        </w:rPr>
      </w:pPr>
      <w:r w:rsidRPr="0060698C">
        <w:rPr>
          <w:b/>
          <w:lang w:eastAsia="ru-RU"/>
        </w:rPr>
        <w:t>Limba sau limbile în care trebuie redactate ofertele sau cererile de participare:</w:t>
      </w:r>
      <w:r w:rsidR="00C90E13">
        <w:rPr>
          <w:b/>
          <w:lang w:eastAsia="ru-RU"/>
        </w:rPr>
        <w:t xml:space="preserve"> limba română</w:t>
      </w:r>
    </w:p>
    <w:p w14:paraId="10A038AD" w14:textId="51E1D0B1"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Respectivul contract se referă la un proiect și/sau program finanțat din fonduri ale Uniunii Europene:</w:t>
      </w:r>
      <w:r w:rsidR="00C90E13">
        <w:rPr>
          <w:b/>
          <w:lang w:eastAsia="ru-RU"/>
        </w:rPr>
        <w:t xml:space="preserve"> nu este cazul</w:t>
      </w:r>
    </w:p>
    <w:p w14:paraId="6DAAF639" w14:textId="617E2183" w:rsidR="00BE362C" w:rsidRPr="0060698C" w:rsidRDefault="009C5639" w:rsidP="00BE362C">
      <w:pPr>
        <w:shd w:val="clear" w:color="auto" w:fill="FFFFFF" w:themeFill="background1"/>
        <w:tabs>
          <w:tab w:val="right" w:pos="426"/>
        </w:tabs>
        <w:ind w:left="1980"/>
        <w:contextualSpacing/>
        <w:jc w:val="center"/>
        <w:rPr>
          <w:sz w:val="20"/>
          <w:lang w:eastAsia="ru-RU"/>
        </w:rPr>
      </w:pPr>
      <w:r w:rsidRPr="0060698C">
        <w:rPr>
          <w:sz w:val="20"/>
          <w:lang w:eastAsia="ru-RU"/>
        </w:rPr>
        <w:t>(se specifică denumirea</w:t>
      </w:r>
      <w:r w:rsidR="00C90E13">
        <w:rPr>
          <w:sz w:val="20"/>
          <w:lang w:eastAsia="ru-RU"/>
        </w:rPr>
        <w:t xml:space="preserve"> </w:t>
      </w:r>
      <w:r w:rsidRPr="0060698C">
        <w:rPr>
          <w:sz w:val="20"/>
          <w:lang w:eastAsia="ru-RU"/>
        </w:rPr>
        <w:t>proiectului și/sau programului)</w:t>
      </w:r>
    </w:p>
    <w:p w14:paraId="52B4DD72" w14:textId="77777777" w:rsidR="00BE362C" w:rsidRPr="0060698C" w:rsidRDefault="009C5639" w:rsidP="002F556B">
      <w:pPr>
        <w:numPr>
          <w:ilvl w:val="0"/>
          <w:numId w:val="1"/>
        </w:numPr>
        <w:shd w:val="clear" w:color="auto" w:fill="FFFFFF" w:themeFill="background1"/>
        <w:tabs>
          <w:tab w:val="right" w:pos="426"/>
        </w:tabs>
        <w:spacing w:before="120"/>
        <w:ind w:left="0" w:firstLine="0"/>
        <w:rPr>
          <w:b/>
          <w:lang w:eastAsia="ru-RU"/>
        </w:rPr>
      </w:pPr>
      <w:r w:rsidRPr="0060698C">
        <w:rPr>
          <w:b/>
          <w:lang w:eastAsia="ru-RU"/>
        </w:rPr>
        <w:t xml:space="preserve">Denumirea și adresa organismului competent de soluționare a contestațiilor: </w:t>
      </w:r>
    </w:p>
    <w:p w14:paraId="7FA03840" w14:textId="77777777" w:rsidR="00BE362C" w:rsidRPr="0060698C" w:rsidRDefault="009C5639" w:rsidP="00BE362C">
      <w:pPr>
        <w:shd w:val="clear" w:color="auto" w:fill="FFFFFF" w:themeFill="background1"/>
        <w:tabs>
          <w:tab w:val="right" w:pos="426"/>
        </w:tabs>
        <w:ind w:left="450"/>
        <w:rPr>
          <w:b/>
          <w:i/>
          <w:lang w:eastAsia="ru-RU"/>
        </w:rPr>
      </w:pPr>
      <w:r w:rsidRPr="0060698C">
        <w:rPr>
          <w:b/>
          <w:i/>
          <w:lang w:eastAsia="ru-RU"/>
        </w:rPr>
        <w:t>Agenția Națională pentru Soluționarea Contestațiilor</w:t>
      </w:r>
    </w:p>
    <w:p w14:paraId="409AE749" w14:textId="77777777" w:rsidR="00BE362C" w:rsidRPr="0060698C" w:rsidRDefault="009C5639" w:rsidP="00BE362C">
      <w:pPr>
        <w:shd w:val="clear" w:color="auto" w:fill="FFFFFF" w:themeFill="background1"/>
        <w:tabs>
          <w:tab w:val="right" w:pos="426"/>
        </w:tabs>
        <w:ind w:left="450"/>
        <w:rPr>
          <w:b/>
          <w:i/>
          <w:lang w:eastAsia="ru-RU"/>
        </w:rPr>
      </w:pPr>
      <w:r w:rsidRPr="0060698C">
        <w:rPr>
          <w:b/>
          <w:i/>
          <w:lang w:eastAsia="ru-RU"/>
        </w:rPr>
        <w:t>Adresa: mun. Chișinău, bd. Ștefan cel Mare și Sfânt nr.124 (et.4), MD 2001;</w:t>
      </w:r>
    </w:p>
    <w:p w14:paraId="11A7B510" w14:textId="0FC93937" w:rsidR="00BE362C" w:rsidRPr="0060698C" w:rsidRDefault="009C5639" w:rsidP="00BE362C">
      <w:pPr>
        <w:shd w:val="clear" w:color="auto" w:fill="FFFFFF" w:themeFill="background1"/>
        <w:tabs>
          <w:tab w:val="right" w:pos="426"/>
        </w:tabs>
        <w:ind w:left="450"/>
        <w:rPr>
          <w:b/>
          <w:i/>
          <w:lang w:eastAsia="ru-RU"/>
        </w:rPr>
      </w:pPr>
      <w:r w:rsidRPr="0060698C">
        <w:rPr>
          <w:b/>
          <w:i/>
          <w:lang w:eastAsia="ru-RU"/>
        </w:rPr>
        <w:t>Tel/Fax/email:</w:t>
      </w:r>
      <w:r w:rsidR="00FE38A6" w:rsidRPr="0060698C">
        <w:rPr>
          <w:b/>
          <w:i/>
          <w:lang w:eastAsia="ru-RU"/>
        </w:rPr>
        <w:t xml:space="preserve"> </w:t>
      </w:r>
      <w:r w:rsidRPr="0060698C">
        <w:rPr>
          <w:b/>
          <w:i/>
          <w:lang w:eastAsia="ru-RU"/>
        </w:rPr>
        <w:t>022</w:t>
      </w:r>
      <w:r w:rsidR="00896B24">
        <w:rPr>
          <w:b/>
          <w:i/>
          <w:lang w:eastAsia="ru-RU"/>
        </w:rPr>
        <w:t> </w:t>
      </w:r>
      <w:r w:rsidRPr="0060698C">
        <w:rPr>
          <w:b/>
          <w:i/>
          <w:lang w:eastAsia="ru-RU"/>
        </w:rPr>
        <w:t>820</w:t>
      </w:r>
      <w:r w:rsidR="00896B24">
        <w:rPr>
          <w:b/>
          <w:i/>
          <w:lang w:eastAsia="ru-RU"/>
        </w:rPr>
        <w:t>-</w:t>
      </w:r>
      <w:r w:rsidRPr="0060698C">
        <w:rPr>
          <w:b/>
          <w:i/>
          <w:lang w:eastAsia="ru-RU"/>
        </w:rPr>
        <w:t>652, 022 820-651, contestatii@ansc.md</w:t>
      </w:r>
    </w:p>
    <w:p w14:paraId="69D9DC9C" w14:textId="1A8A15C5"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Data (datele) și</w:t>
      </w:r>
      <w:r w:rsidR="0070384A" w:rsidRPr="0060698C">
        <w:rPr>
          <w:b/>
          <w:lang w:eastAsia="ru-RU"/>
        </w:rPr>
        <w:t xml:space="preserve"> </w:t>
      </w:r>
      <w:r w:rsidRPr="0060698C">
        <w:rPr>
          <w:b/>
          <w:lang w:eastAsia="ru-RU"/>
        </w:rPr>
        <w:t>referința (referințele) publicărilor anterioare în Jurnalul Oficial al Uniunii Europene privind contractul (contractele) la care se referă anunțul respectiv (dacă este cazul):</w:t>
      </w:r>
      <w:r w:rsidR="00C90E13">
        <w:rPr>
          <w:b/>
          <w:lang w:eastAsia="ru-RU"/>
        </w:rPr>
        <w:t xml:space="preserve"> nu este cazul</w:t>
      </w:r>
    </w:p>
    <w:p w14:paraId="65F1368B" w14:textId="1F8881B2"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În cazul achizițiilor periodice, calendarul estimat pentru publicarea anunțurilor viitoare</w:t>
      </w:r>
      <w:r w:rsidRPr="0060698C">
        <w:rPr>
          <w:b/>
          <w:shd w:val="clear" w:color="auto" w:fill="FFFFFF" w:themeFill="background1"/>
          <w:lang w:eastAsia="ru-RU"/>
        </w:rPr>
        <w:t>:</w:t>
      </w:r>
      <w:r w:rsidR="00C90E13">
        <w:rPr>
          <w:b/>
          <w:shd w:val="clear" w:color="auto" w:fill="FFFFFF" w:themeFill="background1"/>
          <w:lang w:eastAsia="ru-RU"/>
        </w:rPr>
        <w:t xml:space="preserve"> nu este cazul</w:t>
      </w:r>
    </w:p>
    <w:p w14:paraId="71C66595" w14:textId="5E423D2B"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Data publicării anunțului de intenție sau, după caz, precizarea că nu a fost publicat un astfel de</w:t>
      </w:r>
      <w:r w:rsidR="00FE38A6" w:rsidRPr="0060698C">
        <w:rPr>
          <w:b/>
          <w:lang w:eastAsia="ru-RU"/>
        </w:rPr>
        <w:t xml:space="preserve"> </w:t>
      </w:r>
      <w:r w:rsidR="00093AE5" w:rsidRPr="0060698C">
        <w:rPr>
          <w:b/>
          <w:shd w:val="clear" w:color="auto" w:fill="FFFFFF" w:themeFill="background1"/>
          <w:lang w:eastAsia="ru-RU"/>
        </w:rPr>
        <w:t>a</w:t>
      </w:r>
      <w:r w:rsidRPr="0060698C">
        <w:rPr>
          <w:b/>
          <w:shd w:val="clear" w:color="auto" w:fill="FFFFFF" w:themeFill="background1"/>
          <w:lang w:eastAsia="ru-RU"/>
        </w:rPr>
        <w:t>nunţ:</w:t>
      </w:r>
      <w:r w:rsidR="00C90E13">
        <w:rPr>
          <w:b/>
          <w:shd w:val="clear" w:color="auto" w:fill="FFFFFF" w:themeFill="background1"/>
          <w:lang w:eastAsia="ru-RU"/>
        </w:rPr>
        <w:t xml:space="preserve"> BAP nr. 1</w:t>
      </w:r>
      <w:r w:rsidR="0022568C">
        <w:rPr>
          <w:b/>
          <w:shd w:val="clear" w:color="auto" w:fill="FFFFFF" w:themeFill="background1"/>
          <w:lang w:eastAsia="ru-RU"/>
        </w:rPr>
        <w:t>2</w:t>
      </w:r>
      <w:r w:rsidR="00C90E13">
        <w:rPr>
          <w:b/>
          <w:shd w:val="clear" w:color="auto" w:fill="FFFFFF" w:themeFill="background1"/>
          <w:lang w:eastAsia="ru-RU"/>
        </w:rPr>
        <w:t xml:space="preserve"> din 1</w:t>
      </w:r>
      <w:r w:rsidR="0022568C">
        <w:rPr>
          <w:b/>
          <w:shd w:val="clear" w:color="auto" w:fill="FFFFFF" w:themeFill="background1"/>
          <w:lang w:eastAsia="ru-RU"/>
        </w:rPr>
        <w:t>5</w:t>
      </w:r>
      <w:r w:rsidR="00C90E13">
        <w:rPr>
          <w:b/>
          <w:shd w:val="clear" w:color="auto" w:fill="FFFFFF" w:themeFill="background1"/>
          <w:lang w:eastAsia="ru-RU"/>
        </w:rPr>
        <w:t xml:space="preserve"> februarie 2022</w:t>
      </w:r>
    </w:p>
    <w:p w14:paraId="63340554" w14:textId="343461CC" w:rsidR="00BE362C" w:rsidRPr="0060698C" w:rsidRDefault="009C5639" w:rsidP="002F556B">
      <w:pPr>
        <w:numPr>
          <w:ilvl w:val="0"/>
          <w:numId w:val="1"/>
        </w:numPr>
        <w:shd w:val="clear" w:color="auto" w:fill="FFFFFF" w:themeFill="background1"/>
        <w:tabs>
          <w:tab w:val="right" w:pos="426"/>
        </w:tabs>
        <w:spacing w:before="120"/>
        <w:ind w:left="0" w:firstLine="0"/>
        <w:rPr>
          <w:b/>
          <w:lang w:eastAsia="ru-RU"/>
        </w:rPr>
      </w:pPr>
      <w:r w:rsidRPr="0060698C">
        <w:rPr>
          <w:b/>
          <w:lang w:eastAsia="ru-RU"/>
        </w:rPr>
        <w:t>Data transmiterii spre publicare a anunțului de participar</w:t>
      </w:r>
      <w:r w:rsidRPr="0060698C">
        <w:rPr>
          <w:b/>
          <w:shd w:val="clear" w:color="auto" w:fill="FFFFFF" w:themeFill="background1"/>
          <w:lang w:eastAsia="ru-RU"/>
        </w:rPr>
        <w:t>e</w:t>
      </w:r>
      <w:r w:rsidR="00426FF4" w:rsidRPr="0060698C">
        <w:rPr>
          <w:b/>
          <w:shd w:val="clear" w:color="auto" w:fill="FFFFFF" w:themeFill="background1"/>
          <w:lang w:eastAsia="ru-RU"/>
        </w:rPr>
        <w:t>:</w:t>
      </w:r>
      <w:r w:rsidR="00C90E13">
        <w:rPr>
          <w:b/>
          <w:shd w:val="clear" w:color="auto" w:fill="FFFFFF" w:themeFill="background1"/>
          <w:lang w:eastAsia="ru-RU"/>
        </w:rPr>
        <w:t xml:space="preserve"> conform SIA RSAP MTender</w:t>
      </w:r>
    </w:p>
    <w:p w14:paraId="5DBD5FA0" w14:textId="77777777" w:rsidR="00BE362C" w:rsidRPr="0060698C" w:rsidRDefault="009C5639" w:rsidP="002F556B">
      <w:pPr>
        <w:numPr>
          <w:ilvl w:val="0"/>
          <w:numId w:val="1"/>
        </w:numPr>
        <w:shd w:val="clear" w:color="auto" w:fill="FFFFFF" w:themeFill="background1"/>
        <w:tabs>
          <w:tab w:val="right" w:pos="426"/>
        </w:tabs>
        <w:spacing w:before="120"/>
        <w:ind w:left="0" w:firstLine="0"/>
        <w:rPr>
          <w:b/>
          <w:lang w:eastAsia="ru-RU"/>
        </w:rPr>
      </w:pPr>
      <w:r w:rsidRPr="0060698C">
        <w:rPr>
          <w:b/>
          <w:lang w:eastAsia="ru-RU"/>
        </w:rPr>
        <w:t>În cadrul procedurii de achiziție publică se va utiliza/accepta:</w:t>
      </w:r>
    </w:p>
    <w:p w14:paraId="450A5D7C" w14:textId="77777777" w:rsidR="00F445B3" w:rsidRPr="0060698C" w:rsidRDefault="00F445B3" w:rsidP="00F445B3">
      <w:pPr>
        <w:shd w:val="clear" w:color="auto" w:fill="FFFFFF" w:themeFill="background1"/>
        <w:tabs>
          <w:tab w:val="right" w:pos="426"/>
        </w:tabs>
        <w:spacing w:before="120"/>
        <w:rPr>
          <w:b/>
          <w:lang w:eastAsia="ru-RU"/>
        </w:rPr>
      </w:pP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8074AC" w:rsidRPr="0060698C" w14:paraId="23D62811" w14:textId="77777777" w:rsidTr="001A1A16">
        <w:tc>
          <w:tcPr>
            <w:tcW w:w="5305" w:type="dxa"/>
            <w:shd w:val="clear" w:color="auto" w:fill="FFFFFF"/>
          </w:tcPr>
          <w:p w14:paraId="39B12827" w14:textId="77777777" w:rsidR="00BE362C" w:rsidRPr="0060698C" w:rsidRDefault="009C5639" w:rsidP="00BE362C">
            <w:pPr>
              <w:shd w:val="clear" w:color="auto" w:fill="FFFFFF" w:themeFill="background1"/>
              <w:tabs>
                <w:tab w:val="right" w:pos="426"/>
              </w:tabs>
              <w:rPr>
                <w:rFonts w:ascii="Times New Roman" w:hAnsi="Times New Roman" w:cs="Times New Roman"/>
                <w:b/>
                <w:lang w:eastAsia="ru-RU"/>
              </w:rPr>
            </w:pPr>
            <w:r w:rsidRPr="0060698C">
              <w:rPr>
                <w:rFonts w:ascii="Times New Roman" w:hAnsi="Times New Roman" w:cs="Times New Roman"/>
                <w:b/>
                <w:lang w:eastAsia="ru-RU"/>
              </w:rPr>
              <w:t>Denumirea instrumentului electronic</w:t>
            </w:r>
          </w:p>
        </w:tc>
        <w:tc>
          <w:tcPr>
            <w:tcW w:w="3785" w:type="dxa"/>
            <w:shd w:val="clear" w:color="auto" w:fill="FFFFFF"/>
          </w:tcPr>
          <w:p w14:paraId="5C5E2C4B" w14:textId="77777777" w:rsidR="00BE362C" w:rsidRPr="0060698C" w:rsidRDefault="009C5639" w:rsidP="00BE362C">
            <w:pPr>
              <w:shd w:val="clear" w:color="auto" w:fill="FFFFFF" w:themeFill="background1"/>
              <w:tabs>
                <w:tab w:val="right" w:pos="426"/>
              </w:tabs>
              <w:rPr>
                <w:rFonts w:ascii="Times New Roman" w:hAnsi="Times New Roman" w:cs="Times New Roman"/>
                <w:b/>
                <w:lang w:eastAsia="ru-RU"/>
              </w:rPr>
            </w:pPr>
            <w:r w:rsidRPr="0060698C">
              <w:rPr>
                <w:rFonts w:ascii="Times New Roman" w:hAnsi="Times New Roman" w:cs="Times New Roman"/>
                <w:b/>
                <w:lang w:eastAsia="ru-RU"/>
              </w:rPr>
              <w:t>Se va utiliza/accepta sau nu</w:t>
            </w:r>
          </w:p>
        </w:tc>
      </w:tr>
      <w:tr w:rsidR="008074AC" w:rsidRPr="0060698C" w14:paraId="26DE83CE" w14:textId="77777777" w:rsidTr="001A1A16">
        <w:tc>
          <w:tcPr>
            <w:tcW w:w="5305" w:type="dxa"/>
            <w:shd w:val="clear" w:color="auto" w:fill="FFFFFF"/>
          </w:tcPr>
          <w:p w14:paraId="69CBE073" w14:textId="77777777" w:rsidR="00BE362C" w:rsidRPr="0060698C" w:rsidRDefault="009C5639" w:rsidP="00BE362C">
            <w:pPr>
              <w:shd w:val="clear" w:color="auto" w:fill="FFFFFF" w:themeFill="background1"/>
              <w:tabs>
                <w:tab w:val="right" w:pos="426"/>
              </w:tabs>
              <w:rPr>
                <w:rFonts w:ascii="Times New Roman" w:hAnsi="Times New Roman" w:cs="Times New Roman"/>
                <w:lang w:eastAsia="ru-RU"/>
              </w:rPr>
            </w:pPr>
            <w:r w:rsidRPr="0060698C">
              <w:rPr>
                <w:rFonts w:ascii="Times New Roman" w:hAnsi="Times New Roman" w:cs="Times New Roman"/>
                <w:lang w:eastAsia="ru-RU"/>
              </w:rPr>
              <w:t>depunerea electronică a ofertelor sau a cererilor de participare</w:t>
            </w:r>
          </w:p>
        </w:tc>
        <w:tc>
          <w:tcPr>
            <w:tcW w:w="3785" w:type="dxa"/>
            <w:shd w:val="clear" w:color="auto" w:fill="FFFFFF"/>
          </w:tcPr>
          <w:p w14:paraId="4D6E9888" w14:textId="746DDA3F" w:rsidR="00BE362C" w:rsidRPr="0060698C" w:rsidRDefault="00C90E13" w:rsidP="00BE362C">
            <w:pPr>
              <w:shd w:val="clear" w:color="auto" w:fill="FFFFFF" w:themeFill="background1"/>
              <w:tabs>
                <w:tab w:val="right" w:pos="426"/>
              </w:tabs>
              <w:rPr>
                <w:rFonts w:ascii="Times New Roman" w:hAnsi="Times New Roman" w:cs="Times New Roman"/>
                <w:lang w:eastAsia="ru-RU"/>
              </w:rPr>
            </w:pPr>
            <w:r>
              <w:rPr>
                <w:rFonts w:ascii="Times New Roman" w:hAnsi="Times New Roman" w:cs="Times New Roman"/>
                <w:lang w:eastAsia="ru-RU"/>
              </w:rPr>
              <w:t>Da</w:t>
            </w:r>
          </w:p>
        </w:tc>
      </w:tr>
      <w:tr w:rsidR="008074AC" w:rsidRPr="0060698C" w14:paraId="2C5CF0A5" w14:textId="77777777" w:rsidTr="001A1A16">
        <w:tc>
          <w:tcPr>
            <w:tcW w:w="5305" w:type="dxa"/>
            <w:shd w:val="clear" w:color="auto" w:fill="FFFFFF"/>
          </w:tcPr>
          <w:p w14:paraId="41734CFA" w14:textId="77777777" w:rsidR="00BE362C" w:rsidRPr="0060698C" w:rsidRDefault="009C5639" w:rsidP="00BE362C">
            <w:pPr>
              <w:shd w:val="clear" w:color="auto" w:fill="FFFFFF" w:themeFill="background1"/>
              <w:tabs>
                <w:tab w:val="right" w:pos="426"/>
              </w:tabs>
              <w:rPr>
                <w:rFonts w:ascii="Times New Roman" w:hAnsi="Times New Roman" w:cs="Times New Roman"/>
                <w:lang w:eastAsia="ru-RU"/>
              </w:rPr>
            </w:pPr>
            <w:r w:rsidRPr="0060698C">
              <w:rPr>
                <w:rFonts w:ascii="Times New Roman" w:hAnsi="Times New Roman" w:cs="Times New Roman"/>
                <w:lang w:eastAsia="ru-RU"/>
              </w:rPr>
              <w:t>sistemul de comenzi electronice</w:t>
            </w:r>
          </w:p>
        </w:tc>
        <w:tc>
          <w:tcPr>
            <w:tcW w:w="3785" w:type="dxa"/>
            <w:shd w:val="clear" w:color="auto" w:fill="FFFFFF"/>
          </w:tcPr>
          <w:p w14:paraId="7F5CF62C" w14:textId="70CADF8D" w:rsidR="00BE362C" w:rsidRPr="0060698C" w:rsidRDefault="00C90E13" w:rsidP="00BE362C">
            <w:pPr>
              <w:shd w:val="clear" w:color="auto" w:fill="FFFFFF" w:themeFill="background1"/>
              <w:tabs>
                <w:tab w:val="right" w:pos="426"/>
              </w:tabs>
              <w:rPr>
                <w:rFonts w:ascii="Times New Roman" w:hAnsi="Times New Roman" w:cs="Times New Roman"/>
                <w:lang w:eastAsia="ru-RU"/>
              </w:rPr>
            </w:pPr>
            <w:r>
              <w:rPr>
                <w:rFonts w:ascii="Times New Roman" w:hAnsi="Times New Roman" w:cs="Times New Roman"/>
                <w:lang w:eastAsia="ru-RU"/>
              </w:rPr>
              <w:t>Nu</w:t>
            </w:r>
          </w:p>
        </w:tc>
      </w:tr>
      <w:tr w:rsidR="008074AC" w:rsidRPr="0060698C" w14:paraId="781AC56C" w14:textId="77777777" w:rsidTr="001A1A16">
        <w:tc>
          <w:tcPr>
            <w:tcW w:w="5305" w:type="dxa"/>
            <w:shd w:val="clear" w:color="auto" w:fill="FFFFFF"/>
          </w:tcPr>
          <w:p w14:paraId="0488AAC2" w14:textId="77777777" w:rsidR="00BE362C" w:rsidRPr="0060698C" w:rsidRDefault="009C5639" w:rsidP="00BE362C">
            <w:pPr>
              <w:shd w:val="clear" w:color="auto" w:fill="FFFFFF" w:themeFill="background1"/>
              <w:tabs>
                <w:tab w:val="right" w:pos="426"/>
              </w:tabs>
              <w:rPr>
                <w:rFonts w:ascii="Times New Roman" w:hAnsi="Times New Roman" w:cs="Times New Roman"/>
                <w:lang w:eastAsia="ru-RU"/>
              </w:rPr>
            </w:pPr>
            <w:r w:rsidRPr="0060698C">
              <w:rPr>
                <w:rFonts w:ascii="Times New Roman" w:hAnsi="Times New Roman" w:cs="Times New Roman"/>
                <w:lang w:eastAsia="ru-RU"/>
              </w:rPr>
              <w:t>facturarea electronică</w:t>
            </w:r>
          </w:p>
        </w:tc>
        <w:tc>
          <w:tcPr>
            <w:tcW w:w="3785" w:type="dxa"/>
            <w:shd w:val="clear" w:color="auto" w:fill="FFFFFF"/>
          </w:tcPr>
          <w:p w14:paraId="0A0B8C87" w14:textId="3CE26C1A" w:rsidR="00BE362C" w:rsidRPr="0060698C" w:rsidRDefault="00C90E13" w:rsidP="00BE362C">
            <w:pPr>
              <w:shd w:val="clear" w:color="auto" w:fill="FFFFFF" w:themeFill="background1"/>
              <w:tabs>
                <w:tab w:val="right" w:pos="426"/>
              </w:tabs>
              <w:rPr>
                <w:rFonts w:ascii="Times New Roman" w:hAnsi="Times New Roman" w:cs="Times New Roman"/>
                <w:lang w:eastAsia="ru-RU"/>
              </w:rPr>
            </w:pPr>
            <w:r>
              <w:rPr>
                <w:rFonts w:ascii="Times New Roman" w:hAnsi="Times New Roman" w:cs="Times New Roman"/>
                <w:lang w:eastAsia="ru-RU"/>
              </w:rPr>
              <w:t>Da</w:t>
            </w:r>
          </w:p>
        </w:tc>
      </w:tr>
      <w:tr w:rsidR="008074AC" w:rsidRPr="0060698C" w14:paraId="644A8A26" w14:textId="77777777" w:rsidTr="001A1A16">
        <w:trPr>
          <w:trHeight w:val="77"/>
        </w:trPr>
        <w:tc>
          <w:tcPr>
            <w:tcW w:w="5305" w:type="dxa"/>
            <w:shd w:val="clear" w:color="auto" w:fill="FFFFFF"/>
          </w:tcPr>
          <w:p w14:paraId="3614AAC9" w14:textId="77777777" w:rsidR="00BE362C" w:rsidRPr="0060698C" w:rsidRDefault="009C5639" w:rsidP="00BE362C">
            <w:pPr>
              <w:shd w:val="clear" w:color="auto" w:fill="FFFFFF" w:themeFill="background1"/>
              <w:tabs>
                <w:tab w:val="right" w:pos="426"/>
              </w:tabs>
              <w:rPr>
                <w:rFonts w:ascii="Times New Roman" w:hAnsi="Times New Roman" w:cs="Times New Roman"/>
                <w:lang w:eastAsia="ru-RU"/>
              </w:rPr>
            </w:pPr>
            <w:r w:rsidRPr="0060698C">
              <w:rPr>
                <w:rFonts w:ascii="Times New Roman" w:hAnsi="Times New Roman" w:cs="Times New Roman"/>
                <w:lang w:eastAsia="ru-RU"/>
              </w:rPr>
              <w:t>plățile electronice</w:t>
            </w:r>
          </w:p>
        </w:tc>
        <w:tc>
          <w:tcPr>
            <w:tcW w:w="3785" w:type="dxa"/>
            <w:shd w:val="clear" w:color="auto" w:fill="FFFFFF"/>
          </w:tcPr>
          <w:p w14:paraId="51E89FE2" w14:textId="793D835A" w:rsidR="00BE362C" w:rsidRPr="0060698C" w:rsidRDefault="00C90E13" w:rsidP="00BE362C">
            <w:pPr>
              <w:shd w:val="clear" w:color="auto" w:fill="FFFFFF" w:themeFill="background1"/>
              <w:tabs>
                <w:tab w:val="right" w:pos="426"/>
              </w:tabs>
              <w:rPr>
                <w:rFonts w:ascii="Times New Roman" w:hAnsi="Times New Roman" w:cs="Times New Roman"/>
                <w:lang w:eastAsia="ru-RU"/>
              </w:rPr>
            </w:pPr>
            <w:r>
              <w:rPr>
                <w:rFonts w:ascii="Times New Roman" w:hAnsi="Times New Roman" w:cs="Times New Roman"/>
                <w:lang w:eastAsia="ru-RU"/>
              </w:rPr>
              <w:t>Nu</w:t>
            </w:r>
          </w:p>
        </w:tc>
      </w:tr>
    </w:tbl>
    <w:p w14:paraId="1AA2C6F9" w14:textId="5A225219" w:rsidR="00BE362C" w:rsidRPr="0060698C" w:rsidRDefault="009C5639" w:rsidP="002F556B">
      <w:pPr>
        <w:numPr>
          <w:ilvl w:val="0"/>
          <w:numId w:val="1"/>
        </w:numPr>
        <w:shd w:val="clear" w:color="auto" w:fill="FFFFFF" w:themeFill="background1"/>
        <w:tabs>
          <w:tab w:val="right" w:pos="426"/>
        </w:tabs>
        <w:spacing w:before="120"/>
        <w:ind w:left="360"/>
        <w:rPr>
          <w:b/>
          <w:lang w:eastAsia="ru-RU"/>
        </w:rPr>
      </w:pPr>
      <w:r w:rsidRPr="0060698C">
        <w:rPr>
          <w:b/>
          <w:lang w:eastAsia="ru-RU"/>
        </w:rPr>
        <w:t>Contractul intră sub incidența Acordului privind achizițiile guvernamentale al Organizației Mondiale a Comerțului (numai în cazul anunțurilor transmise spre publicare în Jurnalul Oficial al Uniunii Europene):</w:t>
      </w:r>
      <w:r w:rsidR="00C90E13">
        <w:rPr>
          <w:b/>
          <w:lang w:eastAsia="ru-RU"/>
        </w:rPr>
        <w:t xml:space="preserve"> Nu</w:t>
      </w:r>
    </w:p>
    <w:p w14:paraId="71B7F8E6" w14:textId="77777777" w:rsidR="00BE362C" w:rsidRPr="0060698C" w:rsidRDefault="009C5639" w:rsidP="00BE362C">
      <w:pPr>
        <w:shd w:val="clear" w:color="auto" w:fill="FFFFFF" w:themeFill="background1"/>
        <w:tabs>
          <w:tab w:val="right" w:pos="426"/>
        </w:tabs>
        <w:ind w:left="3960"/>
        <w:contextualSpacing/>
        <w:jc w:val="center"/>
        <w:rPr>
          <w:sz w:val="20"/>
          <w:lang w:eastAsia="ru-RU"/>
        </w:rPr>
      </w:pPr>
      <w:r w:rsidRPr="0060698C">
        <w:rPr>
          <w:sz w:val="20"/>
          <w:lang w:eastAsia="ru-RU"/>
        </w:rPr>
        <w:t>(se specifică da sau nu)</w:t>
      </w:r>
    </w:p>
    <w:p w14:paraId="44F02213" w14:textId="4B94B8A6" w:rsidR="00C90E13" w:rsidRDefault="009C5639" w:rsidP="00C90E13">
      <w:pPr>
        <w:numPr>
          <w:ilvl w:val="0"/>
          <w:numId w:val="1"/>
        </w:numPr>
        <w:shd w:val="clear" w:color="auto" w:fill="FFFFFF" w:themeFill="background1"/>
        <w:tabs>
          <w:tab w:val="right" w:pos="426"/>
        </w:tabs>
        <w:spacing w:before="120"/>
        <w:ind w:left="0" w:firstLine="0"/>
        <w:rPr>
          <w:b/>
          <w:lang w:eastAsia="ru-RU"/>
        </w:rPr>
      </w:pPr>
      <w:r w:rsidRPr="0060698C">
        <w:rPr>
          <w:b/>
          <w:lang w:eastAsia="ru-RU"/>
        </w:rPr>
        <w:t>Alte informații relevante:</w:t>
      </w:r>
    </w:p>
    <w:p w14:paraId="2C302AE5" w14:textId="4EEA5ABF" w:rsidR="00912E38" w:rsidRDefault="00912E38" w:rsidP="00912E38">
      <w:pPr>
        <w:shd w:val="clear" w:color="auto" w:fill="FFFFFF" w:themeFill="background1"/>
        <w:tabs>
          <w:tab w:val="right" w:pos="426"/>
        </w:tabs>
        <w:spacing w:before="120"/>
        <w:rPr>
          <w:b/>
          <w:lang w:eastAsia="ru-RU"/>
        </w:rPr>
      </w:pPr>
    </w:p>
    <w:p w14:paraId="5E82A466" w14:textId="0EF87D22" w:rsidR="00912E38" w:rsidRPr="00912E38" w:rsidRDefault="00912E38" w:rsidP="00912E38">
      <w:pPr>
        <w:shd w:val="clear" w:color="auto" w:fill="FFFFFF" w:themeFill="background1"/>
        <w:tabs>
          <w:tab w:val="right" w:pos="426"/>
        </w:tabs>
        <w:spacing w:before="120"/>
        <w:rPr>
          <w:bCs/>
          <w:lang w:eastAsia="ru-RU"/>
        </w:rPr>
      </w:pPr>
      <w:r w:rsidRPr="00912E38">
        <w:rPr>
          <w:bCs/>
          <w:lang w:eastAsia="ru-RU"/>
        </w:rPr>
        <w:t>1.</w:t>
      </w:r>
      <w:r w:rsidRPr="00912E38">
        <w:rPr>
          <w:bCs/>
          <w:lang w:eastAsia="ru-RU"/>
        </w:rPr>
        <w:tab/>
        <w:t xml:space="preserve"> Agenții economici vor anexa pe SIA RSAP „MTender” obligatoriu formularul ofertei, cererea de participare, devizele (formularele 3,5,7), garanția pentru oferta, graficul de execuție și DUAE.</w:t>
      </w:r>
    </w:p>
    <w:p w14:paraId="54E9CAD3" w14:textId="7FF6B6BC" w:rsidR="00912E38" w:rsidRPr="00912E38" w:rsidRDefault="00912E38" w:rsidP="00912E38">
      <w:pPr>
        <w:shd w:val="clear" w:color="auto" w:fill="FFFFFF" w:themeFill="background1"/>
        <w:tabs>
          <w:tab w:val="right" w:pos="426"/>
        </w:tabs>
        <w:spacing w:before="120"/>
        <w:rPr>
          <w:bCs/>
          <w:lang w:eastAsia="ru-RU"/>
        </w:rPr>
      </w:pPr>
      <w:r w:rsidRPr="00912E38">
        <w:rPr>
          <w:bCs/>
          <w:lang w:eastAsia="ru-RU"/>
        </w:rPr>
        <w:t>2.</w:t>
      </w:r>
      <w:r w:rsidRPr="00912E38">
        <w:rPr>
          <w:bCs/>
          <w:lang w:eastAsia="ru-RU"/>
        </w:rPr>
        <w:tab/>
      </w:r>
      <w:r>
        <w:rPr>
          <w:bCs/>
          <w:lang w:eastAsia="ru-RU"/>
        </w:rPr>
        <w:t xml:space="preserve"> </w:t>
      </w:r>
      <w:r w:rsidRPr="00912E38">
        <w:rPr>
          <w:bCs/>
          <w:lang w:eastAsia="ru-RU"/>
        </w:rPr>
        <w:t xml:space="preserve">Oferta scrisa va fi semnata în format electronic, de către administratorul companiei indicat </w:t>
      </w:r>
      <w:r>
        <w:rPr>
          <w:bCs/>
          <w:lang w:eastAsia="ru-RU"/>
        </w:rPr>
        <w:t>î</w:t>
      </w:r>
      <w:r w:rsidRPr="00912E38">
        <w:rPr>
          <w:bCs/>
          <w:lang w:eastAsia="ru-RU"/>
        </w:rPr>
        <w:t>n Extrasul Registrului de Stat al persoanelor juridice sau de către persoana împute</w:t>
      </w:r>
      <w:r>
        <w:rPr>
          <w:bCs/>
          <w:lang w:eastAsia="ru-RU"/>
        </w:rPr>
        <w:t>rn</w:t>
      </w:r>
      <w:r w:rsidRPr="00912E38">
        <w:rPr>
          <w:bCs/>
          <w:lang w:eastAsia="ru-RU"/>
        </w:rPr>
        <w:t>icit</w:t>
      </w:r>
      <w:r>
        <w:rPr>
          <w:bCs/>
          <w:lang w:eastAsia="ru-RU"/>
        </w:rPr>
        <w:t>ă</w:t>
      </w:r>
      <w:r w:rsidRPr="00912E38">
        <w:rPr>
          <w:bCs/>
          <w:lang w:eastAsia="ru-RU"/>
        </w:rPr>
        <w:t xml:space="preserve">. </w:t>
      </w:r>
      <w:r>
        <w:rPr>
          <w:bCs/>
          <w:lang w:eastAsia="ru-RU"/>
        </w:rPr>
        <w:t>Î</w:t>
      </w:r>
      <w:r w:rsidRPr="00912E38">
        <w:rPr>
          <w:bCs/>
          <w:lang w:eastAsia="ru-RU"/>
        </w:rPr>
        <w:t>n cazul delegării sau împute</w:t>
      </w:r>
      <w:r>
        <w:rPr>
          <w:bCs/>
          <w:lang w:eastAsia="ru-RU"/>
        </w:rPr>
        <w:t>rn</w:t>
      </w:r>
      <w:r w:rsidRPr="00912E38">
        <w:rPr>
          <w:bCs/>
          <w:lang w:eastAsia="ru-RU"/>
        </w:rPr>
        <w:t>icirii persoanei, la ofert</w:t>
      </w:r>
      <w:r>
        <w:rPr>
          <w:bCs/>
          <w:lang w:eastAsia="ru-RU"/>
        </w:rPr>
        <w:t>ă</w:t>
      </w:r>
      <w:r w:rsidRPr="00912E38">
        <w:rPr>
          <w:bCs/>
          <w:lang w:eastAsia="ru-RU"/>
        </w:rPr>
        <w:t xml:space="preserve"> se anexează actul/documentul de împute</w:t>
      </w:r>
      <w:r>
        <w:rPr>
          <w:bCs/>
          <w:lang w:eastAsia="ru-RU"/>
        </w:rPr>
        <w:t>rn</w:t>
      </w:r>
      <w:r w:rsidRPr="00912E38">
        <w:rPr>
          <w:bCs/>
          <w:lang w:eastAsia="ru-RU"/>
        </w:rPr>
        <w:t>icire și se prezinta conform cerințelor expuse în anexa nr. 2 (Anunțul de participare).</w:t>
      </w:r>
    </w:p>
    <w:p w14:paraId="2816DE77" w14:textId="4EE386EB" w:rsidR="00912E38" w:rsidRPr="00912E38" w:rsidRDefault="00912E38" w:rsidP="00912E38">
      <w:pPr>
        <w:shd w:val="clear" w:color="auto" w:fill="FFFFFF" w:themeFill="background1"/>
        <w:tabs>
          <w:tab w:val="right" w:pos="426"/>
        </w:tabs>
        <w:spacing w:before="120"/>
        <w:rPr>
          <w:bCs/>
          <w:lang w:eastAsia="ru-RU"/>
        </w:rPr>
      </w:pPr>
      <w:r w:rsidRPr="00912E38">
        <w:rPr>
          <w:bCs/>
          <w:lang w:eastAsia="ru-RU"/>
        </w:rPr>
        <w:t>3.</w:t>
      </w:r>
      <w:r>
        <w:rPr>
          <w:bCs/>
          <w:lang w:eastAsia="ru-RU"/>
        </w:rPr>
        <w:t xml:space="preserve"> </w:t>
      </w:r>
      <w:r w:rsidRPr="00912E38">
        <w:rPr>
          <w:bCs/>
          <w:lang w:eastAsia="ru-RU"/>
        </w:rPr>
        <w:tab/>
        <w:t>Agenții economici vor furniza formularele, certificatele, avizele și alte documente indicate în anunțul de participare și în DUAE în termen de 3 zile</w:t>
      </w:r>
      <w:r w:rsidR="00607AC0">
        <w:rPr>
          <w:bCs/>
          <w:lang w:eastAsia="ru-RU"/>
        </w:rPr>
        <w:t xml:space="preserve"> lucrătoare</w:t>
      </w:r>
      <w:r w:rsidRPr="00912E38">
        <w:rPr>
          <w:bCs/>
          <w:lang w:eastAsia="ru-RU"/>
        </w:rPr>
        <w:t xml:space="preserve"> din data solicitării acestora de către autoritatea contractant</w:t>
      </w:r>
      <w:r>
        <w:rPr>
          <w:bCs/>
          <w:lang w:eastAsia="ru-RU"/>
        </w:rPr>
        <w:t>ă</w:t>
      </w:r>
      <w:r w:rsidRPr="00912E38">
        <w:rPr>
          <w:bCs/>
          <w:lang w:eastAsia="ru-RU"/>
        </w:rPr>
        <w:t>.</w:t>
      </w:r>
    </w:p>
    <w:p w14:paraId="10613E98" w14:textId="002503A0" w:rsidR="00912E38" w:rsidRPr="00912E38" w:rsidRDefault="00912E38" w:rsidP="00912E38">
      <w:pPr>
        <w:shd w:val="clear" w:color="auto" w:fill="FFFFFF" w:themeFill="background1"/>
        <w:tabs>
          <w:tab w:val="right" w:pos="426"/>
        </w:tabs>
        <w:spacing w:before="120"/>
        <w:rPr>
          <w:bCs/>
          <w:lang w:eastAsia="ru-RU"/>
        </w:rPr>
      </w:pPr>
      <w:r w:rsidRPr="00912E38">
        <w:rPr>
          <w:bCs/>
          <w:lang w:eastAsia="ru-RU"/>
        </w:rPr>
        <w:t>4.</w:t>
      </w:r>
      <w:r>
        <w:rPr>
          <w:bCs/>
          <w:lang w:eastAsia="ru-RU"/>
        </w:rPr>
        <w:t xml:space="preserve"> </w:t>
      </w:r>
      <w:r w:rsidRPr="00912E38">
        <w:rPr>
          <w:bCs/>
          <w:lang w:eastAsia="ru-RU"/>
        </w:rPr>
        <w:tab/>
        <w:t>Denumirile de producători, mărci etc. întâlnite în documentația de atribuire urmează a fi interpretate ca ”echivalentul” sau ”analogul”.</w:t>
      </w:r>
    </w:p>
    <w:p w14:paraId="0FA83D23" w14:textId="33A5947B" w:rsidR="00912E38" w:rsidRPr="00912E38" w:rsidRDefault="00912E38" w:rsidP="00912E38">
      <w:pPr>
        <w:shd w:val="clear" w:color="auto" w:fill="FFFFFF" w:themeFill="background1"/>
        <w:tabs>
          <w:tab w:val="right" w:pos="426"/>
        </w:tabs>
        <w:spacing w:before="120"/>
        <w:rPr>
          <w:bCs/>
          <w:lang w:eastAsia="ru-RU"/>
        </w:rPr>
      </w:pPr>
      <w:r w:rsidRPr="00912E38">
        <w:rPr>
          <w:bCs/>
          <w:lang w:eastAsia="ru-RU"/>
        </w:rPr>
        <w:t>5.</w:t>
      </w:r>
      <w:r w:rsidRPr="00912E38">
        <w:rPr>
          <w:bCs/>
          <w:lang w:eastAsia="ru-RU"/>
        </w:rPr>
        <w:tab/>
      </w:r>
      <w:r>
        <w:rPr>
          <w:bCs/>
          <w:lang w:eastAsia="ru-RU"/>
        </w:rPr>
        <w:t xml:space="preserve"> </w:t>
      </w:r>
      <w:r w:rsidRPr="00912E38">
        <w:rPr>
          <w:bCs/>
          <w:lang w:eastAsia="ru-RU"/>
        </w:rPr>
        <w:t>în termen de 5 zile de la data comunicării rezultatelor procedurii de achiziție public</w:t>
      </w:r>
      <w:r>
        <w:rPr>
          <w:bCs/>
          <w:lang w:eastAsia="ru-RU"/>
        </w:rPr>
        <w:t>ă</w:t>
      </w:r>
      <w:r w:rsidRPr="00912E38">
        <w:rPr>
          <w:bCs/>
          <w:lang w:eastAsia="ru-RU"/>
        </w:rPr>
        <w:t>, ofertantul/ofertantul asociat desemnat câștigător va prezenta autorității contractante și Agenției Achiziții Publice DECLARAŢIA privind confirmarea identității beneficiarilor efectivi și neîncadrarea acestora în situația condamnării pentru participarea la activități ale unei organizații sau grupări criminale, pentru corupție, fraud</w:t>
      </w:r>
      <w:r>
        <w:rPr>
          <w:bCs/>
          <w:lang w:eastAsia="ru-RU"/>
        </w:rPr>
        <w:t>ă</w:t>
      </w:r>
      <w:r w:rsidRPr="00912E38">
        <w:rPr>
          <w:bCs/>
          <w:lang w:eastAsia="ru-RU"/>
        </w:rPr>
        <w:t xml:space="preserve"> </w:t>
      </w:r>
      <w:r>
        <w:rPr>
          <w:bCs/>
          <w:lang w:eastAsia="ru-RU"/>
        </w:rPr>
        <w:t>ș</w:t>
      </w:r>
      <w:r w:rsidRPr="00912E38">
        <w:rPr>
          <w:bCs/>
          <w:lang w:eastAsia="ru-RU"/>
        </w:rPr>
        <w:t>i/sau spălare de bani.</w:t>
      </w:r>
    </w:p>
    <w:p w14:paraId="697FE610" w14:textId="6AA9D0CC" w:rsidR="00C90E13" w:rsidRDefault="00C90E13" w:rsidP="00C90E13">
      <w:pPr>
        <w:shd w:val="clear" w:color="auto" w:fill="FFFFFF" w:themeFill="background1"/>
        <w:tabs>
          <w:tab w:val="right" w:pos="426"/>
        </w:tabs>
        <w:spacing w:before="120"/>
        <w:rPr>
          <w:b/>
          <w:lang w:eastAsia="ru-RU"/>
        </w:rPr>
      </w:pPr>
    </w:p>
    <w:p w14:paraId="23E2EB5F" w14:textId="77777777" w:rsidR="00912E38" w:rsidRDefault="00912E38" w:rsidP="000D70B9">
      <w:pPr>
        <w:spacing w:after="120"/>
        <w:ind w:left="-284"/>
        <w:contextualSpacing/>
        <w:rPr>
          <w:b/>
          <w:lang w:eastAsia="ru-RU"/>
        </w:rPr>
      </w:pPr>
    </w:p>
    <w:p w14:paraId="061167DF" w14:textId="77777777" w:rsidR="00912E38" w:rsidRDefault="00912E38" w:rsidP="000D70B9">
      <w:pPr>
        <w:spacing w:after="120"/>
        <w:ind w:left="-284"/>
        <w:contextualSpacing/>
        <w:rPr>
          <w:b/>
          <w:lang w:eastAsia="ru-RU"/>
        </w:rPr>
      </w:pPr>
    </w:p>
    <w:p w14:paraId="7C283111" w14:textId="77777777" w:rsidR="00912E38" w:rsidRDefault="000D70B9" w:rsidP="007473D9">
      <w:pPr>
        <w:spacing w:after="120"/>
        <w:ind w:left="-284" w:firstLine="284"/>
        <w:contextualSpacing/>
        <w:rPr>
          <w:b/>
          <w:shd w:val="clear" w:color="auto" w:fill="FFFFFF"/>
        </w:rPr>
      </w:pPr>
      <w:r>
        <w:rPr>
          <w:b/>
        </w:rPr>
        <w:t xml:space="preserve">Conducătorul grupului de lucru:  </w:t>
      </w:r>
      <w:r>
        <w:rPr>
          <w:b/>
          <w:shd w:val="clear" w:color="auto" w:fill="FFFFFF"/>
        </w:rPr>
        <w:t>Maria PRISACARI</w:t>
      </w:r>
      <w:r>
        <w:rPr>
          <w:b/>
          <w:shd w:val="clear" w:color="auto" w:fill="FFFFFF"/>
        </w:rPr>
        <w:tab/>
      </w:r>
      <w:r>
        <w:rPr>
          <w:b/>
          <w:shd w:val="clear" w:color="auto" w:fill="FFFFFF"/>
        </w:rPr>
        <w:tab/>
        <w:t>___________________________</w:t>
      </w:r>
      <w:r>
        <w:rPr>
          <w:b/>
          <w:shd w:val="clear" w:color="auto" w:fill="FFFFFF"/>
        </w:rPr>
        <w:tab/>
      </w:r>
      <w:r>
        <w:rPr>
          <w:b/>
          <w:shd w:val="clear" w:color="auto" w:fill="FFFFFF"/>
        </w:rPr>
        <w:tab/>
      </w:r>
      <w:r>
        <w:rPr>
          <w:b/>
          <w:shd w:val="clear" w:color="auto" w:fill="FFFFFF"/>
        </w:rPr>
        <w:tab/>
      </w:r>
    </w:p>
    <w:p w14:paraId="65A7AED0" w14:textId="3C329919" w:rsidR="000D70B9" w:rsidRDefault="000D70B9" w:rsidP="00912E38">
      <w:pPr>
        <w:spacing w:after="120"/>
        <w:ind w:left="6916" w:firstLine="1004"/>
        <w:contextualSpacing/>
        <w:rPr>
          <w:b/>
          <w:shd w:val="clear" w:color="auto" w:fill="FFFFFF"/>
        </w:rPr>
      </w:pPr>
      <w:r>
        <w:rPr>
          <w:b/>
          <w:shd w:val="clear" w:color="auto" w:fill="FFFFFF"/>
        </w:rPr>
        <w:t>L.Ș.</w:t>
      </w:r>
    </w:p>
    <w:p w14:paraId="6CEA4FA1" w14:textId="77777777" w:rsidR="000D70B9" w:rsidRDefault="000D70B9" w:rsidP="000D70B9">
      <w:pPr>
        <w:jc w:val="both"/>
        <w:rPr>
          <w:b/>
          <w:shd w:val="clear" w:color="auto" w:fill="FFFFFF"/>
        </w:rPr>
      </w:pPr>
    </w:p>
    <w:p w14:paraId="4EC16164" w14:textId="77777777" w:rsidR="00912E38" w:rsidRDefault="00912E38" w:rsidP="000D70B9">
      <w:pPr>
        <w:jc w:val="both"/>
        <w:rPr>
          <w:b/>
          <w:shd w:val="clear" w:color="auto" w:fill="FFFFFF"/>
        </w:rPr>
      </w:pPr>
    </w:p>
    <w:p w14:paraId="6AB4EA39" w14:textId="723DFA89" w:rsidR="000D70B9" w:rsidRDefault="000D70B9" w:rsidP="000D70B9">
      <w:pPr>
        <w:jc w:val="both"/>
        <w:rPr>
          <w:b/>
          <w:bCs/>
        </w:rPr>
      </w:pPr>
      <w:r>
        <w:rPr>
          <w:b/>
          <w:bCs/>
        </w:rPr>
        <w:t>Din partea ADR Nord a completat anunțul de participare</w:t>
      </w:r>
    </w:p>
    <w:p w14:paraId="398A736F" w14:textId="77777777" w:rsidR="000D70B9" w:rsidRDefault="000D70B9" w:rsidP="000D70B9">
      <w:pPr>
        <w:jc w:val="both"/>
        <w:rPr>
          <w:b/>
          <w:bCs/>
        </w:rPr>
      </w:pPr>
    </w:p>
    <w:p w14:paraId="3D47DBC4" w14:textId="09BBBB3E" w:rsidR="00B65C93" w:rsidRDefault="000D70B9" w:rsidP="000D70B9">
      <w:pPr>
        <w:jc w:val="both"/>
        <w:rPr>
          <w:b/>
          <w:bCs/>
        </w:rPr>
      </w:pPr>
      <w:r>
        <w:rPr>
          <w:b/>
          <w:bCs/>
        </w:rPr>
        <w:t>Denis Gudumac specialist</w:t>
      </w:r>
      <w:r w:rsidR="003F43B7">
        <w:rPr>
          <w:b/>
          <w:bCs/>
        </w:rPr>
        <w:t xml:space="preserve"> achiziții</w:t>
      </w:r>
      <w:r>
        <w:rPr>
          <w:b/>
          <w:bCs/>
        </w:rPr>
        <w:t>:</w:t>
      </w:r>
    </w:p>
    <w:p w14:paraId="020AF326" w14:textId="791EA010" w:rsidR="00607AC0" w:rsidRDefault="00607AC0" w:rsidP="000D70B9">
      <w:pPr>
        <w:jc w:val="both"/>
        <w:rPr>
          <w:b/>
          <w:bCs/>
        </w:rPr>
      </w:pPr>
    </w:p>
    <w:p w14:paraId="26EF8CEA" w14:textId="4EFDA43B" w:rsidR="00607AC0" w:rsidRDefault="00607AC0" w:rsidP="000D70B9">
      <w:pPr>
        <w:jc w:val="both"/>
        <w:rPr>
          <w:b/>
          <w:bCs/>
        </w:rPr>
      </w:pPr>
    </w:p>
    <w:p w14:paraId="1CE2A0CF" w14:textId="77777777" w:rsidR="00607AC0" w:rsidRDefault="00607AC0" w:rsidP="00607AC0">
      <w:pPr>
        <w:pStyle w:val="2"/>
        <w:tabs>
          <w:tab w:val="left" w:pos="567"/>
        </w:tabs>
        <w:spacing w:after="0" w:line="240" w:lineRule="auto"/>
        <w:ind w:left="0" w:right="-1"/>
        <w:contextualSpacing/>
        <w:jc w:val="both"/>
        <w:rPr>
          <w:b/>
        </w:rPr>
      </w:pPr>
      <w:r>
        <w:rPr>
          <w:b/>
        </w:rPr>
        <w:t>Avizat de:</w:t>
      </w:r>
    </w:p>
    <w:p w14:paraId="3D3FD694" w14:textId="77777777" w:rsidR="00607AC0" w:rsidRDefault="00607AC0" w:rsidP="00607AC0">
      <w:pPr>
        <w:pStyle w:val="2"/>
        <w:tabs>
          <w:tab w:val="left" w:pos="567"/>
        </w:tabs>
        <w:spacing w:after="0" w:line="240" w:lineRule="auto"/>
        <w:ind w:left="0" w:right="-1"/>
        <w:contextualSpacing/>
        <w:jc w:val="both"/>
        <w:rPr>
          <w:b/>
          <w:bCs/>
        </w:rPr>
      </w:pPr>
    </w:p>
    <w:p w14:paraId="5517BA24" w14:textId="77777777" w:rsidR="00607AC0" w:rsidRDefault="00607AC0" w:rsidP="00607AC0">
      <w:pPr>
        <w:pStyle w:val="2"/>
        <w:tabs>
          <w:tab w:val="left" w:pos="567"/>
        </w:tabs>
        <w:spacing w:after="0" w:line="240" w:lineRule="auto"/>
        <w:ind w:left="0" w:right="-1"/>
        <w:contextualSpacing/>
        <w:jc w:val="both"/>
        <w:rPr>
          <w:b/>
          <w:bCs/>
        </w:rPr>
      </w:pPr>
      <w:r>
        <w:rPr>
          <w:b/>
          <w:bCs/>
        </w:rPr>
        <w:t>CONSTANTIN BÂNDIU</w:t>
      </w:r>
    </w:p>
    <w:p w14:paraId="0A4CD0C5" w14:textId="77777777" w:rsidR="00607AC0" w:rsidRDefault="00607AC0" w:rsidP="00607AC0">
      <w:pPr>
        <w:pStyle w:val="2"/>
        <w:tabs>
          <w:tab w:val="left" w:pos="567"/>
        </w:tabs>
        <w:spacing w:after="0" w:line="240" w:lineRule="auto"/>
        <w:ind w:left="0" w:right="-1"/>
        <w:contextualSpacing/>
        <w:jc w:val="both"/>
        <w:rPr>
          <w:b/>
          <w:bCs/>
        </w:rPr>
      </w:pPr>
    </w:p>
    <w:p w14:paraId="3FF1D94D" w14:textId="77777777" w:rsidR="00607AC0" w:rsidRDefault="00607AC0" w:rsidP="00607AC0">
      <w:pPr>
        <w:pStyle w:val="2"/>
        <w:tabs>
          <w:tab w:val="left" w:pos="567"/>
        </w:tabs>
        <w:spacing w:after="0" w:line="240" w:lineRule="auto"/>
        <w:ind w:left="0" w:right="-1"/>
        <w:contextualSpacing/>
        <w:jc w:val="both"/>
        <w:rPr>
          <w:b/>
          <w:bCs/>
        </w:rPr>
      </w:pPr>
      <w:r>
        <w:rPr>
          <w:b/>
          <w:bCs/>
        </w:rPr>
        <w:t>ION ILIEV</w:t>
      </w:r>
    </w:p>
    <w:p w14:paraId="73924040" w14:textId="77777777" w:rsidR="00607AC0" w:rsidRPr="000D70B9" w:rsidRDefault="00607AC0" w:rsidP="000D70B9">
      <w:pPr>
        <w:jc w:val="both"/>
        <w:rPr>
          <w:b/>
          <w:bCs/>
        </w:rPr>
      </w:pPr>
    </w:p>
    <w:sectPr w:rsidR="00607AC0" w:rsidRPr="000D70B9" w:rsidSect="005F3BCB">
      <w:footerReference w:type="first" r:id="rId11"/>
      <w:pgSz w:w="11906" w:h="16838" w:code="9"/>
      <w:pgMar w:top="432" w:right="720" w:bottom="432" w:left="1282" w:header="720" w:footer="504" w:gutter="0"/>
      <w:pgNumType w:start="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2" w14:textId="77777777" w:rsidR="007B4D38" w:rsidRDefault="007B4D38">
      <w:r>
        <w:separator/>
      </w:r>
    </w:p>
  </w:endnote>
  <w:endnote w:type="continuationSeparator" w:id="0">
    <w:p w14:paraId="6BF8D1C2" w14:textId="77777777" w:rsidR="007B4D38" w:rsidRDefault="007B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EB14" w14:textId="77777777" w:rsidR="008F1D40" w:rsidRDefault="008F1D40" w:rsidP="001F6E5A">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73D" w14:textId="77777777" w:rsidR="008F1D40" w:rsidRDefault="008F1D40" w:rsidP="001F6E5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0E20" w14:textId="77777777" w:rsidR="007B4D38" w:rsidRDefault="007B4D38">
      <w:r>
        <w:separator/>
      </w:r>
    </w:p>
  </w:footnote>
  <w:footnote w:type="continuationSeparator" w:id="0">
    <w:p w14:paraId="19F8707D" w14:textId="77777777" w:rsidR="007B4D38" w:rsidRDefault="007B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51AC"/>
    <w:multiLevelType w:val="hybridMultilevel"/>
    <w:tmpl w:val="FAF04DF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2E3316D5"/>
    <w:multiLevelType w:val="hybridMultilevel"/>
    <w:tmpl w:val="8062BB10"/>
    <w:lvl w:ilvl="0" w:tplc="AB64CCF6">
      <w:start w:val="1"/>
      <w:numFmt w:val="decimal"/>
      <w:lvlText w:val="%1)"/>
      <w:lvlJc w:val="left"/>
      <w:pPr>
        <w:ind w:left="720" w:hanging="360"/>
      </w:pPr>
      <w:rPr>
        <w:rFonts w:hint="default"/>
      </w:rPr>
    </w:lvl>
    <w:lvl w:ilvl="1" w:tplc="B360D640" w:tentative="1">
      <w:start w:val="1"/>
      <w:numFmt w:val="lowerLetter"/>
      <w:lvlText w:val="%2."/>
      <w:lvlJc w:val="left"/>
      <w:pPr>
        <w:ind w:left="1440" w:hanging="360"/>
      </w:pPr>
    </w:lvl>
    <w:lvl w:ilvl="2" w:tplc="165C106C" w:tentative="1">
      <w:start w:val="1"/>
      <w:numFmt w:val="lowerRoman"/>
      <w:lvlText w:val="%3."/>
      <w:lvlJc w:val="right"/>
      <w:pPr>
        <w:ind w:left="2160" w:hanging="180"/>
      </w:pPr>
    </w:lvl>
    <w:lvl w:ilvl="3" w:tplc="562C4122" w:tentative="1">
      <w:start w:val="1"/>
      <w:numFmt w:val="decimal"/>
      <w:lvlText w:val="%4."/>
      <w:lvlJc w:val="left"/>
      <w:pPr>
        <w:ind w:left="2880" w:hanging="360"/>
      </w:pPr>
    </w:lvl>
    <w:lvl w:ilvl="4" w:tplc="2018A240" w:tentative="1">
      <w:start w:val="1"/>
      <w:numFmt w:val="lowerLetter"/>
      <w:lvlText w:val="%5."/>
      <w:lvlJc w:val="left"/>
      <w:pPr>
        <w:ind w:left="3600" w:hanging="360"/>
      </w:pPr>
    </w:lvl>
    <w:lvl w:ilvl="5" w:tplc="F9C6A62A" w:tentative="1">
      <w:start w:val="1"/>
      <w:numFmt w:val="lowerRoman"/>
      <w:lvlText w:val="%6."/>
      <w:lvlJc w:val="right"/>
      <w:pPr>
        <w:ind w:left="4320" w:hanging="180"/>
      </w:pPr>
    </w:lvl>
    <w:lvl w:ilvl="6" w:tplc="059C6A8C" w:tentative="1">
      <w:start w:val="1"/>
      <w:numFmt w:val="decimal"/>
      <w:lvlText w:val="%7."/>
      <w:lvlJc w:val="left"/>
      <w:pPr>
        <w:ind w:left="5040" w:hanging="360"/>
      </w:pPr>
    </w:lvl>
    <w:lvl w:ilvl="7" w:tplc="FED26B86" w:tentative="1">
      <w:start w:val="1"/>
      <w:numFmt w:val="lowerLetter"/>
      <w:lvlText w:val="%8."/>
      <w:lvlJc w:val="left"/>
      <w:pPr>
        <w:ind w:left="5760" w:hanging="360"/>
      </w:pPr>
    </w:lvl>
    <w:lvl w:ilvl="8" w:tplc="7ECCC798"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53C6438E">
      <w:start w:val="1"/>
      <w:numFmt w:val="decimal"/>
      <w:lvlText w:val="%1."/>
      <w:lvlJc w:val="left"/>
      <w:pPr>
        <w:ind w:left="720" w:hanging="360"/>
      </w:pPr>
      <w:rPr>
        <w:rFonts w:hint="default"/>
        <w:b/>
      </w:rPr>
    </w:lvl>
    <w:lvl w:ilvl="1" w:tplc="0442B36A">
      <w:start w:val="1"/>
      <w:numFmt w:val="lowerLetter"/>
      <w:lvlText w:val="%2."/>
      <w:lvlJc w:val="left"/>
      <w:pPr>
        <w:ind w:left="1440" w:hanging="360"/>
      </w:pPr>
    </w:lvl>
    <w:lvl w:ilvl="2" w:tplc="A10E2F7A" w:tentative="1">
      <w:start w:val="1"/>
      <w:numFmt w:val="lowerRoman"/>
      <w:lvlText w:val="%3."/>
      <w:lvlJc w:val="right"/>
      <w:pPr>
        <w:ind w:left="2160" w:hanging="180"/>
      </w:pPr>
    </w:lvl>
    <w:lvl w:ilvl="3" w:tplc="C75475A4" w:tentative="1">
      <w:start w:val="1"/>
      <w:numFmt w:val="decimal"/>
      <w:lvlText w:val="%4."/>
      <w:lvlJc w:val="left"/>
      <w:pPr>
        <w:ind w:left="2880" w:hanging="360"/>
      </w:pPr>
    </w:lvl>
    <w:lvl w:ilvl="4" w:tplc="AAF4EFCC" w:tentative="1">
      <w:start w:val="1"/>
      <w:numFmt w:val="lowerLetter"/>
      <w:lvlText w:val="%5."/>
      <w:lvlJc w:val="left"/>
      <w:pPr>
        <w:ind w:left="3600" w:hanging="360"/>
      </w:pPr>
    </w:lvl>
    <w:lvl w:ilvl="5" w:tplc="1FDE0C58" w:tentative="1">
      <w:start w:val="1"/>
      <w:numFmt w:val="lowerRoman"/>
      <w:lvlText w:val="%6."/>
      <w:lvlJc w:val="right"/>
      <w:pPr>
        <w:ind w:left="4320" w:hanging="180"/>
      </w:pPr>
    </w:lvl>
    <w:lvl w:ilvl="6" w:tplc="C76E6E8C" w:tentative="1">
      <w:start w:val="1"/>
      <w:numFmt w:val="decimal"/>
      <w:lvlText w:val="%7."/>
      <w:lvlJc w:val="left"/>
      <w:pPr>
        <w:ind w:left="5040" w:hanging="360"/>
      </w:pPr>
    </w:lvl>
    <w:lvl w:ilvl="7" w:tplc="7F58DAE4" w:tentative="1">
      <w:start w:val="1"/>
      <w:numFmt w:val="lowerLetter"/>
      <w:lvlText w:val="%8."/>
      <w:lvlJc w:val="left"/>
      <w:pPr>
        <w:ind w:left="5760" w:hanging="360"/>
      </w:pPr>
    </w:lvl>
    <w:lvl w:ilvl="8" w:tplc="031A6B5A" w:tentative="1">
      <w:start w:val="1"/>
      <w:numFmt w:val="lowerRoman"/>
      <w:lvlText w:val="%9."/>
      <w:lvlJc w:val="right"/>
      <w:pPr>
        <w:ind w:left="6480" w:hanging="180"/>
      </w:pPr>
    </w:lvl>
  </w:abstractNum>
  <w:abstractNum w:abstractNumId="3" w15:restartNumberingAfterBreak="0">
    <w:nsid w:val="636E473F"/>
    <w:multiLevelType w:val="hybridMultilevel"/>
    <w:tmpl w:val="24A2A9F6"/>
    <w:lvl w:ilvl="0" w:tplc="D8DE4204">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69B91E2C"/>
    <w:multiLevelType w:val="hybridMultilevel"/>
    <w:tmpl w:val="6E368ED6"/>
    <w:lvl w:ilvl="0" w:tplc="32AC3C28">
      <w:start w:val="5"/>
      <w:numFmt w:val="bullet"/>
      <w:lvlText w:val="-"/>
      <w:lvlJc w:val="left"/>
      <w:pPr>
        <w:ind w:left="720" w:hanging="360"/>
      </w:pPr>
      <w:rPr>
        <w:rFonts w:ascii="Times New Roman" w:eastAsia="Times New Roman" w:hAnsi="Times New Roman" w:cs="Times New Roman" w:hint="default"/>
        <w:i/>
      </w:rPr>
    </w:lvl>
    <w:lvl w:ilvl="1" w:tplc="52481174" w:tentative="1">
      <w:start w:val="1"/>
      <w:numFmt w:val="bullet"/>
      <w:lvlText w:val="o"/>
      <w:lvlJc w:val="left"/>
      <w:pPr>
        <w:ind w:left="1440" w:hanging="360"/>
      </w:pPr>
      <w:rPr>
        <w:rFonts w:ascii="Courier New" w:hAnsi="Courier New" w:cs="Courier New" w:hint="default"/>
      </w:rPr>
    </w:lvl>
    <w:lvl w:ilvl="2" w:tplc="E2B6FC36" w:tentative="1">
      <w:start w:val="1"/>
      <w:numFmt w:val="bullet"/>
      <w:lvlText w:val=""/>
      <w:lvlJc w:val="left"/>
      <w:pPr>
        <w:ind w:left="2160" w:hanging="360"/>
      </w:pPr>
      <w:rPr>
        <w:rFonts w:ascii="Wingdings" w:hAnsi="Wingdings" w:hint="default"/>
      </w:rPr>
    </w:lvl>
    <w:lvl w:ilvl="3" w:tplc="425E6DCA" w:tentative="1">
      <w:start w:val="1"/>
      <w:numFmt w:val="bullet"/>
      <w:lvlText w:val=""/>
      <w:lvlJc w:val="left"/>
      <w:pPr>
        <w:ind w:left="2880" w:hanging="360"/>
      </w:pPr>
      <w:rPr>
        <w:rFonts w:ascii="Symbol" w:hAnsi="Symbol" w:hint="default"/>
      </w:rPr>
    </w:lvl>
    <w:lvl w:ilvl="4" w:tplc="6274865C" w:tentative="1">
      <w:start w:val="1"/>
      <w:numFmt w:val="bullet"/>
      <w:lvlText w:val="o"/>
      <w:lvlJc w:val="left"/>
      <w:pPr>
        <w:ind w:left="3600" w:hanging="360"/>
      </w:pPr>
      <w:rPr>
        <w:rFonts w:ascii="Courier New" w:hAnsi="Courier New" w:cs="Courier New" w:hint="default"/>
      </w:rPr>
    </w:lvl>
    <w:lvl w:ilvl="5" w:tplc="19DEC062" w:tentative="1">
      <w:start w:val="1"/>
      <w:numFmt w:val="bullet"/>
      <w:lvlText w:val=""/>
      <w:lvlJc w:val="left"/>
      <w:pPr>
        <w:ind w:left="4320" w:hanging="360"/>
      </w:pPr>
      <w:rPr>
        <w:rFonts w:ascii="Wingdings" w:hAnsi="Wingdings" w:hint="default"/>
      </w:rPr>
    </w:lvl>
    <w:lvl w:ilvl="6" w:tplc="08BA029E" w:tentative="1">
      <w:start w:val="1"/>
      <w:numFmt w:val="bullet"/>
      <w:lvlText w:val=""/>
      <w:lvlJc w:val="left"/>
      <w:pPr>
        <w:ind w:left="5040" w:hanging="360"/>
      </w:pPr>
      <w:rPr>
        <w:rFonts w:ascii="Symbol" w:hAnsi="Symbol" w:hint="default"/>
      </w:rPr>
    </w:lvl>
    <w:lvl w:ilvl="7" w:tplc="A7ECB788" w:tentative="1">
      <w:start w:val="1"/>
      <w:numFmt w:val="bullet"/>
      <w:lvlText w:val="o"/>
      <w:lvlJc w:val="left"/>
      <w:pPr>
        <w:ind w:left="5760" w:hanging="360"/>
      </w:pPr>
      <w:rPr>
        <w:rFonts w:ascii="Courier New" w:hAnsi="Courier New" w:cs="Courier New" w:hint="default"/>
      </w:rPr>
    </w:lvl>
    <w:lvl w:ilvl="8" w:tplc="4F7E0EB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59D3"/>
    <w:rsid w:val="00093AE5"/>
    <w:rsid w:val="000A3090"/>
    <w:rsid w:val="000D70B9"/>
    <w:rsid w:val="000E4D7D"/>
    <w:rsid w:val="0015247E"/>
    <w:rsid w:val="001877BB"/>
    <w:rsid w:val="001978D4"/>
    <w:rsid w:val="001A1A16"/>
    <w:rsid w:val="001C439F"/>
    <w:rsid w:val="001F6E5A"/>
    <w:rsid w:val="0022568C"/>
    <w:rsid w:val="00260CF3"/>
    <w:rsid w:val="00290D28"/>
    <w:rsid w:val="00292856"/>
    <w:rsid w:val="002A6E99"/>
    <w:rsid w:val="002F556B"/>
    <w:rsid w:val="003C4B6D"/>
    <w:rsid w:val="003F43B7"/>
    <w:rsid w:val="0042296C"/>
    <w:rsid w:val="00426FF4"/>
    <w:rsid w:val="00443BED"/>
    <w:rsid w:val="00466D55"/>
    <w:rsid w:val="00474033"/>
    <w:rsid w:val="004C499F"/>
    <w:rsid w:val="00502EFF"/>
    <w:rsid w:val="00507348"/>
    <w:rsid w:val="0059274D"/>
    <w:rsid w:val="005951A9"/>
    <w:rsid w:val="005B4485"/>
    <w:rsid w:val="005F3BCB"/>
    <w:rsid w:val="00602562"/>
    <w:rsid w:val="0060698C"/>
    <w:rsid w:val="00607AC0"/>
    <w:rsid w:val="00611527"/>
    <w:rsid w:val="00615E49"/>
    <w:rsid w:val="0062391F"/>
    <w:rsid w:val="00624208"/>
    <w:rsid w:val="00631A2C"/>
    <w:rsid w:val="00670F96"/>
    <w:rsid w:val="0070384A"/>
    <w:rsid w:val="007473D9"/>
    <w:rsid w:val="007B4D38"/>
    <w:rsid w:val="007D2841"/>
    <w:rsid w:val="007E463D"/>
    <w:rsid w:val="008074AC"/>
    <w:rsid w:val="00843F26"/>
    <w:rsid w:val="00846F2D"/>
    <w:rsid w:val="00896B24"/>
    <w:rsid w:val="008F1D40"/>
    <w:rsid w:val="00912E38"/>
    <w:rsid w:val="009516C7"/>
    <w:rsid w:val="00984FA2"/>
    <w:rsid w:val="009C5639"/>
    <w:rsid w:val="009D14A7"/>
    <w:rsid w:val="009F3CEA"/>
    <w:rsid w:val="00A11C84"/>
    <w:rsid w:val="00A211F8"/>
    <w:rsid w:val="00A42104"/>
    <w:rsid w:val="00A57290"/>
    <w:rsid w:val="00A77B3E"/>
    <w:rsid w:val="00AD32D3"/>
    <w:rsid w:val="00AD62DE"/>
    <w:rsid w:val="00AE1968"/>
    <w:rsid w:val="00B40C4B"/>
    <w:rsid w:val="00B65C93"/>
    <w:rsid w:val="00BA5408"/>
    <w:rsid w:val="00BE2CA4"/>
    <w:rsid w:val="00BE362C"/>
    <w:rsid w:val="00C32CB2"/>
    <w:rsid w:val="00C90E13"/>
    <w:rsid w:val="00CA2A55"/>
    <w:rsid w:val="00CB0AEA"/>
    <w:rsid w:val="00CE3D8F"/>
    <w:rsid w:val="00D012A2"/>
    <w:rsid w:val="00D622B1"/>
    <w:rsid w:val="00E14342"/>
    <w:rsid w:val="00E506CB"/>
    <w:rsid w:val="00E706C1"/>
    <w:rsid w:val="00E87347"/>
    <w:rsid w:val="00EF4276"/>
    <w:rsid w:val="00F445B3"/>
    <w:rsid w:val="00F6465C"/>
    <w:rsid w:val="00F75074"/>
    <w:rsid w:val="00FE38A6"/>
    <w:rsid w:val="00FE5790"/>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836C"/>
  <w15:docId w15:val="{E9022693-86D4-4574-99B9-55237B4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o-MD"/>
    </w:rPr>
  </w:style>
  <w:style w:type="paragraph" w:styleId="3">
    <w:name w:val="heading 3"/>
    <w:basedOn w:val="a"/>
    <w:next w:val="a"/>
    <w:link w:val="30"/>
    <w:unhideWhenUsed/>
    <w:qFormat/>
    <w:rsid w:val="00A20ACF"/>
    <w:pPr>
      <w:keepNext/>
      <w:keepLines/>
      <w:spacing w:before="200"/>
      <w:outlineLvl w:val="2"/>
    </w:pPr>
    <w:rPr>
      <w:rFonts w:asciiTheme="majorHAnsi" w:eastAsiaTheme="majorEastAsia" w:hAnsiTheme="majorHAnsi" w:cstheme="majorBidi"/>
      <w:b/>
      <w:bCs/>
      <w:noProof/>
      <w:color w:val="5B9BD5" w:themeColor="accent1"/>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0ACF"/>
    <w:pPr>
      <w:tabs>
        <w:tab w:val="center" w:pos="4536"/>
        <w:tab w:val="right" w:pos="9072"/>
      </w:tabs>
    </w:pPr>
    <w:rPr>
      <w:noProof/>
      <w:lang w:val="ro-RO"/>
    </w:rPr>
  </w:style>
  <w:style w:type="character" w:customStyle="1" w:styleId="a4">
    <w:name w:val="Нижний колонтитул Знак"/>
    <w:basedOn w:val="a0"/>
    <w:link w:val="a3"/>
    <w:uiPriority w:val="99"/>
    <w:rsid w:val="00A20ACF"/>
    <w:rPr>
      <w:noProof/>
      <w:sz w:val="24"/>
      <w:szCs w:val="24"/>
      <w:lang w:val="ro-RO" w:eastAsia="en-US" w:bidi="ar-SA"/>
    </w:rPr>
  </w:style>
  <w:style w:type="table" w:customStyle="1" w:styleId="Grigliatabella2">
    <w:name w:val="Griglia tabella2"/>
    <w:basedOn w:val="a1"/>
    <w:next w:val="a5"/>
    <w:uiPriority w:val="39"/>
    <w:rsid w:val="00BE362C"/>
    <w:rPr>
      <w:rFonts w:asciiTheme="minorHAnsi" w:eastAsia="SimSun"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2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0">
    <w:name w:val="Griglia tabella2_0"/>
    <w:basedOn w:val="a1"/>
    <w:next w:val="TableGrid0"/>
    <w:uiPriority w:val="39"/>
    <w:rsid w:val="00BE362C"/>
    <w:rPr>
      <w:rFonts w:asciiTheme="minorHAnsi" w:eastAsia="SimSun"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39"/>
    <w:rsid w:val="00A2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A20ACF"/>
    <w:rPr>
      <w:rFonts w:asciiTheme="majorHAnsi" w:eastAsiaTheme="majorEastAsia" w:hAnsiTheme="majorHAnsi" w:cstheme="majorBidi"/>
      <w:b/>
      <w:bCs/>
      <w:noProof/>
      <w:color w:val="5B9BD5" w:themeColor="accent1"/>
      <w:sz w:val="24"/>
      <w:szCs w:val="24"/>
      <w:lang w:val="ro-RO" w:eastAsia="en-US" w:bidi="ar-SA"/>
    </w:rPr>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b/>
      <w:sz w:val="24"/>
      <w:szCs w:val="24"/>
      <w:lang w:val="en-US" w:eastAsia="ru-RU" w:bidi="ar-SA"/>
    </w:rPr>
  </w:style>
  <w:style w:type="character" w:styleId="a6">
    <w:name w:val="Hyperlink"/>
    <w:basedOn w:val="a0"/>
    <w:unhideWhenUsed/>
    <w:rsid w:val="0060698C"/>
    <w:rPr>
      <w:color w:val="0563C1" w:themeColor="hyperlink"/>
      <w:u w:val="single"/>
    </w:rPr>
  </w:style>
  <w:style w:type="character" w:styleId="a7">
    <w:name w:val="Unresolved Mention"/>
    <w:basedOn w:val="a0"/>
    <w:uiPriority w:val="99"/>
    <w:semiHidden/>
    <w:unhideWhenUsed/>
    <w:rsid w:val="0060698C"/>
    <w:rPr>
      <w:color w:val="605E5C"/>
      <w:shd w:val="clear" w:color="auto" w:fill="E1DFDD"/>
    </w:rPr>
  </w:style>
  <w:style w:type="character" w:styleId="a8">
    <w:name w:val="FollowedHyperlink"/>
    <w:basedOn w:val="a0"/>
    <w:semiHidden/>
    <w:unhideWhenUsed/>
    <w:rsid w:val="0060698C"/>
    <w:rPr>
      <w:color w:val="954F72" w:themeColor="followedHyperlink"/>
      <w:u w:val="single"/>
    </w:rPr>
  </w:style>
  <w:style w:type="paragraph" w:styleId="a9">
    <w:name w:val="List Paragraph"/>
    <w:basedOn w:val="a"/>
    <w:uiPriority w:val="34"/>
    <w:qFormat/>
    <w:rsid w:val="005951A9"/>
    <w:pPr>
      <w:ind w:left="720"/>
      <w:contextualSpacing/>
    </w:pPr>
  </w:style>
  <w:style w:type="paragraph" w:styleId="2">
    <w:name w:val="Body Text Indent 2"/>
    <w:basedOn w:val="a"/>
    <w:link w:val="20"/>
    <w:semiHidden/>
    <w:unhideWhenUsed/>
    <w:rsid w:val="00607AC0"/>
    <w:pPr>
      <w:spacing w:after="120" w:line="480" w:lineRule="auto"/>
      <w:ind w:left="283"/>
    </w:pPr>
  </w:style>
  <w:style w:type="character" w:customStyle="1" w:styleId="20">
    <w:name w:val="Основной текст с отступом 2 Знак"/>
    <w:basedOn w:val="a0"/>
    <w:link w:val="2"/>
    <w:semiHidden/>
    <w:rsid w:val="00607AC0"/>
    <w:rPr>
      <w:sz w:val="24"/>
      <w:szCs w:val="24"/>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5239">
      <w:bodyDiv w:val="1"/>
      <w:marLeft w:val="0"/>
      <w:marRight w:val="0"/>
      <w:marTop w:val="0"/>
      <w:marBottom w:val="0"/>
      <w:divBdr>
        <w:top w:val="none" w:sz="0" w:space="0" w:color="auto"/>
        <w:left w:val="none" w:sz="0" w:space="0" w:color="auto"/>
        <w:bottom w:val="none" w:sz="0" w:space="0" w:color="auto"/>
        <w:right w:val="none" w:sz="0" w:space="0" w:color="auto"/>
      </w:divBdr>
    </w:div>
    <w:div w:id="164222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rnord@adrnord.gov.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rnord.md/lib.php?l=ro&amp;idc=465&amp;t=/Achizitii-publice/Programul-anual&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rnord.md/lib.php?l=ro&amp;idc=238&amp;t=/Achizitii-publice/Anunturi-proceduri-finantate-din-FNDR&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2477</Words>
  <Characters>14371</Characters>
  <Application>Microsoft Office Word</Application>
  <DocSecurity>0</DocSecurity>
  <Lines>119</Lines>
  <Paragraphs>33</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ANUNȚ DE PARTICIPARE</vt: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dc:creator>
  <cp:lastModifiedBy>Nord ADR</cp:lastModifiedBy>
  <cp:revision>26</cp:revision>
  <cp:lastPrinted>2022-03-07T11:13:00Z</cp:lastPrinted>
  <dcterms:created xsi:type="dcterms:W3CDTF">2021-12-01T13:47:00Z</dcterms:created>
  <dcterms:modified xsi:type="dcterms:W3CDTF">2022-03-11T08:31:00Z</dcterms:modified>
</cp:coreProperties>
</file>