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441"/>
        <w:gridCol w:w="952"/>
        <w:gridCol w:w="1001"/>
        <w:gridCol w:w="3447"/>
        <w:gridCol w:w="2360"/>
        <w:gridCol w:w="1325"/>
        <w:gridCol w:w="192"/>
      </w:tblGrid>
      <w:tr w:rsidR="001E1B57" w:rsidRPr="001E1B57" w14:paraId="56FA2F7B" w14:textId="77777777" w:rsidTr="00364AD0">
        <w:trPr>
          <w:trHeight w:val="697"/>
        </w:trPr>
        <w:tc>
          <w:tcPr>
            <w:tcW w:w="5000" w:type="pct"/>
            <w:gridSpan w:val="7"/>
            <w:vAlign w:val="center"/>
          </w:tcPr>
          <w:p w14:paraId="2B993E97" w14:textId="77777777" w:rsidR="001E1B57" w:rsidRPr="001E1B57" w:rsidRDefault="001E1B57" w:rsidP="001E1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E1B5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E1B5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E1B5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E1B57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1E1B57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1E1B57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3102E439" w14:textId="77777777" w:rsidR="001E1B57" w:rsidRPr="001E1B57" w:rsidRDefault="001E1B57" w:rsidP="001E1B57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E1B57" w:rsidRPr="001E1B57" w14:paraId="24D70159" w14:textId="77777777" w:rsidTr="00364AD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E1B57" w:rsidRPr="001E1B57" w14:paraId="29364207" w14:textId="77777777" w:rsidTr="00364AD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6FC542E" w14:textId="77777777" w:rsidR="001E1B57" w:rsidRPr="001E1B57" w:rsidRDefault="001E1B57" w:rsidP="001E1B57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E1B5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218FCDCD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1E1B57" w:rsidRPr="001E1B57" w14:paraId="3C217B3B" w14:textId="77777777" w:rsidTr="00364AD0">
        <w:trPr>
          <w:gridAfter w:val="1"/>
          <w:wAfter w:w="90" w:type="pct"/>
          <w:trHeight w:val="397"/>
        </w:trPr>
        <w:tc>
          <w:tcPr>
            <w:tcW w:w="4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7EEF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Obiectul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achiziției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: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 </w:t>
            </w: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u w:val="single"/>
                <w:lang w:val="it-IT" w:eastAsia="ru-RU"/>
                <w14:ligatures w14:val="none"/>
              </w:rPr>
              <w:t>Frișcă vegetală</w:t>
            </w:r>
          </w:p>
        </w:tc>
      </w:tr>
      <w:tr w:rsidR="001E1B57" w:rsidRPr="001E1B57" w14:paraId="0E56CE40" w14:textId="77777777" w:rsidTr="00364AD0">
        <w:trPr>
          <w:gridAfter w:val="1"/>
          <w:wAfter w:w="90" w:type="pct"/>
          <w:trHeight w:val="47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4931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D6EF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6BA9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0E42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solicitată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autoritatea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C7FB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propusă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9F09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Standarde de referinţă</w:t>
            </w:r>
          </w:p>
        </w:tc>
      </w:tr>
      <w:tr w:rsidR="001E1B57" w:rsidRPr="001E1B57" w14:paraId="6A77666D" w14:textId="77777777" w:rsidTr="00364AD0">
        <w:trPr>
          <w:gridAfter w:val="1"/>
          <w:wAfter w:w="90" w:type="pct"/>
          <w:trHeight w:val="28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26A5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6706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3E46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EF40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52B3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7EF6" w14:textId="77777777" w:rsidR="001E1B57" w:rsidRPr="001E1B57" w:rsidRDefault="001E1B57" w:rsidP="001E1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1E1B57" w:rsidRPr="001E1B57" w14:paraId="2486FC31" w14:textId="77777777" w:rsidTr="00364AD0">
        <w:trPr>
          <w:gridAfter w:val="1"/>
          <w:wAfter w:w="90" w:type="pct"/>
          <w:trHeight w:val="122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533F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3DBA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D800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254A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93A9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A1B8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1E1B57" w:rsidRPr="001E1B57" w14:paraId="3067A868" w14:textId="77777777" w:rsidTr="00364AD0">
        <w:trPr>
          <w:gridAfter w:val="1"/>
          <w:wAfter w:w="90" w:type="pct"/>
          <w:trHeight w:val="397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B04D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  <w:t>Frișcă vegetală p/u umplutură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6545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E619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4BB7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Document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normativ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Specificaţia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producătorului</w:t>
            </w:r>
            <w:proofErr w:type="spellEnd"/>
          </w:p>
          <w:p w14:paraId="607B5E0E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Sursa: 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Vegetal</w:t>
            </w:r>
          </w:p>
          <w:p w14:paraId="77D43039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Locul de provenienţă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Provenite atît din produs  autohton cît şi din import.</w:t>
            </w:r>
          </w:p>
          <w:p w14:paraId="224B058D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Metoda de producţie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Se utilizează pentru obținerea cremelor și decorarea produselor de cofetărie și patiserie</w:t>
            </w:r>
          </w:p>
          <w:p w14:paraId="3320BC07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Informatii privind organismele modificate genetic (OMG)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Nu se admit organisme modificate genetic.</w:t>
            </w:r>
          </w:p>
          <w:p w14:paraId="09DA2F2A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Proprietăţi organoleptice:</w:t>
            </w:r>
          </w:p>
          <w:p w14:paraId="125010D6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Aspect exterior - 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Lichid gros</w:t>
            </w:r>
          </w:p>
          <w:p w14:paraId="24A2AC86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Culoare – 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Crem</w:t>
            </w:r>
          </w:p>
          <w:p w14:paraId="0FC14ECC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Gust şi miros -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Ușor de vanilie, fără gust și miros străin</w:t>
            </w:r>
          </w:p>
          <w:p w14:paraId="05F8B1D8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Proprietăţi fizico-chimice: </w:t>
            </w:r>
          </w:p>
          <w:p w14:paraId="30CB54C1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Caracteristici                       Condiţii de admisibilitate</w:t>
            </w:r>
          </w:p>
          <w:p w14:paraId="037F4D2E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Fracția masică de grăsime, %                 -  24-28</w:t>
            </w:r>
          </w:p>
          <w:p w14:paraId="45C081C0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Fracţia masică de umiditate, % max.      -  60</w:t>
            </w:r>
          </w:p>
          <w:p w14:paraId="053E8AC1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Impurităţi minerale                                 -   Nu se admite</w:t>
            </w:r>
          </w:p>
          <w:p w14:paraId="4B5DC616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Corpuri străine                                        -  Nu se admite</w:t>
            </w:r>
          </w:p>
          <w:p w14:paraId="678507C4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Proprietăţi microbiologice:</w:t>
            </w:r>
          </w:p>
          <w:p w14:paraId="7587D8DF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Caracteristici                       Condiţii de admisibilitate</w:t>
            </w:r>
          </w:p>
          <w:p w14:paraId="7797C7B6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Numărului de colonii la UFC/g, max.            - 1,0x10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val="ro-RO" w:eastAsia="ru-RU"/>
                <w14:ligatures w14:val="none"/>
              </w:rPr>
              <w:t>4</w:t>
            </w:r>
          </w:p>
          <w:p w14:paraId="14D5961E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Bacteriilor coliforme, în 1,0 g                        - Nu se admite</w:t>
            </w:r>
          </w:p>
          <w:p w14:paraId="60ECC042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Drojdii, UFC/g, max.                                      - 100</w:t>
            </w:r>
          </w:p>
          <w:p w14:paraId="75988920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Micete, UFC/g, max.                                      - 100</w:t>
            </w:r>
          </w:p>
          <w:p w14:paraId="77D19911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Bacteriilor de genul  Salmonella spp, în 25 g. Nu se admite</w:t>
            </w:r>
          </w:p>
          <w:p w14:paraId="3EEA1889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Listeria monocitogenes, în 25g                        Nu se admite</w:t>
            </w:r>
          </w:p>
          <w:p w14:paraId="35BC273F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Criterii de  contaminanţi:</w:t>
            </w:r>
          </w:p>
          <w:p w14:paraId="0E3A6FCF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Contaminanţi                              Niveluri maxime</w:t>
            </w:r>
          </w:p>
          <w:p w14:paraId="72E01C75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Hidrocarburi aromatice policiclice (µg/kg)</w:t>
            </w:r>
          </w:p>
          <w:p w14:paraId="1AB0A08E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- benzo(a)piren                                       10,0</w:t>
            </w:r>
          </w:p>
          <w:p w14:paraId="050C185E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- suma benzo(a)pirenului, enzo(a)antracenului,  benzo(b)fluorantenului şi crisenului       50,0</w:t>
            </w:r>
          </w:p>
          <w:p w14:paraId="3C0F8B24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Metale (mg/kg)</w:t>
            </w:r>
          </w:p>
          <w:p w14:paraId="3B59B860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Ambalare şi livrare: 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7C02FB9C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197B8D7B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contaminare.</w:t>
            </w:r>
          </w:p>
          <w:p w14:paraId="33EF5A43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Termen de valabilitate: 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 stabilit de producător până la care produsele menţionate îşi păstrează caracteristicile specifice.</w:t>
            </w:r>
          </w:p>
          <w:p w14:paraId="0066871F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Destinaţie: 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Pentru stratificarea torturilor, prăjiturilor şi ruladelor. Rezistentă la congelare.</w:t>
            </w:r>
          </w:p>
          <w:p w14:paraId="785A6E60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Documente de insoţire: </w:t>
            </w:r>
            <w:r w:rsidRPr="001E1B5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Certificat de calitate, certificat de conformitate, rapoarte de încercări</w:t>
            </w: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, </w:t>
            </w:r>
            <w:r w:rsidRPr="001E1B5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fișa tehnică a produsului</w:t>
            </w: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</w:t>
            </w:r>
          </w:p>
          <w:p w14:paraId="404948F8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Condiții de recepționare: </w:t>
            </w:r>
            <w:r w:rsidRPr="001E1B57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Prezentarea mostrei pentru testare în producere- un ambalaj, însoțit de eticheta producătorului, minim 20 kg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3021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3A41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1E1B57" w:rsidRPr="001E1B57" w14:paraId="79055CB4" w14:textId="77777777" w:rsidTr="00364AD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3B45AA0" w14:textId="77777777" w:rsidR="001E1B57" w:rsidRPr="001E1B57" w:rsidRDefault="001E1B57" w:rsidP="001E1B5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905727D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1E1B5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3105C807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1E1B57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45D78B3C" w14:textId="77777777" w:rsidR="001E1B57" w:rsidRPr="001E1B57" w:rsidRDefault="001E1B57" w:rsidP="001E1B5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79606D0C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39B"/>
    <w:rsid w:val="001E1B57"/>
    <w:rsid w:val="0044739B"/>
    <w:rsid w:val="00680A93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8F266-8003-4F1A-B04B-DD15F838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73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73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73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73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73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73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73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73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73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7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7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73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73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73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73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73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73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73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7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73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7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73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73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7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73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7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73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73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2026-03-26T15:20:00Z</dcterms:created>
  <dcterms:modified xsi:type="dcterms:W3CDTF">2026-03-26T15:20:00Z</dcterms:modified>
</cp:coreProperties>
</file>