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764666" w:rsidTr="00021BCE">
        <w:tblPrEx>
          <w:tblCellMar>
            <w:top w:w="0" w:type="dxa"/>
            <w:bottom w:w="0" w:type="dxa"/>
          </w:tblCellMar>
        </w:tblPrEx>
        <w:tc>
          <w:tcPr>
            <w:tcW w:w="4786" w:type="dxa"/>
            <w:tcBorders>
              <w:top w:val="nil"/>
              <w:left w:val="nil"/>
              <w:bottom w:val="single" w:sz="6" w:space="0" w:color="auto"/>
              <w:right w:val="nil"/>
            </w:tcBorders>
          </w:tcPr>
          <w:p w:rsidR="00764666" w:rsidRDefault="00764666" w:rsidP="00021BCE">
            <w:pPr>
              <w:rPr>
                <w:b/>
                <w:bCs/>
                <w:sz w:val="32"/>
                <w:szCs w:val="32"/>
              </w:rPr>
            </w:pPr>
            <w:r>
              <w:rPr>
                <w:b/>
                <w:bCs/>
                <w:sz w:val="32"/>
                <w:szCs w:val="32"/>
              </w:rPr>
              <w:t xml:space="preserve">Retele de canalizare din </w:t>
            </w:r>
          </w:p>
          <w:p w:rsidR="00764666" w:rsidRDefault="00764666" w:rsidP="00021BCE">
            <w:pPr>
              <w:rPr>
                <w:b/>
                <w:bCs/>
                <w:sz w:val="32"/>
                <w:szCs w:val="32"/>
              </w:rPr>
            </w:pPr>
            <w:r>
              <w:rPr>
                <w:b/>
                <w:bCs/>
                <w:sz w:val="32"/>
                <w:szCs w:val="32"/>
              </w:rPr>
              <w:t>str. Volocii mun. Straseni</w:t>
            </w:r>
          </w:p>
        </w:tc>
        <w:tc>
          <w:tcPr>
            <w:tcW w:w="5245" w:type="dxa"/>
            <w:tcBorders>
              <w:top w:val="nil"/>
              <w:left w:val="nil"/>
              <w:bottom w:val="nil"/>
              <w:right w:val="nil"/>
            </w:tcBorders>
          </w:tcPr>
          <w:p w:rsidR="00764666" w:rsidRDefault="00764666" w:rsidP="00021BCE">
            <w:pPr>
              <w:jc w:val="right"/>
              <w:rPr>
                <w:sz w:val="22"/>
                <w:szCs w:val="22"/>
                <w:lang w:val="en-US"/>
              </w:rPr>
            </w:pPr>
            <w:r>
              <w:rPr>
                <w:sz w:val="22"/>
                <w:szCs w:val="22"/>
                <w:lang w:val="en-US"/>
              </w:rPr>
              <w:t>Formular Nr.1</w:t>
            </w:r>
          </w:p>
          <w:p w:rsidR="00764666" w:rsidRDefault="00764666" w:rsidP="00021BCE">
            <w:pPr>
              <w:jc w:val="right"/>
              <w:rPr>
                <w:sz w:val="16"/>
                <w:szCs w:val="16"/>
              </w:rPr>
            </w:pPr>
            <w:r>
              <w:rPr>
                <w:sz w:val="16"/>
                <w:szCs w:val="16"/>
                <w:lang w:val="en-US"/>
              </w:rPr>
              <w:t>WinCmeta</w:t>
            </w:r>
          </w:p>
        </w:tc>
      </w:tr>
      <w:tr w:rsidR="00764666" w:rsidTr="00021BCE">
        <w:tblPrEx>
          <w:tblCellMar>
            <w:top w:w="0" w:type="dxa"/>
            <w:bottom w:w="0" w:type="dxa"/>
          </w:tblCellMar>
        </w:tblPrEx>
        <w:tc>
          <w:tcPr>
            <w:tcW w:w="4786" w:type="dxa"/>
            <w:tcBorders>
              <w:top w:val="nil"/>
              <w:left w:val="nil"/>
              <w:bottom w:val="nil"/>
              <w:right w:val="nil"/>
            </w:tcBorders>
          </w:tcPr>
          <w:p w:rsidR="00764666" w:rsidRDefault="00764666" w:rsidP="00021BCE">
            <w:pPr>
              <w:jc w:val="center"/>
            </w:pPr>
            <w:r>
              <w:t>(</w:t>
            </w:r>
            <w:r>
              <w:rPr>
                <w:lang w:val="en-US"/>
              </w:rPr>
              <w:t>denumirea obiectivului)</w:t>
            </w:r>
          </w:p>
        </w:tc>
        <w:tc>
          <w:tcPr>
            <w:tcW w:w="5245" w:type="dxa"/>
            <w:tcBorders>
              <w:top w:val="nil"/>
              <w:left w:val="nil"/>
              <w:bottom w:val="nil"/>
              <w:right w:val="nil"/>
            </w:tcBorders>
          </w:tcPr>
          <w:p w:rsidR="00764666" w:rsidRDefault="00764666" w:rsidP="00021BCE">
            <w:pPr>
              <w:jc w:val="center"/>
            </w:pPr>
          </w:p>
        </w:tc>
      </w:tr>
    </w:tbl>
    <w:p w:rsidR="00764666" w:rsidRDefault="00764666" w:rsidP="00764666"/>
    <w:p w:rsidR="00764666" w:rsidRDefault="00764666" w:rsidP="00764666"/>
    <w:p w:rsidR="00764666" w:rsidRDefault="00764666" w:rsidP="00764666">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764666" w:rsidRDefault="00764666" w:rsidP="00764666">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64666" w:rsidTr="00021BCE">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64666" w:rsidRDefault="00764666" w:rsidP="00021BCE">
            <w:pPr>
              <w:ind w:right="-108"/>
              <w:jc w:val="center"/>
              <w:rPr>
                <w:sz w:val="22"/>
                <w:szCs w:val="22"/>
                <w:lang w:val="en-US"/>
              </w:rPr>
            </w:pPr>
            <w:r>
              <w:rPr>
                <w:sz w:val="22"/>
                <w:szCs w:val="22"/>
              </w:rPr>
              <w:t>№</w:t>
            </w:r>
          </w:p>
          <w:p w:rsidR="00764666" w:rsidRDefault="00764666" w:rsidP="00021BCE">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64666" w:rsidRDefault="00764666" w:rsidP="00021BC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64666" w:rsidRDefault="00764666" w:rsidP="00021BCE">
            <w:pPr>
              <w:jc w:val="center"/>
              <w:rPr>
                <w:sz w:val="22"/>
                <w:szCs w:val="22"/>
                <w:lang w:val="ro-RO"/>
              </w:rPr>
            </w:pPr>
          </w:p>
          <w:p w:rsidR="00764666" w:rsidRDefault="00764666" w:rsidP="00021BCE">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764666" w:rsidRDefault="00764666" w:rsidP="00021BCE">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64666" w:rsidRDefault="00764666" w:rsidP="00021BCE">
            <w:pPr>
              <w:ind w:left="-108" w:right="-108"/>
              <w:jc w:val="center"/>
              <w:rPr>
                <w:sz w:val="22"/>
                <w:szCs w:val="22"/>
                <w:lang w:val="en-US"/>
              </w:rPr>
            </w:pPr>
            <w:r>
              <w:rPr>
                <w:sz w:val="22"/>
                <w:szCs w:val="22"/>
                <w:lang w:val="ro-RO"/>
              </w:rPr>
              <w:t xml:space="preserve">Volum </w:t>
            </w:r>
          </w:p>
        </w:tc>
      </w:tr>
      <w:tr w:rsidR="00764666" w:rsidTr="00021BCE">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64666" w:rsidRDefault="00764666" w:rsidP="00021BCE">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64666" w:rsidRDefault="00764666" w:rsidP="00021BCE">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64666" w:rsidRDefault="00764666" w:rsidP="00021BCE">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64666" w:rsidRDefault="00764666" w:rsidP="00021BCE">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64666" w:rsidRDefault="00764666" w:rsidP="00021BCE">
            <w:pPr>
              <w:jc w:val="center"/>
              <w:rPr>
                <w:sz w:val="22"/>
                <w:szCs w:val="22"/>
                <w:lang w:val="en-US"/>
              </w:rPr>
            </w:pPr>
          </w:p>
        </w:tc>
      </w:tr>
    </w:tbl>
    <w:p w:rsidR="00764666" w:rsidRDefault="00764666" w:rsidP="00764666">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64666" w:rsidTr="00021BC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64666" w:rsidRDefault="00764666" w:rsidP="00021BCE">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764666" w:rsidRDefault="00764666" w:rsidP="00021BCE">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764666" w:rsidRDefault="00764666" w:rsidP="00021BCE">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764666" w:rsidRDefault="00764666" w:rsidP="00021BCE">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64666" w:rsidRDefault="00764666" w:rsidP="00021BCE">
            <w:pPr>
              <w:ind w:left="-108" w:right="-108"/>
              <w:jc w:val="center"/>
              <w:rPr>
                <w:sz w:val="22"/>
                <w:szCs w:val="22"/>
              </w:rPr>
            </w:pPr>
            <w:r>
              <w:rPr>
                <w:sz w:val="22"/>
                <w:szCs w:val="22"/>
              </w:rPr>
              <w:t>5</w:t>
            </w:r>
          </w:p>
        </w:tc>
      </w:tr>
      <w:tr w:rsidR="00764666" w:rsidTr="00021BCE">
        <w:tblPrEx>
          <w:tblCellMar>
            <w:top w:w="0" w:type="dxa"/>
            <w:bottom w:w="0" w:type="dxa"/>
          </w:tblCellMar>
        </w:tblPrEx>
        <w:tc>
          <w:tcPr>
            <w:tcW w:w="709" w:type="dxa"/>
            <w:tcBorders>
              <w:top w:val="nil"/>
              <w:left w:val="single" w:sz="6" w:space="0" w:color="auto"/>
              <w:bottom w:val="nil"/>
              <w:right w:val="nil"/>
            </w:tcBorders>
          </w:tcPr>
          <w:p w:rsidR="00764666" w:rsidRDefault="00764666" w:rsidP="00021BCE">
            <w:pPr>
              <w:jc w:val="center"/>
            </w:pPr>
          </w:p>
        </w:tc>
        <w:tc>
          <w:tcPr>
            <w:tcW w:w="1701" w:type="dxa"/>
            <w:tcBorders>
              <w:top w:val="nil"/>
              <w:left w:val="single" w:sz="6" w:space="0" w:color="auto"/>
              <w:bottom w:val="nil"/>
              <w:right w:val="nil"/>
            </w:tcBorders>
          </w:tcPr>
          <w:p w:rsidR="00764666" w:rsidRDefault="00764666" w:rsidP="00021BCE"/>
        </w:tc>
        <w:tc>
          <w:tcPr>
            <w:tcW w:w="4961" w:type="dxa"/>
            <w:tcBorders>
              <w:top w:val="nil"/>
              <w:left w:val="single" w:sz="6" w:space="0" w:color="auto"/>
              <w:bottom w:val="nil"/>
              <w:right w:val="nil"/>
            </w:tcBorders>
          </w:tcPr>
          <w:p w:rsidR="00764666" w:rsidRPr="007F2714" w:rsidRDefault="00764666" w:rsidP="00021BCE">
            <w:pPr>
              <w:rPr>
                <w:b/>
                <w:bCs/>
                <w:sz w:val="22"/>
                <w:szCs w:val="22"/>
                <w:lang w:val="en-US"/>
              </w:rPr>
            </w:pPr>
            <w:r>
              <w:rPr>
                <w:b/>
                <w:bCs/>
                <w:sz w:val="22"/>
                <w:szCs w:val="22"/>
                <w:lang w:val="en-US"/>
              </w:rPr>
              <w:t xml:space="preserve">Capitolul </w:t>
            </w:r>
            <w:r w:rsidRPr="00B40365">
              <w:rPr>
                <w:b/>
                <w:bCs/>
                <w:sz w:val="22"/>
                <w:szCs w:val="22"/>
              </w:rPr>
              <w:t>1. Retele de canalizare. str. Volocii</w:t>
            </w:r>
          </w:p>
          <w:p w:rsidR="00764666" w:rsidRDefault="00764666" w:rsidP="00021BCE">
            <w:pPr>
              <w:rPr>
                <w:b/>
                <w:bCs/>
                <w:sz w:val="22"/>
                <w:szCs w:val="22"/>
              </w:rPr>
            </w:pPr>
          </w:p>
        </w:tc>
        <w:tc>
          <w:tcPr>
            <w:tcW w:w="1560" w:type="dxa"/>
            <w:tcBorders>
              <w:top w:val="nil"/>
              <w:left w:val="single" w:sz="6" w:space="0" w:color="auto"/>
              <w:bottom w:val="nil"/>
              <w:right w:val="nil"/>
            </w:tcBorders>
          </w:tcPr>
          <w:p w:rsidR="00764666" w:rsidRDefault="00764666" w:rsidP="00021BCE"/>
        </w:tc>
        <w:tc>
          <w:tcPr>
            <w:tcW w:w="1559" w:type="dxa"/>
            <w:tcBorders>
              <w:top w:val="nil"/>
              <w:left w:val="single" w:sz="6" w:space="0" w:color="auto"/>
              <w:bottom w:val="nil"/>
              <w:right w:val="single" w:sz="4" w:space="0" w:color="auto"/>
            </w:tcBorders>
          </w:tcPr>
          <w:p w:rsidR="00764666" w:rsidRDefault="00764666" w:rsidP="00021BCE"/>
        </w:tc>
      </w:tr>
      <w:tr w:rsidR="00764666" w:rsidTr="00021BCE">
        <w:tblPrEx>
          <w:tblCellMar>
            <w:top w:w="0" w:type="dxa"/>
            <w:bottom w:w="0" w:type="dxa"/>
          </w:tblCellMar>
        </w:tblPrEx>
        <w:tc>
          <w:tcPr>
            <w:tcW w:w="709" w:type="dxa"/>
            <w:tcBorders>
              <w:top w:val="nil"/>
              <w:left w:val="single" w:sz="6" w:space="0" w:color="auto"/>
              <w:bottom w:val="nil"/>
              <w:right w:val="nil"/>
            </w:tcBorders>
          </w:tcPr>
          <w:p w:rsidR="00764666" w:rsidRDefault="00764666" w:rsidP="00021BCE">
            <w:pPr>
              <w:jc w:val="center"/>
            </w:pPr>
          </w:p>
        </w:tc>
        <w:tc>
          <w:tcPr>
            <w:tcW w:w="1701" w:type="dxa"/>
            <w:tcBorders>
              <w:top w:val="nil"/>
              <w:left w:val="single" w:sz="6" w:space="0" w:color="auto"/>
              <w:bottom w:val="nil"/>
              <w:right w:val="nil"/>
            </w:tcBorders>
          </w:tcPr>
          <w:p w:rsidR="00764666" w:rsidRDefault="00764666" w:rsidP="00021BCE"/>
        </w:tc>
        <w:tc>
          <w:tcPr>
            <w:tcW w:w="4961" w:type="dxa"/>
            <w:tcBorders>
              <w:top w:val="nil"/>
              <w:left w:val="single" w:sz="6" w:space="0" w:color="auto"/>
              <w:bottom w:val="nil"/>
              <w:right w:val="nil"/>
            </w:tcBorders>
          </w:tcPr>
          <w:p w:rsidR="00764666" w:rsidRPr="007F2714" w:rsidRDefault="00764666" w:rsidP="00021BCE">
            <w:pPr>
              <w:rPr>
                <w:b/>
                <w:bCs/>
                <w:sz w:val="22"/>
                <w:szCs w:val="22"/>
                <w:lang w:val="en-US"/>
              </w:rPr>
            </w:pPr>
            <w:r>
              <w:rPr>
                <w:b/>
                <w:bCs/>
                <w:sz w:val="22"/>
                <w:szCs w:val="22"/>
                <w:lang w:val="en-US"/>
              </w:rPr>
              <w:t xml:space="preserve">Capitolul </w:t>
            </w:r>
            <w:r w:rsidRPr="00B40365">
              <w:rPr>
                <w:b/>
                <w:bCs/>
                <w:sz w:val="22"/>
                <w:szCs w:val="22"/>
              </w:rPr>
              <w:t>1.1. Retele de canalizare</w:t>
            </w:r>
          </w:p>
          <w:p w:rsidR="00764666" w:rsidRDefault="00764666" w:rsidP="00021BCE">
            <w:pPr>
              <w:rPr>
                <w:b/>
                <w:bCs/>
                <w:sz w:val="22"/>
                <w:szCs w:val="22"/>
              </w:rPr>
            </w:pPr>
          </w:p>
        </w:tc>
        <w:tc>
          <w:tcPr>
            <w:tcW w:w="1560" w:type="dxa"/>
            <w:tcBorders>
              <w:top w:val="nil"/>
              <w:left w:val="single" w:sz="6" w:space="0" w:color="auto"/>
              <w:bottom w:val="nil"/>
              <w:right w:val="nil"/>
            </w:tcBorders>
          </w:tcPr>
          <w:p w:rsidR="00764666" w:rsidRDefault="00764666" w:rsidP="00021BCE"/>
        </w:tc>
        <w:tc>
          <w:tcPr>
            <w:tcW w:w="1559" w:type="dxa"/>
            <w:tcBorders>
              <w:top w:val="nil"/>
              <w:left w:val="single" w:sz="6" w:space="0" w:color="auto"/>
              <w:bottom w:val="nil"/>
              <w:right w:val="single" w:sz="4" w:space="0" w:color="auto"/>
            </w:tcBorders>
          </w:tcPr>
          <w:p w:rsidR="00764666" w:rsidRDefault="00764666" w:rsidP="00021BCE"/>
        </w:tc>
      </w:tr>
      <w:tr w:rsidR="00764666" w:rsidTr="00021BCE">
        <w:tblPrEx>
          <w:tblCellMar>
            <w:top w:w="0" w:type="dxa"/>
            <w:bottom w:w="0" w:type="dxa"/>
          </w:tblCellMar>
        </w:tblPrEx>
        <w:tc>
          <w:tcPr>
            <w:tcW w:w="709" w:type="dxa"/>
            <w:tcBorders>
              <w:top w:val="nil"/>
              <w:left w:val="single" w:sz="6" w:space="0" w:color="auto"/>
              <w:bottom w:val="nil"/>
              <w:right w:val="nil"/>
            </w:tcBorders>
          </w:tcPr>
          <w:p w:rsidR="00764666" w:rsidRDefault="00764666" w:rsidP="00021BCE">
            <w:pPr>
              <w:jc w:val="center"/>
            </w:pPr>
          </w:p>
        </w:tc>
        <w:tc>
          <w:tcPr>
            <w:tcW w:w="1701" w:type="dxa"/>
            <w:tcBorders>
              <w:top w:val="nil"/>
              <w:left w:val="single" w:sz="6" w:space="0" w:color="auto"/>
              <w:bottom w:val="nil"/>
              <w:right w:val="nil"/>
            </w:tcBorders>
          </w:tcPr>
          <w:p w:rsidR="00764666" w:rsidRDefault="00764666" w:rsidP="00021BCE"/>
        </w:tc>
        <w:tc>
          <w:tcPr>
            <w:tcW w:w="4961" w:type="dxa"/>
            <w:tcBorders>
              <w:top w:val="nil"/>
              <w:left w:val="single" w:sz="6" w:space="0" w:color="auto"/>
              <w:bottom w:val="nil"/>
              <w:right w:val="nil"/>
            </w:tcBorders>
          </w:tcPr>
          <w:p w:rsidR="00764666" w:rsidRPr="007F2714" w:rsidRDefault="00764666" w:rsidP="00021BCE">
            <w:pPr>
              <w:rPr>
                <w:b/>
                <w:bCs/>
                <w:sz w:val="22"/>
                <w:szCs w:val="22"/>
                <w:lang w:val="en-US"/>
              </w:rPr>
            </w:pPr>
            <w:r>
              <w:rPr>
                <w:b/>
                <w:bCs/>
                <w:sz w:val="22"/>
                <w:szCs w:val="22"/>
                <w:lang w:val="en-US"/>
              </w:rPr>
              <w:t xml:space="preserve">Capitolul </w:t>
            </w:r>
            <w:r w:rsidRPr="00B40365">
              <w:rPr>
                <w:b/>
                <w:bCs/>
                <w:sz w:val="22"/>
                <w:szCs w:val="22"/>
              </w:rPr>
              <w:t>1.1.1. Lucrari de terasament</w:t>
            </w:r>
          </w:p>
          <w:p w:rsidR="00764666" w:rsidRDefault="00764666" w:rsidP="00021BCE">
            <w:pPr>
              <w:rPr>
                <w:b/>
                <w:bCs/>
                <w:sz w:val="22"/>
                <w:szCs w:val="22"/>
              </w:rPr>
            </w:pPr>
          </w:p>
        </w:tc>
        <w:tc>
          <w:tcPr>
            <w:tcW w:w="1560" w:type="dxa"/>
            <w:tcBorders>
              <w:top w:val="nil"/>
              <w:left w:val="single" w:sz="6" w:space="0" w:color="auto"/>
              <w:bottom w:val="nil"/>
              <w:right w:val="nil"/>
            </w:tcBorders>
          </w:tcPr>
          <w:p w:rsidR="00764666" w:rsidRDefault="00764666" w:rsidP="00021BCE"/>
        </w:tc>
        <w:tc>
          <w:tcPr>
            <w:tcW w:w="1559" w:type="dxa"/>
            <w:tcBorders>
              <w:top w:val="nil"/>
              <w:left w:val="single" w:sz="6" w:space="0" w:color="auto"/>
              <w:bottom w:val="nil"/>
              <w:right w:val="single" w:sz="4" w:space="0" w:color="auto"/>
            </w:tcBorders>
          </w:tcPr>
          <w:p w:rsidR="00764666" w:rsidRDefault="00764666" w:rsidP="00021BCE"/>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1</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TsC02B1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Sapatura mecanica cu excavator pe pneuri de 0,21-0,39 mc, cu comanda hidraulica, in pamint cu umiditate naturala descarcare in depozit teren catg. II.</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5,01</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TsA04B1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Sapatura manuala de pamint in spatii limitate, avind sub 1,00 m latime si maximum 4,5m adincime, executata cu sprijiniri, cu evacuarea manuala la  fundatii, canale, drumuri , in pamint cu umeditatea naturala   adincimea sapaturii 0-1,5 m teren mijlociu</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14,20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AcF03A</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Umpluturi in santuri la conductele de alimentare cu apa sau canalizare, ca substrat, strat de protectie, strat de izolare sau strat filtrant la tuburile de drenaj, executate cu nisip</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28,40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TsD01B</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Pr="007C1690" w:rsidRDefault="00764666" w:rsidP="00021BCE">
            <w:pPr>
              <w:adjustRightInd w:val="0"/>
              <w:rPr>
                <w:sz w:val="24"/>
                <w:szCs w:val="24"/>
                <w:lang w:val="en-US"/>
              </w:rPr>
            </w:pPr>
            <w:r>
              <w:rPr>
                <w:sz w:val="24"/>
                <w:szCs w:val="24"/>
              </w:rPr>
              <w:t>Imprastierea cu lopata a pamintului afinat, in straturi uniforme, de 10-30 cm grosime, printr-o aruncare de pina la 3 m din gramezi, inclusiv sfarimarea bulgarilor, pamintul provenind din teren mijlociu</w:t>
            </w: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85,20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TsD04B</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Pr="007C1690" w:rsidRDefault="00764666" w:rsidP="00021BCE">
            <w:pPr>
              <w:adjustRightInd w:val="0"/>
              <w:rPr>
                <w:sz w:val="24"/>
                <w:szCs w:val="24"/>
                <w:lang w:val="en-US"/>
              </w:rPr>
            </w:pPr>
            <w:r>
              <w:rPr>
                <w:sz w:val="24"/>
                <w:szCs w:val="24"/>
              </w:rPr>
              <w:t>Compactarea cu maiul de mina a umpluturilor executate in sapaturi orizontale sau inclinate la 1/4, inclusiv udarea fiecarui strat de pamint in parte, avind 10 cm grosime pamint coeziv</w:t>
            </w: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85,20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TsD02A1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Pr="007C1690" w:rsidRDefault="00764666" w:rsidP="00021BCE">
            <w:pPr>
              <w:adjustRightInd w:val="0"/>
              <w:rPr>
                <w:sz w:val="24"/>
                <w:szCs w:val="24"/>
                <w:lang w:val="en-US"/>
              </w:rPr>
            </w:pPr>
            <w:r>
              <w:rPr>
                <w:sz w:val="24"/>
                <w:szCs w:val="24"/>
              </w:rPr>
              <w:t>Imprastierea pamintului afinat provenit din teren categoria I sau II, executata cu buldozer pe tractor cu senile de 65-80 CP, in straturi cu grosimea de 15-20 cm</w:t>
            </w: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4,03</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TsD05B</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Pr="007C1690" w:rsidRDefault="00764666" w:rsidP="00021BCE">
            <w:pPr>
              <w:adjustRightInd w:val="0"/>
              <w:rPr>
                <w:sz w:val="24"/>
                <w:szCs w:val="24"/>
                <w:lang w:val="en-US"/>
              </w:rPr>
            </w:pPr>
            <w:r>
              <w:rPr>
                <w:sz w:val="24"/>
                <w:szCs w:val="24"/>
              </w:rPr>
              <w:t>Compactarea cu maiul mecanic de 150-200 kg a umpluturilor in straturi succesive de 20-30 cm grosime, exclusiv udarea fiecarui strat in parte, umpluturile executindu-se din pamint coeziv</w:t>
            </w: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4,03</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TsC02B1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Sapatura mecanica cu excavator pe pneuri de 0,21-0,39 mc, cu comanda hidraulica, in pamint cu umiditate naturala descarcare in depozit teren catg. II. ( Exces de sol)</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0,07</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lastRenderedPageBreak/>
              <w:t xml:space="preserve"> 9</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TsI50A1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Transportarea pamintului cu autobasculanta de 5 t la distanta de 1 km</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11,20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TsC51A</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Lucrari la descarcarea pamintului in depozit, teren categoria I</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0,07</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TsD02A1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Imprastierea pamintului afinat provenit din teren categoria I sau II, executata cu buldozer pe tractor cu senile de 65-80 CP, in straturi cu grosimea de 15-20 cm</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0,28</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TsF01B</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Sprijiniri de maluri, cu dulapi de fag asezati orizontal, la sapaturi executate in spatii limitate, avind latimea de pina la 1,50 m intre maluri adincimea sapaturii de 0,00...2 m, intre dulapi 0,21...0,60 m</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63,50</w:t>
            </w:r>
          </w:p>
        </w:tc>
      </w:tr>
      <w:tr w:rsidR="00764666" w:rsidTr="00021BCE">
        <w:tblPrEx>
          <w:tblCellMar>
            <w:top w:w="0" w:type="dxa"/>
            <w:bottom w:w="0" w:type="dxa"/>
          </w:tblCellMar>
        </w:tblPrEx>
        <w:tc>
          <w:tcPr>
            <w:tcW w:w="709" w:type="dxa"/>
            <w:tcBorders>
              <w:top w:val="nil"/>
              <w:left w:val="single" w:sz="6" w:space="0" w:color="auto"/>
              <w:bottom w:val="nil"/>
              <w:right w:val="nil"/>
            </w:tcBorders>
          </w:tcPr>
          <w:p w:rsidR="00764666" w:rsidRDefault="00764666" w:rsidP="00021BCE">
            <w:pPr>
              <w:jc w:val="center"/>
            </w:pPr>
            <w:r>
              <w:rPr>
                <w:sz w:val="24"/>
                <w:szCs w:val="24"/>
              </w:rPr>
              <w:t xml:space="preserve"> </w:t>
            </w:r>
          </w:p>
        </w:tc>
        <w:tc>
          <w:tcPr>
            <w:tcW w:w="1701" w:type="dxa"/>
            <w:tcBorders>
              <w:top w:val="nil"/>
              <w:left w:val="single" w:sz="6" w:space="0" w:color="auto"/>
              <w:bottom w:val="nil"/>
              <w:right w:val="nil"/>
            </w:tcBorders>
          </w:tcPr>
          <w:p w:rsidR="00764666" w:rsidRDefault="00764666" w:rsidP="00021BCE"/>
        </w:tc>
        <w:tc>
          <w:tcPr>
            <w:tcW w:w="4961" w:type="dxa"/>
            <w:tcBorders>
              <w:top w:val="nil"/>
              <w:left w:val="single" w:sz="6" w:space="0" w:color="auto"/>
              <w:bottom w:val="nil"/>
              <w:right w:val="nil"/>
            </w:tcBorders>
          </w:tcPr>
          <w:p w:rsidR="00764666" w:rsidRPr="007F2714" w:rsidRDefault="00764666" w:rsidP="00021BCE">
            <w:pPr>
              <w:rPr>
                <w:b/>
                <w:bCs/>
                <w:sz w:val="22"/>
                <w:szCs w:val="22"/>
                <w:lang w:val="en-US"/>
              </w:rPr>
            </w:pPr>
            <w:r>
              <w:rPr>
                <w:b/>
                <w:bCs/>
                <w:sz w:val="22"/>
                <w:szCs w:val="22"/>
                <w:lang w:val="en-US"/>
              </w:rPr>
              <w:t xml:space="preserve">Capitolul </w:t>
            </w:r>
            <w:r w:rsidRPr="00B40365">
              <w:rPr>
                <w:b/>
                <w:bCs/>
                <w:sz w:val="22"/>
                <w:szCs w:val="22"/>
              </w:rPr>
              <w:t>1.1.2. Montarea tevilor si armaturi</w:t>
            </w:r>
          </w:p>
          <w:p w:rsidR="00764666" w:rsidRDefault="00764666" w:rsidP="00021BCE">
            <w:pPr>
              <w:rPr>
                <w:b/>
                <w:bCs/>
                <w:sz w:val="22"/>
                <w:szCs w:val="22"/>
              </w:rPr>
            </w:pPr>
          </w:p>
        </w:tc>
        <w:tc>
          <w:tcPr>
            <w:tcW w:w="1560" w:type="dxa"/>
            <w:tcBorders>
              <w:top w:val="nil"/>
              <w:left w:val="single" w:sz="6" w:space="0" w:color="auto"/>
              <w:bottom w:val="nil"/>
              <w:right w:val="nil"/>
            </w:tcBorders>
          </w:tcPr>
          <w:p w:rsidR="00764666" w:rsidRDefault="00764666" w:rsidP="00021BCE"/>
        </w:tc>
        <w:tc>
          <w:tcPr>
            <w:tcW w:w="1559" w:type="dxa"/>
            <w:tcBorders>
              <w:top w:val="nil"/>
              <w:left w:val="single" w:sz="6" w:space="0" w:color="auto"/>
              <w:bottom w:val="nil"/>
              <w:right w:val="single" w:sz="4" w:space="0" w:color="auto"/>
            </w:tcBorders>
          </w:tcPr>
          <w:p w:rsidR="00764666" w:rsidRDefault="00764666" w:rsidP="00021BCE"/>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13</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AcA08A</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Montarea in pamint, in exteriorul cladirilor, a tevilor din PVC, de 9 m lungime, etansate cu garnituri de cauciuc, avind diametrul de 125-160 mm. Teava canal PVC SN4 d = 200 mm</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355,00</w:t>
            </w:r>
          </w:p>
        </w:tc>
      </w:tr>
      <w:tr w:rsidR="00764666" w:rsidTr="00021BCE">
        <w:tblPrEx>
          <w:tblCellMar>
            <w:top w:w="0" w:type="dxa"/>
            <w:bottom w:w="0" w:type="dxa"/>
          </w:tblCellMar>
        </w:tblPrEx>
        <w:tc>
          <w:tcPr>
            <w:tcW w:w="709" w:type="dxa"/>
            <w:tcBorders>
              <w:top w:val="nil"/>
              <w:left w:val="single" w:sz="6" w:space="0" w:color="auto"/>
              <w:bottom w:val="nil"/>
              <w:right w:val="nil"/>
            </w:tcBorders>
          </w:tcPr>
          <w:p w:rsidR="00764666" w:rsidRDefault="00764666" w:rsidP="00021BCE">
            <w:pPr>
              <w:jc w:val="center"/>
            </w:pPr>
            <w:r>
              <w:rPr>
                <w:sz w:val="24"/>
                <w:szCs w:val="24"/>
              </w:rPr>
              <w:t xml:space="preserve"> </w:t>
            </w:r>
          </w:p>
        </w:tc>
        <w:tc>
          <w:tcPr>
            <w:tcW w:w="1701" w:type="dxa"/>
            <w:tcBorders>
              <w:top w:val="nil"/>
              <w:left w:val="single" w:sz="6" w:space="0" w:color="auto"/>
              <w:bottom w:val="nil"/>
              <w:right w:val="nil"/>
            </w:tcBorders>
          </w:tcPr>
          <w:p w:rsidR="00764666" w:rsidRDefault="00764666" w:rsidP="00021BCE"/>
        </w:tc>
        <w:tc>
          <w:tcPr>
            <w:tcW w:w="4961" w:type="dxa"/>
            <w:tcBorders>
              <w:top w:val="nil"/>
              <w:left w:val="single" w:sz="6" w:space="0" w:color="auto"/>
              <w:bottom w:val="nil"/>
              <w:right w:val="nil"/>
            </w:tcBorders>
          </w:tcPr>
          <w:p w:rsidR="00764666" w:rsidRPr="007F2714" w:rsidRDefault="00764666" w:rsidP="00021BCE">
            <w:pPr>
              <w:rPr>
                <w:b/>
                <w:bCs/>
                <w:sz w:val="22"/>
                <w:szCs w:val="22"/>
                <w:lang w:val="en-US"/>
              </w:rPr>
            </w:pPr>
            <w:r>
              <w:rPr>
                <w:b/>
                <w:bCs/>
                <w:sz w:val="22"/>
                <w:szCs w:val="22"/>
                <w:lang w:val="en-US"/>
              </w:rPr>
              <w:t xml:space="preserve">Capitolul </w:t>
            </w:r>
            <w:r w:rsidRPr="00B40365">
              <w:rPr>
                <w:b/>
                <w:bCs/>
                <w:sz w:val="22"/>
                <w:szCs w:val="22"/>
              </w:rPr>
              <w:t>1.1.3. Camine</w:t>
            </w:r>
          </w:p>
          <w:p w:rsidR="00764666" w:rsidRDefault="00764666" w:rsidP="00021BCE">
            <w:pPr>
              <w:rPr>
                <w:b/>
                <w:bCs/>
                <w:sz w:val="22"/>
                <w:szCs w:val="22"/>
              </w:rPr>
            </w:pPr>
          </w:p>
        </w:tc>
        <w:tc>
          <w:tcPr>
            <w:tcW w:w="1560" w:type="dxa"/>
            <w:tcBorders>
              <w:top w:val="nil"/>
              <w:left w:val="single" w:sz="6" w:space="0" w:color="auto"/>
              <w:bottom w:val="nil"/>
              <w:right w:val="nil"/>
            </w:tcBorders>
          </w:tcPr>
          <w:p w:rsidR="00764666" w:rsidRDefault="00764666" w:rsidP="00021BCE"/>
        </w:tc>
        <w:tc>
          <w:tcPr>
            <w:tcW w:w="1559" w:type="dxa"/>
            <w:tcBorders>
              <w:top w:val="nil"/>
              <w:left w:val="single" w:sz="6" w:space="0" w:color="auto"/>
              <w:bottom w:val="nil"/>
              <w:right w:val="single" w:sz="4" w:space="0" w:color="auto"/>
            </w:tcBorders>
          </w:tcPr>
          <w:p w:rsidR="00764666" w:rsidRDefault="00764666" w:rsidP="00021BCE"/>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14</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TsC02B1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Sapatura mecanica cu excavator pe pneuri de 0,21-0,39 mc, cu comanda hidraulica, in pamint cu umiditate naturala descarcare in depozit teren catg. II.</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0,50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TsD05B</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Compactarea cu maiul mecanic de 150-200 kg a umpluturilor in straturi succesive de 20-30 cm grosime, exclusiv udarea fiecarui strat in parte, umpluturile executindu-se din pamint coeziv</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0,04</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TsA20B</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Sapatura manuala de pamint, in taluzuri, la deblee sapate cu excavator sau screper, pentru completarea sapaturii la profilul taluzului, in teren mijlociu</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2,80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AcE13A</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Pr="007C1690" w:rsidRDefault="00764666" w:rsidP="00021BCE">
            <w:pPr>
              <w:adjustRightInd w:val="0"/>
              <w:rPr>
                <w:sz w:val="24"/>
                <w:szCs w:val="24"/>
                <w:lang w:val="en-US"/>
              </w:rPr>
            </w:pPr>
            <w:r>
              <w:rPr>
                <w:sz w:val="24"/>
                <w:szCs w:val="24"/>
              </w:rPr>
              <w:t xml:space="preserve">Executarea caminelor de vizitare din elemente de beton armat prefabricat, pentru canalizare, circulare (inelare) cu diametrul 1,0 m, in teren fara apa subterana </w:t>
            </w: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9,90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AcE13A1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Pr="007C1690" w:rsidRDefault="00764666" w:rsidP="00021BCE">
            <w:pPr>
              <w:adjustRightInd w:val="0"/>
              <w:rPr>
                <w:sz w:val="24"/>
                <w:szCs w:val="24"/>
                <w:lang w:val="en-US"/>
              </w:rPr>
            </w:pPr>
            <w:r>
              <w:rPr>
                <w:sz w:val="24"/>
                <w:szCs w:val="24"/>
              </w:rPr>
              <w:t>Elemente din beton armat prefabricat, ale caminelor de vizitare, circulare (inelare) cu diametrul 1,0 m, pentru canalizare, in teren fara apa subterana. КЦД-10</w:t>
            </w: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13,00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AcE13A1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Elemente din beton armat prefabricat, ale caminelor de vizitare, circulare (inelare) cu diametrul 1,0 m, pentru canalizare, in teren fara apa subterana. КЦ10-6</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13,00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lastRenderedPageBreak/>
              <w:t xml:space="preserve"> 20</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AcE13A1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Elemente din beton armat prefabricat, ale caminelor de vizitare, circulare (inelare) cu diametrul 1,0 m, pentru canalizare, in teren fara apa subterana. КЦ10-9</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13,00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AcE13A1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sidRPr="00764666">
              <w:rPr>
                <w:sz w:val="24"/>
                <w:szCs w:val="24"/>
                <w:lang w:val="en-US"/>
              </w:rPr>
              <w:t xml:space="preserve">Elemente din beton armat prefabricat, ale caminelor de vizitare, circulare (inelare) cu diametrul 1,0 m, pentru canalizare, in teren fara apa subterana. </w:t>
            </w:r>
            <w:r>
              <w:rPr>
                <w:sz w:val="24"/>
                <w:szCs w:val="24"/>
              </w:rPr>
              <w:t>КЦП1-10-2</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13,00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AcE13A1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sidRPr="00764666">
              <w:rPr>
                <w:sz w:val="24"/>
                <w:szCs w:val="24"/>
                <w:lang w:val="en-US"/>
              </w:rPr>
              <w:t>Elemente din beton armat prefabricat, ale caminelor de vizitare, circulare (inelare) cu diametrul 1,0 m, pentru canalizare, in teren fara apa subterana.</w:t>
            </w:r>
            <w:r>
              <w:rPr>
                <w:sz w:val="24"/>
                <w:szCs w:val="24"/>
              </w:rPr>
              <w:t>КЦО</w:t>
            </w:r>
            <w:r w:rsidRPr="00764666">
              <w:rPr>
                <w:sz w:val="24"/>
                <w:szCs w:val="24"/>
                <w:lang w:val="en-US"/>
              </w:rPr>
              <w:t>-1</w:t>
            </w:r>
          </w:p>
          <w:p w:rsidR="00764666" w:rsidRPr="00764666" w:rsidRDefault="00764666" w:rsidP="00021BCE">
            <w:pPr>
              <w:rPr>
                <w:sz w:val="24"/>
                <w:szCs w:val="24"/>
                <w:lang w:val="en-US"/>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15,00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AcE13A1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sidRPr="00764666">
              <w:rPr>
                <w:sz w:val="24"/>
                <w:szCs w:val="24"/>
                <w:lang w:val="en-US"/>
              </w:rPr>
              <w:t xml:space="preserve">Elemente din beton armat prefabricat, ale caminelor de vizitare, circulare (inelare) cu diametrul 1,0 m, pentru canalizare, in teren fara apa subterana. </w:t>
            </w:r>
            <w:r>
              <w:rPr>
                <w:sz w:val="24"/>
                <w:szCs w:val="24"/>
              </w:rPr>
              <w:t>Capac cu rama tip T</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13,00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AcE13A1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Scara</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266,30</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IzD04A</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Vopsirea confectiilor si constructiilor metalice cu vopsea de ulei in 2 straturi, executate din profile, cu grosimi intre 8 mm si 12 mm inclusiv, cu pensula de mina</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0,27</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DA11C</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Strat de fundatie sau reprofilare din piatra sparta, pentru drumuri, cu asternere manuala, executat fara impanare si fara innoroire</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3,26</w:t>
            </w:r>
          </w:p>
        </w:tc>
      </w:tr>
      <w:tr w:rsidR="00764666"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64666" w:rsidRDefault="00764666" w:rsidP="00021BCE">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764666" w:rsidRDefault="00764666" w:rsidP="00021BCE">
            <w:pPr>
              <w:rPr>
                <w:sz w:val="24"/>
                <w:szCs w:val="24"/>
                <w:lang w:val="en-US"/>
              </w:rPr>
            </w:pPr>
            <w:r>
              <w:rPr>
                <w:sz w:val="24"/>
                <w:szCs w:val="24"/>
                <w:lang w:val="en-US"/>
              </w:rPr>
              <w:t>CA03F01</w:t>
            </w:r>
          </w:p>
          <w:p w:rsidR="00764666" w:rsidRDefault="00764666" w:rsidP="00021BCE">
            <w:pPr>
              <w:rPr>
                <w:sz w:val="24"/>
                <w:szCs w:val="24"/>
              </w:rPr>
            </w:pPr>
          </w:p>
        </w:tc>
        <w:tc>
          <w:tcPr>
            <w:tcW w:w="4961" w:type="dxa"/>
            <w:tcBorders>
              <w:top w:val="single" w:sz="4" w:space="0" w:color="auto"/>
              <w:bottom w:val="single" w:sz="4" w:space="0" w:color="auto"/>
            </w:tcBorders>
            <w:vAlign w:val="center"/>
          </w:tcPr>
          <w:p w:rsidR="00764666" w:rsidRDefault="00764666" w:rsidP="00021BCE">
            <w:pPr>
              <w:adjustRightInd w:val="0"/>
              <w:rPr>
                <w:sz w:val="24"/>
                <w:szCs w:val="24"/>
                <w:lang w:val="en-US"/>
              </w:rPr>
            </w:pPr>
            <w:r>
              <w:rPr>
                <w:sz w:val="24"/>
                <w:szCs w:val="24"/>
              </w:rPr>
              <w:t>Beton simplu  turnat cu mijloace clasice,  in fundatii, socluri, ziduri de sprijin, pereti sub cota zero, preparat cu betoniera pe santier, turnare cu mijloace clasice, beton simplu clasa. (Устройство бетонной отмоски)</w:t>
            </w:r>
          </w:p>
          <w:p w:rsidR="00764666" w:rsidRDefault="00764666" w:rsidP="00021BCE">
            <w:pPr>
              <w:rPr>
                <w:sz w:val="24"/>
                <w:szCs w:val="24"/>
              </w:rPr>
            </w:pPr>
          </w:p>
        </w:tc>
        <w:tc>
          <w:tcPr>
            <w:tcW w:w="1560"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764666" w:rsidRDefault="00764666" w:rsidP="00021BCE">
            <w:pPr>
              <w:jc w:val="center"/>
              <w:rPr>
                <w:sz w:val="24"/>
                <w:szCs w:val="24"/>
              </w:rPr>
            </w:pPr>
            <w:r>
              <w:rPr>
                <w:sz w:val="24"/>
                <w:szCs w:val="24"/>
              </w:rPr>
              <w:t>2,35</w:t>
            </w:r>
          </w:p>
        </w:tc>
      </w:tr>
    </w:tbl>
    <w:p w:rsidR="00764666" w:rsidRDefault="00764666" w:rsidP="00764666">
      <w:pPr>
        <w:rPr>
          <w:sz w:val="6"/>
          <w:szCs w:val="6"/>
        </w:rPr>
      </w:pPr>
      <w:r>
        <w:rPr>
          <w:sz w:val="24"/>
          <w:szCs w:val="24"/>
        </w:rPr>
        <w:t xml:space="preserve"> </w:t>
      </w:r>
    </w:p>
    <w:p w:rsidR="00764666" w:rsidRDefault="00764666" w:rsidP="00764666">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764666" w:rsidRDefault="00764666" w:rsidP="00764666">
      <w:pPr>
        <w:rPr>
          <w:sz w:val="28"/>
          <w:szCs w:val="28"/>
          <w:lang w:val="en-US"/>
        </w:rPr>
      </w:pPr>
      <w:r>
        <w:rPr>
          <w:sz w:val="24"/>
          <w:szCs w:val="24"/>
          <w:lang w:val="en-US"/>
        </w:rPr>
        <w:tab/>
      </w:r>
      <w:r>
        <w:rPr>
          <w:sz w:val="28"/>
          <w:szCs w:val="28"/>
          <w:lang w:val="en-US"/>
        </w:rPr>
        <w:t xml:space="preserve">                                                                                                         </w:t>
      </w:r>
    </w:p>
    <w:p w:rsidR="00764666" w:rsidRDefault="00764666" w:rsidP="00764666">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64666" w:rsidTr="00021BCE">
        <w:tblPrEx>
          <w:tblCellMar>
            <w:top w:w="0" w:type="dxa"/>
            <w:bottom w:w="0" w:type="dxa"/>
          </w:tblCellMar>
        </w:tblPrEx>
        <w:tc>
          <w:tcPr>
            <w:tcW w:w="9781" w:type="dxa"/>
            <w:tcBorders>
              <w:top w:val="nil"/>
              <w:left w:val="nil"/>
              <w:bottom w:val="nil"/>
              <w:right w:val="nil"/>
            </w:tcBorders>
          </w:tcPr>
          <w:p w:rsidR="00764666" w:rsidRDefault="00764666" w:rsidP="00021BCE">
            <w:pPr>
              <w:rPr>
                <w:sz w:val="24"/>
                <w:szCs w:val="24"/>
                <w:lang w:val="en-US"/>
              </w:rPr>
            </w:pPr>
          </w:p>
        </w:tc>
      </w:tr>
      <w:tr w:rsidR="00764666" w:rsidTr="00021BCE">
        <w:tblPrEx>
          <w:tblCellMar>
            <w:top w:w="0" w:type="dxa"/>
            <w:bottom w:w="0" w:type="dxa"/>
          </w:tblCellMar>
        </w:tblPrEx>
        <w:tc>
          <w:tcPr>
            <w:tcW w:w="9781" w:type="dxa"/>
            <w:tcBorders>
              <w:top w:val="nil"/>
              <w:left w:val="nil"/>
              <w:bottom w:val="single" w:sz="6" w:space="0" w:color="auto"/>
              <w:right w:val="nil"/>
            </w:tcBorders>
          </w:tcPr>
          <w:p w:rsidR="00764666" w:rsidRDefault="00764666" w:rsidP="00021BCE">
            <w:pPr>
              <w:rPr>
                <w:sz w:val="24"/>
                <w:szCs w:val="24"/>
                <w:lang w:val="en-US"/>
              </w:rPr>
            </w:pPr>
            <w:r>
              <w:rPr>
                <w:sz w:val="24"/>
                <w:szCs w:val="24"/>
                <w:lang w:val="ro-RO"/>
              </w:rPr>
              <w:t xml:space="preserve">Proiectant   </w:t>
            </w:r>
            <w:r>
              <w:rPr>
                <w:sz w:val="24"/>
                <w:szCs w:val="24"/>
                <w:lang w:val="en-US"/>
              </w:rPr>
              <w:t xml:space="preserve"> </w:t>
            </w:r>
          </w:p>
        </w:tc>
      </w:tr>
      <w:tr w:rsidR="00764666" w:rsidTr="00021BCE">
        <w:tblPrEx>
          <w:tblCellMar>
            <w:top w:w="0" w:type="dxa"/>
            <w:bottom w:w="0" w:type="dxa"/>
          </w:tblCellMar>
        </w:tblPrEx>
        <w:trPr>
          <w:trHeight w:val="355"/>
        </w:trPr>
        <w:tc>
          <w:tcPr>
            <w:tcW w:w="9781" w:type="dxa"/>
            <w:tcBorders>
              <w:top w:val="nil"/>
              <w:left w:val="nil"/>
              <w:bottom w:val="nil"/>
              <w:right w:val="nil"/>
            </w:tcBorders>
          </w:tcPr>
          <w:p w:rsidR="00764666" w:rsidRDefault="00764666" w:rsidP="00021BCE">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764666" w:rsidRDefault="00764666" w:rsidP="00764666">
      <w:pPr>
        <w:jc w:val="center"/>
        <w:rPr>
          <w:sz w:val="24"/>
          <w:szCs w:val="24"/>
          <w:lang w:val="en-US"/>
        </w:rPr>
      </w:pPr>
      <w:r>
        <w:rPr>
          <w:sz w:val="28"/>
          <w:szCs w:val="28"/>
          <w:lang w:val="en-US"/>
        </w:rPr>
        <w:t>L.S.</w:t>
      </w:r>
    </w:p>
    <w:p w:rsidR="00764666" w:rsidRDefault="00764666" w:rsidP="00764666">
      <w:pPr>
        <w:tabs>
          <w:tab w:val="left" w:pos="4786"/>
          <w:tab w:val="left" w:pos="10031"/>
        </w:tabs>
        <w:rPr>
          <w:sz w:val="4"/>
          <w:szCs w:val="4"/>
        </w:rPr>
      </w:pPr>
      <w:r>
        <w:rPr>
          <w:sz w:val="24"/>
          <w:szCs w:val="24"/>
        </w:rPr>
        <w:t xml:space="preserve"> </w:t>
      </w:r>
    </w:p>
    <w:p w:rsidR="007223B1" w:rsidRDefault="007223B1">
      <w:bookmarkStart w:id="0" w:name="_GoBack"/>
      <w:bookmarkEnd w:id="0"/>
    </w:p>
    <w:sectPr w:rsidR="007223B1">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AC8"/>
    <w:rsid w:val="007223B1"/>
    <w:rsid w:val="00727AC8"/>
    <w:rsid w:val="007646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BDE4DE-5BE7-4B95-AB16-2D4CFFDE8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4666"/>
    <w:pPr>
      <w:autoSpaceDE w:val="0"/>
      <w:autoSpaceDN w:val="0"/>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853</Words>
  <Characters>4867</Characters>
  <Application>Microsoft Office Word</Application>
  <DocSecurity>0</DocSecurity>
  <Lines>40</Lines>
  <Paragraphs>11</Paragraphs>
  <ScaleCrop>false</ScaleCrop>
  <Company/>
  <LinksUpToDate>false</LinksUpToDate>
  <CharactersWithSpaces>5709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2</cp:revision>
  <dcterms:created xsi:type="dcterms:W3CDTF">2026-07-06T11:10:00Z</dcterms:created>
  <dcterms:modified xsi:type="dcterms:W3CDTF">2026-07-06T11:10:00Z</dcterms:modified>
</cp:coreProperties>
</file>