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5FF3A" w14:textId="6F17DCB5" w:rsidR="0081792B" w:rsidRPr="003C4E33" w:rsidRDefault="00E62C52" w:rsidP="00E62C52">
      <w:pPr>
        <w:jc w:val="right"/>
        <w:rPr>
          <w:rFonts w:ascii="Times New Roman" w:hAnsi="Times New Roman" w:cs="Times New Roman"/>
          <w:i/>
          <w:iCs/>
          <w:lang w:val="ro-MD"/>
        </w:rPr>
      </w:pPr>
      <w:r w:rsidRPr="003C4E33">
        <w:rPr>
          <w:rFonts w:ascii="Times New Roman" w:hAnsi="Times New Roman" w:cs="Times New Roman"/>
          <w:i/>
          <w:iCs/>
          <w:lang w:val="ro-MD"/>
        </w:rPr>
        <w:t>Anexă:</w:t>
      </w:r>
    </w:p>
    <w:p w14:paraId="5283F53E" w14:textId="77777777" w:rsidR="00E62C52" w:rsidRPr="00E62C52" w:rsidRDefault="00E62C52" w:rsidP="00E62C52">
      <w:pPr>
        <w:spacing w:after="0" w:line="240" w:lineRule="auto"/>
        <w:ind w:left="426" w:firstLine="850"/>
        <w:contextualSpacing/>
        <w:jc w:val="center"/>
        <w:rPr>
          <w:rFonts w:ascii="Georgia" w:eastAsia="Calibri" w:hAnsi="Georgia" w:cs="Times New Roman"/>
          <w:b/>
          <w:bCs/>
          <w:kern w:val="0"/>
          <w:lang w:val="pt-BR"/>
          <w14:ligatures w14:val="none"/>
        </w:rPr>
      </w:pPr>
      <w:r w:rsidRPr="00E62C52">
        <w:rPr>
          <w:rFonts w:ascii="Georgia" w:eastAsia="Calibri" w:hAnsi="Georgia" w:cs="Times New Roman"/>
          <w:b/>
          <w:bCs/>
          <w:kern w:val="0"/>
          <w:lang w:val="pt-BR"/>
          <w14:ligatures w14:val="none"/>
        </w:rPr>
        <w:t>Cerințe tehnice:</w:t>
      </w:r>
    </w:p>
    <w:p w14:paraId="2B64322D" w14:textId="77777777" w:rsidR="00E62C52" w:rsidRPr="00E62C52" w:rsidRDefault="00E62C52" w:rsidP="00E62C52">
      <w:pPr>
        <w:spacing w:after="0" w:line="240" w:lineRule="auto"/>
        <w:ind w:left="426" w:firstLine="850"/>
        <w:contextualSpacing/>
        <w:jc w:val="both"/>
        <w:rPr>
          <w:rFonts w:ascii="Georgia" w:eastAsia="Calibri" w:hAnsi="Georgia" w:cs="Times New Roman"/>
          <w:kern w:val="0"/>
          <w:lang w:val="pt-BR"/>
          <w14:ligatures w14:val="none"/>
        </w:rPr>
      </w:pPr>
    </w:p>
    <w:p w14:paraId="3DE5BC58" w14:textId="77777777" w:rsidR="00E62C52" w:rsidRPr="00E62C52" w:rsidRDefault="00E62C52" w:rsidP="00E62C52">
      <w:pPr>
        <w:spacing w:after="0" w:line="240" w:lineRule="auto"/>
        <w:ind w:left="720"/>
        <w:contextualSpacing/>
        <w:jc w:val="both"/>
        <w:rPr>
          <w:rFonts w:ascii="Georgia" w:eastAsia="Calibri" w:hAnsi="Georgia" w:cs="Times New Roman"/>
          <w:kern w:val="0"/>
          <w:lang w:val="pt-BR"/>
          <w14:ligatures w14:val="none"/>
        </w:rPr>
      </w:pPr>
      <w:r w:rsidRPr="00E62C52">
        <w:rPr>
          <w:rFonts w:ascii="Georgia" w:eastAsia="Calibri" w:hAnsi="Georgia" w:cs="Times New Roman"/>
          <w:kern w:val="0"/>
          <w:u w:val="single"/>
          <w:lang w:val="pt-BR"/>
          <w14:ligatures w14:val="none"/>
        </w:rPr>
        <w:t>Document de referință:</w:t>
      </w:r>
      <w:r w:rsidRPr="00E62C52">
        <w:rPr>
          <w:rFonts w:ascii="Georgia" w:eastAsia="Calibri" w:hAnsi="Georgia" w:cs="Times New Roman"/>
          <w:kern w:val="0"/>
          <w:lang w:val="pt-BR"/>
          <w14:ligatures w14:val="none"/>
        </w:rPr>
        <w:t xml:space="preserve"> CP E.03.05:2018 Siguranța la incendii Proiectarea, montarea și exploatarea conductelor din masă plastică în instalații de stingere a incendiului.</w:t>
      </w:r>
    </w:p>
    <w:p w14:paraId="31774733" w14:textId="77777777" w:rsidR="00E62C52" w:rsidRPr="00E62C52" w:rsidRDefault="00E62C52" w:rsidP="00E62C52">
      <w:pPr>
        <w:spacing w:after="0" w:line="240" w:lineRule="auto"/>
        <w:ind w:left="720"/>
        <w:contextualSpacing/>
        <w:jc w:val="both"/>
        <w:rPr>
          <w:rFonts w:ascii="Georgia" w:eastAsia="Calibri" w:hAnsi="Georgia" w:cs="Times New Roman"/>
          <w:kern w:val="0"/>
          <w:lang w:val="pt-BR"/>
          <w14:ligatures w14:val="none"/>
        </w:rPr>
      </w:pPr>
      <w:r w:rsidRPr="00E62C52">
        <w:rPr>
          <w:rFonts w:ascii="Georgia" w:eastAsia="Calibri" w:hAnsi="Georgia" w:cs="Times New Roman"/>
          <w:kern w:val="0"/>
          <w:lang w:val="pt-BR"/>
          <w14:ligatures w14:val="none"/>
        </w:rPr>
        <w:t xml:space="preserve">Companie cu personal certificat, cu acces la software-ul oficial de configurare și testare, care va reprograma posibilitățile de evacuare, va testa corect legătura dintre detectoare, sirene, centrale și desfumare, va reseta erori și va ține Registrul de evenimente, va actualiza firmware, va înlocui componente cu piese originale compatibile. Personalul implicat trebuie să fie autorizat și calificat în domeniul instalațiilor de stingere automată a incendiilor. </w:t>
      </w:r>
    </w:p>
    <w:p w14:paraId="47F33117" w14:textId="77777777" w:rsidR="00E62C52" w:rsidRPr="00E62C52" w:rsidRDefault="00E62C52" w:rsidP="00E62C52">
      <w:pPr>
        <w:numPr>
          <w:ilvl w:val="0"/>
          <w:numId w:val="3"/>
        </w:numPr>
        <w:spacing w:after="0" w:line="240" w:lineRule="auto"/>
        <w:jc w:val="both"/>
        <w:rPr>
          <w:rFonts w:ascii="Georgia" w:eastAsia="Times New Roman" w:hAnsi="Georgia" w:cs="Times New Roman"/>
          <w:kern w:val="0"/>
          <w:lang w:val="ro-MD" w:eastAsia="ro-MD"/>
          <w14:ligatures w14:val="none"/>
        </w:rPr>
      </w:pPr>
      <w:r w:rsidRPr="00E62C52">
        <w:rPr>
          <w:rFonts w:ascii="Georgia" w:eastAsia="Times New Roman" w:hAnsi="Georgia" w:cs="Arial"/>
          <w:kern w:val="0"/>
          <w:lang w:val="ro-MD" w:eastAsia="ro-MD"/>
          <w14:ligatures w14:val="none"/>
        </w:rPr>
        <w:t>Agentul economic trebuie să dețină echipamentele necesare pentru testarea parametrilor tehnici a sistemelor de model BOSCH.</w:t>
      </w:r>
    </w:p>
    <w:p w14:paraId="57AF16B9" w14:textId="77777777" w:rsidR="00E62C52" w:rsidRPr="00E62C52" w:rsidRDefault="00E62C52" w:rsidP="00E62C52">
      <w:pPr>
        <w:numPr>
          <w:ilvl w:val="0"/>
          <w:numId w:val="3"/>
        </w:numPr>
        <w:spacing w:after="0" w:line="240" w:lineRule="auto"/>
        <w:jc w:val="both"/>
        <w:rPr>
          <w:rFonts w:ascii="Georgia" w:eastAsia="Times New Roman" w:hAnsi="Georgia" w:cs="Times New Roman"/>
          <w:kern w:val="0"/>
          <w:lang w:val="ro-MD" w:eastAsia="ro-MD"/>
          <w14:ligatures w14:val="none"/>
        </w:rPr>
      </w:pPr>
      <w:r w:rsidRPr="00E62C52">
        <w:rPr>
          <w:rFonts w:ascii="Georgia" w:eastAsia="Times New Roman" w:hAnsi="Georgia" w:cs="Times New Roman"/>
          <w:kern w:val="0"/>
          <w:lang w:val="ro-MD" w:eastAsia="ro-MD"/>
          <w14:ligatures w14:val="none"/>
        </w:rPr>
        <w:t xml:space="preserve">Instruirea personalului Secretariatului Parlamentului, SPPS cu privire la modul corect de exploatare și reacție în caz de declanșare a sistemului </w:t>
      </w:r>
      <w:proofErr w:type="spellStart"/>
      <w:r w:rsidRPr="00E62C52">
        <w:rPr>
          <w:rFonts w:ascii="Georgia" w:eastAsia="Times New Roman" w:hAnsi="Georgia" w:cs="Times New Roman"/>
          <w:kern w:val="0"/>
          <w:lang w:val="ro-MD" w:eastAsia="ro-MD"/>
          <w14:ligatures w14:val="none"/>
        </w:rPr>
        <w:t>antiincendiu</w:t>
      </w:r>
      <w:proofErr w:type="spellEnd"/>
      <w:r w:rsidRPr="00E62C52">
        <w:rPr>
          <w:rFonts w:ascii="Georgia" w:eastAsia="Times New Roman" w:hAnsi="Georgia" w:cs="Times New Roman"/>
          <w:kern w:val="0"/>
          <w:lang w:val="ro-MD" w:eastAsia="ro-MD"/>
          <w14:ligatures w14:val="none"/>
        </w:rPr>
        <w:t>, prin organizarea unei sesiuni de formare teoretică și practică realizată de către operatorul economic specializat, în vederea asigurării unei utilizări conforme și eficiente a echipamentelor.</w:t>
      </w:r>
    </w:p>
    <w:p w14:paraId="7307891A" w14:textId="77777777" w:rsidR="00E62C52" w:rsidRPr="00E62C52" w:rsidRDefault="00E62C52" w:rsidP="00E62C52">
      <w:pPr>
        <w:numPr>
          <w:ilvl w:val="0"/>
          <w:numId w:val="3"/>
        </w:numPr>
        <w:spacing w:after="0" w:line="240" w:lineRule="auto"/>
        <w:jc w:val="both"/>
        <w:rPr>
          <w:rFonts w:ascii="Georgia" w:eastAsia="Times New Roman" w:hAnsi="Georgia" w:cs="Times New Roman"/>
          <w:kern w:val="0"/>
          <w:lang w:val="ro-MD" w:eastAsia="ro-MD"/>
          <w14:ligatures w14:val="none"/>
        </w:rPr>
      </w:pPr>
      <w:r w:rsidRPr="00E62C52">
        <w:rPr>
          <w:rFonts w:ascii="Georgia" w:eastAsia="Times New Roman" w:hAnsi="Georgia" w:cs="Times New Roman"/>
          <w:kern w:val="0"/>
          <w:lang w:val="pt-BR" w:eastAsia="ro-MD"/>
          <w14:ligatures w14:val="none"/>
        </w:rPr>
        <w:t>Stabilirea unei garanții minime de 5 ani pentru toate componentele și echipamentele care au fost înlocuite, ajustate sau reconfigurate în cadrul lucrărilor de mentenanță a instalației antiincendiu.</w:t>
      </w:r>
    </w:p>
    <w:p w14:paraId="032398BE" w14:textId="77777777" w:rsidR="00E62C52" w:rsidRPr="00E62C52" w:rsidRDefault="00E62C52" w:rsidP="00E62C52">
      <w:pPr>
        <w:autoSpaceDE w:val="0"/>
        <w:autoSpaceDN w:val="0"/>
        <w:adjustRightInd w:val="0"/>
        <w:spacing w:after="0" w:line="240" w:lineRule="auto"/>
        <w:ind w:left="720"/>
        <w:contextualSpacing/>
        <w:jc w:val="both"/>
        <w:rPr>
          <w:rFonts w:ascii="Georgia" w:eastAsia="Calibri" w:hAnsi="Georgia" w:cs="Times New Roman"/>
          <w:b/>
          <w:bCs/>
          <w:kern w:val="0"/>
          <w:lang w:val="ro-MD"/>
          <w14:ligatures w14:val="none"/>
        </w:rPr>
      </w:pPr>
    </w:p>
    <w:p w14:paraId="07A772E4" w14:textId="77777777" w:rsidR="00E62C52" w:rsidRPr="00E62C52" w:rsidRDefault="00E62C52" w:rsidP="00E62C52">
      <w:pPr>
        <w:spacing w:after="0" w:line="240" w:lineRule="auto"/>
        <w:ind w:left="1418"/>
        <w:jc w:val="center"/>
        <w:rPr>
          <w:rFonts w:ascii="Georgia" w:eastAsia="Times New Roman" w:hAnsi="Georgia" w:cs="Times New Roman"/>
          <w:b/>
          <w:bCs/>
          <w:kern w:val="0"/>
          <w:lang w:val="ro-MD" w:eastAsia="ro-MD"/>
          <w14:ligatures w14:val="none"/>
        </w:rPr>
      </w:pPr>
      <w:r w:rsidRPr="00E62C52">
        <w:rPr>
          <w:rFonts w:ascii="Georgia" w:eastAsia="Times New Roman" w:hAnsi="Georgia" w:cs="Times New Roman"/>
          <w:b/>
          <w:bCs/>
          <w:kern w:val="0"/>
          <w:lang w:val="ro-MD" w:eastAsia="ro-MD"/>
          <w14:ligatures w14:val="none"/>
        </w:rPr>
        <w:t>Verificarea componentelor sistemului de detecție și semnalizare incendiu va cuprinde următoarele activități lunare/semestriale:</w:t>
      </w:r>
    </w:p>
    <w:p w14:paraId="3DEF3B58" w14:textId="77777777" w:rsidR="00E62C52" w:rsidRPr="00E62C52" w:rsidRDefault="00E62C52" w:rsidP="00E62C52">
      <w:pPr>
        <w:spacing w:after="0" w:line="240" w:lineRule="auto"/>
        <w:ind w:left="1418"/>
        <w:jc w:val="center"/>
        <w:rPr>
          <w:rFonts w:ascii="Georgia" w:eastAsia="Times New Roman" w:hAnsi="Georgia" w:cs="Times New Roman"/>
          <w:kern w:val="0"/>
          <w:lang w:val="ro-MD" w:eastAsia="ro-MD"/>
          <w14:ligatures w14:val="none"/>
        </w:rPr>
      </w:pPr>
    </w:p>
    <w:p w14:paraId="1DC47761" w14:textId="77777777" w:rsidR="00E62C52" w:rsidRPr="00E62C52" w:rsidRDefault="00E62C52" w:rsidP="00E62C52">
      <w:pPr>
        <w:numPr>
          <w:ilvl w:val="0"/>
          <w:numId w:val="2"/>
        </w:numPr>
        <w:spacing w:after="0" w:line="240" w:lineRule="auto"/>
        <w:jc w:val="both"/>
        <w:rPr>
          <w:rFonts w:ascii="Georgia" w:eastAsia="Times New Roman" w:hAnsi="Georgia" w:cs="Times New Roman"/>
          <w:kern w:val="0"/>
          <w:lang w:val="ro-MD" w:eastAsia="ro-MD"/>
          <w14:ligatures w14:val="none"/>
        </w:rPr>
      </w:pPr>
      <w:r w:rsidRPr="00E62C52">
        <w:rPr>
          <w:rFonts w:ascii="Georgia" w:eastAsia="Times New Roman" w:hAnsi="Georgia" w:cs="Times New Roman"/>
          <w:kern w:val="0"/>
          <w:lang w:val="ro-MD" w:eastAsia="ro-MD"/>
          <w14:ligatures w14:val="none"/>
        </w:rPr>
        <w:t xml:space="preserve">Verificarea generală a Sistemului și a tuturor componentelor sale, inclusiv a interacțiunii cu sisteme terțe (SACE, </w:t>
      </w:r>
      <w:proofErr w:type="spellStart"/>
      <w:r w:rsidRPr="00E62C52">
        <w:rPr>
          <w:rFonts w:ascii="Georgia" w:eastAsia="Times New Roman" w:hAnsi="Georgia" w:cs="Times New Roman"/>
          <w:kern w:val="0"/>
          <w:lang w:val="ro-MD" w:eastAsia="ro-MD"/>
          <w14:ligatures w14:val="none"/>
        </w:rPr>
        <w:t>desfumare</w:t>
      </w:r>
      <w:proofErr w:type="spellEnd"/>
      <w:r w:rsidRPr="00E62C52">
        <w:rPr>
          <w:rFonts w:ascii="Georgia" w:eastAsia="Times New Roman" w:hAnsi="Georgia" w:cs="Times New Roman"/>
          <w:kern w:val="0"/>
          <w:lang w:val="ro-MD" w:eastAsia="ro-MD"/>
          <w14:ligatures w14:val="none"/>
        </w:rPr>
        <w:t>, alte sisteme de securitate).</w:t>
      </w:r>
    </w:p>
    <w:p w14:paraId="15247552" w14:textId="77777777" w:rsidR="00E62C52" w:rsidRPr="00E62C52" w:rsidRDefault="00E62C52" w:rsidP="00E62C52">
      <w:pPr>
        <w:numPr>
          <w:ilvl w:val="0"/>
          <w:numId w:val="2"/>
        </w:numPr>
        <w:spacing w:after="0" w:line="240" w:lineRule="auto"/>
        <w:jc w:val="both"/>
        <w:rPr>
          <w:rFonts w:ascii="Georgia" w:eastAsia="Times New Roman" w:hAnsi="Georgia" w:cs="Times New Roman"/>
          <w:kern w:val="0"/>
          <w:lang w:val="ro-MD" w:eastAsia="ro-MD"/>
          <w14:ligatures w14:val="none"/>
        </w:rPr>
      </w:pPr>
      <w:r w:rsidRPr="00E62C52">
        <w:rPr>
          <w:rFonts w:ascii="Georgia" w:eastAsia="Times New Roman" w:hAnsi="Georgia" w:cs="Times New Roman"/>
          <w:kern w:val="0"/>
          <w:lang w:val="ro-MD" w:eastAsia="ro-MD"/>
          <w14:ligatures w14:val="none"/>
        </w:rPr>
        <w:t>Verificarea integrității buclelor, a cablării și a calității conexiunilor (mufe, terminale), inclusiv testarea continuității și transmiterii semnalului.</w:t>
      </w:r>
    </w:p>
    <w:p w14:paraId="32B57D4B" w14:textId="77777777" w:rsidR="00E62C52" w:rsidRPr="00E62C52" w:rsidRDefault="00E62C52" w:rsidP="00E62C52">
      <w:pPr>
        <w:numPr>
          <w:ilvl w:val="0"/>
          <w:numId w:val="2"/>
        </w:numPr>
        <w:spacing w:after="0" w:line="240" w:lineRule="auto"/>
        <w:jc w:val="both"/>
        <w:rPr>
          <w:rFonts w:ascii="Georgia" w:eastAsia="Times New Roman" w:hAnsi="Georgia" w:cs="Times New Roman"/>
          <w:kern w:val="0"/>
          <w:lang w:val="ro-MD" w:eastAsia="ro-MD"/>
          <w14:ligatures w14:val="none"/>
        </w:rPr>
      </w:pPr>
      <w:r w:rsidRPr="00E62C52">
        <w:rPr>
          <w:rFonts w:ascii="Georgia" w:eastAsia="Times New Roman" w:hAnsi="Georgia" w:cs="Times New Roman"/>
          <w:kern w:val="0"/>
          <w:lang w:val="ro-MD" w:eastAsia="ro-MD"/>
          <w14:ligatures w14:val="none"/>
        </w:rPr>
        <w:t>Examinarea vizuală a echipamentelor Sistemului, verificarea stării fizice, fixării și poziționării corecte a acestora.</w:t>
      </w:r>
    </w:p>
    <w:p w14:paraId="77946A0E" w14:textId="77777777" w:rsidR="00E62C52" w:rsidRPr="00E62C52" w:rsidRDefault="00E62C52" w:rsidP="00E62C52">
      <w:pPr>
        <w:numPr>
          <w:ilvl w:val="0"/>
          <w:numId w:val="2"/>
        </w:numPr>
        <w:spacing w:after="0" w:line="240" w:lineRule="auto"/>
        <w:jc w:val="both"/>
        <w:rPr>
          <w:rFonts w:ascii="Georgia" w:eastAsia="Times New Roman" w:hAnsi="Georgia" w:cs="Times New Roman"/>
          <w:kern w:val="0"/>
          <w:lang w:val="ro-MD" w:eastAsia="ro-MD"/>
          <w14:ligatures w14:val="none"/>
        </w:rPr>
      </w:pPr>
      <w:r w:rsidRPr="00E62C52">
        <w:rPr>
          <w:rFonts w:ascii="Georgia" w:eastAsia="Times New Roman" w:hAnsi="Georgia" w:cs="Times New Roman"/>
          <w:kern w:val="0"/>
          <w:lang w:val="ro-MD" w:eastAsia="ro-MD"/>
          <w14:ligatures w14:val="none"/>
        </w:rPr>
        <w:t>Testarea manuală și/sau automată a funcționării Sistemului, inclusiv verificarea logicii de declanșare și a funcțiilor programate.</w:t>
      </w:r>
    </w:p>
    <w:p w14:paraId="13B583B0" w14:textId="77777777" w:rsidR="00E62C52" w:rsidRPr="00E62C52" w:rsidRDefault="00E62C52" w:rsidP="00E62C52">
      <w:pPr>
        <w:numPr>
          <w:ilvl w:val="0"/>
          <w:numId w:val="2"/>
        </w:numPr>
        <w:spacing w:after="0" w:line="240" w:lineRule="auto"/>
        <w:jc w:val="both"/>
        <w:rPr>
          <w:rFonts w:ascii="Georgia" w:eastAsia="Times New Roman" w:hAnsi="Georgia" w:cs="Times New Roman"/>
          <w:kern w:val="0"/>
          <w:lang w:val="ro-MD" w:eastAsia="ro-MD"/>
          <w14:ligatures w14:val="none"/>
        </w:rPr>
      </w:pPr>
      <w:r w:rsidRPr="00E62C52">
        <w:rPr>
          <w:rFonts w:ascii="Georgia" w:eastAsia="Times New Roman" w:hAnsi="Georgia" w:cs="Times New Roman"/>
          <w:kern w:val="0"/>
          <w:lang w:val="ro-MD" w:eastAsia="ro-MD"/>
          <w14:ligatures w14:val="none"/>
        </w:rPr>
        <w:t>Verificarea nivelului de semnal al fiecărui detector; în cazul atingerii pragului de prealarmă, detectorii vor fi curățați pentru readucerea la parametrii normali de funcționare. Procedura va fi consemnată în jurnalul de evenimente, cu indicarea seriilor dispozitivelor verificate sau înlocuite. La verificările ulterioare se vor testa alte dispozitive, pentru asigurarea unei acoperiri cât mai largi a Sistemului.</w:t>
      </w:r>
    </w:p>
    <w:p w14:paraId="3589C04B" w14:textId="77777777" w:rsidR="00E62C52" w:rsidRPr="00E62C52" w:rsidRDefault="00E62C52" w:rsidP="00E62C52">
      <w:pPr>
        <w:numPr>
          <w:ilvl w:val="0"/>
          <w:numId w:val="2"/>
        </w:numPr>
        <w:spacing w:after="0" w:line="240" w:lineRule="auto"/>
        <w:jc w:val="both"/>
        <w:rPr>
          <w:rFonts w:ascii="Georgia" w:eastAsia="Times New Roman" w:hAnsi="Georgia" w:cs="Times New Roman"/>
          <w:kern w:val="0"/>
          <w:lang w:val="ro-MD" w:eastAsia="ro-MD"/>
          <w14:ligatures w14:val="none"/>
        </w:rPr>
      </w:pPr>
      <w:r w:rsidRPr="00E62C52">
        <w:rPr>
          <w:rFonts w:ascii="Georgia" w:eastAsia="Times New Roman" w:hAnsi="Georgia" w:cs="Times New Roman"/>
          <w:kern w:val="0"/>
          <w:lang w:val="ro-MD" w:eastAsia="ro-MD"/>
          <w14:ligatures w14:val="none"/>
        </w:rPr>
        <w:t>Verificarea, în regim de testare o dată la 6 luni, a funcționării detectoarelor de fum și/sau temperatură, a butoanelor manuale de alarmare și a sirenelor, prin simulări de fum sau temperatură ridicată, inclusiv verificarea transmiterii semnalelor de alarmă/incendiu către panoul de pază și reacționare.</w:t>
      </w:r>
    </w:p>
    <w:p w14:paraId="00A2D06C" w14:textId="77777777" w:rsidR="00E62C52" w:rsidRPr="00E62C52" w:rsidRDefault="00E62C52" w:rsidP="00E62C52">
      <w:pPr>
        <w:numPr>
          <w:ilvl w:val="0"/>
          <w:numId w:val="2"/>
        </w:numPr>
        <w:spacing w:after="0" w:line="240" w:lineRule="auto"/>
        <w:jc w:val="both"/>
        <w:rPr>
          <w:rFonts w:ascii="Georgia" w:eastAsia="Times New Roman" w:hAnsi="Georgia" w:cs="Times New Roman"/>
          <w:kern w:val="0"/>
          <w:lang w:val="ro-MD" w:eastAsia="ro-MD"/>
          <w14:ligatures w14:val="none"/>
        </w:rPr>
      </w:pPr>
      <w:r w:rsidRPr="00E62C52">
        <w:rPr>
          <w:rFonts w:ascii="Georgia" w:eastAsia="Times New Roman" w:hAnsi="Georgia" w:cs="Times New Roman"/>
          <w:kern w:val="0"/>
          <w:lang w:val="ro-MD" w:eastAsia="ro-MD"/>
          <w14:ligatures w14:val="none"/>
        </w:rPr>
        <w:t>Analiza mesajelor și evenimentelor de sistem preluate de la panoul de comandă și control, precum și eliminarea erorilor și disfuncționalităților identificate.</w:t>
      </w:r>
    </w:p>
    <w:p w14:paraId="0122642E" w14:textId="77777777" w:rsidR="00E62C52" w:rsidRPr="00E62C52" w:rsidRDefault="00E62C52" w:rsidP="00E62C52">
      <w:pPr>
        <w:numPr>
          <w:ilvl w:val="0"/>
          <w:numId w:val="2"/>
        </w:numPr>
        <w:spacing w:after="0" w:line="240" w:lineRule="auto"/>
        <w:jc w:val="both"/>
        <w:rPr>
          <w:rFonts w:ascii="Georgia" w:eastAsia="Times New Roman" w:hAnsi="Georgia" w:cs="Times New Roman"/>
          <w:kern w:val="0"/>
          <w:lang w:val="ro-MD" w:eastAsia="ro-MD"/>
          <w14:ligatures w14:val="none"/>
        </w:rPr>
      </w:pPr>
      <w:r w:rsidRPr="00E62C52">
        <w:rPr>
          <w:rFonts w:ascii="Georgia" w:eastAsia="Times New Roman" w:hAnsi="Georgia" w:cs="Times New Roman"/>
          <w:kern w:val="0"/>
          <w:lang w:val="ro-MD" w:eastAsia="ro-MD"/>
          <w14:ligatures w14:val="none"/>
        </w:rPr>
        <w:t>Verificarea funcționalității surselor de alimentare principală și de rezervă, inclusiv testarea bateriilor și a unităților UPS, prin simularea întreruperii alimentării electrice (cel puțin o dată pe an), evaluarea timpului de autonomie, a stării bateriilor (tensiune, uzură) și a corectitudinii comutării automate.</w:t>
      </w:r>
    </w:p>
    <w:p w14:paraId="1F69DAE2" w14:textId="77777777" w:rsidR="00E62C52" w:rsidRPr="00E62C52" w:rsidRDefault="00E62C52" w:rsidP="00E62C52">
      <w:pPr>
        <w:numPr>
          <w:ilvl w:val="0"/>
          <w:numId w:val="2"/>
        </w:numPr>
        <w:spacing w:after="0" w:line="240" w:lineRule="auto"/>
        <w:jc w:val="both"/>
        <w:rPr>
          <w:rFonts w:ascii="Georgia" w:eastAsia="Times New Roman" w:hAnsi="Georgia" w:cs="Times New Roman"/>
          <w:kern w:val="0"/>
          <w:lang w:val="ro-MD" w:eastAsia="ro-MD"/>
          <w14:ligatures w14:val="none"/>
        </w:rPr>
      </w:pPr>
      <w:r w:rsidRPr="00E62C52">
        <w:rPr>
          <w:rFonts w:ascii="Georgia" w:eastAsia="Times New Roman" w:hAnsi="Georgia" w:cs="Times New Roman"/>
          <w:kern w:val="0"/>
          <w:lang w:val="ro-MD" w:eastAsia="ro-MD"/>
          <w14:ligatures w14:val="none"/>
        </w:rPr>
        <w:t>Identificarea defecțiunilor, stabilirea cauzelor apariției acestora și efectuarea lucrărilor necesare pentru remedierea defecțiunilor și eliminarea eșecurilor tipice de funcționare.</w:t>
      </w:r>
    </w:p>
    <w:p w14:paraId="3AFEC87C" w14:textId="77777777" w:rsidR="00E62C52" w:rsidRPr="00E62C52" w:rsidRDefault="00E62C52" w:rsidP="00E62C52">
      <w:pPr>
        <w:numPr>
          <w:ilvl w:val="0"/>
          <w:numId w:val="2"/>
        </w:numPr>
        <w:spacing w:after="0" w:line="240" w:lineRule="auto"/>
        <w:jc w:val="both"/>
        <w:rPr>
          <w:rFonts w:ascii="Georgia" w:eastAsia="Times New Roman" w:hAnsi="Georgia" w:cs="Times New Roman"/>
          <w:kern w:val="0"/>
          <w:lang w:val="ro-MD" w:eastAsia="ro-MD"/>
          <w14:ligatures w14:val="none"/>
        </w:rPr>
      </w:pPr>
      <w:r w:rsidRPr="00E62C52">
        <w:rPr>
          <w:rFonts w:ascii="Georgia" w:eastAsia="Times New Roman" w:hAnsi="Georgia" w:cs="Times New Roman"/>
          <w:kern w:val="0"/>
          <w:lang w:val="ro-MD" w:eastAsia="ro-MD"/>
          <w14:ligatures w14:val="none"/>
        </w:rPr>
        <w:lastRenderedPageBreak/>
        <w:t>Executarea lucrărilor de întreținere preventivă, inclusiv curățarea echipamentelor de praf și impurități (cu aer comprimat, după caz), reglarea, fixarea și ajustarea acestora.</w:t>
      </w:r>
    </w:p>
    <w:p w14:paraId="5B5E06F6" w14:textId="77777777" w:rsidR="00E62C52" w:rsidRPr="00E62C52" w:rsidRDefault="00E62C52" w:rsidP="00E62C52">
      <w:pPr>
        <w:numPr>
          <w:ilvl w:val="0"/>
          <w:numId w:val="2"/>
        </w:numPr>
        <w:spacing w:after="0" w:line="240" w:lineRule="auto"/>
        <w:jc w:val="both"/>
        <w:rPr>
          <w:rFonts w:ascii="Georgia" w:eastAsia="Times New Roman" w:hAnsi="Georgia" w:cs="Times New Roman"/>
          <w:kern w:val="0"/>
          <w:lang w:val="ro-MD" w:eastAsia="ro-MD"/>
          <w14:ligatures w14:val="none"/>
        </w:rPr>
      </w:pPr>
      <w:r w:rsidRPr="00E62C52">
        <w:rPr>
          <w:rFonts w:ascii="Georgia" w:eastAsia="Times New Roman" w:hAnsi="Georgia" w:cs="Times New Roman"/>
          <w:kern w:val="0"/>
          <w:lang w:val="ro-MD" w:eastAsia="ro-MD"/>
          <w14:ligatures w14:val="none"/>
        </w:rPr>
        <w:t>Reparația echipamentelor defecte care pot fi remediate la fața locului.</w:t>
      </w:r>
    </w:p>
    <w:p w14:paraId="413DFFA8" w14:textId="77777777" w:rsidR="00E62C52" w:rsidRPr="00E62C52" w:rsidRDefault="00E62C52" w:rsidP="00E62C52">
      <w:pPr>
        <w:numPr>
          <w:ilvl w:val="0"/>
          <w:numId w:val="2"/>
        </w:numPr>
        <w:spacing w:after="0" w:line="240" w:lineRule="auto"/>
        <w:jc w:val="both"/>
        <w:rPr>
          <w:rFonts w:ascii="Georgia" w:eastAsia="Times New Roman" w:hAnsi="Georgia" w:cs="Times New Roman"/>
          <w:kern w:val="0"/>
          <w:lang w:val="ro-MD" w:eastAsia="ro-MD"/>
          <w14:ligatures w14:val="none"/>
        </w:rPr>
      </w:pPr>
      <w:r w:rsidRPr="00E62C52">
        <w:rPr>
          <w:rFonts w:ascii="Georgia" w:eastAsia="Times New Roman" w:hAnsi="Georgia" w:cs="Times New Roman"/>
          <w:kern w:val="0"/>
          <w:lang w:val="ro-MD" w:eastAsia="ro-MD"/>
          <w14:ligatures w14:val="none"/>
        </w:rPr>
        <w:t>Înlocuirea componentelor tehnice defecte sau cu grad ridicat de uzură (senzori, module, baterii), conectarea și adaptarea acestora, inclusiv înlocuirea echipamentelor la solicitarea Beneficiarului.</w:t>
      </w:r>
    </w:p>
    <w:p w14:paraId="0285A647" w14:textId="77777777" w:rsidR="00E62C52" w:rsidRPr="00E62C52" w:rsidRDefault="00E62C52" w:rsidP="00E62C52">
      <w:pPr>
        <w:numPr>
          <w:ilvl w:val="0"/>
          <w:numId w:val="2"/>
        </w:numPr>
        <w:spacing w:after="0" w:line="240" w:lineRule="auto"/>
        <w:jc w:val="both"/>
        <w:rPr>
          <w:rFonts w:ascii="Georgia" w:eastAsia="Times New Roman" w:hAnsi="Georgia" w:cs="Times New Roman"/>
          <w:kern w:val="0"/>
          <w:lang w:val="ro-MD" w:eastAsia="ro-MD"/>
          <w14:ligatures w14:val="none"/>
        </w:rPr>
      </w:pPr>
      <w:r w:rsidRPr="00E62C52">
        <w:rPr>
          <w:rFonts w:ascii="Georgia" w:eastAsia="Times New Roman" w:hAnsi="Georgia" w:cs="Times New Roman"/>
          <w:kern w:val="0"/>
          <w:lang w:val="ro-MD" w:eastAsia="ro-MD"/>
          <w14:ligatures w14:val="none"/>
        </w:rPr>
        <w:t xml:space="preserve">Verificarea, actualizarea și optimizarea setărilor software, aplicațiilor, parametrilor de sistem și a </w:t>
      </w:r>
      <w:proofErr w:type="spellStart"/>
      <w:r w:rsidRPr="00E62C52">
        <w:rPr>
          <w:rFonts w:ascii="Georgia" w:eastAsia="Times New Roman" w:hAnsi="Georgia" w:cs="Times New Roman"/>
          <w:kern w:val="0"/>
          <w:lang w:val="ro-MD" w:eastAsia="ro-MD"/>
          <w14:ligatures w14:val="none"/>
        </w:rPr>
        <w:t>firmware</w:t>
      </w:r>
      <w:proofErr w:type="spellEnd"/>
      <w:r w:rsidRPr="00E62C52">
        <w:rPr>
          <w:rFonts w:ascii="Georgia" w:eastAsia="Times New Roman" w:hAnsi="Georgia" w:cs="Times New Roman"/>
          <w:kern w:val="0"/>
          <w:lang w:val="ro-MD" w:eastAsia="ro-MD"/>
          <w14:ligatures w14:val="none"/>
        </w:rPr>
        <w:t>-ului componentelor Sistemului, inclusiv actualizarea aplicației de monitorizare BOSCH.</w:t>
      </w:r>
    </w:p>
    <w:p w14:paraId="5C48A7E4" w14:textId="77777777" w:rsidR="00E62C52" w:rsidRPr="00E62C52" w:rsidRDefault="00E62C52" w:rsidP="00E62C52">
      <w:pPr>
        <w:numPr>
          <w:ilvl w:val="0"/>
          <w:numId w:val="2"/>
        </w:numPr>
        <w:spacing w:after="0" w:line="240" w:lineRule="auto"/>
        <w:jc w:val="both"/>
        <w:rPr>
          <w:rFonts w:ascii="Georgia" w:eastAsia="Times New Roman" w:hAnsi="Georgia" w:cs="Times New Roman"/>
          <w:kern w:val="0"/>
          <w:lang w:val="ro-MD" w:eastAsia="ro-MD"/>
          <w14:ligatures w14:val="none"/>
        </w:rPr>
      </w:pPr>
      <w:r w:rsidRPr="00E62C52">
        <w:rPr>
          <w:rFonts w:ascii="Georgia" w:eastAsia="Times New Roman" w:hAnsi="Georgia" w:cs="Times New Roman"/>
          <w:kern w:val="0"/>
          <w:lang w:val="ro-MD" w:eastAsia="ro-MD"/>
          <w14:ligatures w14:val="none"/>
        </w:rPr>
        <w:t>Instalarea și configurarea aplicației de monitorizare pentru client pe calculatoarele Beneficiarului, după caz.</w:t>
      </w:r>
    </w:p>
    <w:p w14:paraId="6A5DB536" w14:textId="77777777" w:rsidR="00E62C52" w:rsidRPr="00E62C52" w:rsidRDefault="00E62C52" w:rsidP="00E62C52">
      <w:pPr>
        <w:numPr>
          <w:ilvl w:val="0"/>
          <w:numId w:val="2"/>
        </w:numPr>
        <w:spacing w:after="0" w:line="240" w:lineRule="auto"/>
        <w:jc w:val="both"/>
        <w:rPr>
          <w:rFonts w:ascii="Georgia" w:eastAsia="Times New Roman" w:hAnsi="Georgia" w:cs="Times New Roman"/>
          <w:kern w:val="0"/>
          <w:lang w:val="ro-MD" w:eastAsia="ro-MD"/>
          <w14:ligatures w14:val="none"/>
        </w:rPr>
      </w:pPr>
      <w:r w:rsidRPr="00E62C52">
        <w:rPr>
          <w:rFonts w:ascii="Georgia" w:eastAsia="Times New Roman" w:hAnsi="Georgia" w:cs="Times New Roman"/>
          <w:kern w:val="0"/>
          <w:lang w:val="ro-MD" w:eastAsia="ro-MD"/>
          <w14:ligatures w14:val="none"/>
        </w:rPr>
        <w:t>Coordonarea activităților de mentenanță cu reprezentantul Beneficiarului, inclusiv deplasarea la fața locului a echipei de tehnicieni, discutarea problemelor identificate și planificarea lucrărilor necesare.</w:t>
      </w:r>
    </w:p>
    <w:p w14:paraId="27FDD23A" w14:textId="77777777" w:rsidR="00E62C52" w:rsidRPr="00E62C52" w:rsidRDefault="00E62C52" w:rsidP="00E62C52">
      <w:pPr>
        <w:numPr>
          <w:ilvl w:val="0"/>
          <w:numId w:val="2"/>
        </w:numPr>
        <w:spacing w:after="0" w:line="240" w:lineRule="auto"/>
        <w:jc w:val="both"/>
        <w:rPr>
          <w:rFonts w:ascii="Georgia" w:eastAsia="Times New Roman" w:hAnsi="Georgia" w:cs="Times New Roman"/>
          <w:kern w:val="0"/>
          <w:lang w:val="ro-MD" w:eastAsia="ro-MD"/>
          <w14:ligatures w14:val="none"/>
        </w:rPr>
      </w:pPr>
      <w:r w:rsidRPr="00E62C52">
        <w:rPr>
          <w:rFonts w:ascii="Georgia" w:eastAsia="Times New Roman" w:hAnsi="Georgia" w:cs="Times New Roman"/>
          <w:kern w:val="0"/>
          <w:lang w:val="ro-MD" w:eastAsia="ro-MD"/>
          <w14:ligatures w14:val="none"/>
        </w:rPr>
        <w:t>Acordarea consultanței personalului Beneficiarului, inclusiv suport telefonic, privind exploatarea corectă și sigură a Sistemului.</w:t>
      </w:r>
    </w:p>
    <w:p w14:paraId="4F76CD57" w14:textId="77777777" w:rsidR="00E62C52" w:rsidRPr="00E62C52" w:rsidRDefault="00E62C52" w:rsidP="00E62C52">
      <w:pPr>
        <w:numPr>
          <w:ilvl w:val="0"/>
          <w:numId w:val="2"/>
        </w:numPr>
        <w:spacing w:after="0" w:line="240" w:lineRule="auto"/>
        <w:jc w:val="both"/>
        <w:rPr>
          <w:rFonts w:ascii="Georgia" w:eastAsia="Times New Roman" w:hAnsi="Georgia" w:cs="Times New Roman"/>
          <w:kern w:val="0"/>
          <w:lang w:val="ro-MD" w:eastAsia="ro-MD"/>
          <w14:ligatures w14:val="none"/>
        </w:rPr>
      </w:pPr>
      <w:r w:rsidRPr="00E62C52">
        <w:rPr>
          <w:rFonts w:ascii="Georgia" w:eastAsia="Times New Roman" w:hAnsi="Georgia" w:cs="Times New Roman"/>
          <w:kern w:val="0"/>
          <w:lang w:val="ro-MD" w:eastAsia="ro-MD"/>
          <w14:ligatures w14:val="none"/>
        </w:rPr>
        <w:t>Formularea de recomandări privind îmbunătățirea funcționării Sistemului, necesitatea constituirii unui stoc de piese de schimb (detectoare de fum) în mărime cantitativă de până la 10% și optimizarea procedurilor interne în caz de incendiu.</w:t>
      </w:r>
    </w:p>
    <w:p w14:paraId="1BB06D61" w14:textId="77777777" w:rsidR="00E62C52" w:rsidRPr="00E62C52" w:rsidRDefault="00E62C52" w:rsidP="00E62C52">
      <w:pPr>
        <w:numPr>
          <w:ilvl w:val="0"/>
          <w:numId w:val="2"/>
        </w:numPr>
        <w:spacing w:after="0" w:line="240" w:lineRule="auto"/>
        <w:jc w:val="both"/>
        <w:rPr>
          <w:rFonts w:ascii="Georgia" w:eastAsia="Times New Roman" w:hAnsi="Georgia" w:cs="Times New Roman"/>
          <w:kern w:val="0"/>
          <w:lang w:val="ro-MD" w:eastAsia="ro-MD"/>
          <w14:ligatures w14:val="none"/>
        </w:rPr>
      </w:pPr>
      <w:r w:rsidRPr="00E62C52">
        <w:rPr>
          <w:rFonts w:ascii="Georgia" w:eastAsia="Times New Roman" w:hAnsi="Georgia" w:cs="Times New Roman"/>
          <w:kern w:val="0"/>
          <w:lang w:val="ro-MD" w:eastAsia="ro-MD"/>
          <w14:ligatures w14:val="none"/>
        </w:rPr>
        <w:t>Participarea la testările obligatorii ale Sistemului (o dată la 6 luni) și la simulări de incendiu (o dată pe an).</w:t>
      </w:r>
    </w:p>
    <w:p w14:paraId="5A60F5DB" w14:textId="77777777" w:rsidR="00E62C52" w:rsidRPr="00E62C52" w:rsidRDefault="00E62C52" w:rsidP="00E62C52">
      <w:pPr>
        <w:numPr>
          <w:ilvl w:val="0"/>
          <w:numId w:val="2"/>
        </w:numPr>
        <w:spacing w:after="0" w:line="240" w:lineRule="auto"/>
        <w:jc w:val="both"/>
        <w:rPr>
          <w:rFonts w:ascii="Georgia" w:eastAsia="Times New Roman" w:hAnsi="Georgia" w:cs="Times New Roman"/>
          <w:kern w:val="0"/>
          <w:lang w:val="ro-MD" w:eastAsia="ro-MD"/>
          <w14:ligatures w14:val="none"/>
        </w:rPr>
      </w:pPr>
      <w:r w:rsidRPr="00E62C52">
        <w:rPr>
          <w:rFonts w:ascii="Georgia" w:eastAsia="Times New Roman" w:hAnsi="Georgia" w:cs="Times New Roman"/>
          <w:kern w:val="0"/>
          <w:lang w:val="ro-MD" w:eastAsia="ro-MD"/>
          <w14:ligatures w14:val="none"/>
        </w:rPr>
        <w:t>Asigurarea intervențiilor de urgență în caz de defectare a Sistemului, conform condițiilor contractuale. Timpul maxim pentru asigurarea intervențiilor de urgență va fi până la 2 ore.</w:t>
      </w:r>
    </w:p>
    <w:p w14:paraId="54C4C7AC" w14:textId="77777777" w:rsidR="00E62C52" w:rsidRPr="00E62C52" w:rsidRDefault="00E62C52" w:rsidP="00E62C52">
      <w:pPr>
        <w:numPr>
          <w:ilvl w:val="0"/>
          <w:numId w:val="2"/>
        </w:numPr>
        <w:spacing w:after="0" w:line="240" w:lineRule="auto"/>
        <w:jc w:val="both"/>
        <w:rPr>
          <w:rFonts w:ascii="Georgia" w:eastAsia="Times New Roman" w:hAnsi="Georgia" w:cs="Times New Roman"/>
          <w:kern w:val="0"/>
          <w:lang w:val="ro-MD" w:eastAsia="ro-MD"/>
          <w14:ligatures w14:val="none"/>
        </w:rPr>
      </w:pPr>
      <w:r w:rsidRPr="00E62C52">
        <w:rPr>
          <w:rFonts w:ascii="Georgia" w:eastAsia="Times New Roman" w:hAnsi="Georgia" w:cs="Times New Roman"/>
          <w:kern w:val="0"/>
          <w:lang w:val="ro-MD" w:eastAsia="ro-MD"/>
          <w14:ligatures w14:val="none"/>
        </w:rPr>
        <w:t>Intervențiile fizice în caz de avarie sau situații neprevăzute cauzate de terți, de mai mult de 2 ori în lună, urmează a fi achitate suplimentar.</w:t>
      </w:r>
    </w:p>
    <w:p w14:paraId="1C2CE7A8" w14:textId="77777777" w:rsidR="00E62C52" w:rsidRPr="00E62C52" w:rsidRDefault="00E62C52" w:rsidP="00E62C52">
      <w:pPr>
        <w:numPr>
          <w:ilvl w:val="0"/>
          <w:numId w:val="2"/>
        </w:numPr>
        <w:spacing w:after="0" w:line="240" w:lineRule="auto"/>
        <w:jc w:val="both"/>
        <w:rPr>
          <w:rFonts w:ascii="Georgia" w:eastAsia="Times New Roman" w:hAnsi="Georgia" w:cs="Times New Roman"/>
          <w:kern w:val="0"/>
          <w:lang w:val="ro-MD" w:eastAsia="ro-MD"/>
          <w14:ligatures w14:val="none"/>
        </w:rPr>
      </w:pPr>
      <w:r w:rsidRPr="00E62C52">
        <w:rPr>
          <w:rFonts w:ascii="Georgia" w:eastAsia="Times New Roman" w:hAnsi="Georgia" w:cs="Times New Roman"/>
          <w:kern w:val="0"/>
          <w:lang w:val="ro-MD" w:eastAsia="ro-MD"/>
          <w14:ligatures w14:val="none"/>
        </w:rPr>
        <w:t xml:space="preserve">Executorul contractului va asigura achiziția unei rezerve de senzori de detectare a fumului de model BOSCH în număr de 20, care vor fi compatibili cu instalația montată, iar Beneficiarul va acoperi costul acestora, fără costul lucrărilor de înlocuire. </w:t>
      </w:r>
    </w:p>
    <w:p w14:paraId="01BFC72A" w14:textId="77777777" w:rsidR="00E62C52" w:rsidRPr="00E62C52" w:rsidRDefault="00E62C52" w:rsidP="00E62C52">
      <w:pPr>
        <w:numPr>
          <w:ilvl w:val="0"/>
          <w:numId w:val="2"/>
        </w:numPr>
        <w:spacing w:after="0" w:line="240" w:lineRule="auto"/>
        <w:jc w:val="both"/>
        <w:rPr>
          <w:rFonts w:ascii="Georgia" w:eastAsia="Times New Roman" w:hAnsi="Georgia" w:cs="Times New Roman"/>
          <w:kern w:val="0"/>
          <w:lang w:val="ro-MD" w:eastAsia="ro-MD"/>
          <w14:ligatures w14:val="none"/>
        </w:rPr>
      </w:pPr>
      <w:r w:rsidRPr="00E62C52">
        <w:rPr>
          <w:rFonts w:ascii="Georgia" w:eastAsia="Times New Roman" w:hAnsi="Georgia" w:cs="Times New Roman"/>
          <w:color w:val="000000"/>
          <w:kern w:val="0"/>
          <w:lang w:val="pt-BR" w:eastAsia="ro-MD"/>
          <w14:ligatures w14:val="none"/>
        </w:rPr>
        <w:t>Operatorul specializat va asigura procesul complet de recepție a lucrărilor de restabilire a funcționalității și înlocuirea unor componente defecte și de dare în exploatare a sistemului antiincendiu (</w:t>
      </w:r>
      <w:r w:rsidRPr="00E62C52">
        <w:rPr>
          <w:rFonts w:ascii="Georgia" w:eastAsia="Times New Roman" w:hAnsi="Georgia" w:cs="Times New Roman"/>
          <w:kern w:val="0"/>
          <w:lang w:val="pt-BR" w:eastAsia="ro-MD"/>
          <w14:ligatures w14:val="none"/>
        </w:rPr>
        <w:t xml:space="preserve">instalația de avertizare și semnalizare a incendiului (IASI); sistemul de avertizare și control la evacuare (SACE); sistemul automatizat de desfumare, </w:t>
      </w:r>
      <w:r w:rsidRPr="00E62C52">
        <w:rPr>
          <w:rFonts w:ascii="Georgia" w:eastAsia="Times New Roman" w:hAnsi="Georgia" w:cs="Times New Roman"/>
          <w:color w:val="000000"/>
          <w:kern w:val="0"/>
          <w:lang w:val="pt-BR" w:eastAsia="ro-MD"/>
          <w14:ligatures w14:val="none"/>
        </w:rPr>
        <w:t>inclusiv verificarea conformității tehnice, testarea funcțională a tuturor componentelor, integrarea acestora în sistemul existent și confirmarea funcționării conforme cu cerințele tehnice, normativele și specificul obiectivului.</w:t>
      </w:r>
    </w:p>
    <w:p w14:paraId="6C501D5F" w14:textId="77777777" w:rsidR="00B550D1" w:rsidRDefault="00E62C52" w:rsidP="00E62C52">
      <w:pPr>
        <w:numPr>
          <w:ilvl w:val="0"/>
          <w:numId w:val="2"/>
        </w:numPr>
        <w:spacing w:after="0" w:line="240" w:lineRule="auto"/>
        <w:jc w:val="both"/>
        <w:rPr>
          <w:rFonts w:ascii="Georgia" w:eastAsia="Times New Roman" w:hAnsi="Georgia" w:cs="Times New Roman"/>
          <w:kern w:val="0"/>
          <w:lang w:val="ro-MD" w:eastAsia="ro-MD"/>
          <w14:ligatures w14:val="none"/>
        </w:rPr>
      </w:pPr>
      <w:r w:rsidRPr="00B550D1">
        <w:rPr>
          <w:rFonts w:ascii="Georgia" w:eastAsia="Times New Roman" w:hAnsi="Georgia" w:cs="Times New Roman"/>
          <w:kern w:val="0"/>
          <w:lang w:val="ro-MD" w:eastAsia="ro-MD"/>
          <w14:ligatures w14:val="none"/>
        </w:rPr>
        <w:t>Operatorul specializat va înlocui echipamentul</w:t>
      </w:r>
      <w:r w:rsidRPr="00B550D1">
        <w:rPr>
          <w:lang w:val="pt-BR"/>
        </w:rPr>
        <w:t xml:space="preserve"> </w:t>
      </w:r>
      <w:r w:rsidRPr="00B550D1">
        <w:rPr>
          <w:rFonts w:ascii="Georgia" w:eastAsia="Times New Roman" w:hAnsi="Georgia" w:cs="Times New Roman"/>
          <w:kern w:val="0"/>
          <w:lang w:val="ro-MD" w:eastAsia="ro-MD"/>
          <w14:ligatures w14:val="none"/>
        </w:rPr>
        <w:t xml:space="preserve">necesar pentru restabilirea finală a sistemului </w:t>
      </w:r>
      <w:proofErr w:type="spellStart"/>
      <w:r w:rsidRPr="00B550D1">
        <w:rPr>
          <w:rFonts w:ascii="Georgia" w:eastAsia="Times New Roman" w:hAnsi="Georgia" w:cs="Times New Roman"/>
          <w:kern w:val="0"/>
          <w:lang w:val="ro-MD" w:eastAsia="ro-MD"/>
          <w14:ligatures w14:val="none"/>
        </w:rPr>
        <w:t>antiincendiu</w:t>
      </w:r>
      <w:proofErr w:type="spellEnd"/>
      <w:r w:rsidR="00B550D1">
        <w:rPr>
          <w:rFonts w:ascii="Georgia" w:eastAsia="Times New Roman" w:hAnsi="Georgia" w:cs="Times New Roman"/>
          <w:kern w:val="0"/>
          <w:lang w:val="ro-MD" w:eastAsia="ro-MD"/>
          <w14:ligatures w14:val="none"/>
        </w:rPr>
        <w:t>.</w:t>
      </w:r>
    </w:p>
    <w:p w14:paraId="42FBCFD8" w14:textId="06C27005" w:rsidR="00E62C52" w:rsidRPr="00B550D1" w:rsidRDefault="00E62C52" w:rsidP="00B550D1">
      <w:pPr>
        <w:spacing w:after="0" w:line="240" w:lineRule="auto"/>
        <w:ind w:left="720"/>
        <w:jc w:val="both"/>
        <w:rPr>
          <w:rFonts w:ascii="Georgia" w:eastAsia="Times New Roman" w:hAnsi="Georgia" w:cs="Times New Roman"/>
          <w:kern w:val="0"/>
          <w:lang w:val="ro-MD" w:eastAsia="ro-MD"/>
          <w14:ligatures w14:val="none"/>
        </w:rPr>
      </w:pPr>
      <w:r w:rsidRPr="00B550D1">
        <w:rPr>
          <w:rFonts w:ascii="Georgia" w:eastAsia="Times New Roman" w:hAnsi="Georgia" w:cs="Times New Roman"/>
          <w:kern w:val="0"/>
          <w:lang w:val="ro-MD" w:eastAsia="ro-MD"/>
          <w14:ligatures w14:val="none"/>
        </w:rPr>
        <w:t xml:space="preserve">Echipamentul necesar pentru restabilirea finală a sistemului </w:t>
      </w:r>
      <w:proofErr w:type="spellStart"/>
      <w:r w:rsidRPr="00B550D1">
        <w:rPr>
          <w:rFonts w:ascii="Georgia" w:eastAsia="Times New Roman" w:hAnsi="Georgia" w:cs="Times New Roman"/>
          <w:kern w:val="0"/>
          <w:lang w:val="ro-MD" w:eastAsia="ro-MD"/>
          <w14:ligatures w14:val="none"/>
        </w:rPr>
        <w:t>antiincendiu</w:t>
      </w:r>
      <w:proofErr w:type="spellEnd"/>
      <w:r w:rsidRPr="00B550D1">
        <w:rPr>
          <w:rFonts w:ascii="Georgia" w:eastAsia="Times New Roman" w:hAnsi="Georgia" w:cs="Times New Roman"/>
          <w:kern w:val="0"/>
          <w:lang w:val="ro-MD" w:eastAsia="ro-MD"/>
          <w14:ligatures w14:val="none"/>
        </w:rPr>
        <w:t>:</w:t>
      </w:r>
    </w:p>
    <w:p w14:paraId="205FEFF2" w14:textId="549A8E83" w:rsidR="00E62C52" w:rsidRDefault="00E62C52" w:rsidP="00E62C52">
      <w:pPr>
        <w:pStyle w:val="ListParagraph"/>
        <w:numPr>
          <w:ilvl w:val="1"/>
          <w:numId w:val="2"/>
        </w:numPr>
        <w:spacing w:after="0" w:line="240" w:lineRule="auto"/>
        <w:jc w:val="both"/>
        <w:rPr>
          <w:rFonts w:ascii="Georgia" w:eastAsia="Times New Roman" w:hAnsi="Georgia" w:cs="Times New Roman"/>
          <w:kern w:val="0"/>
          <w:lang w:val="ro-MD" w:eastAsia="ro-MD"/>
          <w14:ligatures w14:val="none"/>
        </w:rPr>
      </w:pPr>
      <w:r>
        <w:rPr>
          <w:rFonts w:ascii="Georgia" w:eastAsia="Times New Roman" w:hAnsi="Georgia" w:cs="Times New Roman"/>
          <w:kern w:val="0"/>
          <w:lang w:val="ro-MD" w:eastAsia="ro-MD"/>
          <w14:ligatures w14:val="none"/>
        </w:rPr>
        <w:t xml:space="preserve">Solenoizi </w:t>
      </w:r>
      <w:r w:rsidR="003C4E33">
        <w:rPr>
          <w:rFonts w:ascii="Georgia" w:eastAsia="Times New Roman" w:hAnsi="Georgia" w:cs="Times New Roman"/>
          <w:kern w:val="0"/>
          <w:lang w:val="ro-MD" w:eastAsia="ro-MD"/>
          <w14:ligatures w14:val="none"/>
        </w:rPr>
        <w:t xml:space="preserve">pentru clapete de </w:t>
      </w:r>
      <w:proofErr w:type="spellStart"/>
      <w:r w:rsidR="003C4E33">
        <w:rPr>
          <w:rFonts w:ascii="Georgia" w:eastAsia="Times New Roman" w:hAnsi="Georgia" w:cs="Times New Roman"/>
          <w:kern w:val="0"/>
          <w:lang w:val="ro-MD" w:eastAsia="ro-MD"/>
          <w14:ligatures w14:val="none"/>
        </w:rPr>
        <w:t>desfumare</w:t>
      </w:r>
      <w:proofErr w:type="spellEnd"/>
      <w:r w:rsidR="003C4E33">
        <w:rPr>
          <w:rFonts w:ascii="Georgia" w:eastAsia="Times New Roman" w:hAnsi="Georgia" w:cs="Times New Roman"/>
          <w:kern w:val="0"/>
          <w:lang w:val="ro-MD" w:eastAsia="ro-MD"/>
          <w14:ligatures w14:val="none"/>
        </w:rPr>
        <w:t xml:space="preserve"> tip 1 – 3 buc.;</w:t>
      </w:r>
    </w:p>
    <w:p w14:paraId="0BEA1355" w14:textId="3C718727" w:rsidR="003C4E33" w:rsidRPr="003C4E33" w:rsidRDefault="003C4E33" w:rsidP="003C4E33">
      <w:pPr>
        <w:pStyle w:val="ListParagraph"/>
        <w:numPr>
          <w:ilvl w:val="1"/>
          <w:numId w:val="2"/>
        </w:numPr>
        <w:rPr>
          <w:rFonts w:ascii="Georgia" w:eastAsia="Times New Roman" w:hAnsi="Georgia" w:cs="Times New Roman"/>
          <w:kern w:val="0"/>
          <w:lang w:val="ro-MD" w:eastAsia="ro-MD"/>
          <w14:ligatures w14:val="none"/>
        </w:rPr>
      </w:pPr>
      <w:r w:rsidRPr="003C4E33">
        <w:rPr>
          <w:rFonts w:ascii="Georgia" w:eastAsia="Times New Roman" w:hAnsi="Georgia" w:cs="Times New Roman"/>
          <w:kern w:val="0"/>
          <w:lang w:val="ro-MD" w:eastAsia="ro-MD"/>
          <w14:ligatures w14:val="none"/>
        </w:rPr>
        <w:t xml:space="preserve">Solenoizi pentru clapete de </w:t>
      </w:r>
      <w:proofErr w:type="spellStart"/>
      <w:r w:rsidRPr="003C4E33">
        <w:rPr>
          <w:rFonts w:ascii="Georgia" w:eastAsia="Times New Roman" w:hAnsi="Georgia" w:cs="Times New Roman"/>
          <w:kern w:val="0"/>
          <w:lang w:val="ro-MD" w:eastAsia="ro-MD"/>
          <w14:ligatures w14:val="none"/>
        </w:rPr>
        <w:t>desfumare</w:t>
      </w:r>
      <w:proofErr w:type="spellEnd"/>
      <w:r w:rsidRPr="003C4E33">
        <w:rPr>
          <w:rFonts w:ascii="Georgia" w:eastAsia="Times New Roman" w:hAnsi="Georgia" w:cs="Times New Roman"/>
          <w:kern w:val="0"/>
          <w:lang w:val="ro-MD" w:eastAsia="ro-MD"/>
          <w14:ligatures w14:val="none"/>
        </w:rPr>
        <w:t xml:space="preserve"> tip </w:t>
      </w:r>
      <w:r>
        <w:rPr>
          <w:rFonts w:ascii="Georgia" w:eastAsia="Times New Roman" w:hAnsi="Georgia" w:cs="Times New Roman"/>
          <w:kern w:val="0"/>
          <w:lang w:val="ro-MD" w:eastAsia="ro-MD"/>
          <w14:ligatures w14:val="none"/>
        </w:rPr>
        <w:t>2</w:t>
      </w:r>
      <w:r w:rsidRPr="003C4E33">
        <w:rPr>
          <w:rFonts w:ascii="Georgia" w:eastAsia="Times New Roman" w:hAnsi="Georgia" w:cs="Times New Roman"/>
          <w:kern w:val="0"/>
          <w:lang w:val="ro-MD" w:eastAsia="ro-MD"/>
          <w14:ligatures w14:val="none"/>
        </w:rPr>
        <w:t xml:space="preserve"> – </w:t>
      </w:r>
      <w:r>
        <w:rPr>
          <w:rFonts w:ascii="Georgia" w:eastAsia="Times New Roman" w:hAnsi="Georgia" w:cs="Times New Roman"/>
          <w:kern w:val="0"/>
          <w:lang w:val="ro-MD" w:eastAsia="ro-MD"/>
          <w14:ligatures w14:val="none"/>
        </w:rPr>
        <w:t>1</w:t>
      </w:r>
      <w:r w:rsidRPr="003C4E33">
        <w:rPr>
          <w:rFonts w:ascii="Georgia" w:eastAsia="Times New Roman" w:hAnsi="Georgia" w:cs="Times New Roman"/>
          <w:kern w:val="0"/>
          <w:lang w:val="ro-MD" w:eastAsia="ro-MD"/>
          <w14:ligatures w14:val="none"/>
        </w:rPr>
        <w:t xml:space="preserve"> buc.</w:t>
      </w:r>
      <w:r>
        <w:rPr>
          <w:rFonts w:ascii="Georgia" w:eastAsia="Times New Roman" w:hAnsi="Georgia" w:cs="Times New Roman"/>
          <w:kern w:val="0"/>
          <w:lang w:val="ro-MD" w:eastAsia="ro-MD"/>
          <w14:ligatures w14:val="none"/>
        </w:rPr>
        <w:t>;</w:t>
      </w:r>
    </w:p>
    <w:p w14:paraId="4B6EF0EE" w14:textId="181CA339" w:rsidR="003C4E33" w:rsidRPr="003C4E33" w:rsidRDefault="003C4E33" w:rsidP="003C4E33">
      <w:pPr>
        <w:pStyle w:val="ListParagraph"/>
        <w:numPr>
          <w:ilvl w:val="1"/>
          <w:numId w:val="2"/>
        </w:numPr>
        <w:spacing w:after="0" w:line="240" w:lineRule="auto"/>
        <w:jc w:val="both"/>
        <w:rPr>
          <w:rFonts w:ascii="Georgia" w:eastAsia="Times New Roman" w:hAnsi="Georgia" w:cs="Times New Roman"/>
          <w:kern w:val="0"/>
          <w:lang w:val="ro-MD" w:eastAsia="ro-MD"/>
          <w14:ligatures w14:val="none"/>
        </w:rPr>
      </w:pPr>
      <w:r>
        <w:rPr>
          <w:rFonts w:ascii="Georgia" w:eastAsia="Times New Roman" w:hAnsi="Georgia" w:cs="Times New Roman"/>
          <w:kern w:val="0"/>
          <w:lang w:val="ro-MD" w:eastAsia="ro-MD"/>
          <w14:ligatures w14:val="none"/>
        </w:rPr>
        <w:t xml:space="preserve">Cablu </w:t>
      </w:r>
      <w:proofErr w:type="spellStart"/>
      <w:r>
        <w:rPr>
          <w:rFonts w:ascii="Georgia" w:eastAsia="Times New Roman" w:hAnsi="Georgia" w:cs="Times New Roman"/>
          <w:kern w:val="0"/>
          <w:lang w:val="ro-MD" w:eastAsia="ro-MD"/>
          <w14:ligatures w14:val="none"/>
        </w:rPr>
        <w:t>PVSng</w:t>
      </w:r>
      <w:proofErr w:type="spellEnd"/>
      <w:r>
        <w:rPr>
          <w:rFonts w:ascii="Georgia" w:eastAsia="Times New Roman" w:hAnsi="Georgia" w:cs="Times New Roman"/>
          <w:kern w:val="0"/>
          <w:lang w:val="ro-MD" w:eastAsia="ro-MD"/>
          <w14:ligatures w14:val="none"/>
        </w:rPr>
        <w:t xml:space="preserve"> 2x1 – 100 m.</w:t>
      </w:r>
    </w:p>
    <w:p w14:paraId="35485366" w14:textId="77777777" w:rsidR="00E62C52" w:rsidRDefault="00E62C52" w:rsidP="00E62C52">
      <w:pPr>
        <w:spacing w:after="0" w:line="360" w:lineRule="auto"/>
        <w:ind w:left="851"/>
        <w:jc w:val="center"/>
        <w:rPr>
          <w:rFonts w:ascii="Georgia" w:eastAsia="Calibri" w:hAnsi="Georgia" w:cs="Calibri"/>
          <w:b/>
          <w:bCs/>
          <w:kern w:val="0"/>
          <w:lang w:val="ro-MD"/>
          <w14:ligatures w14:val="none"/>
        </w:rPr>
      </w:pPr>
    </w:p>
    <w:p w14:paraId="4F08F479" w14:textId="77777777" w:rsidR="00B550D1" w:rsidRDefault="00B550D1" w:rsidP="00E62C52">
      <w:pPr>
        <w:spacing w:after="0" w:line="360" w:lineRule="auto"/>
        <w:ind w:left="851"/>
        <w:jc w:val="center"/>
        <w:rPr>
          <w:rFonts w:ascii="Georgia" w:eastAsia="Calibri" w:hAnsi="Georgia" w:cs="Calibri"/>
          <w:b/>
          <w:bCs/>
          <w:kern w:val="0"/>
          <w:lang w:val="ro-MD"/>
          <w14:ligatures w14:val="none"/>
        </w:rPr>
      </w:pPr>
    </w:p>
    <w:p w14:paraId="45783FAB" w14:textId="77777777" w:rsidR="00B550D1" w:rsidRDefault="00B550D1" w:rsidP="00E62C52">
      <w:pPr>
        <w:spacing w:after="0" w:line="360" w:lineRule="auto"/>
        <w:ind w:left="851"/>
        <w:jc w:val="center"/>
        <w:rPr>
          <w:rFonts w:ascii="Georgia" w:eastAsia="Calibri" w:hAnsi="Georgia" w:cs="Calibri"/>
          <w:b/>
          <w:bCs/>
          <w:kern w:val="0"/>
          <w:lang w:val="ro-MD"/>
          <w14:ligatures w14:val="none"/>
        </w:rPr>
      </w:pPr>
    </w:p>
    <w:p w14:paraId="0183F5BE" w14:textId="77777777" w:rsidR="00B550D1" w:rsidRDefault="00B550D1" w:rsidP="00E62C52">
      <w:pPr>
        <w:spacing w:after="0" w:line="360" w:lineRule="auto"/>
        <w:ind w:left="851"/>
        <w:jc w:val="center"/>
        <w:rPr>
          <w:rFonts w:ascii="Georgia" w:eastAsia="Calibri" w:hAnsi="Georgia" w:cs="Calibri"/>
          <w:b/>
          <w:bCs/>
          <w:kern w:val="0"/>
          <w:lang w:val="ro-MD"/>
          <w14:ligatures w14:val="none"/>
        </w:rPr>
      </w:pPr>
    </w:p>
    <w:p w14:paraId="7AB514B7" w14:textId="77777777" w:rsidR="00B550D1" w:rsidRPr="00E62C52" w:rsidRDefault="00B550D1" w:rsidP="00E62C52">
      <w:pPr>
        <w:spacing w:after="0" w:line="360" w:lineRule="auto"/>
        <w:ind w:left="851"/>
        <w:jc w:val="center"/>
        <w:rPr>
          <w:rFonts w:ascii="Georgia" w:eastAsia="Calibri" w:hAnsi="Georgia" w:cs="Calibri"/>
          <w:b/>
          <w:bCs/>
          <w:kern w:val="0"/>
          <w:lang w:val="ro-MD"/>
          <w14:ligatures w14:val="none"/>
        </w:rPr>
      </w:pPr>
    </w:p>
    <w:p w14:paraId="32B4524A" w14:textId="77777777" w:rsidR="00E62C52" w:rsidRPr="00E62C52" w:rsidRDefault="00E62C52" w:rsidP="00E62C52">
      <w:pPr>
        <w:spacing w:after="0" w:line="360" w:lineRule="auto"/>
        <w:ind w:left="851"/>
        <w:jc w:val="center"/>
        <w:rPr>
          <w:rFonts w:ascii="Georgia" w:eastAsia="Calibri" w:hAnsi="Georgia" w:cs="Calibri"/>
          <w:b/>
          <w:bCs/>
          <w:kern w:val="0"/>
          <w:lang w:val="pt-BR"/>
          <w14:ligatures w14:val="none"/>
        </w:rPr>
      </w:pPr>
      <w:r w:rsidRPr="00E62C52">
        <w:rPr>
          <w:rFonts w:ascii="Georgia" w:eastAsia="Calibri" w:hAnsi="Georgia" w:cs="Calibri"/>
          <w:b/>
          <w:bCs/>
          <w:kern w:val="0"/>
          <w:lang w:val="pt-BR"/>
          <w14:ligatures w14:val="none"/>
        </w:rPr>
        <w:lastRenderedPageBreak/>
        <w:t xml:space="preserve">Cerințe pentru personalul calificat și compania de deservire </w:t>
      </w:r>
      <w:r w:rsidRPr="00E62C52">
        <w:rPr>
          <w:rFonts w:ascii="Georgia" w:eastAsia="Calibri" w:hAnsi="Georgia" w:cs="Calibri"/>
          <w:b/>
          <w:bCs/>
          <w:kern w:val="0"/>
          <w:lang w:val="pt-BR"/>
          <w14:ligatures w14:val="none"/>
        </w:rPr>
        <w:br/>
        <w:t>a sistemelor BOSCH:</w:t>
      </w:r>
    </w:p>
    <w:p w14:paraId="4AC5B062" w14:textId="77777777" w:rsidR="00E62C52" w:rsidRPr="00E62C52" w:rsidRDefault="00E62C52" w:rsidP="00E62C52">
      <w:pPr>
        <w:numPr>
          <w:ilvl w:val="0"/>
          <w:numId w:val="1"/>
        </w:numPr>
        <w:spacing w:after="0" w:line="240" w:lineRule="auto"/>
        <w:contextualSpacing/>
        <w:rPr>
          <w:rFonts w:ascii="Georgia" w:eastAsia="Calibri" w:hAnsi="Georgia" w:cs="Calibri"/>
          <w:kern w:val="0"/>
          <w14:ligatures w14:val="none"/>
        </w:rPr>
      </w:pPr>
      <w:proofErr w:type="spellStart"/>
      <w:r w:rsidRPr="00E62C52">
        <w:rPr>
          <w:rFonts w:ascii="Georgia" w:eastAsia="Calibri" w:hAnsi="Georgia" w:cs="Calibri"/>
          <w:kern w:val="0"/>
          <w14:ligatures w14:val="none"/>
        </w:rPr>
        <w:t>Certificare</w:t>
      </w:r>
      <w:proofErr w:type="spellEnd"/>
      <w:r w:rsidRPr="00E62C52">
        <w:rPr>
          <w:rFonts w:ascii="Georgia" w:eastAsia="Calibri" w:hAnsi="Georgia" w:cs="Calibri"/>
          <w:kern w:val="0"/>
          <w14:ligatures w14:val="none"/>
        </w:rPr>
        <w:t xml:space="preserve"> </w:t>
      </w:r>
      <w:r w:rsidRPr="00E62C52">
        <w:rPr>
          <w:rFonts w:ascii="Georgia" w:eastAsia="Calibri" w:hAnsi="Georgia" w:cs="Calibri"/>
          <w:bCs/>
          <w:kern w:val="0"/>
          <w14:ligatures w14:val="none"/>
        </w:rPr>
        <w:t>BOSCH AVENAR panel series.</w:t>
      </w:r>
    </w:p>
    <w:p w14:paraId="1D0C6EBA" w14:textId="77777777" w:rsidR="00E62C52" w:rsidRPr="00E62C52" w:rsidRDefault="00E62C52" w:rsidP="00E62C52">
      <w:pPr>
        <w:numPr>
          <w:ilvl w:val="0"/>
          <w:numId w:val="1"/>
        </w:numPr>
        <w:spacing w:after="0" w:line="240" w:lineRule="auto"/>
        <w:contextualSpacing/>
        <w:rPr>
          <w:rFonts w:ascii="Georgia" w:eastAsia="Calibri" w:hAnsi="Georgia" w:cs="Calibri"/>
          <w:kern w:val="0"/>
          <w14:ligatures w14:val="none"/>
        </w:rPr>
      </w:pPr>
      <w:proofErr w:type="spellStart"/>
      <w:r w:rsidRPr="00E62C52">
        <w:rPr>
          <w:rFonts w:ascii="Georgia" w:eastAsia="Calibri" w:hAnsi="Georgia" w:cs="Calibri"/>
          <w:kern w:val="0"/>
          <w14:ligatures w14:val="none"/>
        </w:rPr>
        <w:t>Certificare</w:t>
      </w:r>
      <w:proofErr w:type="spellEnd"/>
      <w:r w:rsidRPr="00E62C52">
        <w:rPr>
          <w:rFonts w:ascii="Georgia" w:eastAsia="Calibri" w:hAnsi="Georgia" w:cs="Calibri"/>
          <w:kern w:val="0"/>
          <w14:ligatures w14:val="none"/>
        </w:rPr>
        <w:t xml:space="preserve"> </w:t>
      </w:r>
      <w:r w:rsidRPr="00E62C52">
        <w:rPr>
          <w:rFonts w:ascii="Georgia" w:eastAsia="Calibri" w:hAnsi="Georgia" w:cs="Calibri"/>
          <w:bCs/>
          <w:kern w:val="0"/>
          <w14:ligatures w14:val="none"/>
        </w:rPr>
        <w:t xml:space="preserve">BOSCH Public Address PRAESENSA Technical. </w:t>
      </w:r>
    </w:p>
    <w:p w14:paraId="0100A838" w14:textId="77777777" w:rsidR="00E62C52" w:rsidRPr="00E62C52" w:rsidRDefault="00E62C52" w:rsidP="00E62C52">
      <w:pPr>
        <w:numPr>
          <w:ilvl w:val="0"/>
          <w:numId w:val="1"/>
        </w:numPr>
        <w:spacing w:after="0" w:line="240" w:lineRule="auto"/>
        <w:contextualSpacing/>
        <w:rPr>
          <w:rFonts w:ascii="Georgia" w:eastAsia="Calibri" w:hAnsi="Georgia" w:cs="Calibri"/>
          <w:kern w:val="0"/>
          <w14:ligatures w14:val="none"/>
        </w:rPr>
      </w:pPr>
      <w:proofErr w:type="spellStart"/>
      <w:r w:rsidRPr="00E62C52">
        <w:rPr>
          <w:rFonts w:ascii="Georgia" w:eastAsia="Calibri" w:hAnsi="Georgia" w:cs="Calibri"/>
          <w:bCs/>
          <w:kern w:val="0"/>
          <w14:ligatures w14:val="none"/>
        </w:rPr>
        <w:t>Certificare</w:t>
      </w:r>
      <w:proofErr w:type="spellEnd"/>
      <w:r w:rsidRPr="00E62C52">
        <w:rPr>
          <w:rFonts w:ascii="Georgia" w:eastAsia="Calibri" w:hAnsi="Georgia" w:cs="Calibri"/>
          <w:bCs/>
          <w:kern w:val="0"/>
          <w14:ligatures w14:val="none"/>
        </w:rPr>
        <w:t xml:space="preserve"> BOSCH OMNEO Networking.</w:t>
      </w:r>
    </w:p>
    <w:p w14:paraId="11422D3C" w14:textId="77777777" w:rsidR="00E62C52" w:rsidRPr="00E62C52" w:rsidRDefault="00E62C52" w:rsidP="00E62C52">
      <w:pPr>
        <w:numPr>
          <w:ilvl w:val="0"/>
          <w:numId w:val="1"/>
        </w:numPr>
        <w:spacing w:after="0" w:line="240" w:lineRule="auto"/>
        <w:contextualSpacing/>
        <w:rPr>
          <w:rFonts w:ascii="Georgia" w:eastAsia="Calibri" w:hAnsi="Georgia" w:cs="Calibri"/>
          <w:kern w:val="0"/>
          <w:lang w:val="pt-BR"/>
          <w14:ligatures w14:val="none"/>
        </w:rPr>
      </w:pPr>
      <w:r w:rsidRPr="00E62C52">
        <w:rPr>
          <w:rFonts w:ascii="Georgia" w:eastAsia="Calibri" w:hAnsi="Georgia" w:cs="Calibri"/>
          <w:kern w:val="0"/>
          <w:lang w:val="pt-BR"/>
          <w14:ligatures w14:val="none"/>
        </w:rPr>
        <w:t>Experienta de minim 5 ani pentru instalarea si mentenanata sistemelor antiincediu Bosch seria Avenar.</w:t>
      </w:r>
    </w:p>
    <w:p w14:paraId="32CE15D0" w14:textId="77777777" w:rsidR="00E62C52" w:rsidRPr="00E62C52" w:rsidRDefault="00E62C52" w:rsidP="00E62C52">
      <w:pPr>
        <w:numPr>
          <w:ilvl w:val="0"/>
          <w:numId w:val="1"/>
        </w:numPr>
        <w:spacing w:after="0" w:line="240" w:lineRule="auto"/>
        <w:contextualSpacing/>
        <w:rPr>
          <w:rFonts w:ascii="Georgia" w:eastAsia="Calibri" w:hAnsi="Georgia" w:cs="Calibri"/>
          <w:kern w:val="0"/>
          <w:lang w:val="pt-BR"/>
          <w14:ligatures w14:val="none"/>
        </w:rPr>
      </w:pPr>
      <w:r w:rsidRPr="00E62C52">
        <w:rPr>
          <w:rFonts w:ascii="Georgia" w:eastAsia="Calibri" w:hAnsi="Georgia" w:cs="Calibri"/>
          <w:kern w:val="0"/>
          <w:lang w:val="pt-BR"/>
          <w14:ligatures w14:val="none"/>
        </w:rPr>
        <w:t>Experiența dovedită prin copii de contracte de instalare sau deservire a sistemelor antiincendiu Bosch seria Avenar cu minim 1200 de senzori conectați în Republica Moldova, în perioada de ultimii 3 ani.</w:t>
      </w:r>
    </w:p>
    <w:p w14:paraId="649E34C1" w14:textId="77777777" w:rsidR="00E62C52" w:rsidRPr="00E62C52" w:rsidRDefault="00E62C52" w:rsidP="00E62C52">
      <w:pPr>
        <w:jc w:val="both"/>
        <w:rPr>
          <w:lang w:val="pt-BR"/>
        </w:rPr>
      </w:pPr>
    </w:p>
    <w:sectPr w:rsidR="00E62C52" w:rsidRPr="00E62C52" w:rsidSect="003C4E33">
      <w:pgSz w:w="12240" w:h="15840"/>
      <w:pgMar w:top="709" w:right="758" w:bottom="144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AF0DA3"/>
    <w:multiLevelType w:val="hybridMultilevel"/>
    <w:tmpl w:val="A364D4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F61301A"/>
    <w:multiLevelType w:val="hybridMultilevel"/>
    <w:tmpl w:val="4CE68AC0"/>
    <w:lvl w:ilvl="0" w:tplc="EF5E708C">
      <w:numFmt w:val="bullet"/>
      <w:lvlText w:val="-"/>
      <w:lvlJc w:val="left"/>
      <w:pPr>
        <w:ind w:left="720" w:hanging="360"/>
      </w:pPr>
      <w:rPr>
        <w:rFonts w:ascii="Georgia" w:eastAsiaTheme="minorHAnsi" w:hAnsi="Georgia" w:cs="Microsoft Sans Serif"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72A61238"/>
    <w:multiLevelType w:val="multilevel"/>
    <w:tmpl w:val="1054A7D6"/>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53917962">
    <w:abstractNumId w:val="0"/>
  </w:num>
  <w:num w:numId="2" w16cid:durableId="805004778">
    <w:abstractNumId w:val="2"/>
  </w:num>
  <w:num w:numId="3" w16cid:durableId="4236956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209"/>
    <w:rsid w:val="000600B9"/>
    <w:rsid w:val="003C4E33"/>
    <w:rsid w:val="005C5209"/>
    <w:rsid w:val="0081792B"/>
    <w:rsid w:val="00B550D1"/>
    <w:rsid w:val="00D8628B"/>
    <w:rsid w:val="00E62C52"/>
    <w:rsid w:val="00E979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9B6D5"/>
  <w15:chartTrackingRefBased/>
  <w15:docId w15:val="{6811673A-2583-469A-A257-CB7AE96E7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52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52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52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52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52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52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52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52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52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2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52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52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52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52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52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52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52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5209"/>
    <w:rPr>
      <w:rFonts w:eastAsiaTheme="majorEastAsia" w:cstheme="majorBidi"/>
      <w:color w:val="272727" w:themeColor="text1" w:themeTint="D8"/>
    </w:rPr>
  </w:style>
  <w:style w:type="paragraph" w:styleId="Title">
    <w:name w:val="Title"/>
    <w:basedOn w:val="Normal"/>
    <w:next w:val="Normal"/>
    <w:link w:val="TitleChar"/>
    <w:uiPriority w:val="10"/>
    <w:qFormat/>
    <w:rsid w:val="005C52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52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52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52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5209"/>
    <w:pPr>
      <w:spacing w:before="160"/>
      <w:jc w:val="center"/>
    </w:pPr>
    <w:rPr>
      <w:i/>
      <w:iCs/>
      <w:color w:val="404040" w:themeColor="text1" w:themeTint="BF"/>
    </w:rPr>
  </w:style>
  <w:style w:type="character" w:customStyle="1" w:styleId="QuoteChar">
    <w:name w:val="Quote Char"/>
    <w:basedOn w:val="DefaultParagraphFont"/>
    <w:link w:val="Quote"/>
    <w:uiPriority w:val="29"/>
    <w:rsid w:val="005C5209"/>
    <w:rPr>
      <w:i/>
      <w:iCs/>
      <w:color w:val="404040" w:themeColor="text1" w:themeTint="BF"/>
    </w:rPr>
  </w:style>
  <w:style w:type="paragraph" w:styleId="ListParagraph">
    <w:name w:val="List Paragraph"/>
    <w:basedOn w:val="Normal"/>
    <w:uiPriority w:val="34"/>
    <w:qFormat/>
    <w:rsid w:val="005C5209"/>
    <w:pPr>
      <w:ind w:left="720"/>
      <w:contextualSpacing/>
    </w:pPr>
  </w:style>
  <w:style w:type="character" w:styleId="IntenseEmphasis">
    <w:name w:val="Intense Emphasis"/>
    <w:basedOn w:val="DefaultParagraphFont"/>
    <w:uiPriority w:val="21"/>
    <w:qFormat/>
    <w:rsid w:val="005C5209"/>
    <w:rPr>
      <w:i/>
      <w:iCs/>
      <w:color w:val="0F4761" w:themeColor="accent1" w:themeShade="BF"/>
    </w:rPr>
  </w:style>
  <w:style w:type="paragraph" w:styleId="IntenseQuote">
    <w:name w:val="Intense Quote"/>
    <w:basedOn w:val="Normal"/>
    <w:next w:val="Normal"/>
    <w:link w:val="IntenseQuoteChar"/>
    <w:uiPriority w:val="30"/>
    <w:qFormat/>
    <w:rsid w:val="005C52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5209"/>
    <w:rPr>
      <w:i/>
      <w:iCs/>
      <w:color w:val="0F4761" w:themeColor="accent1" w:themeShade="BF"/>
    </w:rPr>
  </w:style>
  <w:style w:type="character" w:styleId="IntenseReference">
    <w:name w:val="Intense Reference"/>
    <w:basedOn w:val="DefaultParagraphFont"/>
    <w:uiPriority w:val="32"/>
    <w:qFormat/>
    <w:rsid w:val="005C520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1022</Words>
  <Characters>5828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 Begliță</dc:creator>
  <cp:keywords/>
  <dc:description/>
  <cp:lastModifiedBy>Valentin Begliță</cp:lastModifiedBy>
  <cp:revision>3</cp:revision>
  <dcterms:created xsi:type="dcterms:W3CDTF">2026-02-03T14:51:00Z</dcterms:created>
  <dcterms:modified xsi:type="dcterms:W3CDTF">2026-02-04T11:21:00Z</dcterms:modified>
</cp:coreProperties>
</file>