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3FDD" w:rsidRPr="00D83FDD" w:rsidRDefault="00D83FDD" w:rsidP="00D83FDD">
      <w:pPr>
        <w:autoSpaceDE w:val="0"/>
        <w:autoSpaceDN w:val="0"/>
        <w:spacing w:after="0" w:line="240" w:lineRule="auto"/>
        <w:ind w:right="567"/>
        <w:jc w:val="center"/>
        <w:rPr>
          <w:rFonts w:ascii="Times New Roman" w:eastAsia="Times New Roman" w:hAnsi="Times New Roman" w:cs="Times New Roman"/>
          <w:b/>
          <w:bCs/>
          <w:sz w:val="28"/>
          <w:szCs w:val="28"/>
          <w:lang w:val="en-US" w:eastAsia="ru-RU"/>
        </w:rPr>
      </w:pPr>
      <w:r w:rsidRPr="00D83FDD">
        <w:rPr>
          <w:rFonts w:ascii="Times New Roman" w:eastAsia="Times New Roman" w:hAnsi="Times New Roman" w:cs="Times New Roman"/>
          <w:b/>
          <w:bCs/>
          <w:sz w:val="28"/>
          <w:szCs w:val="28"/>
          <w:lang w:val="en-US" w:eastAsia="ru-RU"/>
        </w:rPr>
        <w:t>CAIET DE SARCINI</w:t>
      </w:r>
    </w:p>
    <w:p w:rsidR="00D83FDD" w:rsidRPr="00D83FDD" w:rsidRDefault="00D83FDD" w:rsidP="00D83FDD">
      <w:pPr>
        <w:autoSpaceDE w:val="0"/>
        <w:autoSpaceDN w:val="0"/>
        <w:spacing w:after="0" w:line="240" w:lineRule="auto"/>
        <w:ind w:right="567"/>
        <w:jc w:val="center"/>
        <w:rPr>
          <w:rFonts w:ascii="Times New Roman" w:eastAsia="Times New Roman" w:hAnsi="Times New Roman" w:cs="Times New Roman"/>
          <w:b/>
          <w:bCs/>
          <w:sz w:val="28"/>
          <w:szCs w:val="28"/>
          <w:lang w:val="en-US" w:eastAsia="ru-RU"/>
        </w:rPr>
      </w:pPr>
      <w:proofErr w:type="gramStart"/>
      <w:r w:rsidRPr="00D83FDD">
        <w:rPr>
          <w:rFonts w:ascii="Times New Roman" w:eastAsia="Times New Roman" w:hAnsi="Times New Roman" w:cs="Times New Roman"/>
          <w:b/>
          <w:bCs/>
          <w:sz w:val="28"/>
          <w:szCs w:val="28"/>
          <w:lang w:val="en-US" w:eastAsia="ru-RU"/>
        </w:rPr>
        <w:t>PENTRU  CEREREA</w:t>
      </w:r>
      <w:proofErr w:type="gramEnd"/>
      <w:r w:rsidRPr="00D83FDD">
        <w:rPr>
          <w:rFonts w:ascii="Times New Roman" w:eastAsia="Times New Roman" w:hAnsi="Times New Roman" w:cs="Times New Roman"/>
          <w:b/>
          <w:bCs/>
          <w:sz w:val="28"/>
          <w:szCs w:val="28"/>
          <w:lang w:val="en-US" w:eastAsia="ru-RU"/>
        </w:rPr>
        <w:t xml:space="preserve"> OFERTEI  DE  PREŢ</w:t>
      </w:r>
    </w:p>
    <w:p w:rsidR="00D83FDD" w:rsidRPr="00D83FDD" w:rsidRDefault="00D83FDD" w:rsidP="00D83FDD">
      <w:pPr>
        <w:autoSpaceDE w:val="0"/>
        <w:autoSpaceDN w:val="0"/>
        <w:spacing w:after="0" w:line="240" w:lineRule="auto"/>
        <w:ind w:right="567"/>
        <w:jc w:val="center"/>
        <w:rPr>
          <w:rFonts w:ascii="Times New Roman" w:eastAsia="Times New Roman" w:hAnsi="Times New Roman" w:cs="Times New Roman"/>
          <w:b/>
          <w:bCs/>
          <w:sz w:val="28"/>
          <w:szCs w:val="28"/>
          <w:lang w:val="en-US" w:eastAsia="ru-RU"/>
        </w:rPr>
      </w:pPr>
    </w:p>
    <w:p w:rsidR="00D83FDD" w:rsidRPr="00D83FDD" w:rsidRDefault="00D83FDD" w:rsidP="00D83FDD">
      <w:pPr>
        <w:autoSpaceDE w:val="0"/>
        <w:autoSpaceDN w:val="0"/>
        <w:spacing w:after="0" w:line="240" w:lineRule="auto"/>
        <w:ind w:right="567"/>
        <w:rPr>
          <w:rFonts w:ascii="Times New Roman" w:eastAsia="Times New Roman" w:hAnsi="Times New Roman" w:cs="Times New Roman"/>
          <w:sz w:val="28"/>
          <w:szCs w:val="28"/>
          <w:lang w:val="en-US" w:eastAsia="ru-RU"/>
        </w:rPr>
      </w:pPr>
      <w:r w:rsidRPr="00D83FDD">
        <w:rPr>
          <w:rFonts w:ascii="Times New Roman" w:eastAsia="Times New Roman" w:hAnsi="Times New Roman" w:cs="Times New Roman"/>
          <w:b/>
          <w:bCs/>
          <w:sz w:val="24"/>
          <w:szCs w:val="24"/>
          <w:lang w:val="en-US" w:eastAsia="ru-RU"/>
        </w:rPr>
        <w:t>1. Denumerea beneficiarului de stat</w:t>
      </w:r>
      <w:r w:rsidRPr="00D83FDD">
        <w:rPr>
          <w:rFonts w:ascii="Times New Roman" w:eastAsia="Times New Roman" w:hAnsi="Times New Roman" w:cs="Times New Roman"/>
          <w:b/>
          <w:bCs/>
          <w:sz w:val="28"/>
          <w:szCs w:val="28"/>
          <w:lang w:val="en-US" w:eastAsia="ru-RU"/>
        </w:rPr>
        <w:t xml:space="preserve">   </w:t>
      </w:r>
    </w:p>
    <w:p w:rsidR="00D83FDD" w:rsidRPr="00D83FDD" w:rsidRDefault="00D83FDD" w:rsidP="00D83FDD">
      <w:pPr>
        <w:autoSpaceDE w:val="0"/>
        <w:autoSpaceDN w:val="0"/>
        <w:spacing w:after="0" w:line="240" w:lineRule="auto"/>
        <w:ind w:right="567"/>
        <w:rPr>
          <w:rFonts w:ascii="Times New Roman" w:eastAsia="Times New Roman" w:hAnsi="Times New Roman" w:cs="Times New Roman"/>
          <w:sz w:val="28"/>
          <w:szCs w:val="28"/>
          <w:lang w:val="en-US" w:eastAsia="ru-RU"/>
        </w:rPr>
      </w:pPr>
      <w:r w:rsidRPr="00D83FDD">
        <w:rPr>
          <w:rFonts w:ascii="Times New Roman" w:eastAsia="Times New Roman" w:hAnsi="Times New Roman" w:cs="Times New Roman"/>
          <w:b/>
          <w:bCs/>
          <w:sz w:val="24"/>
          <w:szCs w:val="24"/>
          <w:lang w:val="en-US" w:eastAsia="ru-RU"/>
        </w:rPr>
        <w:t>2. Organizatorul procedurii de achizi</w:t>
      </w:r>
      <w:r w:rsidRPr="00D83FDD">
        <w:rPr>
          <w:rFonts w:ascii="Times New Roman" w:eastAsia="Times New Roman" w:hAnsi="Times New Roman" w:cs="Times New Roman"/>
          <w:b/>
          <w:bCs/>
          <w:sz w:val="24"/>
          <w:szCs w:val="24"/>
          <w:lang w:eastAsia="ru-RU"/>
        </w:rPr>
        <w:t>ţ</w:t>
      </w:r>
      <w:r w:rsidRPr="00D83FDD">
        <w:rPr>
          <w:rFonts w:ascii="Times New Roman" w:eastAsia="Times New Roman" w:hAnsi="Times New Roman" w:cs="Times New Roman"/>
          <w:b/>
          <w:bCs/>
          <w:sz w:val="24"/>
          <w:szCs w:val="24"/>
          <w:lang w:val="en-US" w:eastAsia="ru-RU"/>
        </w:rPr>
        <w:t>ie</w:t>
      </w:r>
      <w:r w:rsidRPr="00D83FDD">
        <w:rPr>
          <w:rFonts w:ascii="Times New Roman" w:eastAsia="Times New Roman" w:hAnsi="Times New Roman" w:cs="Times New Roman"/>
          <w:sz w:val="28"/>
          <w:szCs w:val="28"/>
          <w:lang w:val="en-US" w:eastAsia="ru-RU"/>
        </w:rPr>
        <w:t xml:space="preserve"> </w:t>
      </w:r>
    </w:p>
    <w:p w:rsidR="00D83FDD" w:rsidRPr="00D83FDD" w:rsidRDefault="00D83FDD" w:rsidP="00D83FDD">
      <w:pPr>
        <w:autoSpaceDE w:val="0"/>
        <w:autoSpaceDN w:val="0"/>
        <w:spacing w:after="0" w:line="240" w:lineRule="auto"/>
        <w:ind w:right="567"/>
        <w:rPr>
          <w:rFonts w:ascii="Times New Roman" w:eastAsia="Times New Roman" w:hAnsi="Times New Roman" w:cs="Times New Roman"/>
          <w:b/>
          <w:bCs/>
          <w:sz w:val="28"/>
          <w:szCs w:val="28"/>
          <w:lang w:val="en-US" w:eastAsia="ru-RU"/>
        </w:rPr>
      </w:pPr>
      <w:r w:rsidRPr="00D83FDD">
        <w:rPr>
          <w:rFonts w:ascii="Times New Roman" w:eastAsia="Times New Roman" w:hAnsi="Times New Roman" w:cs="Times New Roman"/>
          <w:b/>
          <w:bCs/>
          <w:sz w:val="24"/>
          <w:szCs w:val="24"/>
          <w:lang w:val="en-US" w:eastAsia="ru-RU"/>
        </w:rPr>
        <w:t xml:space="preserve">3. Obiectul </w:t>
      </w:r>
      <w:proofErr w:type="gramStart"/>
      <w:r w:rsidRPr="00D83FDD">
        <w:rPr>
          <w:rFonts w:ascii="Times New Roman" w:eastAsia="Times New Roman" w:hAnsi="Times New Roman" w:cs="Times New Roman"/>
          <w:b/>
          <w:bCs/>
          <w:sz w:val="24"/>
          <w:szCs w:val="24"/>
          <w:lang w:val="en-US" w:eastAsia="ru-RU"/>
        </w:rPr>
        <w:t>achiziţiilor</w:t>
      </w:r>
      <w:r w:rsidRPr="00D83FDD">
        <w:rPr>
          <w:rFonts w:ascii="Times New Roman" w:eastAsia="Times New Roman" w:hAnsi="Times New Roman" w:cs="Times New Roman"/>
          <w:sz w:val="28"/>
          <w:szCs w:val="28"/>
          <w:lang w:val="en-US" w:eastAsia="ru-RU"/>
        </w:rPr>
        <w:t xml:space="preserve">  </w:t>
      </w:r>
      <w:r w:rsidRPr="00D83FDD">
        <w:rPr>
          <w:rFonts w:ascii="Times New Roman" w:eastAsia="Times New Roman" w:hAnsi="Times New Roman" w:cs="Times New Roman"/>
          <w:b/>
          <w:bCs/>
          <w:sz w:val="28"/>
          <w:szCs w:val="28"/>
          <w:u w:val="single"/>
          <w:lang w:val="en-US" w:eastAsia="ru-RU"/>
        </w:rPr>
        <w:t>Extinderea</w:t>
      </w:r>
      <w:proofErr w:type="gramEnd"/>
      <w:r w:rsidRPr="00D83FDD">
        <w:rPr>
          <w:rFonts w:ascii="Times New Roman" w:eastAsia="Times New Roman" w:hAnsi="Times New Roman" w:cs="Times New Roman"/>
          <w:b/>
          <w:bCs/>
          <w:sz w:val="28"/>
          <w:szCs w:val="28"/>
          <w:u w:val="single"/>
          <w:lang w:val="en-US" w:eastAsia="ru-RU"/>
        </w:rPr>
        <w:t xml:space="preserve"> sufrageriei existente prin edificarea constructiei noide tip parter, la liceul ''Elena Alistar'' mun.Chisinau str.Decebal 74/1</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83FDD" w:rsidRPr="00D83FDD" w:rsidTr="00920888">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D83FDD" w:rsidRPr="00D83FDD" w:rsidRDefault="00D83FDD" w:rsidP="00D83FDD">
            <w:pPr>
              <w:autoSpaceDE w:val="0"/>
              <w:autoSpaceDN w:val="0"/>
              <w:spacing w:after="0" w:line="240" w:lineRule="auto"/>
              <w:ind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w:t>
            </w:r>
          </w:p>
          <w:p w:rsidR="00D83FDD" w:rsidRPr="00D83FDD" w:rsidRDefault="00D83FDD" w:rsidP="00D83FDD">
            <w:pPr>
              <w:autoSpaceDE w:val="0"/>
              <w:autoSpaceDN w:val="0"/>
              <w:spacing w:after="0" w:line="240" w:lineRule="auto"/>
              <w:ind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 xml:space="preserve"> </w:t>
            </w:r>
            <w:proofErr w:type="gramStart"/>
            <w:r w:rsidRPr="00D83FDD">
              <w:rPr>
                <w:rFonts w:ascii="Times New Roman" w:eastAsia="Times New Roman" w:hAnsi="Times New Roman" w:cs="Times New Roman"/>
                <w:lang w:val="en-US" w:eastAsia="ru-RU"/>
              </w:rPr>
              <w:t>crt</w:t>
            </w:r>
            <w:proofErr w:type="gramEnd"/>
            <w:r w:rsidRPr="00D83FDD">
              <w:rPr>
                <w:rFonts w:ascii="Times New Roman" w:eastAsia="Times New Roman" w:hAnsi="Times New Roman" w:cs="Times New Roman"/>
                <w:lang w:val="en-US" w:eastAsia="ru-RU"/>
              </w:rPr>
              <w:t>.</w:t>
            </w:r>
          </w:p>
        </w:tc>
        <w:tc>
          <w:tcPr>
            <w:tcW w:w="1559" w:type="dxa"/>
            <w:tcBorders>
              <w:top w:val="single" w:sz="6" w:space="0" w:color="auto"/>
              <w:left w:val="single" w:sz="6" w:space="0" w:color="auto"/>
              <w:bottom w:val="nil"/>
              <w:right w:val="nil"/>
            </w:tcBorders>
            <w:shd w:val="pct5" w:color="auto" w:fill="auto"/>
          </w:tcPr>
          <w:p w:rsidR="00D83FDD" w:rsidRPr="00D83FDD" w:rsidRDefault="00D83FDD" w:rsidP="00D83FDD">
            <w:pPr>
              <w:autoSpaceDE w:val="0"/>
              <w:autoSpaceDN w:val="0"/>
              <w:spacing w:after="0" w:line="240" w:lineRule="auto"/>
              <w:ind w:left="-120"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eastAsia="ru-RU"/>
              </w:rPr>
              <w:t>Simbol</w:t>
            </w:r>
            <w:r w:rsidRPr="00D83FDD">
              <w:rPr>
                <w:rFonts w:ascii="Times New Roman" w:eastAsia="Times New Roman" w:hAnsi="Times New Roman" w:cs="Times New Roman"/>
                <w:lang w:val="en-US" w:eastAsia="ru-RU"/>
              </w:rPr>
              <w:t xml:space="preserve"> </w:t>
            </w:r>
            <w:r w:rsidRPr="00D83FDD">
              <w:rPr>
                <w:rFonts w:ascii="Times New Roman" w:eastAsia="Times New Roman" w:hAnsi="Times New Roman" w:cs="Times New Roman"/>
                <w:lang w:eastAsia="ru-RU"/>
              </w:rPr>
              <w:t>norme</w:t>
            </w:r>
            <w:r w:rsidRPr="00D83FDD">
              <w:rPr>
                <w:rFonts w:ascii="Times New Roman" w:eastAsia="Times New Roman" w:hAnsi="Times New Roman" w:cs="Times New Roman"/>
                <w:lang w:val="en-US" w:eastAsia="ru-RU"/>
              </w:rPr>
              <w:t xml:space="preserve"> </w:t>
            </w:r>
            <w:r w:rsidRPr="00D83FDD">
              <w:rPr>
                <w:rFonts w:ascii="Times New Roman" w:eastAsia="Times New Roman" w:hAnsi="Times New Roman" w:cs="Times New Roman"/>
                <w:lang w:eastAsia="ru-RU"/>
              </w:rPr>
              <w:t xml:space="preserve">şi Cod </w:t>
            </w:r>
            <w:r w:rsidRPr="00D83FDD">
              <w:rPr>
                <w:rFonts w:ascii="Times New Roman" w:eastAsia="Times New Roman" w:hAnsi="Times New Roman" w:cs="Times New Roman"/>
                <w:lang w:val="en-US" w:eastAsia="ru-RU"/>
              </w:rPr>
              <w:t xml:space="preserve"> </w:t>
            </w:r>
            <w:r w:rsidRPr="00D83FDD">
              <w:rPr>
                <w:rFonts w:ascii="Times New Roman" w:eastAsia="Times New Roman" w:hAnsi="Times New Roman" w:cs="Times New Roman"/>
                <w:lang w:eastAsia="ru-RU"/>
              </w:rPr>
              <w:t xml:space="preserve">resurse  </w:t>
            </w:r>
          </w:p>
        </w:tc>
        <w:tc>
          <w:tcPr>
            <w:tcW w:w="4678" w:type="dxa"/>
            <w:tcBorders>
              <w:top w:val="single" w:sz="6" w:space="0" w:color="auto"/>
              <w:left w:val="single" w:sz="6" w:space="0" w:color="auto"/>
              <w:bottom w:val="nil"/>
              <w:right w:val="nil"/>
            </w:tcBorders>
            <w:shd w:val="pct5" w:color="auto" w:fill="auto"/>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eastAsia="ru-RU"/>
              </w:rPr>
            </w:pP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D83FDD" w:rsidRPr="00D83FDD" w:rsidRDefault="00D83FDD" w:rsidP="00D83FDD">
            <w:pPr>
              <w:autoSpaceDE w:val="0"/>
              <w:autoSpaceDN w:val="0"/>
              <w:spacing w:after="0" w:line="240" w:lineRule="auto"/>
              <w:ind w:left="-108"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eastAsia="ru-RU"/>
              </w:rPr>
              <w:t>Unitatea de masura</w:t>
            </w:r>
            <w:r w:rsidRPr="00D83FDD">
              <w:rPr>
                <w:rFonts w:ascii="Times New Roman" w:eastAsia="Times New Roman" w:hAnsi="Times New Roman" w:cs="Times New Roman"/>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Volum</w:t>
            </w:r>
          </w:p>
        </w:tc>
      </w:tr>
    </w:tbl>
    <w:p w:rsidR="00D83FDD" w:rsidRPr="00D83FDD" w:rsidRDefault="00D83FDD" w:rsidP="00D83FDD">
      <w:pPr>
        <w:autoSpaceDE w:val="0"/>
        <w:autoSpaceDN w:val="0"/>
        <w:spacing w:after="0" w:line="240" w:lineRule="auto"/>
        <w:rPr>
          <w:rFonts w:ascii="Times New Roman" w:eastAsia="Times New Roman" w:hAnsi="Times New Roman" w:cs="Times New Roman"/>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83FDD" w:rsidRPr="00D83FDD" w:rsidTr="00920888">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D83FDD" w:rsidRPr="00D83FDD" w:rsidRDefault="00D83FDD" w:rsidP="00D83FDD">
            <w:pPr>
              <w:autoSpaceDE w:val="0"/>
              <w:autoSpaceDN w:val="0"/>
              <w:spacing w:after="0" w:line="240" w:lineRule="auto"/>
              <w:ind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D83FDD" w:rsidRPr="00D83FDD" w:rsidRDefault="00D83FDD" w:rsidP="00D83FDD">
            <w:pPr>
              <w:autoSpaceDE w:val="0"/>
              <w:autoSpaceDN w:val="0"/>
              <w:spacing w:after="0" w:line="240" w:lineRule="auto"/>
              <w:ind w:left="-120"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rsidR="00D83FDD" w:rsidRPr="00D83FDD" w:rsidRDefault="00D83FDD" w:rsidP="00D83FDD">
            <w:pPr>
              <w:autoSpaceDE w:val="0"/>
              <w:autoSpaceDN w:val="0"/>
              <w:spacing w:after="0" w:line="240" w:lineRule="auto"/>
              <w:ind w:left="-108"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5</w:t>
            </w:r>
          </w:p>
        </w:tc>
      </w:tr>
      <w:tr w:rsidR="00D83FDD" w:rsidRPr="00D83FDD" w:rsidTr="00920888">
        <w:tblPrEx>
          <w:tblCellMar>
            <w:top w:w="0" w:type="dxa"/>
            <w:bottom w:w="0" w:type="dxa"/>
          </w:tblCellMar>
        </w:tblPrEx>
        <w:tc>
          <w:tcPr>
            <w:tcW w:w="70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b/>
                <w:bCs/>
                <w:lang w:val="en-US" w:eastAsia="ru-RU"/>
              </w:rPr>
            </w:pPr>
            <w:r w:rsidRPr="00D83FDD">
              <w:rPr>
                <w:rFonts w:ascii="Times New Roman" w:eastAsia="Times New Roman" w:hAnsi="Times New Roman" w:cs="Times New Roman"/>
                <w:b/>
                <w:bCs/>
                <w:lang w:val="en-US" w:eastAsia="ru-RU"/>
              </w:rPr>
              <w:t>1. Lucrari de instalatii sanitare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SA15B</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Teava din material plastic imbinata prin sudura prin polifuziune, in conducte de legatura, la obiecte sanitare, la obiecte de locuit si soccial-culturale, avind diametrul de 20 mm PPR</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82,00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SC04C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Lavoar din semiportelan, portelan sanitar etc. inclusiv pentru  handicapati, avind teava de scurgere din material plastic, montat pe piedestal</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5,00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3</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SD04A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Baterie amestecatoare cu brat basculant stativa pentru lavoar sau spalator, indiferent de modul de inchidere, inclusiv pentru handicapati, avind diametrul de 1/2"</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5,00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4</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SD01B</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Robinet de serviciu PPR, simplu sau dublu cu racord, indiferent de modul de inchidere, avind diametrul de 3/4"</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13,00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5</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SA37B</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Bratara pentru fixarea conductelor de alimentare cu apa si gaze, din otel sau PVC montata prin incastrare, conductele avind diametrul de 3/4"</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164,00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6</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SF02C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Efectuarea probei de functionare a instalatiei de apa rece executata cu teava din policlorura de vinil tip greu sau material plastic, avind diametrul de 16 - 110 mm</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10 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8,20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CellMar>
            <w:top w:w="0" w:type="dxa"/>
            <w:bottom w:w="0" w:type="dxa"/>
          </w:tblCellMar>
        </w:tblPrEx>
        <w:tc>
          <w:tcPr>
            <w:tcW w:w="70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b/>
                <w:bCs/>
                <w:lang w:val="en-US" w:eastAsia="ru-RU"/>
              </w:rPr>
            </w:pPr>
            <w:r w:rsidRPr="00D83FDD">
              <w:rPr>
                <w:rFonts w:ascii="Times New Roman" w:eastAsia="Times New Roman" w:hAnsi="Times New Roman" w:cs="Times New Roman"/>
                <w:b/>
                <w:bCs/>
                <w:lang w:val="en-US" w:eastAsia="ru-RU"/>
              </w:rPr>
              <w:t>2. Canalizare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7</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SB08E</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Teava din material plastic pentru canalizare, imbinata cu garnitura de cauciuc, montata aparent sau ingropat sub pardoseala, avind diametrul de 110x2.2 mm</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7,00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8</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SB08C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Teava din material plastic pentru canalizare, imbinata cu garnitura de cauciuc, montata aparent sau ingropat sub pardoseala, avind diametrul de 50x1.8 mm</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lastRenderedPageBreak/>
              <w:t>9</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SB10E</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Piesa de legatura (ramificatie simpla 45*) din material plastic pentru canalizare, imbinate  cu garnitura de cauciuc, avind diametrul de 110 mm</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10</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SB10C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Piesa de legatura (ramificatie simpla 45*) din material plastic pentru canalizare, imbinate  cu garnitura de cauciuc, avind diametrul de 50 mm</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4,00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11</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SB09E</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Piesa de legatura din material plastic pentru canalizare, imbinata cu garnitura de cauciuc, avind diametrul de 110 mm (Reductie 110/50mm)</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12</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SB09E</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Piesa de legatura din material plastic pentru canalizare, imbinata cu garnitura de cauciuc, avind diametrul de 110 mm (Cot 45*)</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13</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SB09C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Piesa de legatura din material plastic pentru canalizare, imbinata cu garnitura de cauciuc, avind diametrul de 50 mm (Cot 45*)</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6,00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14</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SB28A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Sifon de pardoseala din polipropilena, avind diametrul iesirii de 40 mm.</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4,00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15</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SB30A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Suporti pentru sustinerea conductelor si pieselor de legatura pentru canalizare, avind greutatea de pina la 2 kg</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kg</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16</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SF04A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10 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0,20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17</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SF04B</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Efectuarea probei de etanseitate si functionare a instalatiei de canalizare executata din tuburi de fonta, pentru scurgere, teava de policlorura de vinil, neplastifiata, tip usor sau din material plastic, fonta ductila teava avind diametrul de peste 100 mm</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10 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0,70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bl>
    <w:p w:rsidR="006023E3" w:rsidRDefault="006023E3"/>
    <w:p w:rsidR="00D83FDD" w:rsidRDefault="00D83FDD"/>
    <w:p w:rsidR="00D83FDD" w:rsidRDefault="00D83FDD"/>
    <w:p w:rsidR="00D83FDD" w:rsidRDefault="00D83FDD"/>
    <w:p w:rsidR="00D83FDD" w:rsidRDefault="00D83FDD"/>
    <w:p w:rsidR="00D83FDD" w:rsidRDefault="00D83FDD"/>
    <w:p w:rsidR="00D83FDD" w:rsidRDefault="00D83FDD"/>
    <w:p w:rsidR="00D83FDD" w:rsidRPr="00D83FDD" w:rsidRDefault="00D83FDD" w:rsidP="00D83FDD">
      <w:pPr>
        <w:autoSpaceDE w:val="0"/>
        <w:autoSpaceDN w:val="0"/>
        <w:spacing w:after="0" w:line="240" w:lineRule="auto"/>
        <w:ind w:right="567"/>
        <w:rPr>
          <w:rFonts w:ascii="Times New Roman" w:eastAsia="Times New Roman" w:hAnsi="Times New Roman" w:cs="Times New Roman"/>
          <w:b/>
          <w:bCs/>
          <w:sz w:val="28"/>
          <w:szCs w:val="28"/>
          <w:lang w:val="en-US" w:eastAsia="ru-RU"/>
        </w:rPr>
      </w:pPr>
      <w:r w:rsidRPr="00D83FDD">
        <w:rPr>
          <w:rFonts w:ascii="Times New Roman" w:eastAsia="Times New Roman" w:hAnsi="Times New Roman" w:cs="Times New Roman"/>
          <w:b/>
          <w:bCs/>
          <w:sz w:val="24"/>
          <w:szCs w:val="24"/>
          <w:lang w:val="en-US" w:eastAsia="ru-RU"/>
        </w:rPr>
        <w:lastRenderedPageBreak/>
        <w:t xml:space="preserve">3. Obiectul </w:t>
      </w:r>
      <w:proofErr w:type="gramStart"/>
      <w:r w:rsidRPr="00D83FDD">
        <w:rPr>
          <w:rFonts w:ascii="Times New Roman" w:eastAsia="Times New Roman" w:hAnsi="Times New Roman" w:cs="Times New Roman"/>
          <w:b/>
          <w:bCs/>
          <w:sz w:val="24"/>
          <w:szCs w:val="24"/>
          <w:lang w:val="en-US" w:eastAsia="ru-RU"/>
        </w:rPr>
        <w:t>achiziţiilor</w:t>
      </w:r>
      <w:r w:rsidRPr="00D83FDD">
        <w:rPr>
          <w:rFonts w:ascii="Times New Roman" w:eastAsia="Times New Roman" w:hAnsi="Times New Roman" w:cs="Times New Roman"/>
          <w:sz w:val="28"/>
          <w:szCs w:val="28"/>
          <w:lang w:val="en-US" w:eastAsia="ru-RU"/>
        </w:rPr>
        <w:t xml:space="preserve">  </w:t>
      </w:r>
      <w:r w:rsidRPr="00D83FDD">
        <w:rPr>
          <w:rFonts w:ascii="Times New Roman" w:eastAsia="Times New Roman" w:hAnsi="Times New Roman" w:cs="Times New Roman"/>
          <w:b/>
          <w:bCs/>
          <w:sz w:val="28"/>
          <w:szCs w:val="28"/>
          <w:u w:val="single"/>
          <w:lang w:val="en-US" w:eastAsia="ru-RU"/>
        </w:rPr>
        <w:t>Extinderea</w:t>
      </w:r>
      <w:proofErr w:type="gramEnd"/>
      <w:r w:rsidRPr="00D83FDD">
        <w:rPr>
          <w:rFonts w:ascii="Times New Roman" w:eastAsia="Times New Roman" w:hAnsi="Times New Roman" w:cs="Times New Roman"/>
          <w:b/>
          <w:bCs/>
          <w:sz w:val="28"/>
          <w:szCs w:val="28"/>
          <w:u w:val="single"/>
          <w:lang w:val="en-US" w:eastAsia="ru-RU"/>
        </w:rPr>
        <w:t xml:space="preserve"> sufrageriei existente prin edificarea constructiei noi de tip parter, la liceul ''Elena Alistar'' mun.Chisinau str.Decebal 74/1</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83FDD" w:rsidRPr="00D83FDD" w:rsidTr="00920888">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D83FDD" w:rsidRPr="00D83FDD" w:rsidRDefault="00D83FDD" w:rsidP="00D83FDD">
            <w:pPr>
              <w:autoSpaceDE w:val="0"/>
              <w:autoSpaceDN w:val="0"/>
              <w:spacing w:after="0" w:line="240" w:lineRule="auto"/>
              <w:ind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w:t>
            </w:r>
          </w:p>
          <w:p w:rsidR="00D83FDD" w:rsidRPr="00D83FDD" w:rsidRDefault="00D83FDD" w:rsidP="00D83FDD">
            <w:pPr>
              <w:autoSpaceDE w:val="0"/>
              <w:autoSpaceDN w:val="0"/>
              <w:spacing w:after="0" w:line="240" w:lineRule="auto"/>
              <w:ind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 xml:space="preserve"> </w:t>
            </w:r>
            <w:proofErr w:type="gramStart"/>
            <w:r w:rsidRPr="00D83FDD">
              <w:rPr>
                <w:rFonts w:ascii="Times New Roman" w:eastAsia="Times New Roman" w:hAnsi="Times New Roman" w:cs="Times New Roman"/>
                <w:lang w:val="en-US" w:eastAsia="ru-RU"/>
              </w:rPr>
              <w:t>crt</w:t>
            </w:r>
            <w:proofErr w:type="gramEnd"/>
            <w:r w:rsidRPr="00D83FDD">
              <w:rPr>
                <w:rFonts w:ascii="Times New Roman" w:eastAsia="Times New Roman" w:hAnsi="Times New Roman" w:cs="Times New Roman"/>
                <w:lang w:val="en-US" w:eastAsia="ru-RU"/>
              </w:rPr>
              <w:t>.</w:t>
            </w:r>
          </w:p>
        </w:tc>
        <w:tc>
          <w:tcPr>
            <w:tcW w:w="1559" w:type="dxa"/>
            <w:tcBorders>
              <w:top w:val="single" w:sz="6" w:space="0" w:color="auto"/>
              <w:left w:val="single" w:sz="6" w:space="0" w:color="auto"/>
              <w:bottom w:val="nil"/>
              <w:right w:val="nil"/>
            </w:tcBorders>
            <w:shd w:val="pct5" w:color="auto" w:fill="auto"/>
          </w:tcPr>
          <w:p w:rsidR="00D83FDD" w:rsidRPr="00D83FDD" w:rsidRDefault="00D83FDD" w:rsidP="00D83FDD">
            <w:pPr>
              <w:autoSpaceDE w:val="0"/>
              <w:autoSpaceDN w:val="0"/>
              <w:spacing w:after="0" w:line="240" w:lineRule="auto"/>
              <w:ind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eastAsia="ru-RU"/>
              </w:rPr>
              <w:t>Simbol</w:t>
            </w:r>
            <w:r w:rsidRPr="00D83FDD">
              <w:rPr>
                <w:rFonts w:ascii="Times New Roman" w:eastAsia="Times New Roman" w:hAnsi="Times New Roman" w:cs="Times New Roman"/>
                <w:lang w:val="en-US" w:eastAsia="ru-RU"/>
              </w:rPr>
              <w:t xml:space="preserve"> </w:t>
            </w:r>
            <w:r w:rsidRPr="00D83FDD">
              <w:rPr>
                <w:rFonts w:ascii="Times New Roman" w:eastAsia="Times New Roman" w:hAnsi="Times New Roman" w:cs="Times New Roman"/>
                <w:lang w:eastAsia="ru-RU"/>
              </w:rPr>
              <w:t>norme</w:t>
            </w:r>
            <w:r w:rsidRPr="00D83FDD">
              <w:rPr>
                <w:rFonts w:ascii="Times New Roman" w:eastAsia="Times New Roman" w:hAnsi="Times New Roman" w:cs="Times New Roman"/>
                <w:lang w:val="en-US" w:eastAsia="ru-RU"/>
              </w:rPr>
              <w:t xml:space="preserve"> </w:t>
            </w:r>
            <w:r w:rsidRPr="00D83FDD">
              <w:rPr>
                <w:rFonts w:ascii="Times New Roman" w:eastAsia="Times New Roman" w:hAnsi="Times New Roman" w:cs="Times New Roman"/>
                <w:lang w:eastAsia="ru-RU"/>
              </w:rPr>
              <w:t xml:space="preserve">şi Cod </w:t>
            </w:r>
            <w:r w:rsidRPr="00D83FDD">
              <w:rPr>
                <w:rFonts w:ascii="Times New Roman" w:eastAsia="Times New Roman" w:hAnsi="Times New Roman" w:cs="Times New Roman"/>
                <w:lang w:val="en-US" w:eastAsia="ru-RU"/>
              </w:rPr>
              <w:t xml:space="preserve"> </w:t>
            </w:r>
            <w:r w:rsidRPr="00D83FDD">
              <w:rPr>
                <w:rFonts w:ascii="Times New Roman" w:eastAsia="Times New Roman" w:hAnsi="Times New Roman" w:cs="Times New Roman"/>
                <w:lang w:eastAsia="ru-RU"/>
              </w:rPr>
              <w:t xml:space="preserve">resurse  </w:t>
            </w:r>
          </w:p>
        </w:tc>
        <w:tc>
          <w:tcPr>
            <w:tcW w:w="4678" w:type="dxa"/>
            <w:tcBorders>
              <w:top w:val="single" w:sz="6" w:space="0" w:color="auto"/>
              <w:left w:val="single" w:sz="6" w:space="0" w:color="auto"/>
              <w:bottom w:val="nil"/>
              <w:right w:val="nil"/>
            </w:tcBorders>
            <w:shd w:val="pct5" w:color="auto" w:fill="auto"/>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eastAsia="ru-RU"/>
              </w:rPr>
            </w:pP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D83FDD" w:rsidRPr="00D83FDD" w:rsidRDefault="00D83FDD" w:rsidP="00D83FDD">
            <w:pPr>
              <w:autoSpaceDE w:val="0"/>
              <w:autoSpaceDN w:val="0"/>
              <w:spacing w:after="0" w:line="240" w:lineRule="auto"/>
              <w:ind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eastAsia="ru-RU"/>
              </w:rPr>
              <w:t>Unitatea de masura</w:t>
            </w:r>
            <w:r w:rsidRPr="00D83FDD">
              <w:rPr>
                <w:rFonts w:ascii="Times New Roman" w:eastAsia="Times New Roman" w:hAnsi="Times New Roman" w:cs="Times New Roman"/>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Volum</w:t>
            </w:r>
          </w:p>
        </w:tc>
      </w:tr>
    </w:tbl>
    <w:p w:rsidR="00D83FDD" w:rsidRPr="00D83FDD" w:rsidRDefault="00D83FDD" w:rsidP="00D83FDD">
      <w:pPr>
        <w:autoSpaceDE w:val="0"/>
        <w:autoSpaceDN w:val="0"/>
        <w:spacing w:after="0" w:line="240" w:lineRule="auto"/>
        <w:rPr>
          <w:rFonts w:ascii="Times New Roman" w:eastAsia="Times New Roman" w:hAnsi="Times New Roman" w:cs="Times New Roman"/>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83FDD" w:rsidRPr="00D83FDD" w:rsidTr="00920888">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D83FDD" w:rsidRPr="00D83FDD" w:rsidRDefault="00D83FDD" w:rsidP="00D83FDD">
            <w:pPr>
              <w:autoSpaceDE w:val="0"/>
              <w:autoSpaceDN w:val="0"/>
              <w:spacing w:after="0" w:line="240" w:lineRule="auto"/>
              <w:ind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D83FDD" w:rsidRPr="00D83FDD" w:rsidRDefault="00D83FDD" w:rsidP="00D83FDD">
            <w:pPr>
              <w:autoSpaceDE w:val="0"/>
              <w:autoSpaceDN w:val="0"/>
              <w:spacing w:after="0" w:line="240" w:lineRule="auto"/>
              <w:ind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rsidR="00D83FDD" w:rsidRPr="00D83FDD" w:rsidRDefault="00D83FDD" w:rsidP="00D83FDD">
            <w:pPr>
              <w:autoSpaceDE w:val="0"/>
              <w:autoSpaceDN w:val="0"/>
              <w:spacing w:after="0" w:line="240" w:lineRule="auto"/>
              <w:ind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5</w:t>
            </w:r>
          </w:p>
        </w:tc>
      </w:tr>
      <w:tr w:rsidR="00D83FDD" w:rsidRPr="00D83FDD" w:rsidTr="00920888">
        <w:tblPrEx>
          <w:tblCellMar>
            <w:top w:w="0" w:type="dxa"/>
            <w:bottom w:w="0" w:type="dxa"/>
          </w:tblCellMar>
        </w:tblPrEx>
        <w:tc>
          <w:tcPr>
            <w:tcW w:w="70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b/>
                <w:bCs/>
                <w:lang w:val="en-US" w:eastAsia="ru-RU"/>
              </w:rPr>
            </w:pPr>
            <w:r w:rsidRPr="00D83FDD">
              <w:rPr>
                <w:rFonts w:ascii="Times New Roman" w:eastAsia="Times New Roman" w:hAnsi="Times New Roman" w:cs="Times New Roman"/>
                <w:b/>
                <w:bCs/>
                <w:lang w:val="en-US" w:eastAsia="ru-RU"/>
              </w:rPr>
              <w:t xml:space="preserve">1. Demontari </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RpCG29C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Demolarea peretilor de zidarie din caramida plina,  BCA, blocuri ceramice sau din beton  usor, caramizi GVP, exclusiv schela si curatirea caramizilor</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2,60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RpCB18C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Demolarea betoanelor vechi cu mijloace manuale, beton armat  in fundatii, pereti, stilpi etc</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3,60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3</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RpCO56A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Demontari: timplarie din lemn (usi, ferestre, obloane, cutii, rulou, masti, etc.)</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10,80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4</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RpCI42C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Demontarea elementelor de acoperis - invelitori din tigla, olane sau placi presate din tabla, PAS, PVC, etc.</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55,00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5</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CB14C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Schela metalica tubulara pentru lucrari de finisaje la tavane la inaltimi pina la 7 m, cu imobilizarea schelei timp de 15 zile (120 ore)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220,00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6</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RpCH32C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Desfacerea planseelor din lemn si a elementelor de acoperis - astereala invelitorilor cu sau fara recuperarea materialelor</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55,00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7</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RpCH32D</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Desfacerea planseelor din lemn si a elementelor de acoperis - streasinile infundate sau aparente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37,00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8</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RpCI42A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Demontarea elementelor de acoperis - jgheaburi, burlane, glafuri, sorturi, etc.</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48,00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CellMar>
            <w:top w:w="0" w:type="dxa"/>
            <w:bottom w:w="0" w:type="dxa"/>
          </w:tblCellMar>
        </w:tblPrEx>
        <w:tc>
          <w:tcPr>
            <w:tcW w:w="70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b/>
                <w:bCs/>
                <w:lang w:val="en-US" w:eastAsia="ru-RU"/>
              </w:rPr>
            </w:pPr>
            <w:r w:rsidRPr="00D83FDD">
              <w:rPr>
                <w:rFonts w:ascii="Times New Roman" w:eastAsia="Times New Roman" w:hAnsi="Times New Roman" w:cs="Times New Roman"/>
                <w:b/>
                <w:bCs/>
                <w:lang w:val="en-US" w:eastAsia="ru-RU"/>
              </w:rPr>
              <w:t>2. Finisirari interioare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r>
      <w:tr w:rsidR="00D83FDD" w:rsidRPr="00D83FDD" w:rsidTr="00920888">
        <w:tblPrEx>
          <w:tblCellMar>
            <w:top w:w="0" w:type="dxa"/>
            <w:bottom w:w="0" w:type="dxa"/>
          </w:tblCellMar>
        </w:tblPrEx>
        <w:tc>
          <w:tcPr>
            <w:tcW w:w="70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b/>
                <w:bCs/>
                <w:lang w:val="en-US" w:eastAsia="ru-RU"/>
              </w:rPr>
            </w:pPr>
            <w:r w:rsidRPr="00D83FDD">
              <w:rPr>
                <w:rFonts w:ascii="Times New Roman" w:eastAsia="Times New Roman" w:hAnsi="Times New Roman" w:cs="Times New Roman"/>
                <w:b/>
                <w:bCs/>
                <w:lang w:val="en-US" w:eastAsia="ru-RU"/>
              </w:rPr>
              <w:t>2.1. Tavan</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9</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CK29F</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Tavane suspendate din panouri prefabricate "Armstrong", inclusiv sistemul-grila</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291,40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CellMar>
            <w:top w:w="0" w:type="dxa"/>
            <w:bottom w:w="0" w:type="dxa"/>
          </w:tblCellMar>
        </w:tblPrEx>
        <w:tc>
          <w:tcPr>
            <w:tcW w:w="70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b/>
                <w:bCs/>
                <w:lang w:val="en-US" w:eastAsia="ru-RU"/>
              </w:rPr>
            </w:pPr>
            <w:r w:rsidRPr="00D83FDD">
              <w:rPr>
                <w:rFonts w:ascii="Times New Roman" w:eastAsia="Times New Roman" w:hAnsi="Times New Roman" w:cs="Times New Roman"/>
                <w:b/>
                <w:bCs/>
                <w:lang w:val="en-US" w:eastAsia="ru-RU"/>
              </w:rPr>
              <w:t>2.2. Termoizolarea planseu</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10</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CE17A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Strat suplimentar polimeric -Folie antivapor</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314,00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11</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IzF10B</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Strat termoizolator la terase, acoperisuri si plansee, din placi din polistiren extrudat gr.100 mm lipite cu mastic de bitum pe suprafete orizontale sau inclinate pina la 40 %</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lastRenderedPageBreak/>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314,00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lastRenderedPageBreak/>
              <w:t>12</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IzF11B</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Strat termoizolant la terase, acoperisuri si plansee, executat cu polistirenciment (y=400kg/m3), pe suprafete orizontale sau inclinate pina la 7%</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15,70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CellMar>
            <w:top w:w="0" w:type="dxa"/>
            <w:bottom w:w="0" w:type="dxa"/>
          </w:tblCellMar>
        </w:tblPrEx>
        <w:tc>
          <w:tcPr>
            <w:tcW w:w="70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b/>
                <w:bCs/>
                <w:lang w:val="en-US" w:eastAsia="ru-RU"/>
              </w:rPr>
            </w:pPr>
            <w:r w:rsidRPr="00D83FDD">
              <w:rPr>
                <w:rFonts w:ascii="Times New Roman" w:eastAsia="Times New Roman" w:hAnsi="Times New Roman" w:cs="Times New Roman"/>
                <w:b/>
                <w:bCs/>
                <w:lang w:val="en-US" w:eastAsia="ru-RU"/>
              </w:rPr>
              <w:t>2.3. Pardoseli</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r>
      <w:tr w:rsidR="00D83FDD" w:rsidRPr="00D83FDD" w:rsidTr="00920888">
        <w:tblPrEx>
          <w:tblCellMar>
            <w:top w:w="0" w:type="dxa"/>
            <w:bottom w:w="0" w:type="dxa"/>
          </w:tblCellMar>
        </w:tblPrEx>
        <w:tc>
          <w:tcPr>
            <w:tcW w:w="70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b/>
                <w:bCs/>
                <w:lang w:val="en-US" w:eastAsia="ru-RU"/>
              </w:rPr>
            </w:pPr>
            <w:r w:rsidRPr="00D83FDD">
              <w:rPr>
                <w:rFonts w:ascii="Times New Roman" w:eastAsia="Times New Roman" w:hAnsi="Times New Roman" w:cs="Times New Roman"/>
                <w:b/>
                <w:bCs/>
                <w:lang w:val="en-US" w:eastAsia="ru-RU"/>
              </w:rPr>
              <w:t>2.3.1. Tip P1</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13</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TsC54C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Strat de fundatie din pietris</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31,40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14</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CC03C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Montare plase sudate la inaltimi mai mici sau egale cu 35 m, la placi (VR-1; 10x10x5)</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kg</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981,25</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15</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CA02B</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Beton simplu turnat in egalizari, pante, sape la inaltimi pina la 35 m inclusiv, prepararea cu centrala de betoane si turnarea cu mijloace clasice beton clasa C 10/8 (Bc 10/B 150)</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31,40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16</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CG32C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Umpluturi in straturi compactate cu mijloace manuale, executate cu zgura</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18,84</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17</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CG01A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Strat suport pentru pardoseli executat din mortar din ciment M 150-T de 3 cm grosime cu fata driscuita fin</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314,00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18</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CG01A1 k=2</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Strat suport pentru pardoseli executat din mortar din ciment M 150-T de 3 cm grosime cu fata driscuita fin.Diferenta in plus sau in minus pentru fiecare 0,5 cm de strat suport din mortar M 150-T,  se adauga</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314,00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19</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IzF31A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Hidroizolarea   suprafetelor  din beton  (verticale, orizontale,inclusiv  tavane)  cu  amestec "Penetron" - 2 straturi: suprafata neteda</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314,00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20</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CG17D</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Pardoseli din placi de gresie ceramica inclusiv stratul suport din mortar adeziv, executate pe suprafete: mai mari de 16 m2</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314,00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CellMar>
            <w:top w:w="0" w:type="dxa"/>
            <w:bottom w:w="0" w:type="dxa"/>
          </w:tblCellMar>
        </w:tblPrEx>
        <w:tc>
          <w:tcPr>
            <w:tcW w:w="70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b/>
                <w:bCs/>
                <w:lang w:val="en-US" w:eastAsia="ru-RU"/>
              </w:rPr>
            </w:pPr>
            <w:r w:rsidRPr="00D83FDD">
              <w:rPr>
                <w:rFonts w:ascii="Times New Roman" w:eastAsia="Times New Roman" w:hAnsi="Times New Roman" w:cs="Times New Roman"/>
                <w:b/>
                <w:bCs/>
                <w:lang w:val="en-US" w:eastAsia="ru-RU"/>
              </w:rPr>
              <w:t>2.4. Pereti</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21</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CD55C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Zidarie din blocuri de calcar (cotilet)  la pereti cu inaltimea pina la 4 m, zidarie in asize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44,00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22</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CD51C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Zidarie din caramida , format 250 x 120 x 65 la pereti despartitori armati cu grosimea 1/2 caramida, inaltimea pina la 4 m</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100m2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0,43</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23</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RpCU02A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Buiandrugi din traverse metalice, montati in zidarie, inclusiv taierea la dimensiuni a traverselor</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kg</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80,60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lastRenderedPageBreak/>
              <w:t>24</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CP23A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Prepararea si turnarea  betonului aparent clasa C20/16 (Bc20/B250) in elemente prefabricate din beton armat executate pe santier preturnat la locul de montare , in grinzi,  stilpi, piloti, cu sectiunea regulata</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1,96</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25</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CP24A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Tipare din placaj de fag de tip "P" pentru elemente prafabricate din beton armat preturnat sau executate in ateliere de santier, de tip usor (placi plane, buiandrugi, borduri etc.)</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22,85</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26</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CN53A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Grunduirea suprafetelor interioare a peretilor si tavanelor</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494,00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27</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CF02B</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Tencuieli interioare de 2 cm grosime, driscuite, executate manual, la pereti sau stilpi, pe suprafete plane cu mortar de ciment-var  marca M 100-T pentru sprit, grund si stratul vizibil, pe zidarie de caramida sau blocuri mici de beton</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494,00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28</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CF02B5 k=2</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351,00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29</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CN53A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Grunduirea suprafetelor interioare a peretilor si tavanelor</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143,00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30</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CF50B</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Tencuieli interioare de 5 mm grosime, executate manual, cu amestec uscat pe baza de ipsos, la pereti si pereti despartitori, preparare manuala a mortarului.</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143,00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31</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CF17C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Diverse lucrari - strat de impaslitura din fibra de sticla aplicat pe suprafata elementelor prefabricate din b.c.a. lipit cu aracet, inclusiv stratul de amorsaj</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143,00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32</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CK18C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Montarea coltarilor din aluminiu (de exclus suruburi)</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82,40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33</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CF57A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Aplicarea manuala a chitului pe baza de ipsos "Eurofin" grosime 1,0 mm pe suprafetele  peretilor,  coloanelor  si  tavanelor</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143,00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34</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CN53A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Grunduirea suprafetelor interioare a peretilor si tavanelor</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143,00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35</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CN06A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 xml:space="preserve">Vopsitorii interioare cu vopsea pe baza de copolimeri vinilici in emulsie apoasa,  </w:t>
            </w:r>
            <w:r w:rsidRPr="00D83FDD">
              <w:rPr>
                <w:rFonts w:ascii="Times New Roman" w:eastAsia="Times New Roman" w:hAnsi="Times New Roman" w:cs="Times New Roman"/>
                <w:sz w:val="24"/>
                <w:szCs w:val="24"/>
                <w:lang w:val="en-US" w:eastAsia="ru-RU"/>
              </w:rPr>
              <w:lastRenderedPageBreak/>
              <w:t>aplicate in 2 straturi pe glet existent, executate manual</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lastRenderedPageBreak/>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143,00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lastRenderedPageBreak/>
              <w:t>36</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CI06C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351,00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CellMar>
            <w:top w:w="0" w:type="dxa"/>
            <w:bottom w:w="0" w:type="dxa"/>
          </w:tblCellMar>
        </w:tblPrEx>
        <w:tc>
          <w:tcPr>
            <w:tcW w:w="70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b/>
                <w:bCs/>
                <w:lang w:val="en-US" w:eastAsia="ru-RU"/>
              </w:rPr>
            </w:pPr>
            <w:r w:rsidRPr="00D83FDD">
              <w:rPr>
                <w:rFonts w:ascii="Times New Roman" w:eastAsia="Times New Roman" w:hAnsi="Times New Roman" w:cs="Times New Roman"/>
                <w:b/>
                <w:bCs/>
                <w:lang w:val="en-US" w:eastAsia="ru-RU"/>
              </w:rPr>
              <w:t>2.5. Timplarii</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37</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CK21D</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Usi confectionate din profiluri din aluminiu, inclusiv armaturile si accesoriile necesare usilor montate in zidarie de orice natura, la constructii cu inaltimea pina  la 35 m inclusiv, in doua  canat, cu suprafata tocului pina la 7 mp inclusiv (Usa exterioara in doua canate din cadru</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de aluminiu ( RAL 8003 ) in trei camere cu geam izolant Partea inferioara cu inima din spuma poliuretanica acoperita cu doua foi de otel galvanizat si grila de intrare aer Geam izolant - termopan cu doua sticle, exterioara tip Low-e, U .1,10 ..</w:t>
            </w:r>
            <w:proofErr w:type="gramStart"/>
            <w:r w:rsidRPr="00D83FDD">
              <w:rPr>
                <w:rFonts w:ascii="Times New Roman" w:eastAsia="Times New Roman" w:hAnsi="Times New Roman" w:cs="Times New Roman"/>
                <w:sz w:val="24"/>
                <w:szCs w:val="24"/>
                <w:lang w:val="en-US" w:eastAsia="ru-RU"/>
              </w:rPr>
              <w:t>/(</w:t>
            </w:r>
            <w:proofErr w:type="gramEnd"/>
            <w:r w:rsidRPr="00D83FDD">
              <w:rPr>
                <w:rFonts w:ascii="Times New Roman" w:eastAsia="Times New Roman" w:hAnsi="Times New Roman" w:cs="Times New Roman"/>
                <w:sz w:val="24"/>
                <w:szCs w:val="24"/>
                <w:lang w:val="en-US" w:eastAsia="ru-RU"/>
              </w:rPr>
              <w:t>m 2..) (1.2*2.1-3buc)</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7,56</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38</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CK21D</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roofErr w:type="gramStart"/>
            <w:r w:rsidRPr="00D83FDD">
              <w:rPr>
                <w:rFonts w:ascii="Times New Roman" w:eastAsia="Times New Roman" w:hAnsi="Times New Roman" w:cs="Times New Roman"/>
                <w:sz w:val="24"/>
                <w:szCs w:val="24"/>
                <w:lang w:val="en-US" w:eastAsia="ru-RU"/>
              </w:rPr>
              <w:t>Usi confectionate din profiluri din aluminiu, inclusiv armaturile si accesoriile necesare usilor montate in zidarie de orice natura, la constructii cu inaltimea pina  la 35 m inclusiv, in doua  canat, cu suprafata tocului pina la 7 mp inclusiv (Usa interioara in doua canate din cadru de aluminiu ( RAL 8003 ) in trei camere  cu geam izolant Partea inferioara cu inima din spuma poliuretanica acoperita cu doua foi de otel galvanizat si grila de intrare aer Geam - termopan cu o sticla;)</w:t>
            </w:r>
            <w:proofErr w:type="gramEnd"/>
            <w:r w:rsidRPr="00D83FDD">
              <w:rPr>
                <w:rFonts w:ascii="Times New Roman" w:eastAsia="Times New Roman" w:hAnsi="Times New Roman" w:cs="Times New Roman"/>
                <w:sz w:val="24"/>
                <w:szCs w:val="24"/>
                <w:lang w:val="en-US" w:eastAsia="ru-RU"/>
              </w:rPr>
              <w:t xml:space="preserve"> (1.1*2.1-4buc)</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9,24</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39</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CK21D</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roofErr w:type="gramStart"/>
            <w:r w:rsidRPr="00D83FDD">
              <w:rPr>
                <w:rFonts w:ascii="Times New Roman" w:eastAsia="Times New Roman" w:hAnsi="Times New Roman" w:cs="Times New Roman"/>
                <w:sz w:val="24"/>
                <w:szCs w:val="24"/>
                <w:lang w:val="en-US" w:eastAsia="ru-RU"/>
              </w:rPr>
              <w:t>Usi confectionate din profiluri din aluminiu, inclusiv armaturile si accesoriile necesare usilor montate in zidarie de orice natura, la constructii cu inaltimea pina  la 35 m inclusiv, in doua  canat, cu suprafata tocului pina la 7 mp inclusiv (Usa interioara in doua canate din cadru de aluminiu ( RAL 8003 ) in trei camere  cu geam izolant Partea inferioara cu inima din spuma poliuretanica acoperita cu doua foi de otel galvanizat si grila de intrare aer Geam - termopan cu o sticla;)</w:t>
            </w:r>
            <w:proofErr w:type="gramEnd"/>
            <w:r w:rsidRPr="00D83FDD">
              <w:rPr>
                <w:rFonts w:ascii="Times New Roman" w:eastAsia="Times New Roman" w:hAnsi="Times New Roman" w:cs="Times New Roman"/>
                <w:sz w:val="24"/>
                <w:szCs w:val="24"/>
                <w:lang w:val="en-US" w:eastAsia="ru-RU"/>
              </w:rPr>
              <w:t xml:space="preserve"> (0.9*2.1-2buc)</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3,78</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lastRenderedPageBreak/>
              <w:t>40</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CK23B</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Ferestre din mase plastice cu unul sau mai multe canaturi la constructii cu inaltimi pina la 35 m inclusiv, avind suprafata tocului intre 1,00 si 2,5  mp inclusiv</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38,70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41</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CK26A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Glafuri montate la ferestre din mase plastice, pentru ferestre si usi b=300mm</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20,44</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CellMar>
            <w:top w:w="0" w:type="dxa"/>
            <w:bottom w:w="0" w:type="dxa"/>
          </w:tblCellMar>
        </w:tblPrEx>
        <w:tc>
          <w:tcPr>
            <w:tcW w:w="70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b/>
                <w:bCs/>
                <w:lang w:val="en-US" w:eastAsia="ru-RU"/>
              </w:rPr>
            </w:pPr>
            <w:r w:rsidRPr="00D83FDD">
              <w:rPr>
                <w:rFonts w:ascii="Times New Roman" w:eastAsia="Times New Roman" w:hAnsi="Times New Roman" w:cs="Times New Roman"/>
                <w:b/>
                <w:bCs/>
                <w:lang w:val="en-US" w:eastAsia="ru-RU"/>
              </w:rPr>
              <w:t>3. Finisari exterioare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42</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CB14A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Schela metalica tubulara pentru lucrari pe suprafete verticale la inaltimi pina la 30 m inclusiv, cu imobilizarea schelei timp de 25 zile (200 ore)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145,00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43</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CE35A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Plasa de siguranta, refolosibila, utilizata la executarea invelitorii constructiilor</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145,00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44</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CN53A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Grunduirea suprafetelor exterioare a peretilor cu grund Betonocontact</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103,70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45</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CF15A k=1.5</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Tencuieli interioare si exterioare sclivisite, executate manual, cu mortar de ciment M 100-T de 2 cm grosime medie, la pereti din beton sau caramida, cu suprafete plane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103,70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46</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CC03A1</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Montare plase sudate la inaltimi peste  35 m, la pereti si diafragme, cu greutatea plaselor pina la 3 kg/mp (VRI -10*10*4)</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kg</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207,40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47</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IzF55C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Termoizolarea  exterioara peretilor a cladirilor  cu tencuieli  fine pe termoizolant (sisteme cu fixare rigida a termoizolantului),  suprafata  peretilor  neteda: cu placi din vata minerala gr.100mm y=135kg/m3 (cornier n=0.3m.l/m2)</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80,30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48</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CF17D</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Diverse lucrari - adaos de colorant, material hidrofug, etc.</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kg</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0,80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49</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CN54B</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Aplicarea manuala a grundului cu cuart "Gleta" intr-un strat, la pereti exteriori la fatade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80,30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50</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CF30A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Tencuieli exterioare de 2-3 mm. grosime, executate manual. cu amestec "TINC" la pereti</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80,30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51</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RpCJ06B</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Reparatii de tencuieli interioare, in jurul tocurilor si pervazurilor, la usi si ferestre, de 2 cm grosime, driscuite, executate cu mortar de ciment-var marca 25 T, avind spaletii drepti, intre 15 - 25 cm latime (glafuri)</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124,60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lastRenderedPageBreak/>
              <w:t>52</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IzF55E</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Termoizolarea  exterioara glafurilorr a cladirilor  cu tencuieli  fine pe termoizolant (sisteme cu fixare rigida a termoizolantului),  suprafata  peretilor  neteda: cu placi  ignifugate din vata minerala gr.30mm y=135kg/m3</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37,38</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53</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CN54B</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Aplicarea manuala a grundului cu cuart "Gleta" intr-un strat, la pereti exteriori la fatade  (glafuri)</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37,38</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54</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CF30A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Tencuieli exterioare de 2-3 mm. grosime, executate manual. cu amestec "TINC" la pereti</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37,38</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55</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CK26B</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Glafuri montate la ferestre din aluminiu b=300mm</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16,70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56</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IzF55B</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Termoizolarea  exterioara peretilor a cladirilor  cu tencuieli  fine pe termoizolant (sisteme cu fixare rigida a termoizolantului),  suprafata  peretilor  neteda: cu placi de polistiren extrudat gr.80mm (xps carbon eco)</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68,00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57</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CI21A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Placarea peretilor cu placi din ceramica-granit: dimensiuni pina la 400 x 400 mm (облицовка морозостойкой плиткой)</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23,40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CellMar>
            <w:top w:w="0" w:type="dxa"/>
            <w:bottom w:w="0" w:type="dxa"/>
          </w:tblCellMar>
        </w:tblPrEx>
        <w:tc>
          <w:tcPr>
            <w:tcW w:w="70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b/>
                <w:bCs/>
                <w:lang w:val="en-US" w:eastAsia="ru-RU"/>
              </w:rPr>
            </w:pPr>
            <w:r w:rsidRPr="00D83FDD">
              <w:rPr>
                <w:rFonts w:ascii="Times New Roman" w:eastAsia="Times New Roman" w:hAnsi="Times New Roman" w:cs="Times New Roman"/>
                <w:b/>
                <w:bCs/>
                <w:lang w:val="en-US" w:eastAsia="ru-RU"/>
              </w:rPr>
              <w:t>4. Acoperis</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58</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RpCE29A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Pelicula din polimeri  pentru protejarea terasei pe timp ploios, pe durata refacerii</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452,00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59</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RCsB21C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Forarea mecanica a gaurilor cu diametrul de 5 cm, in elementele de beton, avind grosimea de 30 cm</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300,00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60</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RpCU07C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Matarea golurilor in plansee, cu mortar de ciment, dupa instalatii</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300,00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61</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CL18A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Confectii metalice diverse din profile laminate, tabla, tabla striata, otel beton, tevi pentru sustineri sau acoperiri, inglobate total sau partial in beton (Ancoraj D= 8mm AI, L=400mm, 60buc)</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kg</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9,50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62</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CL18A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Confectii metalice diverse din profile laminate, tabla, tabla striata, otel beton, tevi pentru sustineri sau acoperiri, inglobate total sau partial in beton  (Ancoraj D= 12mm AI, L=700mm, 120buc)</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kg</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74,60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63</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CL18A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 xml:space="preserve">Confectii metalice diverse din profile laminate, tabla, tabla striata, otel beton, tevi pentru sustineri sau acoperiri, inglobate total </w:t>
            </w:r>
            <w:r w:rsidRPr="00D83FDD">
              <w:rPr>
                <w:rFonts w:ascii="Times New Roman" w:eastAsia="Times New Roman" w:hAnsi="Times New Roman" w:cs="Times New Roman"/>
                <w:sz w:val="24"/>
                <w:szCs w:val="24"/>
                <w:lang w:val="en-US" w:eastAsia="ru-RU"/>
              </w:rPr>
              <w:lastRenderedPageBreak/>
              <w:t>sau partial in beton  (Ancoraj D= 12mm tija filetata, L=600mm, 120buc) (Doar manopera, restul resurselor se exclud)</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lastRenderedPageBreak/>
              <w:t>kg</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63,90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lastRenderedPageBreak/>
              <w:t>64</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Pret de piata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Tija filetata M12 L=600mm</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120,00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65</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CB01A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Cofraje, din scinduri de rasinoase, pentru turnarea betonului de monolitizare intre elementele prefabricate (plansee, grinzi si diafragme) inclusiv sprijinirile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28,00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66</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CA04F</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Beton turnat in placi, grinzi, stilpi</w:t>
            </w:r>
            <w:proofErr w:type="gramStart"/>
            <w:r w:rsidRPr="00D83FDD">
              <w:rPr>
                <w:rFonts w:ascii="Times New Roman" w:eastAsia="Times New Roman" w:hAnsi="Times New Roman" w:cs="Times New Roman"/>
                <w:sz w:val="24"/>
                <w:szCs w:val="24"/>
                <w:lang w:val="en-US" w:eastAsia="ru-RU"/>
              </w:rPr>
              <w:t>,  beton</w:t>
            </w:r>
            <w:proofErr w:type="gramEnd"/>
            <w:r w:rsidRPr="00D83FDD">
              <w:rPr>
                <w:rFonts w:ascii="Times New Roman" w:eastAsia="Times New Roman" w:hAnsi="Times New Roman" w:cs="Times New Roman"/>
                <w:sz w:val="24"/>
                <w:szCs w:val="24"/>
                <w:lang w:val="en-US" w:eastAsia="ru-RU"/>
              </w:rPr>
              <w:t xml:space="preserve"> marfa conf. art. CA01 si turnarea cu mijloace clasice B15</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2,80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67</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CL18A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Confectii metalice diverse din profile laminate, tabla, tabla striata, otel beton, tevi pentru sustineri sau acoperiri, inglobate total sau partial in beton (Pi-1; Pi-2) (Doar manopera, restul resurselor se exclud)</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kg</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649,56</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68</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Pret de piata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Piesa inglobata din Otel C245 - Pi-1 150x150x100x3 mm (Coltar Fluture)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240,00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69</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Pret de piata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Piesa inglobata din Otel C245 - Pi-2 150x300x3mm (Conector Plat  LP)</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120,00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70</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CE40A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Montarea elementelor scheletului din grinzi (bare) cu tratament antiseptic</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7,13</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71</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CE41A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Montarea capriorilor cu tratament antiseptic</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4,43</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72</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CE30A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 xml:space="preserve">Astereala le invelitori sau doliile invelitorilor din tigla, placi tip eternit etc., din scinduri brute de rasinoase (24 mm grosime), </w:t>
            </w:r>
            <w:proofErr w:type="gramStart"/>
            <w:r w:rsidRPr="00D83FDD">
              <w:rPr>
                <w:rFonts w:ascii="Times New Roman" w:eastAsia="Times New Roman" w:hAnsi="Times New Roman" w:cs="Times New Roman"/>
                <w:sz w:val="24"/>
                <w:szCs w:val="24"/>
                <w:lang w:val="en-US" w:eastAsia="ru-RU"/>
              </w:rPr>
              <w:t>la</w:t>
            </w:r>
            <w:proofErr w:type="gramEnd"/>
            <w:r w:rsidRPr="00D83FDD">
              <w:rPr>
                <w:rFonts w:ascii="Times New Roman" w:eastAsia="Times New Roman" w:hAnsi="Times New Roman" w:cs="Times New Roman"/>
                <w:sz w:val="24"/>
                <w:szCs w:val="24"/>
                <w:lang w:val="en-US" w:eastAsia="ru-RU"/>
              </w:rPr>
              <w:t xml:space="preserve"> constructii obisnuite. (Astereala scindura 100x30 = 4.14м3)</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452,00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73</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CN51A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Tratamentul antiseptic al lemnariei, pe suprafete ascunse cu paste antiseptice: ferme, arce, capriori.</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4,14</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74</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CE17A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Strat suplimentar polimeric tip ondutiss montat sub stratul de invelitoare de tigla, placi ondulate sau amprentate / Membrana anticondens</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452,00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75</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CE07A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Invelitori din placi din tabla amprentata (tip tigla gr.0.5mm,culoarea se coordoneaza cu beneficiarul) pentru invelitorile acoperisurilor (tip Lindab) inclusiv executarea doliilor, sorturilor, racordurilor la strapungeri ( tigla metalica, cafeniu, gr.0.45mm, Zn-225gr/m2)</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452,00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lastRenderedPageBreak/>
              <w:t>76</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CE31C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Streasina infundata, fara console aparente, din scinduri de rasinoase  faltuite si geluite pe o parte, cu latimea medie de 0,4 m (Scinduri geluite si faltuite=1.87m3)</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38,00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77</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CN51A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Tratamentul antiseptic al lemnariei, pe suprafete ascunse cu paste antiseptice: ferme, arce, capriori.</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1,87</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78</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CN50A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Tratament ignifug al lemnariei; ferme, arce, grinzi, capriori, cosoroabe.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17,57</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79</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CN18A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Vopsitorii  cu vopsele pe baza de rasini alchidice modificate aplicate pe timplarie din lemn  de esenta moale, executate cu un strat de grund pe baza de polimer acrilic si 2 straturi de vopsea pe baza de rasini alchidice modificate, diluabila in apa  (Lac alchidic tip ''Pinottex)</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38,00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80</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CE20A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Sisteme de jgheaburi tip brass din tabla protejata anticoroziv d.150</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41,00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81</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CE22A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Sisteme de burlane tip brass din tabla protejata anticoroziv d.150</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49,60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82</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CK26B</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Sisteme de divizori de zapada din tabla protejata anticoroziv l=1m</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37,00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CellMar>
            <w:top w:w="0" w:type="dxa"/>
            <w:bottom w:w="0" w:type="dxa"/>
          </w:tblCellMar>
        </w:tblPrEx>
        <w:tc>
          <w:tcPr>
            <w:tcW w:w="70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b/>
                <w:bCs/>
                <w:lang w:val="en-US" w:eastAsia="ru-RU"/>
              </w:rPr>
            </w:pPr>
            <w:r w:rsidRPr="00D83FDD">
              <w:rPr>
                <w:rFonts w:ascii="Times New Roman" w:eastAsia="Times New Roman" w:hAnsi="Times New Roman" w:cs="Times New Roman"/>
                <w:b/>
                <w:bCs/>
                <w:lang w:val="en-US" w:eastAsia="ru-RU"/>
              </w:rPr>
              <w:t>5. Scara exterioara, Rampa de acces</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83</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TsC54C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Strat de fundatie din pietris</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7,25</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84</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CC03C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Montare plase sudate la inaltimi mai mici sau egale cu 35 m, la placi (VR-1; 10x10x4)</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kg</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145,00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85</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CA04F</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Beton turnat in placi, grinzi, stilpi, preparat cu centrala de betoane sau beton marfa conf. art. CA01 si turnarea cu mijloace clasice B15</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11,00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86</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CG01A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Strat suport pentru pardoseli executat din mortar din ciment M 150-T de 3 cm grosime cu fata driscuita fin</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72,50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87</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CG17D</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Pardoseli din placi de gresie ceramica antiderapanta inclusiv stratul suport din mortar adeziv, executate pe suprafete: mai mari de 16 m2</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60,00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88</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CG19A1</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 xml:space="preserve">Pardoseli din granit, gata fasonate si finisate avind grosimea de 1 cm, montate simplu sau dupa desen, inclusiv stratul suport de 3 cm din mortar ciment M 100-T, inclusiv rostuirea cu ciment alb, curatarea si spalarea cu apa, </w:t>
            </w:r>
            <w:r w:rsidRPr="00D83FDD">
              <w:rPr>
                <w:rFonts w:ascii="Times New Roman" w:eastAsia="Times New Roman" w:hAnsi="Times New Roman" w:cs="Times New Roman"/>
                <w:sz w:val="24"/>
                <w:szCs w:val="24"/>
                <w:lang w:val="en-US" w:eastAsia="ru-RU"/>
              </w:rPr>
              <w:lastRenderedPageBreak/>
              <w:t>executate in incaperi cu suprafete mai mici sau egale cu 16 mp, cu straifuri</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lastRenderedPageBreak/>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12,50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lastRenderedPageBreak/>
              <w:t>89</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CL21A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Protectia muchiilor la elemente din beton sau b.c.a., cu otel cornier la ziduri, stilpi, trepte, rampe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18,00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90</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CL17B</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Confectii metalice diverse, montate aparent: balustrada.</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kg</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433,70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91</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IzD10A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t</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0,44</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CellMar>
            <w:top w:w="0" w:type="dxa"/>
            <w:bottom w:w="0" w:type="dxa"/>
          </w:tblCellMar>
        </w:tblPrEx>
        <w:tc>
          <w:tcPr>
            <w:tcW w:w="70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b/>
                <w:bCs/>
                <w:lang w:val="en-US" w:eastAsia="ru-RU"/>
              </w:rPr>
            </w:pPr>
            <w:r w:rsidRPr="00D83FDD">
              <w:rPr>
                <w:rFonts w:ascii="Times New Roman" w:eastAsia="Times New Roman" w:hAnsi="Times New Roman" w:cs="Times New Roman"/>
                <w:b/>
                <w:bCs/>
                <w:lang w:val="en-US" w:eastAsia="ru-RU"/>
              </w:rPr>
              <w:t>6. Pereul</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92</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TsC54C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Strat de fundatie din pietris</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3,90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93</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CC03C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Montare plase sudate la inaltimi mai mici sau egale cu 35 m, la placi</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kg</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78,00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94</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CA03C3</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Beton turnat in fundatii, socluri, ziduri de sprijin, pereti sub cota zero, preparat manual si turnarea cu mijloace clasice beton armat clasa C 10/8 (Bc 10/B 150)</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5,07</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95</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DE10A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Borduri prefabricate din beton, pentru trotuare 20x25 cm, pe fundatie de beton 30x15 cm</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34,00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CellMar>
            <w:top w:w="0" w:type="dxa"/>
            <w:bottom w:w="0" w:type="dxa"/>
          </w:tblCellMar>
        </w:tblPrEx>
        <w:tc>
          <w:tcPr>
            <w:tcW w:w="70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b/>
                <w:bCs/>
                <w:lang w:val="en-US" w:eastAsia="ru-RU"/>
              </w:rPr>
            </w:pPr>
            <w:r w:rsidRPr="00D83FDD">
              <w:rPr>
                <w:rFonts w:ascii="Times New Roman" w:eastAsia="Times New Roman" w:hAnsi="Times New Roman" w:cs="Times New Roman"/>
                <w:b/>
                <w:bCs/>
                <w:lang w:val="en-US" w:eastAsia="ru-RU"/>
              </w:rPr>
              <w:t>7. Lucrari diverse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96</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TrB22D3A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Manipularea materialelor si elementelor prefabricate, cu macaraua pe pneuri, amplasata in pozitie fixa, greutatea materialelor fiind de 0-0,5 t</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t</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12,00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97</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TrB05A2-3</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Transportul, prin purtare directa, al materialelor incomode, avind sub 25 kg, pe distanta de 30 m</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t</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27,00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98</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TrI1AA01A2</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Incarcarea materialelor din grupa A - grele si marunte prin aruncare - de pe rampa, in vagon, categoria 2</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t</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15,00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99</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TsI50B5</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Transportarea deseurilor cu autobasculanta de 5 t la distanta  de 15 km</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t</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15,00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bl>
    <w:p w:rsidR="00D83FDD" w:rsidRPr="00D83FDD" w:rsidRDefault="00D83FDD" w:rsidP="00D83FDD">
      <w:pPr>
        <w:autoSpaceDE w:val="0"/>
        <w:autoSpaceDN w:val="0"/>
        <w:spacing w:after="0" w:line="240" w:lineRule="auto"/>
        <w:rPr>
          <w:rFonts w:ascii="Times New Roman" w:eastAsia="Times New Roman" w:hAnsi="Times New Roman" w:cs="Times New Roman"/>
          <w:sz w:val="20"/>
          <w:szCs w:val="20"/>
          <w:lang w:val="ru-RU" w:eastAsia="ru-RU"/>
        </w:rPr>
      </w:pPr>
    </w:p>
    <w:p w:rsidR="00D83FDD" w:rsidRDefault="00D83FDD"/>
    <w:p w:rsidR="00D83FDD" w:rsidRDefault="00D83FDD"/>
    <w:p w:rsidR="00D83FDD" w:rsidRPr="00D83FDD" w:rsidRDefault="00D83FDD" w:rsidP="00D83FDD">
      <w:pPr>
        <w:autoSpaceDE w:val="0"/>
        <w:autoSpaceDN w:val="0"/>
        <w:spacing w:after="0" w:line="240" w:lineRule="auto"/>
        <w:ind w:right="567"/>
        <w:rPr>
          <w:rFonts w:ascii="Times New Roman" w:eastAsia="Times New Roman" w:hAnsi="Times New Roman" w:cs="Times New Roman"/>
          <w:b/>
          <w:bCs/>
          <w:sz w:val="28"/>
          <w:szCs w:val="28"/>
          <w:lang w:val="en-US" w:eastAsia="ru-RU"/>
        </w:rPr>
      </w:pPr>
      <w:r w:rsidRPr="00D83FDD">
        <w:rPr>
          <w:rFonts w:ascii="Times New Roman" w:eastAsia="Times New Roman" w:hAnsi="Times New Roman" w:cs="Times New Roman"/>
          <w:b/>
          <w:bCs/>
          <w:sz w:val="24"/>
          <w:szCs w:val="24"/>
          <w:lang w:val="en-US" w:eastAsia="ru-RU"/>
        </w:rPr>
        <w:lastRenderedPageBreak/>
        <w:t xml:space="preserve">Obiectul </w:t>
      </w:r>
      <w:proofErr w:type="gramStart"/>
      <w:r w:rsidRPr="00D83FDD">
        <w:rPr>
          <w:rFonts w:ascii="Times New Roman" w:eastAsia="Times New Roman" w:hAnsi="Times New Roman" w:cs="Times New Roman"/>
          <w:b/>
          <w:bCs/>
          <w:sz w:val="24"/>
          <w:szCs w:val="24"/>
          <w:lang w:val="en-US" w:eastAsia="ru-RU"/>
        </w:rPr>
        <w:t>achiziţiilor</w:t>
      </w:r>
      <w:r w:rsidRPr="00D83FDD">
        <w:rPr>
          <w:rFonts w:ascii="Times New Roman" w:eastAsia="Times New Roman" w:hAnsi="Times New Roman" w:cs="Times New Roman"/>
          <w:sz w:val="28"/>
          <w:szCs w:val="28"/>
          <w:lang w:val="en-US" w:eastAsia="ru-RU"/>
        </w:rPr>
        <w:t xml:space="preserve">  </w:t>
      </w:r>
      <w:r w:rsidRPr="00D83FDD">
        <w:rPr>
          <w:rFonts w:ascii="Times New Roman" w:eastAsia="Times New Roman" w:hAnsi="Times New Roman" w:cs="Times New Roman"/>
          <w:b/>
          <w:bCs/>
          <w:sz w:val="28"/>
          <w:szCs w:val="28"/>
          <w:u w:val="single"/>
          <w:lang w:val="en-US" w:eastAsia="ru-RU"/>
        </w:rPr>
        <w:t>Extinderea</w:t>
      </w:r>
      <w:proofErr w:type="gramEnd"/>
      <w:r w:rsidRPr="00D83FDD">
        <w:rPr>
          <w:rFonts w:ascii="Times New Roman" w:eastAsia="Times New Roman" w:hAnsi="Times New Roman" w:cs="Times New Roman"/>
          <w:b/>
          <w:bCs/>
          <w:sz w:val="28"/>
          <w:szCs w:val="28"/>
          <w:u w:val="single"/>
          <w:lang w:val="en-US" w:eastAsia="ru-RU"/>
        </w:rPr>
        <w:t xml:space="preserve"> sufrageriei existente prin edificarea constructiei noi de tip parter, la liceul ''Elena Alistar'' mun.Chisinau str.Decebal 74/1</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83FDD" w:rsidRPr="00D83FDD" w:rsidTr="00920888">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D83FDD" w:rsidRPr="00D83FDD" w:rsidRDefault="00D83FDD" w:rsidP="00D83FDD">
            <w:pPr>
              <w:autoSpaceDE w:val="0"/>
              <w:autoSpaceDN w:val="0"/>
              <w:spacing w:after="0" w:line="240" w:lineRule="auto"/>
              <w:ind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w:t>
            </w:r>
          </w:p>
          <w:p w:rsidR="00D83FDD" w:rsidRPr="00D83FDD" w:rsidRDefault="00D83FDD" w:rsidP="00D83FDD">
            <w:pPr>
              <w:autoSpaceDE w:val="0"/>
              <w:autoSpaceDN w:val="0"/>
              <w:spacing w:after="0" w:line="240" w:lineRule="auto"/>
              <w:ind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 xml:space="preserve"> </w:t>
            </w:r>
            <w:proofErr w:type="gramStart"/>
            <w:r w:rsidRPr="00D83FDD">
              <w:rPr>
                <w:rFonts w:ascii="Times New Roman" w:eastAsia="Times New Roman" w:hAnsi="Times New Roman" w:cs="Times New Roman"/>
                <w:lang w:val="en-US" w:eastAsia="ru-RU"/>
              </w:rPr>
              <w:t>crt</w:t>
            </w:r>
            <w:proofErr w:type="gramEnd"/>
            <w:r w:rsidRPr="00D83FDD">
              <w:rPr>
                <w:rFonts w:ascii="Times New Roman" w:eastAsia="Times New Roman" w:hAnsi="Times New Roman" w:cs="Times New Roman"/>
                <w:lang w:val="en-US" w:eastAsia="ru-RU"/>
              </w:rPr>
              <w:t>.</w:t>
            </w:r>
          </w:p>
        </w:tc>
        <w:tc>
          <w:tcPr>
            <w:tcW w:w="1559" w:type="dxa"/>
            <w:tcBorders>
              <w:top w:val="single" w:sz="6" w:space="0" w:color="auto"/>
              <w:left w:val="single" w:sz="6" w:space="0" w:color="auto"/>
              <w:bottom w:val="nil"/>
              <w:right w:val="nil"/>
            </w:tcBorders>
            <w:shd w:val="pct5" w:color="auto" w:fill="auto"/>
          </w:tcPr>
          <w:p w:rsidR="00D83FDD" w:rsidRPr="00D83FDD" w:rsidRDefault="00D83FDD" w:rsidP="00D83FDD">
            <w:pPr>
              <w:autoSpaceDE w:val="0"/>
              <w:autoSpaceDN w:val="0"/>
              <w:spacing w:after="0" w:line="240" w:lineRule="auto"/>
              <w:ind w:left="-120"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eastAsia="ru-RU"/>
              </w:rPr>
              <w:t>Simbol</w:t>
            </w:r>
            <w:r w:rsidRPr="00D83FDD">
              <w:rPr>
                <w:rFonts w:ascii="Times New Roman" w:eastAsia="Times New Roman" w:hAnsi="Times New Roman" w:cs="Times New Roman"/>
                <w:lang w:val="en-US" w:eastAsia="ru-RU"/>
              </w:rPr>
              <w:t xml:space="preserve"> </w:t>
            </w:r>
            <w:r w:rsidRPr="00D83FDD">
              <w:rPr>
                <w:rFonts w:ascii="Times New Roman" w:eastAsia="Times New Roman" w:hAnsi="Times New Roman" w:cs="Times New Roman"/>
                <w:lang w:eastAsia="ru-RU"/>
              </w:rPr>
              <w:t>norme</w:t>
            </w:r>
            <w:r w:rsidRPr="00D83FDD">
              <w:rPr>
                <w:rFonts w:ascii="Times New Roman" w:eastAsia="Times New Roman" w:hAnsi="Times New Roman" w:cs="Times New Roman"/>
                <w:lang w:val="en-US" w:eastAsia="ru-RU"/>
              </w:rPr>
              <w:t xml:space="preserve"> </w:t>
            </w:r>
            <w:r w:rsidRPr="00D83FDD">
              <w:rPr>
                <w:rFonts w:ascii="Times New Roman" w:eastAsia="Times New Roman" w:hAnsi="Times New Roman" w:cs="Times New Roman"/>
                <w:lang w:eastAsia="ru-RU"/>
              </w:rPr>
              <w:t xml:space="preserve">şi Cod </w:t>
            </w:r>
            <w:r w:rsidRPr="00D83FDD">
              <w:rPr>
                <w:rFonts w:ascii="Times New Roman" w:eastAsia="Times New Roman" w:hAnsi="Times New Roman" w:cs="Times New Roman"/>
                <w:lang w:val="en-US" w:eastAsia="ru-RU"/>
              </w:rPr>
              <w:t xml:space="preserve"> </w:t>
            </w:r>
            <w:r w:rsidRPr="00D83FDD">
              <w:rPr>
                <w:rFonts w:ascii="Times New Roman" w:eastAsia="Times New Roman" w:hAnsi="Times New Roman" w:cs="Times New Roman"/>
                <w:lang w:eastAsia="ru-RU"/>
              </w:rPr>
              <w:t xml:space="preserve">resurse  </w:t>
            </w:r>
          </w:p>
        </w:tc>
        <w:tc>
          <w:tcPr>
            <w:tcW w:w="4678" w:type="dxa"/>
            <w:tcBorders>
              <w:top w:val="single" w:sz="6" w:space="0" w:color="auto"/>
              <w:left w:val="single" w:sz="6" w:space="0" w:color="auto"/>
              <w:bottom w:val="nil"/>
              <w:right w:val="nil"/>
            </w:tcBorders>
            <w:shd w:val="pct5" w:color="auto" w:fill="auto"/>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eastAsia="ru-RU"/>
              </w:rPr>
            </w:pP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D83FDD" w:rsidRPr="00D83FDD" w:rsidRDefault="00D83FDD" w:rsidP="00D83FDD">
            <w:pPr>
              <w:autoSpaceDE w:val="0"/>
              <w:autoSpaceDN w:val="0"/>
              <w:spacing w:after="0" w:line="240" w:lineRule="auto"/>
              <w:ind w:left="-108"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eastAsia="ru-RU"/>
              </w:rPr>
              <w:t>Unitatea de masura</w:t>
            </w:r>
            <w:r w:rsidRPr="00D83FDD">
              <w:rPr>
                <w:rFonts w:ascii="Times New Roman" w:eastAsia="Times New Roman" w:hAnsi="Times New Roman" w:cs="Times New Roman"/>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Volum</w:t>
            </w:r>
          </w:p>
        </w:tc>
      </w:tr>
    </w:tbl>
    <w:p w:rsidR="00D83FDD" w:rsidRPr="00D83FDD" w:rsidRDefault="00D83FDD" w:rsidP="00D83FDD">
      <w:pPr>
        <w:autoSpaceDE w:val="0"/>
        <w:autoSpaceDN w:val="0"/>
        <w:spacing w:after="0" w:line="240" w:lineRule="auto"/>
        <w:rPr>
          <w:rFonts w:ascii="Times New Roman" w:eastAsia="Times New Roman" w:hAnsi="Times New Roman" w:cs="Times New Roman"/>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83FDD" w:rsidRPr="00D83FDD" w:rsidTr="00920888">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D83FDD" w:rsidRPr="00D83FDD" w:rsidRDefault="00D83FDD" w:rsidP="00D83FDD">
            <w:pPr>
              <w:autoSpaceDE w:val="0"/>
              <w:autoSpaceDN w:val="0"/>
              <w:spacing w:after="0" w:line="240" w:lineRule="auto"/>
              <w:ind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D83FDD" w:rsidRPr="00D83FDD" w:rsidRDefault="00D83FDD" w:rsidP="00D83FDD">
            <w:pPr>
              <w:autoSpaceDE w:val="0"/>
              <w:autoSpaceDN w:val="0"/>
              <w:spacing w:after="0" w:line="240" w:lineRule="auto"/>
              <w:ind w:left="-120"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rsidR="00D83FDD" w:rsidRPr="00D83FDD" w:rsidRDefault="00D83FDD" w:rsidP="00D83FDD">
            <w:pPr>
              <w:autoSpaceDE w:val="0"/>
              <w:autoSpaceDN w:val="0"/>
              <w:spacing w:after="0" w:line="240" w:lineRule="auto"/>
              <w:ind w:left="-108"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5</w:t>
            </w:r>
          </w:p>
        </w:tc>
      </w:tr>
      <w:tr w:rsidR="00D83FDD" w:rsidRPr="00D83FDD" w:rsidTr="00920888">
        <w:tblPrEx>
          <w:tblCellMar>
            <w:top w:w="0" w:type="dxa"/>
            <w:bottom w:w="0" w:type="dxa"/>
          </w:tblCellMar>
        </w:tblPrEx>
        <w:tc>
          <w:tcPr>
            <w:tcW w:w="70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b/>
                <w:bCs/>
                <w:lang w:val="en-US" w:eastAsia="ru-RU"/>
              </w:rPr>
            </w:pPr>
            <w:r w:rsidRPr="00D83FDD">
              <w:rPr>
                <w:rFonts w:ascii="Times New Roman" w:eastAsia="Times New Roman" w:hAnsi="Times New Roman" w:cs="Times New Roman"/>
                <w:b/>
                <w:bCs/>
                <w:lang w:val="en-US" w:eastAsia="ru-RU"/>
              </w:rPr>
              <w:t>1. Lucrari de constructie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RpEJ08A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Executarea santurilor cu adincimea de pina la 5 cm in pereti din  zidarie de caramida de 30x45mm</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120,00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RpCU07D</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Matarea santurilor in pereti de pina la 50 cm2, dupa instalatii sau consolidari</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120,00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3</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RpCU05H</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Executarea strapungerilor pentru conducte sau tiranti in pereti din beton simplu de 26 -50 cm grosime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34,00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4</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RpCU07A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Matarea golurilor in pereti, cu mortar de ipsos, dupa instalatii sau consolidari</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34,00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CellMar>
            <w:top w:w="0" w:type="dxa"/>
            <w:bottom w:w="0" w:type="dxa"/>
          </w:tblCellMar>
        </w:tblPrEx>
        <w:tc>
          <w:tcPr>
            <w:tcW w:w="70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b/>
                <w:bCs/>
                <w:lang w:val="en-US" w:eastAsia="ru-RU"/>
              </w:rPr>
            </w:pPr>
            <w:r w:rsidRPr="00D83FDD">
              <w:rPr>
                <w:rFonts w:ascii="Times New Roman" w:eastAsia="Times New Roman" w:hAnsi="Times New Roman" w:cs="Times New Roman"/>
                <w:b/>
                <w:bCs/>
                <w:lang w:val="en-US" w:eastAsia="ru-RU"/>
              </w:rPr>
              <w:t>2. Lucrari de montare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5</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08-03-526-1</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Automat mono-, bi-, tripolar, montat pe constructii pe perete sau coloana, BA47-29/3/C/25</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6</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08-03-573-4</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Dulap (pupitru) de comanda suspendat, inaltime, latime si adincime, mm, pina la 730x352x138, ЩРВ-24</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7</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08-03-525-2</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Intreruptor sau comutator de pachet in invelis metalic, montat pe constructie pe perete sau coloana, ВН32/3P/63</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8</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08-03-526-1</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Automat mono-, bi-, tripolar, montat pe constructii pe perete sau coloana, BA47-29/1/B/10</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7,00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9</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08-03-526-1</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Automat mono-, bi-, tripolar, montat pe constructii pe perete sau coloana, АВДТ-32/2/С16/30</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10</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Шина PE N</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11</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08-02-409-1</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Teava din vinilplast pe contructii instalate, pe pereti si coloane, fixare cu scoabe, diametru pina la 20 mm</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100 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7,00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12</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08-02-409-2</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Teava din vinilplast pe contructii instalate, pe pereti si coloane, fixare cu scoabe, diametru pina la 32 mm</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100 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0,45</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lastRenderedPageBreak/>
              <w:t>13</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08-02-412-1</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Introducerea conductorilor in tevi si furtunuri metalice pozate: primul conductor monofir sau multifir in impletire comuna, sectiune sumara pina la 2,5 mm2</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100 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7,00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14</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08-02-412-4</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Introducerea conductorilor in tevi si furtunuri metalice pozate: primul conductor monofir sau multifir in impletire comuna, sectiune sumara pina la 35 mm2</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100 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0,45</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15</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Pret de piata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Cablu ВВГнг-FRLSLTx-0.66  3x1.5mm2</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200,00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16</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Pret de piata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Cablu ВВГнг-LSLTx-0.66  3x1.5mm2</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250,00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17</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Pret de piata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Cablu ВВГнг-LSLTx-0.66  3x2.5mm2</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250,00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18</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Pret de piata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Cablu ВВГнг-LSLTx-0.66  5x6mm2</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45,00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19</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08-03-591-9</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Priza de fisa tip neingropat, la instalatie inchisa In=16A IP20 PC10-3</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100 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0,14</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20</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RpEE01A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Montarea interupatoarelor unipolare de 10 A, IP20; BC10-1-0-КБ</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14,00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21</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Cutie pentru priza si intrerupator КМ40001</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15,00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22</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Cutie pentru priza si intrerupator КМ40002</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28,00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23</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08-03-594-2</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Corp de iluminat ДВО 6565 36W IP31</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100 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0,24</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24</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08-03-593-10</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Indicatori de iluminat de perete: cu inscriptie Iesire Led 1x8W IP20</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100 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0,02</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25</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08-03-593-6</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Corp de iluminat НПП1302 IP54,75W</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100 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0,02</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26</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08-03-594-2</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Corp de iluminat ДПА 2101 18W, IP31</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100 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0,04</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27</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08-03-594-2</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Corp de iluminat ДПО 4004 18W IP31</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100 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0,02</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CellMar>
            <w:top w:w="0" w:type="dxa"/>
            <w:bottom w:w="0" w:type="dxa"/>
          </w:tblCellMar>
        </w:tblPrEx>
        <w:tc>
          <w:tcPr>
            <w:tcW w:w="70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b/>
                <w:bCs/>
                <w:lang w:val="en-US" w:eastAsia="ru-RU"/>
              </w:rPr>
            </w:pPr>
            <w:r w:rsidRPr="00D83FDD">
              <w:rPr>
                <w:rFonts w:ascii="Times New Roman" w:eastAsia="Times New Roman" w:hAnsi="Times New Roman" w:cs="Times New Roman"/>
                <w:b/>
                <w:bCs/>
                <w:lang w:val="en-US" w:eastAsia="ru-RU"/>
              </w:rPr>
              <w:t>3. Utilaj</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28</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Pret de piata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Panou de distributie ЩРВ-24з 395x310x120</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29</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Pret de piata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Automat BA47-29/3/C/25</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30</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Pret de piata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Automat ВН32/3P/63</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31</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Pret de piata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Automat BA47-29/1/B/10</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7,00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32</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Pret de piata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Automat diferential АВДТ-32/2/С16/30</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bl>
    <w:p w:rsidR="00D83FDD" w:rsidRPr="00D83FDD" w:rsidRDefault="00D83FDD" w:rsidP="00D83FDD">
      <w:pPr>
        <w:autoSpaceDE w:val="0"/>
        <w:autoSpaceDN w:val="0"/>
        <w:spacing w:after="0" w:line="240" w:lineRule="auto"/>
        <w:rPr>
          <w:rFonts w:ascii="Times New Roman" w:eastAsia="Times New Roman" w:hAnsi="Times New Roman" w:cs="Times New Roman"/>
          <w:sz w:val="20"/>
          <w:szCs w:val="20"/>
          <w:lang w:val="ru-RU" w:eastAsia="ru-RU"/>
        </w:rPr>
      </w:pPr>
    </w:p>
    <w:p w:rsidR="00D83FDD" w:rsidRDefault="00D83FDD"/>
    <w:p w:rsidR="00D83FDD" w:rsidRDefault="00D83FDD"/>
    <w:p w:rsidR="00D83FDD" w:rsidRPr="00D83FDD" w:rsidRDefault="00D83FDD" w:rsidP="00D83FDD">
      <w:pPr>
        <w:autoSpaceDE w:val="0"/>
        <w:autoSpaceDN w:val="0"/>
        <w:spacing w:after="0" w:line="240" w:lineRule="auto"/>
        <w:ind w:right="567"/>
        <w:rPr>
          <w:rFonts w:ascii="Times New Roman" w:eastAsia="Times New Roman" w:hAnsi="Times New Roman" w:cs="Times New Roman"/>
          <w:b/>
          <w:bCs/>
          <w:sz w:val="28"/>
          <w:szCs w:val="28"/>
          <w:lang w:val="en-US" w:eastAsia="ru-RU"/>
        </w:rPr>
      </w:pPr>
      <w:r w:rsidRPr="00D83FDD">
        <w:rPr>
          <w:rFonts w:ascii="Times New Roman" w:eastAsia="Times New Roman" w:hAnsi="Times New Roman" w:cs="Times New Roman"/>
          <w:b/>
          <w:bCs/>
          <w:sz w:val="24"/>
          <w:szCs w:val="24"/>
          <w:lang w:val="en-US" w:eastAsia="ru-RU"/>
        </w:rPr>
        <w:lastRenderedPageBreak/>
        <w:t xml:space="preserve">3. Obiectul </w:t>
      </w:r>
      <w:proofErr w:type="gramStart"/>
      <w:r w:rsidRPr="00D83FDD">
        <w:rPr>
          <w:rFonts w:ascii="Times New Roman" w:eastAsia="Times New Roman" w:hAnsi="Times New Roman" w:cs="Times New Roman"/>
          <w:b/>
          <w:bCs/>
          <w:sz w:val="24"/>
          <w:szCs w:val="24"/>
          <w:lang w:val="en-US" w:eastAsia="ru-RU"/>
        </w:rPr>
        <w:t>achiziţiilor</w:t>
      </w:r>
      <w:r w:rsidRPr="00D83FDD">
        <w:rPr>
          <w:rFonts w:ascii="Times New Roman" w:eastAsia="Times New Roman" w:hAnsi="Times New Roman" w:cs="Times New Roman"/>
          <w:sz w:val="28"/>
          <w:szCs w:val="28"/>
          <w:lang w:val="en-US" w:eastAsia="ru-RU"/>
        </w:rPr>
        <w:t xml:space="preserve">  </w:t>
      </w:r>
      <w:r w:rsidRPr="00D83FDD">
        <w:rPr>
          <w:rFonts w:ascii="Times New Roman" w:eastAsia="Times New Roman" w:hAnsi="Times New Roman" w:cs="Times New Roman"/>
          <w:b/>
          <w:bCs/>
          <w:sz w:val="28"/>
          <w:szCs w:val="28"/>
          <w:u w:val="single"/>
          <w:lang w:val="en-US" w:eastAsia="ru-RU"/>
        </w:rPr>
        <w:t>Extinderea</w:t>
      </w:r>
      <w:proofErr w:type="gramEnd"/>
      <w:r w:rsidRPr="00D83FDD">
        <w:rPr>
          <w:rFonts w:ascii="Times New Roman" w:eastAsia="Times New Roman" w:hAnsi="Times New Roman" w:cs="Times New Roman"/>
          <w:b/>
          <w:bCs/>
          <w:sz w:val="28"/>
          <w:szCs w:val="28"/>
          <w:u w:val="single"/>
          <w:lang w:val="en-US" w:eastAsia="ru-RU"/>
        </w:rPr>
        <w:t xml:space="preserve"> sufrageriei existente prin edificarea constructiei noide tip parter, la liceul ''Elena Alistar'' mun.Chisinau str.Decebal 74/1</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83FDD" w:rsidRPr="00D83FDD" w:rsidTr="00920888">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D83FDD" w:rsidRPr="00D83FDD" w:rsidRDefault="00D83FDD" w:rsidP="00D83FDD">
            <w:pPr>
              <w:autoSpaceDE w:val="0"/>
              <w:autoSpaceDN w:val="0"/>
              <w:spacing w:after="0" w:line="240" w:lineRule="auto"/>
              <w:ind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w:t>
            </w:r>
          </w:p>
          <w:p w:rsidR="00D83FDD" w:rsidRPr="00D83FDD" w:rsidRDefault="00D83FDD" w:rsidP="00D83FDD">
            <w:pPr>
              <w:autoSpaceDE w:val="0"/>
              <w:autoSpaceDN w:val="0"/>
              <w:spacing w:after="0" w:line="240" w:lineRule="auto"/>
              <w:ind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 xml:space="preserve"> </w:t>
            </w:r>
            <w:proofErr w:type="gramStart"/>
            <w:r w:rsidRPr="00D83FDD">
              <w:rPr>
                <w:rFonts w:ascii="Times New Roman" w:eastAsia="Times New Roman" w:hAnsi="Times New Roman" w:cs="Times New Roman"/>
                <w:lang w:val="en-US" w:eastAsia="ru-RU"/>
              </w:rPr>
              <w:t>crt</w:t>
            </w:r>
            <w:proofErr w:type="gramEnd"/>
            <w:r w:rsidRPr="00D83FDD">
              <w:rPr>
                <w:rFonts w:ascii="Times New Roman" w:eastAsia="Times New Roman" w:hAnsi="Times New Roman" w:cs="Times New Roman"/>
                <w:lang w:val="en-US" w:eastAsia="ru-RU"/>
              </w:rPr>
              <w:t>.</w:t>
            </w:r>
          </w:p>
        </w:tc>
        <w:tc>
          <w:tcPr>
            <w:tcW w:w="1559" w:type="dxa"/>
            <w:tcBorders>
              <w:top w:val="single" w:sz="6" w:space="0" w:color="auto"/>
              <w:left w:val="single" w:sz="6" w:space="0" w:color="auto"/>
              <w:bottom w:val="nil"/>
              <w:right w:val="nil"/>
            </w:tcBorders>
            <w:shd w:val="pct5" w:color="auto" w:fill="auto"/>
          </w:tcPr>
          <w:p w:rsidR="00D83FDD" w:rsidRPr="00D83FDD" w:rsidRDefault="00D83FDD" w:rsidP="00D83FDD">
            <w:pPr>
              <w:autoSpaceDE w:val="0"/>
              <w:autoSpaceDN w:val="0"/>
              <w:spacing w:after="0" w:line="240" w:lineRule="auto"/>
              <w:ind w:left="-120"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eastAsia="ru-RU"/>
              </w:rPr>
              <w:t>Simbol</w:t>
            </w:r>
            <w:r w:rsidRPr="00D83FDD">
              <w:rPr>
                <w:rFonts w:ascii="Times New Roman" w:eastAsia="Times New Roman" w:hAnsi="Times New Roman" w:cs="Times New Roman"/>
                <w:lang w:val="en-US" w:eastAsia="ru-RU"/>
              </w:rPr>
              <w:t xml:space="preserve"> </w:t>
            </w:r>
            <w:r w:rsidRPr="00D83FDD">
              <w:rPr>
                <w:rFonts w:ascii="Times New Roman" w:eastAsia="Times New Roman" w:hAnsi="Times New Roman" w:cs="Times New Roman"/>
                <w:lang w:eastAsia="ru-RU"/>
              </w:rPr>
              <w:t>norme</w:t>
            </w:r>
            <w:r w:rsidRPr="00D83FDD">
              <w:rPr>
                <w:rFonts w:ascii="Times New Roman" w:eastAsia="Times New Roman" w:hAnsi="Times New Roman" w:cs="Times New Roman"/>
                <w:lang w:val="en-US" w:eastAsia="ru-RU"/>
              </w:rPr>
              <w:t xml:space="preserve"> </w:t>
            </w:r>
            <w:r w:rsidRPr="00D83FDD">
              <w:rPr>
                <w:rFonts w:ascii="Times New Roman" w:eastAsia="Times New Roman" w:hAnsi="Times New Roman" w:cs="Times New Roman"/>
                <w:lang w:eastAsia="ru-RU"/>
              </w:rPr>
              <w:t xml:space="preserve">şi Cod </w:t>
            </w:r>
            <w:r w:rsidRPr="00D83FDD">
              <w:rPr>
                <w:rFonts w:ascii="Times New Roman" w:eastAsia="Times New Roman" w:hAnsi="Times New Roman" w:cs="Times New Roman"/>
                <w:lang w:val="en-US" w:eastAsia="ru-RU"/>
              </w:rPr>
              <w:t xml:space="preserve"> </w:t>
            </w:r>
            <w:r w:rsidRPr="00D83FDD">
              <w:rPr>
                <w:rFonts w:ascii="Times New Roman" w:eastAsia="Times New Roman" w:hAnsi="Times New Roman" w:cs="Times New Roman"/>
                <w:lang w:eastAsia="ru-RU"/>
              </w:rPr>
              <w:t xml:space="preserve">resurse  </w:t>
            </w:r>
          </w:p>
        </w:tc>
        <w:tc>
          <w:tcPr>
            <w:tcW w:w="4678" w:type="dxa"/>
            <w:tcBorders>
              <w:top w:val="single" w:sz="6" w:space="0" w:color="auto"/>
              <w:left w:val="single" w:sz="6" w:space="0" w:color="auto"/>
              <w:bottom w:val="nil"/>
              <w:right w:val="nil"/>
            </w:tcBorders>
            <w:shd w:val="pct5" w:color="auto" w:fill="auto"/>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eastAsia="ru-RU"/>
              </w:rPr>
            </w:pP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D83FDD" w:rsidRPr="00D83FDD" w:rsidRDefault="00D83FDD" w:rsidP="00D83FDD">
            <w:pPr>
              <w:autoSpaceDE w:val="0"/>
              <w:autoSpaceDN w:val="0"/>
              <w:spacing w:after="0" w:line="240" w:lineRule="auto"/>
              <w:ind w:left="-108"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eastAsia="ru-RU"/>
              </w:rPr>
              <w:t>Unitatea de masura</w:t>
            </w:r>
            <w:r w:rsidRPr="00D83FDD">
              <w:rPr>
                <w:rFonts w:ascii="Times New Roman" w:eastAsia="Times New Roman" w:hAnsi="Times New Roman" w:cs="Times New Roman"/>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Volum</w:t>
            </w:r>
          </w:p>
        </w:tc>
      </w:tr>
    </w:tbl>
    <w:p w:rsidR="00D83FDD" w:rsidRPr="00D83FDD" w:rsidRDefault="00D83FDD" w:rsidP="00D83FDD">
      <w:pPr>
        <w:autoSpaceDE w:val="0"/>
        <w:autoSpaceDN w:val="0"/>
        <w:spacing w:after="0" w:line="240" w:lineRule="auto"/>
        <w:rPr>
          <w:rFonts w:ascii="Times New Roman" w:eastAsia="Times New Roman" w:hAnsi="Times New Roman" w:cs="Times New Roman"/>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83FDD" w:rsidRPr="00D83FDD" w:rsidTr="00920888">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D83FDD" w:rsidRPr="00D83FDD" w:rsidRDefault="00D83FDD" w:rsidP="00D83FDD">
            <w:pPr>
              <w:autoSpaceDE w:val="0"/>
              <w:autoSpaceDN w:val="0"/>
              <w:spacing w:after="0" w:line="240" w:lineRule="auto"/>
              <w:ind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D83FDD" w:rsidRPr="00D83FDD" w:rsidRDefault="00D83FDD" w:rsidP="00D83FDD">
            <w:pPr>
              <w:autoSpaceDE w:val="0"/>
              <w:autoSpaceDN w:val="0"/>
              <w:spacing w:after="0" w:line="240" w:lineRule="auto"/>
              <w:ind w:left="-120"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rsidR="00D83FDD" w:rsidRPr="00D83FDD" w:rsidRDefault="00D83FDD" w:rsidP="00D83FDD">
            <w:pPr>
              <w:autoSpaceDE w:val="0"/>
              <w:autoSpaceDN w:val="0"/>
              <w:spacing w:after="0" w:line="240" w:lineRule="auto"/>
              <w:ind w:left="-108"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5</w:t>
            </w:r>
          </w:p>
        </w:tc>
      </w:tr>
      <w:tr w:rsidR="00D83FDD" w:rsidRPr="00D83FDD" w:rsidTr="00920888">
        <w:tblPrEx>
          <w:tblCellMar>
            <w:top w:w="0" w:type="dxa"/>
            <w:bottom w:w="0" w:type="dxa"/>
          </w:tblCellMar>
        </w:tblPrEx>
        <w:tc>
          <w:tcPr>
            <w:tcW w:w="70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b/>
                <w:bCs/>
                <w:lang w:val="en-US" w:eastAsia="ru-RU"/>
              </w:rPr>
            </w:pPr>
            <w:r w:rsidRPr="00D83FDD">
              <w:rPr>
                <w:rFonts w:ascii="Times New Roman" w:eastAsia="Times New Roman" w:hAnsi="Times New Roman" w:cs="Times New Roman"/>
                <w:b/>
                <w:bCs/>
                <w:lang w:val="en-US" w:eastAsia="ru-RU"/>
              </w:rPr>
              <w:t>1. Sistema de incalzire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IB06A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Radiatoare din otel, monobloc avind lungimea de pina la  1000 mm, Calorifer din otel 22K 500x1000</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13,00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IB06B</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Radiatoare din otel, monobloc avind lungimea de 1001 - 1500 mm Calorifer din otel 22K 500x1200</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9,00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3</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RpCU05C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Executarea strapungerilor pentru conducte sau tiranti in pereti sau plansee din piatra sau beton armat pina la 15 cm</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8,00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4</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IC35D</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Teava din polietilena armata de inalta densitate sau polipropilena armata sau nearmata, montata, la legatura corpurilor sau aparatelor de incalzire, in instalatii de incalzire centrala, avind diametrul exterior de 32,0 mm Teava PPR d-32*5.4 fibra + (Fiting PPR n=0.3 din lungimea tevii, se creaza resursa)</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11,00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5</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IC35B</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Teava din polietilena armata de inalta densitate sau polipropilena armata sau nearmata, montata, la legatura corpurilor sau aparatelor de incalzire, in instalatii de incalzire centrala, avind diametrul exterior de 20,0 mm Teava PPR d-20*3.4 fibra + (Fiting PPR n=0.3 din lungimea tevii, se creaza resursa)</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84,60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6</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IC37D</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Piese de racordare cu doua imbinari (fitinguri) din polietilena, imbinate prin presare cu infiletare cu teava din polietilena armata, avind diametrul exterior de 32,0 mm Racord PPR 32x1/2' FE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4,00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7</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IC37B</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Piese de racordare cu doua imbinari (fitinguri) din polietilena, imbinate prin presare cu infiletare cu teava din polietilena armata, avind diametrul exterior de 20,0 mm  Racord PPR 20x1/2' FE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18,00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8</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ID01A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Robinet cu ventil cu dublu reglaj (tur sau retur) pentru instalatii de incalzire central, avind diametrul nominal de 3/8" -1/2" Robinet tur-retur BIANCHI 1/2''</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44,00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lastRenderedPageBreak/>
              <w:t>9</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RpID01A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Montarea mufei de reglare cu diametrul 3/8"-3/4" Robinet de balansare 1/2"</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8,00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10</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RpID07A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Montarea robinetilor de aerisire cu ventil, cu cheie mobila cu dn=1/4"-3/8" Dezaerator automat 1/2"</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4,00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11</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ID06A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Robinet de aerisire cu cheie mobila pentru instalatii de incalzire centrala, avind diametrul nominal de 1/4" (Robinet  Maievschii)</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22,00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12</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ID04A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Robinet de trecere sau de retinere cu mufe pentru instalatii de incalzire central, avind diametrul nominal de 1/2" -1"</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13</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IC40A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Bratara pentru fixarea conductelor din otel pentru instalatia de incalzire centrala sau gaze, montata prin dibluri pina la 1" inclusiv, pe dibluri din PVC pe zid de caramid</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14,00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14</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IC40A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Clipsa pentru fixarea conductelor pentru instalatia de incalzire Clipsa d-32mm</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18,00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15</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IC40A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Clipsa pentru fixarea conductelor pentru instalatia de incalzire Clipsa d-20mm</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52,00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16</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IB20A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Elemente de sustinere pentru corpuri de incalzire, montat pe zid de caramida.</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16,00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17</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RpIE04A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Efectuarea probei de etanseitate la presiune a conductelor de alimentare sau distributie la instalatii avind diametrul 3/8"-1"</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95,60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18</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RpIE05A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Efectuarea probei de dilatare-contractare si de functionare a conductelor de alimentare a aerotermelor sau bateriilor de incalzire , avind diametrul de 3/8"-1"</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95,60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CellMar>
            <w:top w:w="0" w:type="dxa"/>
            <w:bottom w:w="0" w:type="dxa"/>
          </w:tblCellMar>
        </w:tblPrEx>
        <w:tc>
          <w:tcPr>
            <w:tcW w:w="70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b/>
                <w:bCs/>
                <w:lang w:val="en-US" w:eastAsia="ru-RU"/>
              </w:rPr>
            </w:pPr>
            <w:r w:rsidRPr="00D83FDD">
              <w:rPr>
                <w:rFonts w:ascii="Times New Roman" w:eastAsia="Times New Roman" w:hAnsi="Times New Roman" w:cs="Times New Roman"/>
                <w:b/>
                <w:bCs/>
                <w:lang w:val="en-US" w:eastAsia="ru-RU"/>
              </w:rPr>
              <w:t>2. Ventilare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r>
      <w:tr w:rsidR="00D83FDD" w:rsidRPr="00D83FDD" w:rsidTr="00920888">
        <w:tblPrEx>
          <w:tblCellMar>
            <w:top w:w="0" w:type="dxa"/>
            <w:bottom w:w="0" w:type="dxa"/>
          </w:tblCellMar>
        </w:tblPrEx>
        <w:tc>
          <w:tcPr>
            <w:tcW w:w="70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b/>
                <w:bCs/>
                <w:lang w:val="en-US" w:eastAsia="ru-RU"/>
              </w:rPr>
            </w:pPr>
            <w:r w:rsidRPr="00D83FDD">
              <w:rPr>
                <w:rFonts w:ascii="Times New Roman" w:eastAsia="Times New Roman" w:hAnsi="Times New Roman" w:cs="Times New Roman"/>
                <w:b/>
                <w:bCs/>
                <w:lang w:val="en-US" w:eastAsia="ru-RU"/>
              </w:rPr>
              <w:t>2.1. Lucrari de constructie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19</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RCsB29I</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Forarea gaurilor strapunse in zidarii de caramida si piatra, utilizind cu masina cu foreza-carota diamantata  cu diametrul de: 100 mm gr.400mm</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20</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CL20A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Grile de ventilatie PVC 250x250</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CellMar>
            <w:top w:w="0" w:type="dxa"/>
            <w:bottom w:w="0" w:type="dxa"/>
          </w:tblCellMar>
        </w:tblPrEx>
        <w:tc>
          <w:tcPr>
            <w:tcW w:w="70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b/>
                <w:bCs/>
                <w:lang w:val="en-US" w:eastAsia="ru-RU"/>
              </w:rPr>
            </w:pPr>
            <w:r w:rsidRPr="00D83FDD">
              <w:rPr>
                <w:rFonts w:ascii="Times New Roman" w:eastAsia="Times New Roman" w:hAnsi="Times New Roman" w:cs="Times New Roman"/>
                <w:b/>
                <w:bCs/>
                <w:lang w:val="en-US" w:eastAsia="ru-RU"/>
              </w:rPr>
              <w:t>2.2. Lucrari de montare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21</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VC07A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Montarea ventilatoarelor axiale, de fereastra, tip VF 315 - VF 900, avind greutatea de 3,6 - 8,2 kg cu motor de 0,25 - 0,55 kw</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CellMar>
            <w:top w:w="0" w:type="dxa"/>
            <w:bottom w:w="0" w:type="dxa"/>
          </w:tblCellMar>
        </w:tblPrEx>
        <w:tc>
          <w:tcPr>
            <w:tcW w:w="70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b/>
                <w:bCs/>
                <w:lang w:val="en-US" w:eastAsia="ru-RU"/>
              </w:rPr>
            </w:pPr>
            <w:r w:rsidRPr="00D83FDD">
              <w:rPr>
                <w:rFonts w:ascii="Times New Roman" w:eastAsia="Times New Roman" w:hAnsi="Times New Roman" w:cs="Times New Roman"/>
                <w:b/>
                <w:bCs/>
                <w:lang w:val="en-US" w:eastAsia="ru-RU"/>
              </w:rPr>
              <w:t>2.3. Utilaj</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22</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Pret de piata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Ventilator Vents D100 95m3/h</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bl>
    <w:p w:rsidR="00D83FDD" w:rsidRPr="00D83FDD" w:rsidRDefault="00D83FDD" w:rsidP="00D83FDD">
      <w:pPr>
        <w:autoSpaceDE w:val="0"/>
        <w:autoSpaceDN w:val="0"/>
        <w:spacing w:after="0" w:line="240" w:lineRule="auto"/>
        <w:rPr>
          <w:rFonts w:ascii="Times New Roman" w:eastAsia="Times New Roman" w:hAnsi="Times New Roman" w:cs="Times New Roman"/>
          <w:sz w:val="20"/>
          <w:szCs w:val="20"/>
          <w:lang w:val="ru-RU" w:eastAsia="ru-RU"/>
        </w:rPr>
      </w:pPr>
    </w:p>
    <w:p w:rsidR="00D83FDD" w:rsidRPr="00D83FDD" w:rsidRDefault="00D83FDD" w:rsidP="00D83FDD">
      <w:pPr>
        <w:autoSpaceDE w:val="0"/>
        <w:autoSpaceDN w:val="0"/>
        <w:spacing w:after="0" w:line="240" w:lineRule="auto"/>
        <w:ind w:right="567"/>
        <w:rPr>
          <w:rFonts w:ascii="Times New Roman" w:eastAsia="Times New Roman" w:hAnsi="Times New Roman" w:cs="Times New Roman"/>
          <w:b/>
          <w:bCs/>
          <w:sz w:val="28"/>
          <w:szCs w:val="28"/>
          <w:lang w:val="en-US" w:eastAsia="ru-RU"/>
        </w:rPr>
      </w:pPr>
      <w:r w:rsidRPr="00D83FDD">
        <w:rPr>
          <w:rFonts w:ascii="Times New Roman" w:eastAsia="Times New Roman" w:hAnsi="Times New Roman" w:cs="Times New Roman"/>
          <w:b/>
          <w:bCs/>
          <w:sz w:val="24"/>
          <w:szCs w:val="24"/>
          <w:lang w:val="en-US" w:eastAsia="ru-RU"/>
        </w:rPr>
        <w:t xml:space="preserve">3. Obiectul </w:t>
      </w:r>
      <w:proofErr w:type="gramStart"/>
      <w:r w:rsidRPr="00D83FDD">
        <w:rPr>
          <w:rFonts w:ascii="Times New Roman" w:eastAsia="Times New Roman" w:hAnsi="Times New Roman" w:cs="Times New Roman"/>
          <w:b/>
          <w:bCs/>
          <w:sz w:val="24"/>
          <w:szCs w:val="24"/>
          <w:lang w:val="en-US" w:eastAsia="ru-RU"/>
        </w:rPr>
        <w:t>achiziţiilor</w:t>
      </w:r>
      <w:r w:rsidRPr="00D83FDD">
        <w:rPr>
          <w:rFonts w:ascii="Times New Roman" w:eastAsia="Times New Roman" w:hAnsi="Times New Roman" w:cs="Times New Roman"/>
          <w:sz w:val="28"/>
          <w:szCs w:val="28"/>
          <w:lang w:val="en-US" w:eastAsia="ru-RU"/>
        </w:rPr>
        <w:t xml:space="preserve">  </w:t>
      </w:r>
      <w:r w:rsidRPr="00D83FDD">
        <w:rPr>
          <w:rFonts w:ascii="Times New Roman" w:eastAsia="Times New Roman" w:hAnsi="Times New Roman" w:cs="Times New Roman"/>
          <w:b/>
          <w:bCs/>
          <w:sz w:val="28"/>
          <w:szCs w:val="28"/>
          <w:u w:val="single"/>
          <w:lang w:val="en-US" w:eastAsia="ru-RU"/>
        </w:rPr>
        <w:t>Extinderea</w:t>
      </w:r>
      <w:proofErr w:type="gramEnd"/>
      <w:r w:rsidRPr="00D83FDD">
        <w:rPr>
          <w:rFonts w:ascii="Times New Roman" w:eastAsia="Times New Roman" w:hAnsi="Times New Roman" w:cs="Times New Roman"/>
          <w:b/>
          <w:bCs/>
          <w:sz w:val="28"/>
          <w:szCs w:val="28"/>
          <w:u w:val="single"/>
          <w:lang w:val="en-US" w:eastAsia="ru-RU"/>
        </w:rPr>
        <w:t xml:space="preserve"> sufrageriei existente prin edificarea constructiei noide tip parter, la liceul ''Elena Alistar'' mun.Chisinau str.Decebal 74/1</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83FDD" w:rsidRPr="00D83FDD" w:rsidTr="00920888">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D83FDD" w:rsidRPr="00D83FDD" w:rsidRDefault="00D83FDD" w:rsidP="00D83FDD">
            <w:pPr>
              <w:autoSpaceDE w:val="0"/>
              <w:autoSpaceDN w:val="0"/>
              <w:spacing w:after="0" w:line="240" w:lineRule="auto"/>
              <w:ind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w:t>
            </w:r>
          </w:p>
          <w:p w:rsidR="00D83FDD" w:rsidRPr="00D83FDD" w:rsidRDefault="00D83FDD" w:rsidP="00D83FDD">
            <w:pPr>
              <w:autoSpaceDE w:val="0"/>
              <w:autoSpaceDN w:val="0"/>
              <w:spacing w:after="0" w:line="240" w:lineRule="auto"/>
              <w:ind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 xml:space="preserve"> </w:t>
            </w:r>
            <w:proofErr w:type="gramStart"/>
            <w:r w:rsidRPr="00D83FDD">
              <w:rPr>
                <w:rFonts w:ascii="Times New Roman" w:eastAsia="Times New Roman" w:hAnsi="Times New Roman" w:cs="Times New Roman"/>
                <w:lang w:val="en-US" w:eastAsia="ru-RU"/>
              </w:rPr>
              <w:t>crt</w:t>
            </w:r>
            <w:proofErr w:type="gramEnd"/>
            <w:r w:rsidRPr="00D83FDD">
              <w:rPr>
                <w:rFonts w:ascii="Times New Roman" w:eastAsia="Times New Roman" w:hAnsi="Times New Roman" w:cs="Times New Roman"/>
                <w:lang w:val="en-US" w:eastAsia="ru-RU"/>
              </w:rPr>
              <w:t>.</w:t>
            </w:r>
          </w:p>
        </w:tc>
        <w:tc>
          <w:tcPr>
            <w:tcW w:w="1559" w:type="dxa"/>
            <w:tcBorders>
              <w:top w:val="single" w:sz="6" w:space="0" w:color="auto"/>
              <w:left w:val="single" w:sz="6" w:space="0" w:color="auto"/>
              <w:bottom w:val="nil"/>
              <w:right w:val="nil"/>
            </w:tcBorders>
            <w:shd w:val="pct5" w:color="auto" w:fill="auto"/>
          </w:tcPr>
          <w:p w:rsidR="00D83FDD" w:rsidRPr="00D83FDD" w:rsidRDefault="00D83FDD" w:rsidP="00D83FDD">
            <w:pPr>
              <w:autoSpaceDE w:val="0"/>
              <w:autoSpaceDN w:val="0"/>
              <w:spacing w:after="0" w:line="240" w:lineRule="auto"/>
              <w:ind w:left="-120"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eastAsia="ru-RU"/>
              </w:rPr>
              <w:t>Simbol</w:t>
            </w:r>
            <w:r w:rsidRPr="00D83FDD">
              <w:rPr>
                <w:rFonts w:ascii="Times New Roman" w:eastAsia="Times New Roman" w:hAnsi="Times New Roman" w:cs="Times New Roman"/>
                <w:lang w:val="en-US" w:eastAsia="ru-RU"/>
              </w:rPr>
              <w:t xml:space="preserve"> </w:t>
            </w:r>
            <w:r w:rsidRPr="00D83FDD">
              <w:rPr>
                <w:rFonts w:ascii="Times New Roman" w:eastAsia="Times New Roman" w:hAnsi="Times New Roman" w:cs="Times New Roman"/>
                <w:lang w:eastAsia="ru-RU"/>
              </w:rPr>
              <w:t>norme</w:t>
            </w:r>
            <w:r w:rsidRPr="00D83FDD">
              <w:rPr>
                <w:rFonts w:ascii="Times New Roman" w:eastAsia="Times New Roman" w:hAnsi="Times New Roman" w:cs="Times New Roman"/>
                <w:lang w:val="en-US" w:eastAsia="ru-RU"/>
              </w:rPr>
              <w:t xml:space="preserve"> </w:t>
            </w:r>
            <w:r w:rsidRPr="00D83FDD">
              <w:rPr>
                <w:rFonts w:ascii="Times New Roman" w:eastAsia="Times New Roman" w:hAnsi="Times New Roman" w:cs="Times New Roman"/>
                <w:lang w:eastAsia="ru-RU"/>
              </w:rPr>
              <w:t xml:space="preserve">şi Cod </w:t>
            </w:r>
            <w:r w:rsidRPr="00D83FDD">
              <w:rPr>
                <w:rFonts w:ascii="Times New Roman" w:eastAsia="Times New Roman" w:hAnsi="Times New Roman" w:cs="Times New Roman"/>
                <w:lang w:val="en-US" w:eastAsia="ru-RU"/>
              </w:rPr>
              <w:t xml:space="preserve"> </w:t>
            </w:r>
            <w:r w:rsidRPr="00D83FDD">
              <w:rPr>
                <w:rFonts w:ascii="Times New Roman" w:eastAsia="Times New Roman" w:hAnsi="Times New Roman" w:cs="Times New Roman"/>
                <w:lang w:eastAsia="ru-RU"/>
              </w:rPr>
              <w:t xml:space="preserve">resurse  </w:t>
            </w:r>
          </w:p>
        </w:tc>
        <w:tc>
          <w:tcPr>
            <w:tcW w:w="4678" w:type="dxa"/>
            <w:tcBorders>
              <w:top w:val="single" w:sz="6" w:space="0" w:color="auto"/>
              <w:left w:val="single" w:sz="6" w:space="0" w:color="auto"/>
              <w:bottom w:val="nil"/>
              <w:right w:val="nil"/>
            </w:tcBorders>
            <w:shd w:val="pct5" w:color="auto" w:fill="auto"/>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eastAsia="ru-RU"/>
              </w:rPr>
            </w:pP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D83FDD" w:rsidRPr="00D83FDD" w:rsidRDefault="00D83FDD" w:rsidP="00D83FDD">
            <w:pPr>
              <w:autoSpaceDE w:val="0"/>
              <w:autoSpaceDN w:val="0"/>
              <w:spacing w:after="0" w:line="240" w:lineRule="auto"/>
              <w:ind w:left="-108"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eastAsia="ru-RU"/>
              </w:rPr>
              <w:t>Unitatea de masura</w:t>
            </w:r>
            <w:r w:rsidRPr="00D83FDD">
              <w:rPr>
                <w:rFonts w:ascii="Times New Roman" w:eastAsia="Times New Roman" w:hAnsi="Times New Roman" w:cs="Times New Roman"/>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Volum</w:t>
            </w:r>
          </w:p>
        </w:tc>
      </w:tr>
    </w:tbl>
    <w:p w:rsidR="00D83FDD" w:rsidRPr="00D83FDD" w:rsidRDefault="00D83FDD" w:rsidP="00D83FDD">
      <w:pPr>
        <w:autoSpaceDE w:val="0"/>
        <w:autoSpaceDN w:val="0"/>
        <w:spacing w:after="0" w:line="240" w:lineRule="auto"/>
        <w:rPr>
          <w:rFonts w:ascii="Times New Roman" w:eastAsia="Times New Roman" w:hAnsi="Times New Roman" w:cs="Times New Roman"/>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83FDD" w:rsidRPr="00D83FDD" w:rsidTr="00920888">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D83FDD" w:rsidRPr="00D83FDD" w:rsidRDefault="00D83FDD" w:rsidP="00D83FDD">
            <w:pPr>
              <w:autoSpaceDE w:val="0"/>
              <w:autoSpaceDN w:val="0"/>
              <w:spacing w:after="0" w:line="240" w:lineRule="auto"/>
              <w:ind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D83FDD" w:rsidRPr="00D83FDD" w:rsidRDefault="00D83FDD" w:rsidP="00D83FDD">
            <w:pPr>
              <w:autoSpaceDE w:val="0"/>
              <w:autoSpaceDN w:val="0"/>
              <w:spacing w:after="0" w:line="240" w:lineRule="auto"/>
              <w:ind w:left="-120"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rsidR="00D83FDD" w:rsidRPr="00D83FDD" w:rsidRDefault="00D83FDD" w:rsidP="00D83FDD">
            <w:pPr>
              <w:autoSpaceDE w:val="0"/>
              <w:autoSpaceDN w:val="0"/>
              <w:spacing w:after="0" w:line="240" w:lineRule="auto"/>
              <w:ind w:left="-108" w:right="-108"/>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5</w:t>
            </w:r>
          </w:p>
        </w:tc>
      </w:tr>
      <w:tr w:rsidR="00D83FDD" w:rsidRPr="00D83FDD" w:rsidTr="00920888">
        <w:tblPrEx>
          <w:tblCellMar>
            <w:top w:w="0" w:type="dxa"/>
            <w:bottom w:w="0" w:type="dxa"/>
          </w:tblCellMar>
        </w:tblPrEx>
        <w:tc>
          <w:tcPr>
            <w:tcW w:w="70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b/>
                <w:bCs/>
                <w:lang w:val="en-US" w:eastAsia="ru-RU"/>
              </w:rPr>
            </w:pPr>
            <w:r w:rsidRPr="00D83FDD">
              <w:rPr>
                <w:rFonts w:ascii="Times New Roman" w:eastAsia="Times New Roman" w:hAnsi="Times New Roman" w:cs="Times New Roman"/>
                <w:b/>
                <w:bCs/>
                <w:lang w:val="en-US" w:eastAsia="ru-RU"/>
              </w:rPr>
              <w:t>1. Lucrari de terasament. Plan fundatii (Plansa 4;5;6;7;8;9;10)</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TsE04A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 xml:space="preserve">Nivelarea terenului natural si a platformelor de terasamente cu </w:t>
            </w:r>
            <w:proofErr w:type="gramStart"/>
            <w:r w:rsidRPr="00D83FDD">
              <w:rPr>
                <w:rFonts w:ascii="Times New Roman" w:eastAsia="Times New Roman" w:hAnsi="Times New Roman" w:cs="Times New Roman"/>
                <w:sz w:val="24"/>
                <w:szCs w:val="24"/>
                <w:lang w:val="en-US" w:eastAsia="ru-RU"/>
              </w:rPr>
              <w:t>buldozer pe tractor pe</w:t>
            </w:r>
            <w:proofErr w:type="gramEnd"/>
            <w:r w:rsidRPr="00D83FDD">
              <w:rPr>
                <w:rFonts w:ascii="Times New Roman" w:eastAsia="Times New Roman" w:hAnsi="Times New Roman" w:cs="Times New Roman"/>
                <w:sz w:val="24"/>
                <w:szCs w:val="24"/>
                <w:lang w:val="en-US" w:eastAsia="ru-RU"/>
              </w:rPr>
              <w:t xml:space="preserve"> senile 65-80 CP, prin taierea damburilor si impingerea in goluri a pamintului sapat, teren catg. I si II</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100m2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2,90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TsC59B</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Sapatura mecanica a pamintului cu excavator cu o cupa de 0,15 m3 cu descarcare in autobasculanta:  teren de categoria 2</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100 m3</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2,15</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3</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TsA04D2</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Sapatura manuala de pamint in spatii limitate, avind sub 1,00 m latime si maximum 4,5m adincime, executata cu sprijiniri, cu evacuarea manuala la  fundatii, canale, drumuri , in pamint imbibat cu apa  adincimea sapaturii 0-1,5 m teren foarte tare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28,00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4</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TsI50B10</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Transportarea pamintului cu autobasculanta de 5 t la distanta de 20 km</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t</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217,00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5</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TsD02A1</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Imprastierea pamintului afinat provenit din teren categoria I sau II, executata cu buldozer pe tractor cu senile de 65-80 CP, in straturi cu grosimea de 15-20 cm</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100 m3</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0,84</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6</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TsD04B</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Compactarea cu maiul de mina a umpluturilor executate in sapaturi orizontale sau inclinate la 1/4, inclusiv udarea fiecarui strat de pamint in parte, avind 10 cm grosime pamint coeziv</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59,60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7</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CA03A2</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Beton turnat in fundatii, socluri, ziduri de sprijin, pereti sub cota zero, preparat cu betoniera pe santier si turnarea cu mijloace clasice beton simplu clasa C 5/4 (Bc 5/B 75)</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14,30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8</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CC01C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Armaturi din otel beton OB 37 fasonate in ateliere de santier si montate cu diametrul barelor pina la 6 mm A-I inclusiv in fundatii izolate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kg</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559,60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lastRenderedPageBreak/>
              <w:t>9</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CC01D1</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Armaturi din otel beton  PC 52 fasonate in ateliere de santier si montate cu diametrul barelor peste  8 mm inclusiv in fundatii izolate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kg</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3 121,60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10</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CB02A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Cofraje din panouri refolosibile, cu asteriala din scinduri de rasinoase scurte si subscurte pentru turnarea betonului in cuzineti, fundatii pahar si fundatii de utilaje inclusiv sprijinirile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302,40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11</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CA03G</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Beton armat turnat cu mijloace clasice</w:t>
            </w:r>
            <w:proofErr w:type="gramStart"/>
            <w:r w:rsidRPr="00D83FDD">
              <w:rPr>
                <w:rFonts w:ascii="Times New Roman" w:eastAsia="Times New Roman" w:hAnsi="Times New Roman" w:cs="Times New Roman"/>
                <w:sz w:val="24"/>
                <w:szCs w:val="24"/>
                <w:lang w:val="en-US" w:eastAsia="ru-RU"/>
              </w:rPr>
              <w:t>,  in</w:t>
            </w:r>
            <w:proofErr w:type="gramEnd"/>
            <w:r w:rsidRPr="00D83FDD">
              <w:rPr>
                <w:rFonts w:ascii="Times New Roman" w:eastAsia="Times New Roman" w:hAnsi="Times New Roman" w:cs="Times New Roman"/>
                <w:sz w:val="24"/>
                <w:szCs w:val="24"/>
                <w:lang w:val="en-US" w:eastAsia="ru-RU"/>
              </w:rPr>
              <w:t xml:space="preserve"> fundatii, socluri, ziduri de sprijin, pereti sub cota zero, preparat cu centrala de betoane sau beton marfa conform. </w:t>
            </w:r>
            <w:proofErr w:type="gramStart"/>
            <w:r w:rsidRPr="00D83FDD">
              <w:rPr>
                <w:rFonts w:ascii="Times New Roman" w:eastAsia="Times New Roman" w:hAnsi="Times New Roman" w:cs="Times New Roman"/>
                <w:sz w:val="24"/>
                <w:szCs w:val="24"/>
                <w:lang w:val="en-US" w:eastAsia="ru-RU"/>
              </w:rPr>
              <w:t>art</w:t>
            </w:r>
            <w:proofErr w:type="gramEnd"/>
            <w:r w:rsidRPr="00D83FDD">
              <w:rPr>
                <w:rFonts w:ascii="Times New Roman" w:eastAsia="Times New Roman" w:hAnsi="Times New Roman" w:cs="Times New Roman"/>
                <w:sz w:val="24"/>
                <w:szCs w:val="24"/>
                <w:lang w:val="en-US" w:eastAsia="ru-RU"/>
              </w:rPr>
              <w:t>. CA01, turnare cu mijloace clasice, beton armat clasa B15</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86,50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12</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IzF01A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Amorsarea suprafetelor pentru aplicarea stratului de difuzie, a barierei contra vaporilor, a termoizolatiei sau a hidroizolatiei pe suprafete orizontale, inclinte sau verticale, cu solutie bituminoasa (bitum taiat), in 2 straturi</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95,40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13</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CE13D</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Invelitori cu membrane bituminoase modificate lipite cu flacara in sistem monostrat pe suprafata verticala montate pe suport continuu- Linocrom 1 strat</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95,40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14</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IzF10C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Strat termoizolator la terase, acoperisuri si plansee, din placi din polistiren extrudat b=50mm., lipite cu mastic de bitum pe suprafete verticale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12,00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15</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IzF03B1</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Bariera contra vaporilor executata pe suprafete verticale cu membrana pentru fundatii Izoflex, lipit pe toata suprafata cu mastic cu bitum</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55,00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16</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IzF01A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Amorsarea suprafetelor pentru aplicarea stratului de difuzie, a barierei contra vaporilor, a termoizolatiei sau a hidroizolatiei pe suprafete orizontale, inclinte sau verticale, cu solutie bituminoasa (bitum taiat), in 2 straturi</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72,00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17</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CE13D</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Invelitori la acoperisuri cu membrane bituminoase modificate lipite cu flacara in sistem monostrat pe suprafata verticala montate pe suport continuu</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72,00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18</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CG32A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Umpluturi in straturi compactate cu mijloace manuale, executate cu argile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54,00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CellMar>
            <w:top w:w="0" w:type="dxa"/>
            <w:bottom w:w="0" w:type="dxa"/>
          </w:tblCellMar>
        </w:tblPrEx>
        <w:tc>
          <w:tcPr>
            <w:tcW w:w="70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b/>
                <w:bCs/>
                <w:lang w:val="en-US" w:eastAsia="ru-RU"/>
              </w:rPr>
            </w:pPr>
            <w:r w:rsidRPr="00D83FDD">
              <w:rPr>
                <w:rFonts w:ascii="Times New Roman" w:eastAsia="Times New Roman" w:hAnsi="Times New Roman" w:cs="Times New Roman"/>
                <w:b/>
                <w:bCs/>
                <w:lang w:val="en-US" w:eastAsia="ru-RU"/>
              </w:rPr>
              <w:t>2. Stilp St-1 (plansa 11)</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lastRenderedPageBreak/>
              <w:t>19</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CB02D</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Cofraje din panouri refolosibile, cu asteriala din scinduri de rasinoase scurte si subscurte pentru turnarea betonului in stilpi si cadre exclusiv sustinerile la inaltimi pina la 20 m inclusiv</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95,40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20</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CC02C</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Armaturi din otel beton OB 37 fasonate in ateliere de santier, cu diametrul barelor pana la 8 mm A-I, pentru grinzi si stilpi,  exclusiv constructiile executate cu cofraje glisante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kg</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222,84</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21</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CC02L2</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Armaturi din otel beton PC 52 fasonate in ateliere de santier, cu diametrul barelor peste 8 mm AIII, si montate in  grinzi si stilpi,  la inaltimi mai mici sau egale cu 35 m, exclusiv constructiile executate cu cofraje glisante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kg</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1 102,10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22</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CA04F</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Beton turnat in placi, grinzi, stilpi, preparat cu centrala de betoane sau beton marfa conf. art. CA01 si turnarea cu mijloace clasice B15</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10,80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CellMar>
            <w:top w:w="0" w:type="dxa"/>
            <w:bottom w:w="0" w:type="dxa"/>
          </w:tblCellMar>
        </w:tblPrEx>
        <w:tc>
          <w:tcPr>
            <w:tcW w:w="70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b/>
                <w:bCs/>
                <w:lang w:val="en-US" w:eastAsia="ru-RU"/>
              </w:rPr>
            </w:pPr>
            <w:r w:rsidRPr="00D83FDD">
              <w:rPr>
                <w:rFonts w:ascii="Times New Roman" w:eastAsia="Times New Roman" w:hAnsi="Times New Roman" w:cs="Times New Roman"/>
                <w:b/>
                <w:bCs/>
                <w:lang w:val="en-US" w:eastAsia="ru-RU"/>
              </w:rPr>
              <w:t>3. Planseu +3.65; (plansa 12)</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23</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CB11A</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Sustineri cu popi extensibili de inventar, folosite pentru montarea placilor prefabricate, a predalelor, la turnarea planseilor partial sau total monolite cu grinzi sau la grinzi monolite cu plansee prefabricate tip PE 3100 R</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156,00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24</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CB03E</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Cofraje din panouri refolosibile, cu placaj de 15 mm pentru turnarea betonului in placi si grinzi la constructii cu inaltimea  pina la 20 m inclusiv,  exclusiv sustinerile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480,70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25</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CC02M</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Armaturi din otel beton OB 37 fasonate in ateliere de santier, cu diametrul barelor pana la 8 mm AI, si montate in  placi,  la inaltimi mai mici sau egale cu 35 m, exclusiv constructiile executate cu cofraje glisante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kg</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532,30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26</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CC02N2</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Armaturi din otel beton PC 52 fasonate in ateliere de santier, cu diametrul barelor peste 8 mm AIII, si montate  in placi, la inaltimi mai mici sau egale cu 35 m, exclusiv constructiile executate cu cofraje glisante</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kg</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8 531,80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r w:rsidR="00D83FDD" w:rsidRPr="00D83FDD" w:rsidTr="009208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27</w:t>
            </w:r>
          </w:p>
        </w:tc>
        <w:tc>
          <w:tcPr>
            <w:tcW w:w="1559" w:type="dxa"/>
            <w:tcBorders>
              <w:top w:val="single" w:sz="4" w:space="0" w:color="auto"/>
              <w:bottom w:val="single" w:sz="4" w:space="0" w:color="auto"/>
            </w:tcBorders>
          </w:tcPr>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CA04F</w:t>
            </w:r>
          </w:p>
          <w:p w:rsidR="00D83FDD" w:rsidRPr="00D83FDD" w:rsidRDefault="00D83FDD" w:rsidP="00D83FDD">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r w:rsidRPr="00D83FDD">
              <w:rPr>
                <w:rFonts w:ascii="Times New Roman" w:eastAsia="Times New Roman" w:hAnsi="Times New Roman" w:cs="Times New Roman"/>
                <w:sz w:val="24"/>
                <w:szCs w:val="24"/>
                <w:lang w:val="en-US" w:eastAsia="ru-RU"/>
              </w:rPr>
              <w:t>Beton turnat in placi, grinzi, stilpi, preparat cu centrala de betoane sau beton marfa conf. art. CA01 si turnarea cu mijloace clasice B15</w:t>
            </w:r>
          </w:p>
          <w:p w:rsidR="00D83FDD" w:rsidRPr="00D83FDD" w:rsidRDefault="00D83FDD" w:rsidP="00D83FDD">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r w:rsidRPr="00D83FDD">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D83FDD" w:rsidRPr="00D83FDD" w:rsidRDefault="00D83FDD" w:rsidP="00D83FDD">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D83FDD">
              <w:rPr>
                <w:rFonts w:ascii="Arial CYR" w:eastAsia="Times New Roman" w:hAnsi="Arial CYR" w:cs="Arial CYR"/>
                <w:sz w:val="24"/>
                <w:szCs w:val="24"/>
                <w:lang w:val="en-US" w:eastAsia="ru-RU"/>
              </w:rPr>
              <w:t>80,00</w:t>
            </w:r>
          </w:p>
          <w:p w:rsidR="00D83FDD" w:rsidRPr="00D83FDD" w:rsidRDefault="00D83FDD" w:rsidP="00D83FDD">
            <w:pPr>
              <w:autoSpaceDE w:val="0"/>
              <w:autoSpaceDN w:val="0"/>
              <w:spacing w:after="0" w:line="240" w:lineRule="auto"/>
              <w:jc w:val="center"/>
              <w:rPr>
                <w:rFonts w:ascii="Times New Roman" w:eastAsia="Times New Roman" w:hAnsi="Times New Roman" w:cs="Times New Roman"/>
                <w:lang w:val="en-US" w:eastAsia="ru-RU"/>
              </w:rPr>
            </w:pPr>
          </w:p>
        </w:tc>
      </w:tr>
    </w:tbl>
    <w:p w:rsidR="00D83FDD" w:rsidRPr="00D83FDD" w:rsidRDefault="00D83FDD" w:rsidP="00D83FDD">
      <w:pPr>
        <w:autoSpaceDE w:val="0"/>
        <w:autoSpaceDN w:val="0"/>
        <w:spacing w:after="0" w:line="240" w:lineRule="auto"/>
        <w:rPr>
          <w:rFonts w:ascii="Times New Roman" w:eastAsia="Times New Roman" w:hAnsi="Times New Roman" w:cs="Times New Roman"/>
          <w:sz w:val="20"/>
          <w:szCs w:val="20"/>
          <w:lang w:val="ru-RU" w:eastAsia="ru-RU"/>
        </w:rPr>
      </w:pPr>
    </w:p>
    <w:p w:rsidR="00D83FDD" w:rsidRDefault="00D83FDD">
      <w:bookmarkStart w:id="0" w:name="_GoBack"/>
      <w:bookmarkEnd w:id="0"/>
    </w:p>
    <w:sectPr w:rsidR="00D83FDD" w:rsidSect="00D83FDD">
      <w:pgSz w:w="11906" w:h="16838"/>
      <w:pgMar w:top="568"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FDD"/>
    <w:rsid w:val="006023E3"/>
    <w:rsid w:val="00D83F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FE4DB5-19A4-4380-BBAB-3968E202A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D83FDD"/>
  </w:style>
  <w:style w:type="character" w:customStyle="1" w:styleId="a3">
    <w:name w:val="Основной шрифт"/>
    <w:uiPriority w:val="99"/>
    <w:rsid w:val="00D83F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4903</Words>
  <Characters>27953</Characters>
  <Application>Microsoft Office Word</Application>
  <DocSecurity>0</DocSecurity>
  <Lines>232</Lines>
  <Paragraphs>65</Paragraphs>
  <ScaleCrop>false</ScaleCrop>
  <Company/>
  <LinksUpToDate>false</LinksUpToDate>
  <CharactersWithSpaces>32791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Botanica DETS</dc:creator>
  <cp:keywords/>
  <dc:description/>
  <cp:lastModifiedBy>Botanica DETS</cp:lastModifiedBy>
  <cp:revision>1</cp:revision>
  <dcterms:created xsi:type="dcterms:W3CDTF">2022-06-10T10:35:00Z</dcterms:created>
  <dcterms:modified xsi:type="dcterms:W3CDTF">2022-06-10T10:39:00Z</dcterms:modified>
</cp:coreProperties>
</file>