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343E0D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60DBAC88">
      <w:pPr>
        <w:ind w:right="57" w:firstLine="0"/>
        <w:rPr>
          <w:sz w:val="24"/>
          <w:szCs w:val="24"/>
          <w:lang w:val="ro-RO" w:eastAsia="ru-RU"/>
        </w:rPr>
      </w:pPr>
    </w:p>
    <w:p w14:paraId="5AFC2933">
      <w:pPr>
        <w:ind w:right="57"/>
        <w:jc w:val="center"/>
        <w:rPr>
          <w:sz w:val="24"/>
          <w:szCs w:val="24"/>
          <w:lang w:val="zh-CN" w:eastAsia="ru-RU"/>
        </w:rPr>
      </w:pPr>
      <w:r>
        <w:rPr>
          <w:bCs/>
          <w:sz w:val="24"/>
          <w:szCs w:val="24"/>
          <w:lang w:val="zh-CN" w:eastAsia="ru-RU"/>
        </w:rPr>
        <w:t>Privind achiziționarea</w:t>
      </w:r>
      <w:r>
        <w:rPr>
          <w:lang w:val="zh-CN"/>
        </w:rPr>
        <w:t xml:space="preserve"> </w:t>
      </w:r>
      <w:r>
        <w:rPr>
          <w:sz w:val="24"/>
          <w:szCs w:val="24"/>
          <w:lang w:val="zh-CN" w:eastAsia="ru-RU"/>
        </w:rPr>
        <w:t xml:space="preserve">serviciilor de mentenanță a </w:t>
      </w:r>
      <w:r>
        <w:rPr>
          <w:b/>
          <w:bCs/>
          <w:sz w:val="24"/>
          <w:szCs w:val="24"/>
          <w:lang w:val="zh-CN" w:eastAsia="ru-RU"/>
        </w:rPr>
        <w:t xml:space="preserve">stației de producere a oxigenului medical </w:t>
      </w:r>
      <w:r>
        <w:rPr>
          <w:rFonts w:hint="default"/>
          <w:b/>
          <w:bCs/>
          <w:sz w:val="24"/>
          <w:szCs w:val="24"/>
          <w:lang w:val="ro-RO" w:eastAsia="ru-RU"/>
        </w:rPr>
        <w:t>model Oxy Fresh 200</w:t>
      </w:r>
      <w:r>
        <w:rPr>
          <w:b/>
          <w:bCs/>
          <w:sz w:val="24"/>
          <w:szCs w:val="24"/>
          <w:lang w:val="zh-CN" w:eastAsia="ru-RU"/>
        </w:rPr>
        <w:t xml:space="preserve"> </w:t>
      </w:r>
      <w:r>
        <w:rPr>
          <w:bCs/>
          <w:sz w:val="24"/>
          <w:szCs w:val="24"/>
          <w:lang w:val="zh-CN" w:eastAsia="ru-RU"/>
        </w:rPr>
        <w:t>prin achiziție</w:t>
      </w:r>
      <w:r>
        <w:rPr>
          <w:sz w:val="24"/>
          <w:szCs w:val="24"/>
          <w:lang w:val="zh-CN" w:eastAsia="ru-RU"/>
        </w:rPr>
        <w:t xml:space="preserve"> publică de valoare mică.</w:t>
      </w:r>
    </w:p>
    <w:p w14:paraId="769BA523">
      <w:pPr>
        <w:ind w:right="57"/>
        <w:rPr>
          <w:sz w:val="24"/>
          <w:szCs w:val="24"/>
          <w:lang w:val="ro-RO" w:eastAsia="ru-RU"/>
        </w:rPr>
      </w:pPr>
    </w:p>
    <w:p w14:paraId="2277728A">
      <w:pPr>
        <w:ind w:right="57" w:firstLine="426"/>
        <w:rPr>
          <w:rFonts w:hint="default"/>
          <w:b/>
          <w:bCs w:val="0"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</w:t>
      </w:r>
      <w:r>
        <w:rPr>
          <w:bCs/>
          <w:sz w:val="24"/>
          <w:szCs w:val="24"/>
          <w:lang w:val="ro-RO" w:eastAsia="ru-RU"/>
        </w:rPr>
        <w:tab/>
      </w:r>
      <w:r>
        <w:rPr>
          <w:bCs/>
          <w:sz w:val="24"/>
          <w:szCs w:val="24"/>
          <w:lang w:val="ro-RO" w:eastAsia="ru-RU"/>
        </w:rPr>
        <w:t>Denumirea autorității contractante:</w:t>
      </w:r>
      <w:r>
        <w:rPr>
          <w:b/>
          <w:bCs w:val="0"/>
          <w:sz w:val="24"/>
          <w:szCs w:val="24"/>
          <w:lang w:val="ro-RO" w:eastAsia="ru-RU"/>
        </w:rPr>
        <w:t xml:space="preserve"> IMSP Spitalul Clinic Municipal </w:t>
      </w:r>
      <w:r>
        <w:rPr>
          <w:rFonts w:hint="default"/>
          <w:b/>
          <w:bCs w:val="0"/>
          <w:sz w:val="24"/>
          <w:szCs w:val="24"/>
          <w:lang w:val="ro-RO" w:eastAsia="ru-RU"/>
        </w:rPr>
        <w:t>de Copii nr. 1</w:t>
      </w:r>
    </w:p>
    <w:p w14:paraId="5B71DE57">
      <w:pPr>
        <w:ind w:right="57" w:firstLine="426"/>
        <w:rPr>
          <w:rFonts w:hint="default"/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</w:t>
      </w:r>
      <w:r>
        <w:rPr>
          <w:bCs/>
          <w:sz w:val="24"/>
          <w:szCs w:val="24"/>
          <w:lang w:val="ro-RO" w:eastAsia="ru-RU"/>
        </w:rPr>
        <w:tab/>
      </w:r>
      <w:r>
        <w:rPr>
          <w:bCs/>
          <w:sz w:val="24"/>
          <w:szCs w:val="24"/>
          <w:lang w:val="ro-RO" w:eastAsia="ru-RU"/>
        </w:rPr>
        <w:t xml:space="preserve">IDNO: </w:t>
      </w:r>
      <w:r>
        <w:rPr>
          <w:b/>
          <w:bCs w:val="0"/>
          <w:sz w:val="24"/>
          <w:szCs w:val="24"/>
          <w:lang w:val="ro-RO" w:eastAsia="ru-RU"/>
        </w:rPr>
        <w:t>1003600152</w:t>
      </w:r>
      <w:r>
        <w:rPr>
          <w:rFonts w:hint="default"/>
          <w:b/>
          <w:bCs w:val="0"/>
          <w:sz w:val="24"/>
          <w:szCs w:val="24"/>
          <w:lang w:val="ro-RO" w:eastAsia="ru-RU"/>
        </w:rPr>
        <w:t>569</w:t>
      </w:r>
    </w:p>
    <w:p w14:paraId="3A6B9103">
      <w:pPr>
        <w:ind w:right="57" w:firstLine="426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ab/>
      </w:r>
      <w:r>
        <w:rPr>
          <w:bCs/>
          <w:sz w:val="24"/>
          <w:szCs w:val="24"/>
          <w:lang w:val="ro-RO" w:eastAsia="ru-RU"/>
        </w:rPr>
        <w:t xml:space="preserve">Adresa </w:t>
      </w:r>
      <w:r>
        <w:rPr>
          <w:b/>
          <w:bCs w:val="0"/>
          <w:sz w:val="24"/>
          <w:szCs w:val="24"/>
          <w:lang w:val="ro-RO" w:eastAsia="ru-RU"/>
        </w:rPr>
        <w:t>MD 200</w:t>
      </w:r>
      <w:r>
        <w:rPr>
          <w:rFonts w:hint="default"/>
          <w:b/>
          <w:bCs w:val="0"/>
          <w:sz w:val="24"/>
          <w:szCs w:val="24"/>
          <w:lang w:val="ro-RO" w:eastAsia="ru-RU"/>
        </w:rPr>
        <w:t>4</w:t>
      </w:r>
      <w:r>
        <w:rPr>
          <w:b/>
          <w:bCs w:val="0"/>
          <w:sz w:val="24"/>
          <w:szCs w:val="24"/>
          <w:lang w:val="ro-RO" w:eastAsia="ru-RU"/>
        </w:rPr>
        <w:t>, mun. Chişinău, str.</w:t>
      </w:r>
      <w:r>
        <w:rPr>
          <w:rFonts w:hint="default"/>
          <w:b/>
          <w:bCs w:val="0"/>
          <w:sz w:val="24"/>
          <w:szCs w:val="24"/>
          <w:lang w:val="ro-RO" w:eastAsia="ru-RU"/>
        </w:rPr>
        <w:t>Serghei Lazo nr.7</w:t>
      </w:r>
      <w:r>
        <w:rPr>
          <w:b/>
          <w:bCs w:val="0"/>
          <w:sz w:val="24"/>
          <w:szCs w:val="24"/>
          <w:lang w:val="ro-RO" w:eastAsia="ru-RU"/>
        </w:rPr>
        <w:t xml:space="preserve">; </w:t>
      </w:r>
    </w:p>
    <w:p w14:paraId="4BA6FF06">
      <w:pPr>
        <w:ind w:right="57" w:firstLine="426"/>
        <w:rPr>
          <w:rFonts w:hint="default"/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</w:t>
      </w:r>
      <w:r>
        <w:rPr>
          <w:bCs/>
          <w:sz w:val="24"/>
          <w:szCs w:val="24"/>
          <w:lang w:val="ro-RO" w:eastAsia="ru-RU"/>
        </w:rPr>
        <w:tab/>
      </w:r>
      <w:r>
        <w:rPr>
          <w:bCs/>
          <w:sz w:val="24"/>
          <w:szCs w:val="24"/>
          <w:lang w:val="ro-RO" w:eastAsia="ru-RU"/>
        </w:rPr>
        <w:t xml:space="preserve">Numărul de telefon/fax: </w:t>
      </w:r>
      <w:r>
        <w:rPr>
          <w:rFonts w:hint="default"/>
          <w:b/>
          <w:bCs w:val="0"/>
          <w:sz w:val="24"/>
          <w:szCs w:val="24"/>
          <w:lang w:val="ro-RO" w:eastAsia="ru-RU"/>
        </w:rPr>
        <w:t>022-23-78-11</w:t>
      </w:r>
    </w:p>
    <w:p w14:paraId="60926856">
      <w:pPr>
        <w:ind w:right="57" w:firstLine="426"/>
        <w:rPr>
          <w:rFonts w:hint="default"/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5.</w:t>
      </w:r>
      <w:r>
        <w:rPr>
          <w:bCs/>
          <w:sz w:val="24"/>
          <w:szCs w:val="24"/>
          <w:lang w:val="ro-RO" w:eastAsia="ru-RU"/>
        </w:rPr>
        <w:tab/>
      </w:r>
      <w:r>
        <w:rPr>
          <w:bCs/>
          <w:sz w:val="24"/>
          <w:szCs w:val="24"/>
          <w:lang w:val="ro-RO" w:eastAsia="ru-RU"/>
        </w:rPr>
        <w:t xml:space="preserve">Adresa de e-mail și pagina web oficială ale autorității contractante: </w:t>
      </w:r>
      <w:r>
        <w:rPr>
          <w:rFonts w:hint="default"/>
          <w:b/>
          <w:bCs w:val="0"/>
          <w:sz w:val="24"/>
          <w:szCs w:val="24"/>
          <w:lang w:val="ro-RO" w:eastAsia="ru-RU"/>
        </w:rPr>
        <w:fldChar w:fldCharType="begin"/>
      </w:r>
      <w:r>
        <w:rPr>
          <w:rFonts w:hint="default"/>
          <w:b/>
          <w:bCs w:val="0"/>
          <w:sz w:val="24"/>
          <w:szCs w:val="24"/>
          <w:lang w:val="ro-RO" w:eastAsia="ru-RU"/>
        </w:rPr>
        <w:instrText xml:space="preserve"> HYPERLINK "mailto:scmc1@ms.md" </w:instrText>
      </w:r>
      <w:r>
        <w:rPr>
          <w:rFonts w:hint="default"/>
          <w:b/>
          <w:bCs w:val="0"/>
          <w:sz w:val="24"/>
          <w:szCs w:val="24"/>
          <w:lang w:val="ro-RO" w:eastAsia="ru-RU"/>
        </w:rPr>
        <w:fldChar w:fldCharType="separate"/>
      </w:r>
      <w:r>
        <w:rPr>
          <w:rStyle w:val="4"/>
          <w:rFonts w:hint="default"/>
          <w:b/>
          <w:bCs w:val="0"/>
          <w:sz w:val="24"/>
          <w:szCs w:val="24"/>
          <w:lang w:val="ro-RO" w:eastAsia="ru-RU"/>
        </w:rPr>
        <w:t>scmc1@ms.md</w:t>
      </w:r>
      <w:r>
        <w:rPr>
          <w:rFonts w:hint="default"/>
          <w:b/>
          <w:bCs w:val="0"/>
          <w:sz w:val="24"/>
          <w:szCs w:val="24"/>
          <w:lang w:val="ro-RO" w:eastAsia="ru-RU"/>
        </w:rPr>
        <w:fldChar w:fldCharType="end"/>
      </w:r>
      <w:r>
        <w:rPr>
          <w:rFonts w:hint="default"/>
          <w:b/>
          <w:bCs w:val="0"/>
          <w:sz w:val="24"/>
          <w:szCs w:val="24"/>
          <w:lang w:val="ro-RO" w:eastAsia="ru-RU"/>
        </w:rPr>
        <w:t xml:space="preserve">, </w:t>
      </w:r>
      <w:r>
        <w:rPr>
          <w:rFonts w:hint="default"/>
          <w:b/>
          <w:bCs w:val="0"/>
          <w:sz w:val="24"/>
          <w:szCs w:val="24"/>
          <w:lang w:val="ro-RO" w:eastAsia="ru-RU"/>
        </w:rPr>
        <w:fldChar w:fldCharType="begin"/>
      </w:r>
      <w:r>
        <w:rPr>
          <w:rFonts w:hint="default"/>
          <w:b/>
          <w:bCs w:val="0"/>
          <w:sz w:val="24"/>
          <w:szCs w:val="24"/>
          <w:lang w:val="ro-RO" w:eastAsia="ru-RU"/>
        </w:rPr>
        <w:instrText xml:space="preserve"> HYPERLINK "http://www.spitalul-copii" </w:instrText>
      </w:r>
      <w:r>
        <w:rPr>
          <w:rFonts w:hint="default"/>
          <w:b/>
          <w:bCs w:val="0"/>
          <w:sz w:val="24"/>
          <w:szCs w:val="24"/>
          <w:lang w:val="ro-RO" w:eastAsia="ru-RU"/>
        </w:rPr>
        <w:fldChar w:fldCharType="separate"/>
      </w:r>
      <w:r>
        <w:rPr>
          <w:rStyle w:val="4"/>
          <w:rFonts w:hint="default"/>
          <w:b/>
          <w:bCs w:val="0"/>
          <w:sz w:val="24"/>
          <w:szCs w:val="24"/>
          <w:lang w:val="ro-RO" w:eastAsia="ru-RU"/>
        </w:rPr>
        <w:t>www.spitalul-copii</w:t>
      </w:r>
      <w:r>
        <w:rPr>
          <w:rFonts w:hint="default"/>
          <w:b/>
          <w:bCs w:val="0"/>
          <w:sz w:val="24"/>
          <w:szCs w:val="24"/>
          <w:lang w:val="ro-RO" w:eastAsia="ru-RU"/>
        </w:rPr>
        <w:fldChar w:fldCharType="end"/>
      </w:r>
      <w:r>
        <w:rPr>
          <w:rFonts w:hint="default"/>
          <w:b/>
          <w:bCs w:val="0"/>
          <w:sz w:val="24"/>
          <w:szCs w:val="24"/>
          <w:lang w:val="ro-RO" w:eastAsia="ru-RU"/>
        </w:rPr>
        <w:t>.md</w:t>
      </w:r>
    </w:p>
    <w:p w14:paraId="7C8BBFA8">
      <w:pPr>
        <w:ind w:right="57" w:firstLine="426"/>
        <w:rPr>
          <w:rFonts w:hint="default"/>
          <w:bCs/>
          <w:sz w:val="24"/>
          <w:szCs w:val="24"/>
          <w:lang w:val="ro-RO" w:eastAsia="ru-RU"/>
        </w:rPr>
      </w:pPr>
    </w:p>
    <w:p w14:paraId="6BB99F4E">
      <w:pPr>
        <w:ind w:right="57" w:firstLine="426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6.</w:t>
      </w:r>
      <w:r>
        <w:rPr>
          <w:bCs/>
          <w:sz w:val="24"/>
          <w:szCs w:val="24"/>
          <w:lang w:val="ro-RO" w:eastAsia="ru-RU"/>
        </w:rPr>
        <w:tab/>
      </w:r>
      <w:r>
        <w:rPr>
          <w:bCs/>
          <w:sz w:val="24"/>
          <w:szCs w:val="24"/>
          <w:lang w:val="ro-RO" w:eastAsia="ru-RU"/>
        </w:rPr>
        <w:t>Adresa de e-mail sau pagina web oficială de la care se va putea obține accesul la documentația de atribuire: documentația de atribuire este anexată în cadrul procedurii în SIA RSAP</w:t>
      </w:r>
    </w:p>
    <w:p w14:paraId="30A5958B">
      <w:pPr>
        <w:ind w:right="57" w:firstLine="426"/>
        <w:rPr>
          <w:sz w:val="24"/>
          <w:szCs w:val="24"/>
          <w:lang w:val="ro-RO"/>
        </w:rPr>
      </w:pPr>
      <w:r>
        <w:rPr>
          <w:bCs/>
          <w:sz w:val="24"/>
          <w:szCs w:val="24"/>
          <w:lang w:val="ro-RO" w:eastAsia="ru-RU"/>
        </w:rPr>
        <w:t>7.</w:t>
      </w:r>
      <w:r>
        <w:rPr>
          <w:bCs/>
          <w:sz w:val="24"/>
          <w:szCs w:val="24"/>
          <w:lang w:val="ro-RO" w:eastAsia="ru-RU"/>
        </w:rPr>
        <w:tab/>
      </w:r>
      <w:r>
        <w:rPr>
          <w:bCs/>
          <w:sz w:val="24"/>
          <w:szCs w:val="24"/>
          <w:lang w:val="ro-RO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Autoritate contractantă. Cumpărătorul invită operatorii economici interesaţi, care îi pot satisface necesităţile, să participe la procedura de achiziţie privind livrarea/prestarea următoarelor bunuri/servicii:</w:t>
      </w:r>
    </w:p>
    <w:p w14:paraId="5B66C0DF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10"/>
        <w:tblW w:w="5823" w:type="pct"/>
        <w:tblInd w:w="-54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0"/>
        <w:gridCol w:w="1113"/>
        <w:gridCol w:w="1939"/>
        <w:gridCol w:w="925"/>
        <w:gridCol w:w="750"/>
        <w:gridCol w:w="4622"/>
        <w:gridCol w:w="1224"/>
      </w:tblGrid>
      <w:tr w14:paraId="60E97A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" w:type="pct"/>
          </w:tcPr>
          <w:p w14:paraId="100220E1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/>
              </w:rPr>
              <w:t>Nr.</w:t>
            </w:r>
            <w:r>
              <w:rPr>
                <w:b/>
                <w:bCs/>
                <w:lang w:val="ro-RO" w:eastAsia="ru-RU"/>
              </w:rPr>
              <w:br w:type="textWrapping"/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498" w:type="pct"/>
          </w:tcPr>
          <w:p w14:paraId="3CB40080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/>
              </w:rPr>
              <w:t>Codul</w:t>
            </w:r>
            <w:r>
              <w:rPr>
                <w:b/>
                <w:bCs/>
                <w:lang w:val="ro-RO" w:eastAsia="ru-RU"/>
              </w:rPr>
              <w:br w:type="textWrapping"/>
            </w:r>
            <w:r>
              <w:rPr>
                <w:b/>
                <w:bCs/>
                <w:lang w:val="ro-RO" w:eastAsia="ru-RU"/>
              </w:rPr>
              <w:t>CPV</w:t>
            </w:r>
          </w:p>
        </w:tc>
        <w:tc>
          <w:tcPr>
            <w:tcW w:w="869" w:type="pct"/>
          </w:tcPr>
          <w:p w14:paraId="60840125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/>
              </w:rPr>
              <w:t>Denumirea</w:t>
            </w:r>
            <w:r>
              <w:rPr>
                <w:b/>
                <w:bCs/>
                <w:lang w:val="ro-RO" w:eastAsia="ru-RU"/>
              </w:rPr>
              <w:br w:type="textWrapping"/>
            </w:r>
            <w:r>
              <w:rPr>
                <w:b/>
                <w:bCs/>
                <w:lang w:val="ro-RO" w:eastAsia="ru-RU"/>
              </w:rPr>
              <w:t>bunurilor/serviciilor</w:t>
            </w:r>
          </w:p>
        </w:tc>
        <w:tc>
          <w:tcPr>
            <w:tcW w:w="414" w:type="pct"/>
          </w:tcPr>
          <w:p w14:paraId="432CCFB1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/>
              </w:rPr>
              <w:t>Unitatea de</w:t>
            </w:r>
            <w:r>
              <w:rPr>
                <w:b/>
                <w:bCs/>
                <w:lang w:val="ro-RO" w:eastAsia="ru-RU"/>
              </w:rPr>
              <w:br w:type="textWrapping"/>
            </w:r>
            <w:r>
              <w:rPr>
                <w:b/>
                <w:bCs/>
                <w:lang w:val="ro-RO" w:eastAsia="ru-RU"/>
              </w:rPr>
              <w:t>măsură</w:t>
            </w:r>
          </w:p>
        </w:tc>
        <w:tc>
          <w:tcPr>
            <w:tcW w:w="336" w:type="pct"/>
          </w:tcPr>
          <w:p w14:paraId="29289EAE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2072" w:type="pct"/>
          </w:tcPr>
          <w:p w14:paraId="165C49D6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548" w:type="pct"/>
          </w:tcPr>
          <w:p w14:paraId="49807A87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Valoarea estimată</w:t>
            </w:r>
          </w:p>
        </w:tc>
      </w:tr>
      <w:tr w14:paraId="178137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" w:type="pct"/>
          </w:tcPr>
          <w:p w14:paraId="77FC9CAA">
            <w:pPr>
              <w:ind w:firstLine="0"/>
              <w:rPr>
                <w:lang w:val="ro-RO"/>
              </w:rPr>
            </w:pPr>
          </w:p>
        </w:tc>
        <w:tc>
          <w:tcPr>
            <w:tcW w:w="498" w:type="pct"/>
          </w:tcPr>
          <w:p w14:paraId="31131255">
            <w:pPr>
              <w:ind w:firstLine="0"/>
              <w:rPr>
                <w:lang w:val="ro-RO"/>
              </w:rPr>
            </w:pPr>
          </w:p>
        </w:tc>
        <w:tc>
          <w:tcPr>
            <w:tcW w:w="869" w:type="pct"/>
          </w:tcPr>
          <w:p w14:paraId="43B301FF">
            <w:pPr>
              <w:ind w:firstLine="0"/>
              <w:rPr>
                <w:lang w:val="ro-RO"/>
              </w:rPr>
            </w:pPr>
            <w:r>
              <w:rPr>
                <w:b/>
                <w:bCs/>
                <w:lang w:val="ro-RO" w:eastAsia="ru-RU"/>
              </w:rPr>
              <w:t>Lotul 1</w:t>
            </w:r>
          </w:p>
        </w:tc>
        <w:tc>
          <w:tcPr>
            <w:tcW w:w="414" w:type="pct"/>
          </w:tcPr>
          <w:p w14:paraId="4560798A">
            <w:pPr>
              <w:ind w:firstLine="0"/>
              <w:rPr>
                <w:lang w:val="ro-RO"/>
              </w:rPr>
            </w:pPr>
          </w:p>
        </w:tc>
        <w:tc>
          <w:tcPr>
            <w:tcW w:w="336" w:type="pct"/>
          </w:tcPr>
          <w:p w14:paraId="21237E2C">
            <w:pPr>
              <w:ind w:firstLine="0"/>
              <w:rPr>
                <w:lang w:val="ro-RO"/>
              </w:rPr>
            </w:pPr>
          </w:p>
        </w:tc>
        <w:tc>
          <w:tcPr>
            <w:tcW w:w="2072" w:type="pct"/>
          </w:tcPr>
          <w:p w14:paraId="69AC2C0F">
            <w:pPr>
              <w:ind w:firstLine="0"/>
              <w:rPr>
                <w:lang w:val="ro-RO"/>
              </w:rPr>
            </w:pPr>
          </w:p>
        </w:tc>
        <w:tc>
          <w:tcPr>
            <w:tcW w:w="548" w:type="pct"/>
          </w:tcPr>
          <w:p w14:paraId="0D231FA2">
            <w:pPr>
              <w:ind w:firstLine="0"/>
              <w:rPr>
                <w:lang w:val="ro-RO"/>
              </w:rPr>
            </w:pPr>
          </w:p>
        </w:tc>
      </w:tr>
      <w:tr w14:paraId="1D0DE3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" w:type="pct"/>
            <w:vAlign w:val="center"/>
          </w:tcPr>
          <w:p w14:paraId="5342FAE3">
            <w:pPr>
              <w:ind w:firstLine="0"/>
              <w:rPr>
                <w:lang w:val="ro-RO"/>
              </w:rPr>
            </w:pPr>
            <w:r>
              <w:rPr>
                <w:lang w:eastAsia="ru-RU"/>
              </w:rPr>
              <w:t>1.1</w:t>
            </w:r>
          </w:p>
        </w:tc>
        <w:tc>
          <w:tcPr>
            <w:tcW w:w="498" w:type="pct"/>
          </w:tcPr>
          <w:p w14:paraId="4B9FB207">
            <w:pPr>
              <w:ind w:firstLine="0"/>
              <w:rPr>
                <w:lang w:val="ro-RO"/>
              </w:rPr>
            </w:pPr>
            <w:r>
              <w:t>50400000-9 -</w:t>
            </w:r>
          </w:p>
        </w:tc>
        <w:tc>
          <w:tcPr>
            <w:tcW w:w="869" w:type="pct"/>
            <w:vAlign w:val="top"/>
          </w:tcPr>
          <w:p w14:paraId="487D8F08">
            <w:pPr>
              <w:ind w:left="0" w:leftChars="0" w:firstLine="0" w:firstLineChars="0"/>
              <w:jc w:val="left"/>
              <w:rPr>
                <w:rFonts w:hint="default"/>
                <w:lang w:val="ro-RO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lang w:val="ru-RU"/>
              </w:rPr>
              <w:t xml:space="preserve">Generator de oxigen </w:t>
            </w:r>
            <w:r>
              <w:rPr>
                <w:rFonts w:ascii="Times New Roman" w:hAnsi="Times New Roman" w:cs="Times New Roman"/>
                <w:bCs/>
                <w:i/>
                <w:iCs/>
                <w:lang w:val="ru-RU"/>
              </w:rPr>
              <w:br w:type="textWrapping"/>
            </w:r>
            <w:r>
              <w:rPr>
                <w:rFonts w:ascii="Times New Roman" w:hAnsi="Times New Roman" w:cs="Times New Roman"/>
                <w:bCs/>
                <w:i/>
                <w:iCs/>
                <w:lang w:val="ru-RU"/>
              </w:rPr>
              <w:t>Model OxyFresh 200</w:t>
            </w:r>
          </w:p>
        </w:tc>
        <w:tc>
          <w:tcPr>
            <w:tcW w:w="414" w:type="pct"/>
            <w:vAlign w:val="center"/>
          </w:tcPr>
          <w:p w14:paraId="13E5139B">
            <w:pPr>
              <w:ind w:firstLine="0"/>
              <w:rPr>
                <w:lang w:val="ro-RO"/>
              </w:rPr>
            </w:pPr>
            <w:r>
              <w:rPr>
                <w:lang w:eastAsia="ru-RU"/>
              </w:rPr>
              <w:t>serviciu</w:t>
            </w:r>
          </w:p>
        </w:tc>
        <w:tc>
          <w:tcPr>
            <w:tcW w:w="336" w:type="pct"/>
            <w:vAlign w:val="center"/>
          </w:tcPr>
          <w:p w14:paraId="562DD1C9">
            <w:pPr>
              <w:ind w:firstLine="0"/>
              <w:rPr>
                <w:lang w:val="ro-RO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2072" w:type="pct"/>
            <w:vAlign w:val="top"/>
          </w:tcPr>
          <w:p w14:paraId="16782971">
            <w:pPr>
              <w:ind w:left="0" w:leftChars="0" w:firstLine="0" w:firstLineChars="0"/>
              <w:jc w:val="left"/>
              <w:rPr>
                <w:rFonts w:ascii="Times New Roman" w:hAnsi="Times New Roman" w:cs="Times New Roman"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u-RU"/>
              </w:rPr>
              <w:t>Verificare/Testare/Calibrare</w:t>
            </w:r>
            <w:r>
              <w:rPr>
                <w:rFonts w:ascii="Times New Roman" w:hAnsi="Times New Roman" w:cs="Times New Roman"/>
                <w:i/>
                <w:iCs/>
                <w:lang w:val="ru-RU"/>
              </w:rPr>
              <w:br w:type="textWrapping"/>
            </w:r>
            <w:r>
              <w:rPr>
                <w:rFonts w:ascii="Times New Roman" w:hAnsi="Times New Roman" w:cs="Times New Roman"/>
                <w:i/>
                <w:iCs/>
                <w:lang w:val="ru-RU"/>
              </w:rPr>
              <w:t>Verificare UPS Schneider Electric</w:t>
            </w:r>
            <w:r>
              <w:rPr>
                <w:rFonts w:ascii="Times New Roman" w:hAnsi="Times New Roman" w:cs="Times New Roman"/>
                <w:i/>
                <w:iCs/>
                <w:lang w:val="ru-RU"/>
              </w:rPr>
              <w:br w:type="textWrapping"/>
            </w:r>
            <w:r>
              <w:rPr>
                <w:rFonts w:ascii="Times New Roman" w:hAnsi="Times New Roman" w:cs="Times New Roman"/>
                <w:i/>
                <w:iCs/>
                <w:lang w:val="ru-RU"/>
              </w:rPr>
              <w:t>Schimbare filtre Generator de oxigen MHA65-D(1 buc); MHA65-DS(1 Buc) odata la 2000 ore in sarcina.</w:t>
            </w:r>
          </w:p>
          <w:p w14:paraId="6C7909A6">
            <w:pPr>
              <w:ind w:left="0" w:leftChars="0" w:firstLine="0" w:firstLineChars="0"/>
              <w:jc w:val="left"/>
              <w:rPr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ru-RU"/>
              </w:rPr>
              <w:t>(</w:t>
            </w:r>
            <w:r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lang w:val="ru-RU"/>
              </w:rPr>
              <w:t>filtrele</w:t>
            </w:r>
            <w:r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lang w:val="ro-RO"/>
              </w:rPr>
              <w:t xml:space="preserve"> și accesoriile</w:t>
            </w:r>
            <w:r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lang w:val="ru-RU"/>
              </w:rPr>
              <w:t xml:space="preserve"> nu sunt incluse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ru-RU"/>
              </w:rPr>
              <w:t>)</w:t>
            </w:r>
          </w:p>
        </w:tc>
        <w:tc>
          <w:tcPr>
            <w:tcW w:w="548" w:type="pct"/>
            <w:vAlign w:val="center"/>
          </w:tcPr>
          <w:p w14:paraId="49DF7810">
            <w:pPr>
              <w:ind w:firstLine="0"/>
              <w:rPr>
                <w:lang w:val="ro-RO"/>
              </w:rPr>
            </w:pPr>
          </w:p>
        </w:tc>
      </w:tr>
      <w:tr w14:paraId="27066A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" w:type="pct"/>
            <w:vAlign w:val="center"/>
          </w:tcPr>
          <w:p w14:paraId="3348D69E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1.2</w:t>
            </w:r>
          </w:p>
        </w:tc>
        <w:tc>
          <w:tcPr>
            <w:tcW w:w="498" w:type="pct"/>
          </w:tcPr>
          <w:p w14:paraId="0C5E4CA9">
            <w:pPr>
              <w:ind w:firstLine="0"/>
              <w:rPr>
                <w:lang w:eastAsia="ru-RU"/>
              </w:rPr>
            </w:pPr>
            <w:r>
              <w:t>50400000-9 -</w:t>
            </w:r>
          </w:p>
        </w:tc>
        <w:tc>
          <w:tcPr>
            <w:tcW w:w="869" w:type="pct"/>
            <w:vAlign w:val="top"/>
          </w:tcPr>
          <w:p w14:paraId="18AF9A08">
            <w:pPr>
              <w:ind w:left="0" w:leftChars="0" w:firstLine="0" w:firstLineChars="0"/>
              <w:jc w:val="left"/>
              <w:rPr>
                <w:rFonts w:hint="default"/>
                <w:lang w:val="ro-RO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lang w:val="ru-RU"/>
              </w:rPr>
              <w:t>Compresor de aer</w:t>
            </w:r>
            <w:r>
              <w:rPr>
                <w:rFonts w:ascii="Times New Roman" w:hAnsi="Times New Roman" w:cs="Times New Roman"/>
                <w:bCs/>
                <w:i/>
                <w:iCs/>
                <w:lang w:val="ru-RU"/>
              </w:rPr>
              <w:br w:type="textWrapping"/>
            </w:r>
            <w:r>
              <w:rPr>
                <w:rFonts w:ascii="Times New Roman" w:hAnsi="Times New Roman" w:cs="Times New Roman"/>
                <w:bCs/>
                <w:i/>
                <w:iCs/>
                <w:lang w:val="ru-RU"/>
              </w:rPr>
              <w:t>Model SK25/ 11bar</w:t>
            </w:r>
          </w:p>
        </w:tc>
        <w:tc>
          <w:tcPr>
            <w:tcW w:w="414" w:type="pct"/>
            <w:vAlign w:val="center"/>
          </w:tcPr>
          <w:p w14:paraId="23B4E5F2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serviciu</w:t>
            </w:r>
          </w:p>
        </w:tc>
        <w:tc>
          <w:tcPr>
            <w:tcW w:w="336" w:type="pct"/>
            <w:vAlign w:val="center"/>
          </w:tcPr>
          <w:p w14:paraId="6DE641DD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2072" w:type="pct"/>
            <w:vAlign w:val="top"/>
          </w:tcPr>
          <w:p w14:paraId="421951E1">
            <w:pPr>
              <w:ind w:left="0" w:leftChars="0" w:firstLine="0" w:firstLineChars="0"/>
              <w:jc w:val="left"/>
              <w:rPr>
                <w:rFonts w:ascii="Times New Roman" w:hAnsi="Times New Roman" w:cs="Times New Roman"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lang w:val="ru-RU"/>
              </w:rPr>
              <w:t>KIT B (la solicitare):</w:t>
            </w:r>
            <w:r>
              <w:rPr>
                <w:rFonts w:ascii="Times New Roman" w:hAnsi="Times New Roman" w:cs="Times New Roman"/>
                <w:i/>
                <w:iCs/>
                <w:lang w:val="ru-RU"/>
              </w:rPr>
              <w:br w:type="textWrapping"/>
            </w:r>
            <w:r>
              <w:rPr>
                <w:rFonts w:ascii="Times New Roman" w:hAnsi="Times New Roman" w:cs="Times New Roman"/>
                <w:i/>
                <w:iCs/>
                <w:lang w:val="ru-RU"/>
              </w:rPr>
              <w:t>-Plase filtrante 1</w:t>
            </w:r>
            <w:r>
              <w:rPr>
                <w:rFonts w:ascii="Times New Roman" w:hAnsi="Times New Roman" w:cs="Times New Roman"/>
                <w:i/>
                <w:iCs/>
                <w:lang w:val="ru-RU"/>
              </w:rPr>
              <w:br w:type="textWrapping"/>
            </w:r>
            <w:r>
              <w:rPr>
                <w:rFonts w:ascii="Times New Roman" w:hAnsi="Times New Roman" w:cs="Times New Roman"/>
                <w:i/>
                <w:iCs/>
                <w:lang w:val="ru-RU"/>
              </w:rPr>
              <w:t>-Filtru de Ulei 1</w:t>
            </w:r>
            <w:r>
              <w:rPr>
                <w:rFonts w:ascii="Times New Roman" w:hAnsi="Times New Roman" w:cs="Times New Roman"/>
                <w:i/>
                <w:iCs/>
                <w:lang w:val="ru-RU"/>
              </w:rPr>
              <w:br w:type="textWrapping"/>
            </w:r>
            <w:r>
              <w:rPr>
                <w:rFonts w:ascii="Times New Roman" w:hAnsi="Times New Roman" w:cs="Times New Roman"/>
                <w:i/>
                <w:iCs/>
                <w:lang w:val="ru-RU"/>
              </w:rPr>
              <w:t>-Filtru de aer 1</w:t>
            </w:r>
            <w:r>
              <w:rPr>
                <w:rFonts w:ascii="Times New Roman" w:hAnsi="Times New Roman" w:cs="Times New Roman"/>
                <w:i/>
                <w:iCs/>
                <w:lang w:val="ru-RU"/>
              </w:rPr>
              <w:br w:type="textWrapping"/>
            </w:r>
            <w:r>
              <w:rPr>
                <w:rFonts w:ascii="Times New Roman" w:hAnsi="Times New Roman" w:cs="Times New Roman"/>
                <w:i/>
                <w:iCs/>
                <w:lang w:val="ru-RU"/>
              </w:rPr>
              <w:t>-Filtru separator 1</w:t>
            </w:r>
            <w:r>
              <w:rPr>
                <w:rFonts w:ascii="Times New Roman" w:hAnsi="Times New Roman" w:cs="Times New Roman"/>
                <w:i/>
                <w:iCs/>
                <w:lang w:val="ru-RU"/>
              </w:rPr>
              <w:br w:type="textWrapping"/>
            </w:r>
            <w:r>
              <w:rPr>
                <w:rFonts w:ascii="Times New Roman" w:hAnsi="Times New Roman" w:cs="Times New Roman"/>
                <w:i/>
                <w:iCs/>
                <w:lang w:val="ru-RU"/>
              </w:rPr>
              <w:t>-Ulei Sigma fluid MOL (Canistra de 10L)</w:t>
            </w:r>
            <w:r>
              <w:rPr>
                <w:rFonts w:ascii="Times New Roman" w:hAnsi="Times New Roman" w:cs="Times New Roman"/>
                <w:i/>
                <w:iCs/>
                <w:lang w:val="ru-RU"/>
              </w:rPr>
              <w:br w:type="textWrapping"/>
            </w:r>
            <w:r>
              <w:rPr>
                <w:rFonts w:ascii="Times New Roman" w:hAnsi="Times New Roman" w:cs="Times New Roman"/>
                <w:i/>
                <w:iCs/>
                <w:lang w:val="ru-RU"/>
              </w:rPr>
              <w:t>Alte Lucrari:</w:t>
            </w:r>
            <w:r>
              <w:rPr>
                <w:rFonts w:ascii="Times New Roman" w:hAnsi="Times New Roman" w:cs="Times New Roman"/>
                <w:i/>
                <w:iCs/>
                <w:lang w:val="ru-RU"/>
              </w:rPr>
              <w:br w:type="textWrapping"/>
            </w:r>
            <w:r>
              <w:rPr>
                <w:rFonts w:ascii="Times New Roman" w:hAnsi="Times New Roman" w:cs="Times New Roman"/>
                <w:i/>
                <w:iCs/>
                <w:lang w:val="ru-RU"/>
              </w:rPr>
              <w:t>-Verificarea curea de antrenare</w:t>
            </w:r>
            <w:r>
              <w:rPr>
                <w:rFonts w:ascii="Times New Roman" w:hAnsi="Times New Roman" w:cs="Times New Roman"/>
                <w:i/>
                <w:iCs/>
                <w:lang w:val="ru-RU"/>
              </w:rPr>
              <w:br w:type="textWrapping"/>
            </w:r>
            <w:r>
              <w:rPr>
                <w:rFonts w:ascii="Times New Roman" w:hAnsi="Times New Roman" w:cs="Times New Roman"/>
                <w:i/>
                <w:iCs/>
                <w:lang w:val="ru-RU"/>
              </w:rPr>
              <w:t>-Verificarea scurgerilor de ulei</w:t>
            </w:r>
            <w:r>
              <w:rPr>
                <w:rFonts w:ascii="Times New Roman" w:hAnsi="Times New Roman" w:cs="Times New Roman"/>
                <w:i/>
                <w:iCs/>
                <w:lang w:val="ru-RU"/>
              </w:rPr>
              <w:br w:type="textWrapping"/>
            </w:r>
            <w:r>
              <w:rPr>
                <w:rFonts w:ascii="Times New Roman" w:hAnsi="Times New Roman" w:cs="Times New Roman"/>
                <w:i/>
                <w:iCs/>
                <w:lang w:val="ru-RU"/>
              </w:rPr>
              <w:t xml:space="preserve">-verificarea termostatului </w:t>
            </w:r>
            <w:r>
              <w:rPr>
                <w:rFonts w:ascii="Times New Roman" w:hAnsi="Times New Roman" w:cs="Times New Roman"/>
                <w:i/>
                <w:iCs/>
                <w:lang w:val="ru-RU"/>
              </w:rPr>
              <w:br w:type="textWrapping"/>
            </w:r>
            <w:r>
              <w:rPr>
                <w:rFonts w:ascii="Times New Roman" w:hAnsi="Times New Roman" w:cs="Times New Roman"/>
                <w:i/>
                <w:iCs/>
                <w:lang w:val="ru-RU"/>
              </w:rPr>
              <w:t>-curatarea compresorului si radiatorului</w:t>
            </w:r>
            <w:r>
              <w:rPr>
                <w:rFonts w:ascii="Times New Roman" w:hAnsi="Times New Roman" w:cs="Times New Roman"/>
                <w:i/>
                <w:iCs/>
                <w:lang w:val="ru-RU"/>
              </w:rPr>
              <w:br w:type="textWrapping"/>
            </w:r>
            <w:r>
              <w:rPr>
                <w:rFonts w:ascii="Times New Roman" w:hAnsi="Times New Roman" w:cs="Times New Roman"/>
                <w:i/>
                <w:iCs/>
                <w:lang w:val="ru-RU"/>
              </w:rPr>
              <w:t>Demontarea/curatarea/Ungerea supapelor Admisie, Presiune si Sens.</w:t>
            </w:r>
            <w:r>
              <w:rPr>
                <w:rFonts w:ascii="Times New Roman" w:hAnsi="Times New Roman" w:cs="Times New Roman"/>
                <w:i/>
                <w:iCs/>
                <w:lang w:val="ru-RU"/>
              </w:rPr>
              <w:br w:type="textWrapping"/>
            </w:r>
            <w:r>
              <w:rPr>
                <w:rFonts w:ascii="Times New Roman" w:hAnsi="Times New Roman" w:cs="Times New Roman"/>
                <w:i/>
                <w:iCs/>
                <w:lang w:val="ru-RU"/>
              </w:rPr>
              <w:t>-Resetarea orelor de mentenanta</w:t>
            </w:r>
            <w:r>
              <w:rPr>
                <w:rFonts w:ascii="Times New Roman" w:hAnsi="Times New Roman" w:cs="Times New Roman"/>
                <w:i/>
                <w:iCs/>
                <w:lang w:val="ru-RU"/>
              </w:rPr>
              <w:br w:type="textWrapping"/>
            </w:r>
            <w:r>
              <w:rPr>
                <w:rFonts w:ascii="Times New Roman" w:hAnsi="Times New Roman" w:cs="Times New Roman"/>
                <w:i/>
                <w:iCs/>
                <w:lang w:val="ru-RU"/>
              </w:rPr>
              <w:t>-Verificarea si resetarea SIGMA Control</w:t>
            </w:r>
            <w:r>
              <w:rPr>
                <w:rFonts w:ascii="Times New Roman" w:hAnsi="Times New Roman" w:cs="Times New Roman"/>
                <w:i/>
                <w:iCs/>
                <w:lang w:val="ru-RU"/>
              </w:rPr>
              <w:br w:type="textWrapping"/>
            </w:r>
            <w:r>
              <w:rPr>
                <w:rFonts w:ascii="Times New Roman" w:hAnsi="Times New Roman" w:cs="Times New Roman"/>
                <w:i/>
                <w:iCs/>
                <w:lang w:val="ru-RU"/>
              </w:rPr>
              <w:t>-Verificarea si ajustarea tensiunei de intrare in compresor (inclusiv a releului de supracurent)</w:t>
            </w:r>
          </w:p>
          <w:p w14:paraId="1A4C17BF">
            <w:pPr>
              <w:ind w:left="0" w:leftChars="0" w:firstLine="0" w:firstLineChars="0"/>
              <w:jc w:val="left"/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ro-RO"/>
              </w:rPr>
              <w:t>(filtrele și accesoriile nu sunt incluse)</w:t>
            </w:r>
          </w:p>
        </w:tc>
        <w:tc>
          <w:tcPr>
            <w:tcW w:w="548" w:type="pct"/>
            <w:vAlign w:val="center"/>
          </w:tcPr>
          <w:p w14:paraId="177CBA5E">
            <w:pPr>
              <w:ind w:firstLine="0"/>
              <w:rPr>
                <w:lang w:eastAsia="ru-RU"/>
              </w:rPr>
            </w:pPr>
          </w:p>
        </w:tc>
      </w:tr>
      <w:tr w14:paraId="64B30E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" w:type="pct"/>
            <w:vAlign w:val="center"/>
          </w:tcPr>
          <w:p w14:paraId="3CDFC174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1.3</w:t>
            </w:r>
          </w:p>
        </w:tc>
        <w:tc>
          <w:tcPr>
            <w:tcW w:w="498" w:type="pct"/>
          </w:tcPr>
          <w:p w14:paraId="6F0D5801">
            <w:pPr>
              <w:ind w:firstLine="0"/>
              <w:rPr>
                <w:lang w:eastAsia="ru-RU"/>
              </w:rPr>
            </w:pPr>
            <w:r>
              <w:t>50400000-9 -</w:t>
            </w:r>
          </w:p>
        </w:tc>
        <w:tc>
          <w:tcPr>
            <w:tcW w:w="869" w:type="pct"/>
            <w:vAlign w:val="top"/>
          </w:tcPr>
          <w:p w14:paraId="6DF60889">
            <w:pPr>
              <w:ind w:left="0" w:leftChars="0" w:firstLine="0" w:firstLineChars="0"/>
              <w:jc w:val="left"/>
              <w:rPr>
                <w:rFonts w:hint="default"/>
                <w:lang w:val="ro-RO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lang w:val="ru-RU"/>
              </w:rPr>
              <w:t>Uscator de Aer</w:t>
            </w:r>
            <w:r>
              <w:rPr>
                <w:rFonts w:ascii="Times New Roman" w:hAnsi="Times New Roman" w:cs="Times New Roman"/>
                <w:bCs/>
                <w:i/>
                <w:iCs/>
                <w:lang w:val="ru-RU"/>
              </w:rPr>
              <w:br w:type="textWrapping"/>
            </w:r>
            <w:r>
              <w:rPr>
                <w:rFonts w:ascii="Times New Roman" w:hAnsi="Times New Roman" w:cs="Times New Roman"/>
                <w:bCs/>
                <w:i/>
                <w:iCs/>
                <w:lang w:val="ru-RU"/>
              </w:rPr>
              <w:t>Model iDFA-60 (SMC/Japonia)</w:t>
            </w:r>
          </w:p>
        </w:tc>
        <w:tc>
          <w:tcPr>
            <w:tcW w:w="414" w:type="pct"/>
            <w:vAlign w:val="center"/>
          </w:tcPr>
          <w:p w14:paraId="12B25873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serviciu</w:t>
            </w:r>
          </w:p>
        </w:tc>
        <w:tc>
          <w:tcPr>
            <w:tcW w:w="336" w:type="pct"/>
            <w:vAlign w:val="center"/>
          </w:tcPr>
          <w:p w14:paraId="5EF7DDD0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2072" w:type="pct"/>
            <w:vAlign w:val="top"/>
          </w:tcPr>
          <w:p w14:paraId="093F171E">
            <w:pPr>
              <w:ind w:left="0" w:leftChars="0" w:firstLine="0" w:firstLineChars="0"/>
              <w:jc w:val="left"/>
              <w:rPr>
                <w:rFonts w:ascii="Times New Roman" w:hAnsi="Times New Roman" w:cs="Times New Roman"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u-RU"/>
              </w:rPr>
              <w:t>1)Masina curatata:</w:t>
            </w:r>
            <w:r>
              <w:rPr>
                <w:rFonts w:ascii="Times New Roman" w:hAnsi="Times New Roman" w:cs="Times New Roman"/>
                <w:i/>
                <w:iCs/>
                <w:lang w:val="ru-RU"/>
              </w:rPr>
              <w:br w:type="textWrapping"/>
            </w:r>
            <w:r>
              <w:rPr>
                <w:rFonts w:ascii="Times New Roman" w:hAnsi="Times New Roman" w:cs="Times New Roman"/>
                <w:i/>
                <w:iCs/>
                <w:lang w:val="ru-RU"/>
              </w:rPr>
              <w:t>• Verificați strângerea tuturor șuruburilor sistemului electric și dacă toate „Deconectarea-File”</w:t>
            </w:r>
            <w:r>
              <w:rPr>
                <w:rFonts w:ascii="Times New Roman" w:hAnsi="Times New Roman" w:cs="Times New Roman"/>
                <w:i/>
                <w:iCs/>
                <w:lang w:val="ru-RU"/>
              </w:rPr>
              <w:br w:type="textWrapping"/>
            </w:r>
            <w:r>
              <w:rPr>
                <w:rFonts w:ascii="Times New Roman" w:hAnsi="Times New Roman" w:cs="Times New Roman"/>
                <w:i/>
                <w:iCs/>
                <w:lang w:val="ru-RU"/>
              </w:rPr>
              <w:t>conexiunile de tip sunt în poziția lor corectă, inspectați unitatea pentru fire rupte, crăpate sau goale.</w:t>
            </w:r>
            <w:r>
              <w:rPr>
                <w:rFonts w:ascii="Times New Roman" w:hAnsi="Times New Roman" w:cs="Times New Roman"/>
                <w:i/>
                <w:iCs/>
                <w:lang w:val="ru-RU"/>
              </w:rPr>
              <w:br w:type="textWrapping"/>
            </w:r>
            <w:r>
              <w:rPr>
                <w:rFonts w:ascii="Times New Roman" w:hAnsi="Times New Roman" w:cs="Times New Roman"/>
                <w:i/>
                <w:iCs/>
                <w:lang w:val="ru-RU"/>
              </w:rPr>
              <w:t>• Verificaţi circuitul frigorific pentru semne de scurgere de ulei şi agent frigorific.</w:t>
            </w:r>
            <w:r>
              <w:rPr>
                <w:rFonts w:ascii="Times New Roman" w:hAnsi="Times New Roman" w:cs="Times New Roman"/>
                <w:i/>
                <w:iCs/>
                <w:lang w:val="ru-RU"/>
              </w:rPr>
              <w:br w:type="textWrapping"/>
            </w:r>
            <w:r>
              <w:rPr>
                <w:rFonts w:ascii="Times New Roman" w:hAnsi="Times New Roman" w:cs="Times New Roman"/>
                <w:i/>
                <w:iCs/>
                <w:lang w:val="ru-RU"/>
              </w:rPr>
              <w:t>• Măsurați și înregistrați amperajul. Verificați dacă citirile se încadrează în parametrii acceptabili ca</w:t>
            </w:r>
            <w:r>
              <w:rPr>
                <w:rFonts w:ascii="Times New Roman" w:hAnsi="Times New Roman" w:cs="Times New Roman"/>
                <w:i/>
                <w:iCs/>
                <w:lang w:val="ru-RU"/>
              </w:rPr>
              <w:br w:type="textWrapping"/>
            </w:r>
            <w:r>
              <w:rPr>
                <w:rFonts w:ascii="Times New Roman" w:hAnsi="Times New Roman" w:cs="Times New Roman"/>
                <w:i/>
                <w:iCs/>
                <w:lang w:val="ru-RU"/>
              </w:rPr>
              <w:t>enumerate în tabelul cu specificații.</w:t>
            </w:r>
            <w:r>
              <w:rPr>
                <w:rFonts w:ascii="Times New Roman" w:hAnsi="Times New Roman" w:cs="Times New Roman"/>
                <w:i/>
                <w:iCs/>
                <w:lang w:val="ru-RU"/>
              </w:rPr>
              <w:br w:type="textWrapping"/>
            </w:r>
            <w:r>
              <w:rPr>
                <w:rFonts w:ascii="Times New Roman" w:hAnsi="Times New Roman" w:cs="Times New Roman"/>
                <w:i/>
                <w:iCs/>
                <w:lang w:val="ru-RU"/>
              </w:rPr>
              <w:t>• Inspectați furtunurile flexibile și înlocuiți-le dacă este necesar.</w:t>
            </w:r>
            <w:r>
              <w:rPr>
                <w:rFonts w:ascii="Times New Roman" w:hAnsi="Times New Roman" w:cs="Times New Roman"/>
                <w:i/>
                <w:iCs/>
                <w:lang w:val="ru-RU"/>
              </w:rPr>
              <w:br w:type="textWrapping"/>
            </w:r>
            <w:r>
              <w:rPr>
                <w:rFonts w:ascii="Times New Roman" w:hAnsi="Times New Roman" w:cs="Times New Roman"/>
                <w:i/>
                <w:iCs/>
                <w:lang w:val="ru-RU"/>
              </w:rPr>
              <w:t>• La sfârșit, verificați funcționarea mașinii.</w:t>
            </w:r>
            <w:r>
              <w:rPr>
                <w:rFonts w:ascii="Times New Roman" w:hAnsi="Times New Roman" w:cs="Times New Roman"/>
                <w:i/>
                <w:iCs/>
                <w:lang w:val="ru-RU"/>
              </w:rPr>
              <w:br w:type="textWrapping"/>
            </w:r>
            <w:r>
              <w:rPr>
                <w:rFonts w:ascii="Times New Roman" w:hAnsi="Times New Roman" w:cs="Times New Roman"/>
                <w:i/>
                <w:iCs/>
                <w:lang w:val="ru-RU"/>
              </w:rPr>
              <w:t>2)Condensatorul Desfacere/Curatare</w:t>
            </w:r>
          </w:p>
          <w:p w14:paraId="64C5D9AF">
            <w:pPr>
              <w:ind w:left="0" w:leftChars="0" w:firstLine="0" w:firstLineChars="0"/>
              <w:jc w:val="left"/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ro-RO"/>
              </w:rPr>
              <w:t>(filtrele și accesoriile nu sunt incluse)</w:t>
            </w:r>
          </w:p>
        </w:tc>
        <w:tc>
          <w:tcPr>
            <w:tcW w:w="548" w:type="pct"/>
            <w:vAlign w:val="center"/>
          </w:tcPr>
          <w:p w14:paraId="740AFDAF">
            <w:pPr>
              <w:ind w:firstLine="0"/>
              <w:rPr>
                <w:lang w:eastAsia="ru-RU"/>
              </w:rPr>
            </w:pPr>
          </w:p>
        </w:tc>
      </w:tr>
      <w:tr w14:paraId="4F67D8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" w:type="pct"/>
            <w:vAlign w:val="center"/>
          </w:tcPr>
          <w:p w14:paraId="2981C53B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1.4</w:t>
            </w:r>
          </w:p>
        </w:tc>
        <w:tc>
          <w:tcPr>
            <w:tcW w:w="498" w:type="pct"/>
          </w:tcPr>
          <w:p w14:paraId="72783E39">
            <w:pPr>
              <w:ind w:firstLine="0"/>
              <w:rPr>
                <w:lang w:eastAsia="ru-RU"/>
              </w:rPr>
            </w:pPr>
            <w:r>
              <w:t>50400000-9 -</w:t>
            </w:r>
          </w:p>
        </w:tc>
        <w:tc>
          <w:tcPr>
            <w:tcW w:w="869" w:type="pct"/>
            <w:vAlign w:val="top"/>
          </w:tcPr>
          <w:p w14:paraId="09F81017">
            <w:pPr>
              <w:ind w:left="0" w:leftChars="0" w:firstLine="0" w:firstLineChars="0"/>
              <w:jc w:val="left"/>
              <w:rPr>
                <w:lang w:val="zh-CN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lang w:val="ru-RU"/>
              </w:rPr>
              <w:t>Sistemul de filtrare aer MHA-260/G + G01; MHA-260/H; MHA-260/C; MHA-260/DS (antibacterial).</w:t>
            </w:r>
            <w:r>
              <w:rPr>
                <w:rFonts w:ascii="Times New Roman" w:hAnsi="Times New Roman" w:cs="Times New Roman"/>
                <w:bCs/>
                <w:i/>
                <w:iCs/>
                <w:lang w:val="ru-RU"/>
              </w:rPr>
              <w:br w:type="textWrapping"/>
            </w:r>
            <w:r>
              <w:rPr>
                <w:rFonts w:ascii="Times New Roman" w:hAnsi="Times New Roman" w:cs="Times New Roman"/>
                <w:bCs/>
                <w:i/>
                <w:iCs/>
                <w:lang w:val="ru-RU"/>
              </w:rPr>
              <w:t>Verificare/Curatare Purje.</w:t>
            </w:r>
          </w:p>
        </w:tc>
        <w:tc>
          <w:tcPr>
            <w:tcW w:w="414" w:type="pct"/>
            <w:vAlign w:val="center"/>
          </w:tcPr>
          <w:p w14:paraId="0C8DEDBE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serviciu</w:t>
            </w:r>
          </w:p>
        </w:tc>
        <w:tc>
          <w:tcPr>
            <w:tcW w:w="336" w:type="pct"/>
            <w:vAlign w:val="center"/>
          </w:tcPr>
          <w:p w14:paraId="3BE64C05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2072" w:type="pct"/>
            <w:vAlign w:val="top"/>
          </w:tcPr>
          <w:p w14:paraId="7FA992A7">
            <w:pPr>
              <w:ind w:left="0" w:leftChars="0" w:firstLine="0" w:firstLineChars="0"/>
              <w:jc w:val="left"/>
              <w:rPr>
                <w:rFonts w:ascii="Times New Roman" w:hAnsi="Times New Roman" w:cs="Times New Roman"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u-RU"/>
              </w:rPr>
              <w:t>Cartus Filtru (P)= 1 buc</w:t>
            </w:r>
            <w:r>
              <w:rPr>
                <w:rFonts w:ascii="Times New Roman" w:hAnsi="Times New Roman" w:cs="Times New Roman"/>
                <w:i/>
                <w:iCs/>
                <w:lang w:val="ru-RU"/>
              </w:rPr>
              <w:br w:type="textWrapping"/>
            </w:r>
            <w:r>
              <w:rPr>
                <w:rFonts w:ascii="Times New Roman" w:hAnsi="Times New Roman" w:cs="Times New Roman"/>
                <w:i/>
                <w:iCs/>
                <w:lang w:val="ru-RU"/>
              </w:rPr>
              <w:t>Cartus Filtru (G)= 1 buc</w:t>
            </w:r>
            <w:r>
              <w:rPr>
                <w:rFonts w:ascii="Times New Roman" w:hAnsi="Times New Roman" w:cs="Times New Roman"/>
                <w:i/>
                <w:iCs/>
                <w:lang w:val="ru-RU"/>
              </w:rPr>
              <w:br w:type="textWrapping"/>
            </w:r>
            <w:r>
              <w:rPr>
                <w:rFonts w:ascii="Times New Roman" w:hAnsi="Times New Roman" w:cs="Times New Roman"/>
                <w:i/>
                <w:iCs/>
                <w:lang w:val="ru-RU"/>
              </w:rPr>
              <w:t>Cartus Filtru (H)= 1 buc</w:t>
            </w:r>
            <w:r>
              <w:rPr>
                <w:rFonts w:ascii="Times New Roman" w:hAnsi="Times New Roman" w:cs="Times New Roman"/>
                <w:i/>
                <w:iCs/>
                <w:lang w:val="ru-RU"/>
              </w:rPr>
              <w:br w:type="textWrapping"/>
            </w:r>
            <w:r>
              <w:rPr>
                <w:rFonts w:ascii="Times New Roman" w:hAnsi="Times New Roman" w:cs="Times New Roman"/>
                <w:i/>
                <w:iCs/>
                <w:lang w:val="ru-RU"/>
              </w:rPr>
              <w:t>Cartus Filtru (D)= 1 pcs</w:t>
            </w:r>
            <w:r>
              <w:rPr>
                <w:rFonts w:ascii="Times New Roman" w:hAnsi="Times New Roman" w:cs="Times New Roman"/>
                <w:i/>
                <w:iCs/>
                <w:lang w:val="ru-RU"/>
              </w:rPr>
              <w:br w:type="textWrapping"/>
            </w:r>
            <w:r>
              <w:rPr>
                <w:rFonts w:ascii="Times New Roman" w:hAnsi="Times New Roman" w:cs="Times New Roman"/>
                <w:i/>
                <w:iCs/>
                <w:lang w:val="ru-RU"/>
              </w:rPr>
              <w:t xml:space="preserve">Curatare/Ungere Filtru separator ciclonic= 1 buc </w:t>
            </w:r>
          </w:p>
          <w:p w14:paraId="6BB8DDA9">
            <w:pPr>
              <w:ind w:left="0" w:leftChars="0" w:firstLine="0" w:firstLineChars="0"/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ru-RU"/>
              </w:rPr>
              <w:t>(filtrele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ro-RO"/>
              </w:rPr>
              <w:t xml:space="preserve"> și accesoriile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ru-RU"/>
              </w:rPr>
              <w:t xml:space="preserve"> nu sunt incluse)</w:t>
            </w:r>
          </w:p>
          <w:p w14:paraId="3971DFF0">
            <w:pPr>
              <w:ind w:left="0" w:leftChars="0" w:firstLine="0" w:firstLineChars="0"/>
              <w:jc w:val="left"/>
            </w:pPr>
            <w:r>
              <w:rPr>
                <w:rFonts w:ascii="Times New Roman" w:hAnsi="Times New Roman" w:cs="Times New Roman"/>
                <w:i/>
                <w:iCs/>
                <w:lang w:val="ru-RU"/>
              </w:rPr>
              <w:t>***Schimbare odata la 2000 ore in sarcina.</w:t>
            </w:r>
          </w:p>
        </w:tc>
        <w:tc>
          <w:tcPr>
            <w:tcW w:w="548" w:type="pct"/>
            <w:vAlign w:val="center"/>
          </w:tcPr>
          <w:p w14:paraId="335E9ADD">
            <w:pPr>
              <w:ind w:firstLine="0"/>
              <w:rPr>
                <w:lang w:eastAsia="ru-RU"/>
              </w:rPr>
            </w:pPr>
          </w:p>
        </w:tc>
      </w:tr>
      <w:tr w14:paraId="56B2F6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" w:type="pct"/>
            <w:vAlign w:val="center"/>
          </w:tcPr>
          <w:p w14:paraId="1CEBE5EA">
            <w:pPr>
              <w:ind w:firstLine="0"/>
              <w:rPr>
                <w:rFonts w:hint="default"/>
                <w:lang w:val="ro-RO" w:eastAsia="ru-RU"/>
              </w:rPr>
            </w:pPr>
            <w:r>
              <w:rPr>
                <w:rFonts w:hint="default"/>
                <w:lang w:val="ro-RO" w:eastAsia="ru-RU"/>
              </w:rPr>
              <w:t>1.5</w:t>
            </w:r>
          </w:p>
        </w:tc>
        <w:tc>
          <w:tcPr>
            <w:tcW w:w="498" w:type="pct"/>
          </w:tcPr>
          <w:p w14:paraId="0753D795">
            <w:pPr>
              <w:ind w:firstLine="0"/>
            </w:pPr>
            <w:r>
              <w:t>50400000-9 -</w:t>
            </w:r>
          </w:p>
        </w:tc>
        <w:tc>
          <w:tcPr>
            <w:tcW w:w="869" w:type="pct"/>
            <w:vAlign w:val="top"/>
          </w:tcPr>
          <w:p w14:paraId="552706AE">
            <w:pPr>
              <w:ind w:left="0" w:leftChars="0" w:firstLine="0" w:firstLineChars="0"/>
              <w:jc w:val="left"/>
              <w:rPr>
                <w:rFonts w:hint="default" w:ascii="Times New Roman" w:hAnsi="Times New Roman" w:cs="Times New Roman"/>
                <w:bCs/>
                <w:i/>
                <w:iCs/>
                <w:lang w:val="ro-RO"/>
              </w:rPr>
            </w:pPr>
            <w:r>
              <w:rPr>
                <w:rFonts w:hint="default" w:cs="Times New Roman"/>
                <w:bCs/>
                <w:i/>
                <w:iCs/>
                <w:lang w:val="ro-RO"/>
              </w:rPr>
              <w:t>Purja mecanică pentru filtre</w:t>
            </w:r>
          </w:p>
        </w:tc>
        <w:tc>
          <w:tcPr>
            <w:tcW w:w="414" w:type="pct"/>
            <w:vAlign w:val="center"/>
          </w:tcPr>
          <w:p w14:paraId="7F0DAC4C">
            <w:pPr>
              <w:ind w:firstLine="0"/>
              <w:rPr>
                <w:rFonts w:hint="default"/>
                <w:lang w:val="ro-RO" w:eastAsia="ru-RU"/>
              </w:rPr>
            </w:pPr>
            <w:r>
              <w:rPr>
                <w:rFonts w:hint="default"/>
                <w:lang w:val="ro-RO" w:eastAsia="ru-RU"/>
              </w:rPr>
              <w:t>buc</w:t>
            </w:r>
          </w:p>
        </w:tc>
        <w:tc>
          <w:tcPr>
            <w:tcW w:w="336" w:type="pct"/>
            <w:vAlign w:val="center"/>
          </w:tcPr>
          <w:p w14:paraId="486D7A74">
            <w:pPr>
              <w:ind w:firstLine="0"/>
              <w:rPr>
                <w:rFonts w:hint="default"/>
                <w:lang w:val="ro-RO" w:eastAsia="ru-RU"/>
              </w:rPr>
            </w:pPr>
            <w:r>
              <w:rPr>
                <w:rFonts w:hint="default"/>
                <w:lang w:val="ro-RO" w:eastAsia="ru-RU"/>
              </w:rPr>
              <w:t>4</w:t>
            </w:r>
          </w:p>
        </w:tc>
        <w:tc>
          <w:tcPr>
            <w:tcW w:w="2072" w:type="pct"/>
            <w:vAlign w:val="top"/>
          </w:tcPr>
          <w:p w14:paraId="397470B0">
            <w:pPr>
              <w:ind w:left="0" w:leftChars="0" w:firstLine="0" w:firstLineChars="0"/>
              <w:jc w:val="left"/>
              <w:rPr>
                <w:rFonts w:ascii="Times New Roman" w:hAnsi="Times New Roman" w:cs="Times New Roman"/>
                <w:i/>
                <w:iCs/>
                <w:lang w:val="ru-RU"/>
              </w:rPr>
            </w:pPr>
            <w:r>
              <w:rPr>
                <w:rFonts w:hint="default" w:cs="Times New Roman"/>
                <w:bCs/>
                <w:i/>
                <w:iCs/>
                <w:lang w:val="ro-RO"/>
              </w:rPr>
              <w:t>Purja mecanică pentru filtre</w:t>
            </w:r>
          </w:p>
        </w:tc>
        <w:tc>
          <w:tcPr>
            <w:tcW w:w="548" w:type="pct"/>
            <w:vAlign w:val="center"/>
          </w:tcPr>
          <w:p w14:paraId="162E0569">
            <w:pPr>
              <w:ind w:firstLine="0"/>
              <w:rPr>
                <w:lang w:eastAsia="ru-RU"/>
              </w:rPr>
            </w:pPr>
          </w:p>
        </w:tc>
      </w:tr>
      <w:tr w14:paraId="4691F3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260" w:type="pct"/>
            <w:vAlign w:val="center"/>
          </w:tcPr>
          <w:p w14:paraId="1B0C469B">
            <w:pPr>
              <w:ind w:firstLine="0"/>
              <w:rPr>
                <w:lang w:eastAsia="ru-RU"/>
              </w:rPr>
            </w:pPr>
          </w:p>
        </w:tc>
        <w:tc>
          <w:tcPr>
            <w:tcW w:w="498" w:type="pct"/>
          </w:tcPr>
          <w:p w14:paraId="7D944711">
            <w:pPr>
              <w:ind w:firstLine="0"/>
            </w:pPr>
          </w:p>
        </w:tc>
        <w:tc>
          <w:tcPr>
            <w:tcW w:w="869" w:type="pct"/>
            <w:vAlign w:val="center"/>
          </w:tcPr>
          <w:p w14:paraId="74CA5E60">
            <w:pPr>
              <w:ind w:left="0" w:leftChars="0" w:firstLine="0" w:firstLineChars="0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</w:p>
        </w:tc>
        <w:tc>
          <w:tcPr>
            <w:tcW w:w="414" w:type="pct"/>
            <w:vAlign w:val="center"/>
          </w:tcPr>
          <w:p w14:paraId="49BE0522">
            <w:pPr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336" w:type="pct"/>
            <w:vAlign w:val="center"/>
          </w:tcPr>
          <w:p w14:paraId="5CD8AB93">
            <w:pPr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2072" w:type="pct"/>
            <w:vAlign w:val="center"/>
          </w:tcPr>
          <w:p w14:paraId="3759819C">
            <w:pPr>
              <w:ind w:left="0" w:leftChars="0" w:firstLine="0" w:firstLineChars="0"/>
              <w:jc w:val="center"/>
              <w:rPr>
                <w:rFonts w:ascii="Times New Roman" w:hAnsi="Times New Roman" w:cs="Times New Roman"/>
                <w:i/>
                <w:iCs/>
                <w:lang w:val="ru-RU"/>
              </w:rPr>
            </w:pPr>
          </w:p>
        </w:tc>
        <w:tc>
          <w:tcPr>
            <w:tcW w:w="548" w:type="pct"/>
            <w:vAlign w:val="center"/>
          </w:tcPr>
          <w:p w14:paraId="6E3713FA">
            <w:pPr>
              <w:ind w:firstLine="0"/>
              <w:jc w:val="center"/>
              <w:rPr>
                <w:rFonts w:hint="default"/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rFonts w:hint="default"/>
                <w:b/>
                <w:bCs/>
                <w:sz w:val="24"/>
                <w:szCs w:val="24"/>
                <w:lang w:val="ro-RO" w:eastAsia="ru-RU"/>
              </w:rPr>
              <w:t>37566,00</w:t>
            </w:r>
          </w:p>
        </w:tc>
      </w:tr>
    </w:tbl>
    <w:p w14:paraId="679E6B9A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14:paraId="371C4BFA">
      <w:pPr>
        <w:ind w:firstLine="567"/>
        <w:rPr>
          <w:b/>
          <w:bCs/>
          <w:sz w:val="24"/>
          <w:szCs w:val="24"/>
          <w:u w:val="single"/>
          <w:lang w:val="ro-RO" w:eastAsia="ru-RU"/>
        </w:rPr>
      </w:pPr>
      <w:r>
        <w:rPr>
          <w:b/>
          <w:bCs/>
          <w:sz w:val="24"/>
          <w:szCs w:val="24"/>
          <w:u w:val="single"/>
          <w:lang w:val="ro-RO" w:eastAsia="ru-RU"/>
        </w:rPr>
        <w:t>1) pentru un singur lot;</w:t>
      </w:r>
    </w:p>
    <w:p w14:paraId="539B7C2D">
      <w:pPr>
        <w:ind w:firstLine="567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2) pentru mai multe loturi;</w:t>
      </w:r>
    </w:p>
    <w:p w14:paraId="0EF7B9B2">
      <w:pPr>
        <w:ind w:firstLine="567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3) pentru toate loturile;</w:t>
      </w:r>
    </w:p>
    <w:p w14:paraId="7B3C9D2E">
      <w:pPr>
        <w:ind w:firstLine="567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4) alte limitări privind numărul de loturi care pot fi atribuite aceluiaşi ofertant- nu sunt</w:t>
      </w:r>
    </w:p>
    <w:p w14:paraId="07E21CDE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Termenele şi condiţiile de livrare/prestare solicitate</w:t>
      </w:r>
      <w:r>
        <w:rPr>
          <w:sz w:val="24"/>
          <w:szCs w:val="24"/>
          <w:lang w:val="ro-RO" w:eastAsia="ru-RU"/>
        </w:rPr>
        <w:t>-</w:t>
      </w:r>
      <w:r>
        <w:rPr>
          <w:rFonts w:hint="default"/>
          <w:b/>
          <w:bCs/>
          <w:sz w:val="24"/>
          <w:szCs w:val="24"/>
          <w:u w:val="single"/>
          <w:lang w:val="ro-RO" w:eastAsia="ru-RU"/>
        </w:rPr>
        <w:t>27</w:t>
      </w:r>
      <w:r>
        <w:rPr>
          <w:b/>
          <w:bCs/>
          <w:sz w:val="24"/>
          <w:szCs w:val="24"/>
          <w:u w:val="single"/>
          <w:lang w:val="ro-RO" w:eastAsia="ru-RU"/>
        </w:rPr>
        <w:t>.0</w:t>
      </w:r>
      <w:r>
        <w:rPr>
          <w:rFonts w:hint="default"/>
          <w:b/>
          <w:bCs/>
          <w:sz w:val="24"/>
          <w:szCs w:val="24"/>
          <w:u w:val="single"/>
          <w:lang w:val="ro-RO" w:eastAsia="ru-RU"/>
        </w:rPr>
        <w:t>4</w:t>
      </w:r>
      <w:r>
        <w:rPr>
          <w:b/>
          <w:bCs/>
          <w:sz w:val="24"/>
          <w:szCs w:val="24"/>
          <w:u w:val="single"/>
          <w:lang w:val="ro-RO" w:eastAsia="ru-RU"/>
        </w:rPr>
        <w:t>.2026</w:t>
      </w:r>
    </w:p>
    <w:p w14:paraId="4EE2E727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>
        <w:rPr>
          <w:sz w:val="24"/>
          <w:szCs w:val="24"/>
          <w:lang w:val="ro-RO" w:eastAsia="ru-RU"/>
        </w:rPr>
        <w:t xml:space="preserve">- </w:t>
      </w:r>
      <w:r>
        <w:rPr>
          <w:b/>
          <w:bCs/>
          <w:sz w:val="24"/>
          <w:szCs w:val="24"/>
          <w:u w:val="single"/>
          <w:lang w:val="ro-RO" w:eastAsia="ru-RU"/>
        </w:rPr>
        <w:t>31.12.2026</w:t>
      </w:r>
    </w:p>
    <w:p w14:paraId="71CAA279">
      <w:pPr>
        <w:ind w:firstLine="567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10"/>
        <w:tblW w:w="542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1"/>
        <w:gridCol w:w="3419"/>
        <w:gridCol w:w="4558"/>
        <w:gridCol w:w="1876"/>
      </w:tblGrid>
      <w:tr w14:paraId="31C3A0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" w:type="pct"/>
          </w:tcPr>
          <w:p w14:paraId="05C7FDF6">
            <w:pPr>
              <w:ind w:firstLine="0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  <w:t>Nr.</w:t>
            </w:r>
          </w:p>
          <w:p w14:paraId="64667F89">
            <w:pPr>
              <w:ind w:firstLine="0"/>
              <w:jc w:val="center"/>
              <w:rPr>
                <w:rFonts w:hint="default" w:ascii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  <w:t>crt.</w:t>
            </w:r>
          </w:p>
        </w:tc>
        <w:tc>
          <w:tcPr>
            <w:tcW w:w="1644" w:type="pct"/>
          </w:tcPr>
          <w:p w14:paraId="4B379B50">
            <w:pPr>
              <w:ind w:firstLine="0"/>
              <w:jc w:val="center"/>
              <w:rPr>
                <w:rFonts w:hint="default" w:ascii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2192" w:type="pct"/>
          </w:tcPr>
          <w:p w14:paraId="2F4E1F29">
            <w:pPr>
              <w:ind w:firstLine="0"/>
              <w:jc w:val="center"/>
              <w:rPr>
                <w:rFonts w:hint="default" w:ascii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902" w:type="pct"/>
          </w:tcPr>
          <w:p w14:paraId="630E2C3A">
            <w:pPr>
              <w:ind w:firstLine="0"/>
              <w:jc w:val="center"/>
              <w:rPr>
                <w:rFonts w:hint="default" w:ascii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  <w:t>Nivelul minim/ obligativitatea</w:t>
            </w:r>
          </w:p>
        </w:tc>
      </w:tr>
      <w:tr w14:paraId="67D532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" w:type="pct"/>
          </w:tcPr>
          <w:p w14:paraId="4A27D70E">
            <w:pPr>
              <w:ind w:firstLine="0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 w:eastAsia="ru-RU"/>
              </w:rPr>
              <w:t>1.</w:t>
            </w:r>
          </w:p>
        </w:tc>
        <w:tc>
          <w:tcPr>
            <w:tcW w:w="1644" w:type="pct"/>
          </w:tcPr>
          <w:p w14:paraId="757205AE">
            <w:pPr>
              <w:ind w:firstLine="0"/>
              <w:rPr>
                <w:rFonts w:hint="default" w:ascii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Cerere de participare</w:t>
            </w:r>
          </w:p>
        </w:tc>
        <w:tc>
          <w:tcPr>
            <w:tcW w:w="2192" w:type="pct"/>
          </w:tcPr>
          <w:p w14:paraId="3250DCFF">
            <w:pPr>
              <w:ind w:firstLine="0"/>
              <w:jc w:val="left"/>
              <w:rPr>
                <w:rFonts w:hint="default" w:ascii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 w:eastAsia="ru-RU"/>
              </w:rPr>
              <w:t>Conform Anexei nr. 7 din Documentației standard pentru realizarea achizițiilor publice de bunuri şi servicii, aprobată prin Ordinul MF nr. 115 din 15.09.202,1 confirmată prin aplicarea semnăturii electronice a participantului</w:t>
            </w:r>
          </w:p>
        </w:tc>
        <w:tc>
          <w:tcPr>
            <w:tcW w:w="902" w:type="pct"/>
          </w:tcPr>
          <w:p w14:paraId="633AF4FB">
            <w:pPr>
              <w:ind w:firstLine="0"/>
              <w:jc w:val="left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Obligatoriu încarcat in sistemul SIARSAP</w:t>
            </w:r>
          </w:p>
        </w:tc>
      </w:tr>
      <w:tr w14:paraId="6808C7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" w:type="pct"/>
          </w:tcPr>
          <w:p w14:paraId="38E13EDD">
            <w:pPr>
              <w:ind w:firstLine="0"/>
              <w:rPr>
                <w:rFonts w:hint="default" w:ascii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 w:eastAsia="ru-RU"/>
              </w:rPr>
              <w:t>2.</w:t>
            </w:r>
          </w:p>
        </w:tc>
        <w:tc>
          <w:tcPr>
            <w:tcW w:w="1644" w:type="pct"/>
          </w:tcPr>
          <w:p w14:paraId="34357A14">
            <w:pPr>
              <w:ind w:firstLine="0"/>
              <w:rPr>
                <w:rFonts w:hint="default" w:ascii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Specificații tehnice</w:t>
            </w:r>
          </w:p>
        </w:tc>
        <w:tc>
          <w:tcPr>
            <w:tcW w:w="2192" w:type="pct"/>
          </w:tcPr>
          <w:p w14:paraId="02992A49">
            <w:pPr>
              <w:ind w:firstLine="0"/>
              <w:jc w:val="left"/>
              <w:rPr>
                <w:rFonts w:hint="default" w:ascii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Conform Anexei nr. 22 din Documentația standard aprobată prin Ordinul MF nr. 115 din 15.09.2021 Confirmat prin semnătura electronică a participantului.</w:t>
            </w:r>
          </w:p>
        </w:tc>
        <w:tc>
          <w:tcPr>
            <w:tcW w:w="902" w:type="pct"/>
          </w:tcPr>
          <w:p w14:paraId="48F7DDE7">
            <w:pPr>
              <w:ind w:firstLine="0"/>
              <w:jc w:val="left"/>
              <w:rPr>
                <w:rFonts w:hint="default" w:ascii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Obligatoriu încarcat in sistemul SIARSAP</w:t>
            </w:r>
          </w:p>
        </w:tc>
      </w:tr>
      <w:tr w14:paraId="3D3D08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" w:type="pct"/>
          </w:tcPr>
          <w:p w14:paraId="2D243739">
            <w:pPr>
              <w:ind w:firstLine="0"/>
              <w:rPr>
                <w:rFonts w:hint="default" w:ascii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 w:eastAsia="ru-RU"/>
              </w:rPr>
              <w:t>3.</w:t>
            </w:r>
          </w:p>
        </w:tc>
        <w:tc>
          <w:tcPr>
            <w:tcW w:w="1644" w:type="pct"/>
          </w:tcPr>
          <w:p w14:paraId="6167537B">
            <w:pPr>
              <w:ind w:firstLine="0"/>
              <w:rPr>
                <w:rFonts w:hint="default" w:ascii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Specificații de preț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zh-CN"/>
              </w:rPr>
              <w:t>;</w:t>
            </w:r>
          </w:p>
        </w:tc>
        <w:tc>
          <w:tcPr>
            <w:tcW w:w="2192" w:type="pct"/>
          </w:tcPr>
          <w:p w14:paraId="53FA845A">
            <w:pPr>
              <w:ind w:firstLine="0"/>
              <w:jc w:val="left"/>
              <w:rPr>
                <w:rFonts w:hint="default" w:ascii="Times New Roman" w:hAnsi="Times New Roman" w:cs="Times New Roman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zh-CN" w:eastAsia="ru-RU"/>
              </w:rPr>
              <w:t>Conform Anexei nr. 23 din Documentația standard aprobată prin Ordinul MF nr. 115 din 15.09.2021 Confirmat prin semnătura electronică a participantului</w:t>
            </w:r>
          </w:p>
        </w:tc>
        <w:tc>
          <w:tcPr>
            <w:tcW w:w="902" w:type="pct"/>
          </w:tcPr>
          <w:p w14:paraId="4CB45566">
            <w:pPr>
              <w:ind w:firstLine="0"/>
              <w:jc w:val="left"/>
              <w:rPr>
                <w:rFonts w:hint="default" w:ascii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Obligatoriu încarcat in sistemul SIARSAP</w:t>
            </w:r>
          </w:p>
        </w:tc>
      </w:tr>
      <w:tr w14:paraId="491AE6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" w:type="pct"/>
          </w:tcPr>
          <w:p w14:paraId="21E03149">
            <w:pPr>
              <w:ind w:firstLine="0"/>
              <w:rPr>
                <w:rFonts w:hint="default" w:ascii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 w:eastAsia="ru-RU"/>
              </w:rPr>
              <w:t>4.</w:t>
            </w:r>
          </w:p>
        </w:tc>
        <w:tc>
          <w:tcPr>
            <w:tcW w:w="1644" w:type="pct"/>
          </w:tcPr>
          <w:p w14:paraId="30CF7019">
            <w:pPr>
              <w:ind w:firstLine="0"/>
              <w:rPr>
                <w:rFonts w:hint="default" w:ascii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zh-CN"/>
              </w:rPr>
              <w:t xml:space="preserve">Declaraţie privind valabilitatea ofertei </w:t>
            </w:r>
          </w:p>
        </w:tc>
        <w:tc>
          <w:tcPr>
            <w:tcW w:w="2192" w:type="pct"/>
          </w:tcPr>
          <w:p w14:paraId="210C39DD">
            <w:pPr>
              <w:ind w:firstLine="0"/>
              <w:jc w:val="left"/>
              <w:rPr>
                <w:rFonts w:hint="default" w:ascii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zh-CN" w:eastAsia="ru-RU"/>
              </w:rPr>
              <w:t>Documentația standard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zh-CN"/>
              </w:rPr>
              <w:t xml:space="preserve">  (anexa nr. 8)</w:t>
            </w:r>
          </w:p>
        </w:tc>
        <w:tc>
          <w:tcPr>
            <w:tcW w:w="902" w:type="pct"/>
          </w:tcPr>
          <w:p w14:paraId="6D149166">
            <w:pPr>
              <w:ind w:firstLine="0"/>
              <w:jc w:val="left"/>
              <w:rPr>
                <w:rFonts w:hint="default" w:ascii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Obligatoriu încarcat in sistemul SIARSAP</w:t>
            </w:r>
          </w:p>
        </w:tc>
      </w:tr>
      <w:tr w14:paraId="30A752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" w:type="pct"/>
          </w:tcPr>
          <w:p w14:paraId="7E54E2B2">
            <w:pPr>
              <w:ind w:firstLine="0"/>
              <w:rPr>
                <w:rFonts w:hint="default" w:ascii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 w:eastAsia="ru-RU"/>
              </w:rPr>
              <w:t>5.</w:t>
            </w:r>
          </w:p>
        </w:tc>
        <w:tc>
          <w:tcPr>
            <w:tcW w:w="1644" w:type="pct"/>
          </w:tcPr>
          <w:p w14:paraId="1989C718">
            <w:pPr>
              <w:ind w:firstLine="0"/>
              <w:rPr>
                <w:rFonts w:hint="default" w:ascii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Declarație de proprie răspundere, privind garanția serviciilor executate,</w:t>
            </w:r>
          </w:p>
        </w:tc>
        <w:tc>
          <w:tcPr>
            <w:tcW w:w="2192" w:type="pct"/>
          </w:tcPr>
          <w:p w14:paraId="55A7A415">
            <w:pPr>
              <w:ind w:firstLine="0"/>
              <w:jc w:val="left"/>
              <w:rPr>
                <w:rFonts w:hint="default" w:ascii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Copie confirmată prin aplicarea semnăturii electronice de către operatorul economic</w:t>
            </w:r>
          </w:p>
        </w:tc>
        <w:tc>
          <w:tcPr>
            <w:tcW w:w="902" w:type="pct"/>
          </w:tcPr>
          <w:p w14:paraId="1B4E9498">
            <w:pPr>
              <w:ind w:firstLine="0"/>
              <w:jc w:val="left"/>
              <w:rPr>
                <w:rFonts w:hint="default" w:ascii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14:paraId="3A34D1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" w:type="pct"/>
          </w:tcPr>
          <w:p w14:paraId="5648A8F8">
            <w:pPr>
              <w:ind w:firstLine="0"/>
              <w:rPr>
                <w:rFonts w:hint="default" w:ascii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 w:eastAsia="ru-RU"/>
              </w:rPr>
              <w:t>6.</w:t>
            </w:r>
          </w:p>
        </w:tc>
        <w:tc>
          <w:tcPr>
            <w:tcW w:w="1644" w:type="pct"/>
          </w:tcPr>
          <w:p w14:paraId="3C871885">
            <w:pPr>
              <w:ind w:firstLine="0"/>
              <w:rPr>
                <w:rFonts w:hint="default" w:ascii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Certificat privind atestarea tehnico-profesională a ingenerului, care va efectua serviciile de mentenanță.</w:t>
            </w:r>
          </w:p>
        </w:tc>
        <w:tc>
          <w:tcPr>
            <w:tcW w:w="2192" w:type="pct"/>
          </w:tcPr>
          <w:p w14:paraId="25C48BC5">
            <w:pPr>
              <w:ind w:firstLine="0"/>
              <w:jc w:val="left"/>
              <w:rPr>
                <w:rFonts w:hint="default" w:ascii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Copie confirmată prin aplicarea semnăturii electronice de către operatorul economic</w:t>
            </w:r>
          </w:p>
        </w:tc>
        <w:tc>
          <w:tcPr>
            <w:tcW w:w="902" w:type="pct"/>
          </w:tcPr>
          <w:p w14:paraId="0032DC29">
            <w:pPr>
              <w:ind w:firstLine="0"/>
              <w:jc w:val="left"/>
              <w:rPr>
                <w:rFonts w:hint="default" w:ascii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Obligatoriu încarcat in sistemul SIARSAP</w:t>
            </w:r>
          </w:p>
        </w:tc>
      </w:tr>
      <w:tr w14:paraId="38261A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" w:type="pct"/>
          </w:tcPr>
          <w:p w14:paraId="349808EB">
            <w:pPr>
              <w:ind w:firstLine="0"/>
              <w:rPr>
                <w:rFonts w:hint="default" w:ascii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 w:eastAsia="ru-RU"/>
              </w:rPr>
              <w:t>7.</w:t>
            </w:r>
          </w:p>
        </w:tc>
        <w:tc>
          <w:tcPr>
            <w:tcW w:w="1644" w:type="pct"/>
          </w:tcPr>
          <w:p w14:paraId="479ADBFD">
            <w:pPr>
              <w:ind w:firstLine="0"/>
              <w:rPr>
                <w:rFonts w:hint="default" w:ascii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Certificat de instruire de la producător sau de către alt organism autorizat de producător, pentru ingenerul angajat să efectueze lucrările pentru modelul solicitat.</w:t>
            </w:r>
          </w:p>
        </w:tc>
        <w:tc>
          <w:tcPr>
            <w:tcW w:w="2192" w:type="pct"/>
          </w:tcPr>
          <w:p w14:paraId="1AF650BB">
            <w:pPr>
              <w:ind w:firstLine="0"/>
              <w:jc w:val="left"/>
              <w:rPr>
                <w:rFonts w:hint="default" w:ascii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Copie confirmată prin aplicarea semnăturii electronice de către operatorul economic.</w:t>
            </w:r>
          </w:p>
        </w:tc>
        <w:tc>
          <w:tcPr>
            <w:tcW w:w="902" w:type="pct"/>
          </w:tcPr>
          <w:p w14:paraId="7683C4E9">
            <w:pPr>
              <w:ind w:firstLine="0"/>
              <w:jc w:val="left"/>
              <w:rPr>
                <w:rFonts w:hint="default" w:ascii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Obligatoriu încarcat in sistemul SIARSAP</w:t>
            </w:r>
          </w:p>
        </w:tc>
      </w:tr>
      <w:tr w14:paraId="47F3CC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" w:type="pct"/>
          </w:tcPr>
          <w:p w14:paraId="4F64D6DA">
            <w:pPr>
              <w:ind w:firstLine="0"/>
              <w:rPr>
                <w:rFonts w:hint="default" w:ascii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 w:eastAsia="ru-RU"/>
              </w:rPr>
              <w:t>8.</w:t>
            </w:r>
          </w:p>
        </w:tc>
        <w:tc>
          <w:tcPr>
            <w:tcW w:w="1644" w:type="pct"/>
          </w:tcPr>
          <w:p w14:paraId="6A935264">
            <w:pPr>
              <w:ind w:firstLine="0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Certificat privind lipsa sau existența restanțelor față de bugetul public național.</w:t>
            </w:r>
          </w:p>
        </w:tc>
        <w:tc>
          <w:tcPr>
            <w:tcW w:w="2192" w:type="pct"/>
          </w:tcPr>
          <w:p w14:paraId="30CCC76E">
            <w:pPr>
              <w:ind w:firstLine="0"/>
              <w:jc w:val="left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Copie confirmată prin aplicarea semnăturii electronice de către operatorul economic</w:t>
            </w:r>
          </w:p>
        </w:tc>
        <w:tc>
          <w:tcPr>
            <w:tcW w:w="902" w:type="pct"/>
          </w:tcPr>
          <w:p w14:paraId="3B0B9F87">
            <w:pPr>
              <w:ind w:firstLine="0"/>
              <w:jc w:val="left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Obligatoriu încarcat in sistemul SIARSAP</w:t>
            </w:r>
          </w:p>
        </w:tc>
      </w:tr>
      <w:tr w14:paraId="086E8F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" w:type="pct"/>
          </w:tcPr>
          <w:p w14:paraId="4828A958">
            <w:pPr>
              <w:ind w:firstLine="0"/>
              <w:rPr>
                <w:rFonts w:hint="default" w:ascii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 w:eastAsia="ru-RU"/>
              </w:rPr>
              <w:t>9.</w:t>
            </w:r>
          </w:p>
        </w:tc>
        <w:tc>
          <w:tcPr>
            <w:tcW w:w="1644" w:type="pct"/>
          </w:tcPr>
          <w:p w14:paraId="5AF56FA1">
            <w:pPr>
              <w:ind w:firstLine="0"/>
              <w:rPr>
                <w:rFonts w:hint="default" w:ascii="Times New Roman" w:hAnsi="Times New Roman" w:cs="Times New Roman"/>
                <w:sz w:val="20"/>
                <w:szCs w:val="20"/>
                <w:lang w:val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zh-CN"/>
              </w:rPr>
              <w:t>Declarație de eligibilitate</w:t>
            </w:r>
          </w:p>
        </w:tc>
        <w:tc>
          <w:tcPr>
            <w:tcW w:w="2192" w:type="pct"/>
          </w:tcPr>
          <w:p w14:paraId="14C86B74">
            <w:pPr>
              <w:ind w:firstLine="0"/>
              <w:jc w:val="left"/>
              <w:rPr>
                <w:rFonts w:hint="default" w:ascii="Times New Roman" w:hAnsi="Times New Roman" w:cs="Times New Roman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zh-CN" w:eastAsia="ru-RU"/>
              </w:rPr>
              <w:t>Regulamentul cu privire la achizițiile publice de valoare mică (anexa nr.2)</w:t>
            </w:r>
          </w:p>
        </w:tc>
        <w:tc>
          <w:tcPr>
            <w:tcW w:w="902" w:type="pct"/>
          </w:tcPr>
          <w:p w14:paraId="67CEED32">
            <w:pPr>
              <w:ind w:firstLine="0"/>
              <w:jc w:val="left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Obligatoriu încarcat in sistemul SIARSAP</w:t>
            </w:r>
          </w:p>
        </w:tc>
      </w:tr>
    </w:tbl>
    <w:p w14:paraId="54C504E8">
      <w:pPr>
        <w:rPr>
          <w:sz w:val="24"/>
          <w:szCs w:val="24"/>
          <w:lang w:val="ro-RO"/>
        </w:rPr>
      </w:pPr>
    </w:p>
    <w:p w14:paraId="0B03061C">
      <w:pPr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>
        <w:rPr>
          <w:sz w:val="24"/>
          <w:szCs w:val="24"/>
          <w:lang w:val="ro-RO" w:eastAsia="ru-RU"/>
        </w:rPr>
        <w:t>- nu este cazul</w:t>
      </w:r>
    </w:p>
    <w:p w14:paraId="4EB84618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>
        <w:rPr>
          <w:sz w:val="24"/>
          <w:szCs w:val="24"/>
          <w:lang w:val="ro-RO" w:eastAsia="ru-RU"/>
        </w:rPr>
        <w:t>- nu este cazul</w:t>
      </w:r>
    </w:p>
    <w:p w14:paraId="77250B71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valută</w:t>
      </w:r>
      <w:r>
        <w:rPr>
          <w:sz w:val="24"/>
          <w:szCs w:val="24"/>
          <w:lang w:val="ro-RO" w:eastAsia="ru-RU"/>
        </w:rPr>
        <w:t>- lei moldovenești</w:t>
      </w:r>
    </w:p>
    <w:p w14:paraId="01F8361B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contractului- cel mai mic preț cu corespunderea cerințelor solicitate</w:t>
      </w:r>
    </w:p>
    <w:p w14:paraId="2A4049E1">
      <w:pPr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tbl>
      <w:tblPr>
        <w:tblStyle w:val="10"/>
        <w:tblW w:w="3790" w:type="pct"/>
        <w:tblInd w:w="127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3"/>
        <w:gridCol w:w="4782"/>
        <w:gridCol w:w="1604"/>
      </w:tblGrid>
      <w:tr w14:paraId="33C2CE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601" w:type="pct"/>
          </w:tcPr>
          <w:p w14:paraId="7F5F0CB0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Nr. crt.</w:t>
            </w:r>
          </w:p>
        </w:tc>
        <w:tc>
          <w:tcPr>
            <w:tcW w:w="3294" w:type="pct"/>
          </w:tcPr>
          <w:p w14:paraId="7C76A582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</w:tcPr>
          <w:p w14:paraId="6EB869E1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Ponderea, %</w:t>
            </w:r>
          </w:p>
        </w:tc>
      </w:tr>
      <w:tr w14:paraId="5AD563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1" w:type="pct"/>
          </w:tcPr>
          <w:p w14:paraId="5369B4E7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</w:tcPr>
          <w:p w14:paraId="194DEC9E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</w:tcPr>
          <w:p w14:paraId="5D7B360C">
            <w:pPr>
              <w:ind w:firstLine="0"/>
              <w:rPr>
                <w:lang w:val="ro-RO" w:eastAsia="ru-RU"/>
              </w:rPr>
            </w:pPr>
          </w:p>
        </w:tc>
      </w:tr>
      <w:tr w14:paraId="580201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1" w:type="pct"/>
          </w:tcPr>
          <w:p w14:paraId="475A9403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</w:tcPr>
          <w:p w14:paraId="78ED101A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</w:tcPr>
          <w:p w14:paraId="398FAD8E">
            <w:pPr>
              <w:ind w:firstLine="0"/>
              <w:rPr>
                <w:lang w:val="ro-RO" w:eastAsia="ru-RU"/>
              </w:rPr>
            </w:pPr>
          </w:p>
        </w:tc>
      </w:tr>
    </w:tbl>
    <w:p w14:paraId="5FEDEDE3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>
        <w:rPr>
          <w:bCs/>
          <w:sz w:val="24"/>
          <w:szCs w:val="24"/>
          <w:lang w:val="ro-RO" w:eastAsia="ru-RU"/>
        </w:rPr>
        <w:t>limită de depunere/deschidere a ofertelor:</w:t>
      </w:r>
    </w:p>
    <w:p w14:paraId="00898D8F">
      <w:pPr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-</w:t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>conform SIA RSAP /până la: conform SIA RSAP</w:t>
      </w:r>
    </w:p>
    <w:p w14:paraId="4EEA0EA2">
      <w:pPr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-</w:t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>pe: conform SIA RSAP</w:t>
      </w:r>
    </w:p>
    <w:p w14:paraId="00C39DBD">
      <w:pPr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19. Adresa la care trebuie transmise ofertele sau cererile de participare- </w:t>
      </w:r>
      <w:r>
        <w:rPr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>
        <w:rPr>
          <w:sz w:val="24"/>
          <w:szCs w:val="24"/>
          <w:lang w:val="ro-RO" w:eastAsia="ru-RU"/>
        </w:rPr>
        <w:t>- 30 zile</w:t>
      </w:r>
    </w:p>
    <w:p w14:paraId="68F7B0A3">
      <w:pPr>
        <w:rPr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>
        <w:rPr>
          <w:sz w:val="24"/>
          <w:szCs w:val="24"/>
          <w:lang w:val="ro-RO" w:eastAsia="ru-RU"/>
        </w:rPr>
        <w:t>- SIA RSAP</w:t>
      </w:r>
      <w:bookmarkStart w:id="0" w:name="_GoBack"/>
      <w:bookmarkEnd w:id="0"/>
    </w:p>
    <w:p w14:paraId="1B97B734">
      <w:pPr>
        <w:rPr>
          <w:sz w:val="24"/>
          <w:szCs w:val="24"/>
          <w:lang w:val="ro-RO" w:eastAsia="ru-RU"/>
        </w:rPr>
      </w:pPr>
      <w:r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>
        <w:rPr>
          <w:sz w:val="24"/>
          <w:szCs w:val="24"/>
          <w:lang w:val="ro-RO" w:eastAsia="ru-RU"/>
        </w:rPr>
        <w:t>- română</w:t>
      </w:r>
    </w:p>
    <w:p w14:paraId="098A1758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>
        <w:rPr>
          <w:sz w:val="24"/>
          <w:szCs w:val="24"/>
          <w:lang w:val="ro-RO" w:eastAsia="ru-RU"/>
        </w:rPr>
        <w:t>- nu sunt</w:t>
      </w:r>
    </w:p>
    <w:p w14:paraId="11AE5304">
      <w:pPr>
        <w:rPr>
          <w:bCs/>
          <w:sz w:val="24"/>
          <w:szCs w:val="24"/>
          <w:lang w:val="ro-RO" w:eastAsia="ru-RU"/>
        </w:rPr>
      </w:pPr>
    </w:p>
    <w:p w14:paraId="67B37995">
      <w:pPr>
        <w:rPr>
          <w:rFonts w:hint="default"/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Conducătorul grupului de lucru : </w:t>
      </w:r>
      <w:r>
        <w:rPr>
          <w:rFonts w:hint="default"/>
          <w:b/>
          <w:bCs/>
          <w:sz w:val="24"/>
          <w:szCs w:val="24"/>
          <w:lang w:val="ro-RO" w:eastAsia="ru-RU"/>
        </w:rPr>
        <w:t>_______________________/Aliona ROTARI</w:t>
      </w:r>
    </w:p>
    <w:sectPr>
      <w:pgSz w:w="12240" w:h="15840"/>
      <w:pgMar w:top="1440" w:right="1440" w:bottom="144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Pragma_MonitorOficial">
    <w:altName w:val="Calibri"/>
    <w:panose1 w:val="00000000000000000000"/>
    <w:charset w:val="CC"/>
    <w:family w:val="auto"/>
    <w:pitch w:val="default"/>
    <w:sig w:usb0="00000000" w:usb1="00000000" w:usb2="00000000" w:usb3="00000000" w:csb0="00000004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2475FF2"/>
    <w:multiLevelType w:val="multilevel"/>
    <w:tmpl w:val="72475FF2"/>
    <w:lvl w:ilvl="0" w:tentative="0">
      <w:start w:val="1"/>
      <w:numFmt w:val="decimal"/>
      <w:pStyle w:val="8"/>
      <w:lvlText w:val="%1."/>
      <w:lvlJc w:val="left"/>
      <w:pPr>
        <w:ind w:left="1004" w:hanging="360"/>
      </w:pPr>
    </w:lvl>
    <w:lvl w:ilvl="1" w:tentative="0">
      <w:start w:val="1"/>
      <w:numFmt w:val="lowerLetter"/>
      <w:lvlText w:val="%2."/>
      <w:lvlJc w:val="left"/>
      <w:pPr>
        <w:ind w:left="1724" w:hanging="360"/>
      </w:pPr>
    </w:lvl>
    <w:lvl w:ilvl="2" w:tentative="0">
      <w:start w:val="1"/>
      <w:numFmt w:val="lowerRoman"/>
      <w:lvlText w:val="%3."/>
      <w:lvlJc w:val="right"/>
      <w:pPr>
        <w:ind w:left="2444" w:hanging="180"/>
      </w:pPr>
    </w:lvl>
    <w:lvl w:ilvl="3" w:tentative="0">
      <w:start w:val="1"/>
      <w:numFmt w:val="decimal"/>
      <w:lvlText w:val="%4."/>
      <w:lvlJc w:val="left"/>
      <w:pPr>
        <w:ind w:left="3164" w:hanging="360"/>
      </w:pPr>
    </w:lvl>
    <w:lvl w:ilvl="4" w:tentative="0">
      <w:start w:val="1"/>
      <w:numFmt w:val="lowerLetter"/>
      <w:lvlText w:val="%5."/>
      <w:lvlJc w:val="left"/>
      <w:pPr>
        <w:ind w:left="3884" w:hanging="360"/>
      </w:pPr>
    </w:lvl>
    <w:lvl w:ilvl="5" w:tentative="0">
      <w:start w:val="1"/>
      <w:numFmt w:val="lowerRoman"/>
      <w:lvlText w:val="%6."/>
      <w:lvlJc w:val="right"/>
      <w:pPr>
        <w:ind w:left="4604" w:hanging="180"/>
      </w:pPr>
    </w:lvl>
    <w:lvl w:ilvl="6" w:tentative="0">
      <w:start w:val="1"/>
      <w:numFmt w:val="decimal"/>
      <w:lvlText w:val="%7."/>
      <w:lvlJc w:val="left"/>
      <w:pPr>
        <w:ind w:left="5324" w:hanging="360"/>
      </w:pPr>
    </w:lvl>
    <w:lvl w:ilvl="7" w:tentative="0">
      <w:start w:val="1"/>
      <w:numFmt w:val="lowerLetter"/>
      <w:lvlText w:val="%8."/>
      <w:lvlJc w:val="left"/>
      <w:pPr>
        <w:ind w:left="6044" w:hanging="360"/>
      </w:pPr>
    </w:lvl>
    <w:lvl w:ilvl="8" w:tentative="0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6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77125"/>
    <w:rsid w:val="001277AC"/>
    <w:rsid w:val="00192F68"/>
    <w:rsid w:val="001D1BCD"/>
    <w:rsid w:val="00334F36"/>
    <w:rsid w:val="004168B7"/>
    <w:rsid w:val="00446E07"/>
    <w:rsid w:val="00592BB6"/>
    <w:rsid w:val="006324FA"/>
    <w:rsid w:val="006332CC"/>
    <w:rsid w:val="007977E4"/>
    <w:rsid w:val="00850D1C"/>
    <w:rsid w:val="00883379"/>
    <w:rsid w:val="00962759"/>
    <w:rsid w:val="00A174BD"/>
    <w:rsid w:val="00A72810"/>
    <w:rsid w:val="00BD2D3C"/>
    <w:rsid w:val="00C137A1"/>
    <w:rsid w:val="00CB6A95"/>
    <w:rsid w:val="00DC392C"/>
    <w:rsid w:val="00F553C7"/>
    <w:rsid w:val="558E6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  <w:ind w:firstLine="709"/>
      <w:jc w:val="both"/>
    </w:pPr>
    <w:rPr>
      <w:rFonts w:ascii="Times New Roman" w:hAnsi="Times New Roman" w:eastAsia="Times New Roman" w:cs="Times New Roman"/>
      <w:kern w:val="0"/>
      <w:sz w:val="20"/>
      <w:szCs w:val="20"/>
      <w:lang w:val="en-US" w:eastAsia="en-US" w:bidi="ar-SA"/>
      <w14:ligatures w14:val="none"/>
    </w:rPr>
  </w:style>
  <w:style w:type="character" w:default="1" w:styleId="2">
    <w:name w:val="Default Paragraph Font"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table" w:styleId="5">
    <w:name w:val="Table Grid"/>
    <w:basedOn w:val="3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1.TEXT"/>
    <w:basedOn w:val="1"/>
    <w:link w:val="7"/>
    <w:qFormat/>
    <w:uiPriority w:val="0"/>
    <w:pPr>
      <w:autoSpaceDE w:val="0"/>
      <w:autoSpaceDN w:val="0"/>
      <w:adjustRightInd w:val="0"/>
      <w:ind w:firstLine="284"/>
      <w:textAlignment w:val="center"/>
    </w:pPr>
    <w:rPr>
      <w:rFonts w:cs="Pragma_MonitorOficial" w:eastAsiaTheme="minorHAnsi"/>
      <w:color w:val="000000"/>
      <w:sz w:val="24"/>
      <w:szCs w:val="16"/>
      <w:lang w:val="ru-RU"/>
      <w14:ligatures w14:val="standardContextual"/>
    </w:rPr>
  </w:style>
  <w:style w:type="character" w:customStyle="1" w:styleId="7">
    <w:name w:val="1.TEXT Знак"/>
    <w:basedOn w:val="2"/>
    <w:link w:val="6"/>
    <w:uiPriority w:val="0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8">
    <w:name w:val="1.ALIN"/>
    <w:basedOn w:val="6"/>
    <w:link w:val="9"/>
    <w:autoRedefine/>
    <w:qFormat/>
    <w:uiPriority w:val="0"/>
    <w:pPr>
      <w:numPr>
        <w:ilvl w:val="0"/>
        <w:numId w:val="1"/>
      </w:numPr>
    </w:pPr>
  </w:style>
  <w:style w:type="character" w:customStyle="1" w:styleId="9">
    <w:name w:val="1.ALIN Знак"/>
    <w:basedOn w:val="7"/>
    <w:link w:val="8"/>
    <w:qFormat/>
    <w:uiPriority w:val="0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10">
    <w:name w:val="Grilă Tabel2"/>
    <w:basedOn w:val="3"/>
    <w:uiPriority w:val="0"/>
    <w:pPr>
      <w:spacing w:after="0" w:line="240" w:lineRule="auto"/>
      <w:ind w:firstLine="709"/>
      <w:jc w:val="both"/>
    </w:pPr>
    <w:rPr>
      <w:rFonts w:ascii="Times New Roman" w:hAnsi="Times New Roman" w:eastAsia="Times New Roman" w:cs="Times New Roman"/>
      <w:kern w:val="0"/>
      <w:sz w:val="20"/>
      <w:szCs w:val="20"/>
      <w14:ligatures w14:val="none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1">
    <w:name w:val="Unresolved Mention"/>
    <w:basedOn w:val="2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1458</Words>
  <Characters>8313</Characters>
  <Lines>69</Lines>
  <Paragraphs>19</Paragraphs>
  <TotalTime>29</TotalTime>
  <ScaleCrop>false</ScaleCrop>
  <LinksUpToDate>false</LinksUpToDate>
  <CharactersWithSpaces>9752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2026-02-25T09:12:00Z</dcterms:created>
  <dc:creator>Windows User</dc:creator>
  <cp:lastModifiedBy>Anisoara Chery</cp:lastModifiedBy>
  <cp:lastPrinted>2026-04-15T08:40:11Z</cp:lastPrinted>
  <dcterms:modified xsi:type="dcterms:W3CDTF">2026-04-15T08:52:37Z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1033-12.2.0.22549</vt:lpwstr>
  </property>
  <property fmtid="{D5CDD505-2E9C-101B-9397-08002B2CF9AE}" pid="3" name="ICV">
    <vt:lpwstr>B0380C795EEF4603A2787CACE1557C87_13</vt:lpwstr>
  </property>
</Properties>
</file>