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014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898"/>
        <w:gridCol w:w="1276"/>
        <w:gridCol w:w="3827"/>
        <w:gridCol w:w="4320"/>
        <w:gridCol w:w="1260"/>
        <w:gridCol w:w="19"/>
        <w:gridCol w:w="343"/>
      </w:tblGrid>
      <w:tr w:rsidR="00215758" w:rsidRPr="00287CA7" w:rsidTr="00C97B7E">
        <w:trPr>
          <w:gridAfter w:val="1"/>
          <w:wAfter w:w="343" w:type="dxa"/>
          <w:trHeight w:val="685"/>
        </w:trPr>
        <w:tc>
          <w:tcPr>
            <w:tcW w:w="14671" w:type="dxa"/>
            <w:gridSpan w:val="9"/>
            <w:vAlign w:val="center"/>
          </w:tcPr>
          <w:p w:rsidR="00215758" w:rsidRPr="00287CA7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215758" w:rsidRPr="00287CA7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215758" w:rsidRPr="00287CA7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215758" w:rsidRPr="00287CA7" w:rsidRDefault="008F7CD8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287CA7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15758" w:rsidRPr="00287CA7" w:rsidTr="00C97B7E">
        <w:trPr>
          <w:gridAfter w:val="1"/>
          <w:wAfter w:w="343" w:type="dxa"/>
          <w:trHeight w:val="548"/>
        </w:trPr>
        <w:tc>
          <w:tcPr>
            <w:tcW w:w="14671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15758" w:rsidRPr="00287CA7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15758" w:rsidRPr="00287CA7" w:rsidRDefault="008F7CD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87CA7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15758" w:rsidRPr="00287CA7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287CA7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215758" w:rsidRPr="00287CA7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F7" w:rsidRPr="00287CA7" w:rsidRDefault="008F7CD8" w:rsidP="00ED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287C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287C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</w:t>
            </w:r>
            <w:r w:rsidR="005F4378"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65C2" w:rsidRPr="00287CA7">
              <w:rPr>
                <w:rFonts w:ascii="Times New Roman" w:hAnsi="Times New Roman" w:cs="Times New Roman"/>
              </w:rPr>
              <w:t xml:space="preserve"> </w:t>
            </w:r>
            <w:r w:rsidR="00F97E92" w:rsidRPr="00287CA7">
              <w:rPr>
                <w:rFonts w:ascii="Times New Roman" w:hAnsi="Times New Roman" w:cs="Times New Roman"/>
              </w:rPr>
              <w:t xml:space="preserve"> </w:t>
            </w:r>
            <w:r w:rsidR="00ED6BF7" w:rsidRPr="00287CA7">
              <w:rPr>
                <w:rFonts w:ascii="Times New Roman" w:hAnsi="Times New Roman" w:cs="Times New Roman"/>
              </w:rPr>
              <w:t xml:space="preserve"> </w:t>
            </w:r>
            <w:r w:rsidR="00ED6BF7" w:rsidRPr="00287C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de design și promovare social media în România</w:t>
            </w:r>
          </w:p>
          <w:p w:rsidR="00215758" w:rsidRPr="00287CA7" w:rsidRDefault="00ED6BF7" w:rsidP="00ED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Notă: Serviciile solicitate vor fi oferite în perioada până la 31 decembrie 2026, pentru următoarele evenimente: Festivalul Vinului Moldovenesc; Salon Divin.</w:t>
            </w:r>
          </w:p>
        </w:tc>
      </w:tr>
      <w:tr w:rsidR="00215758" w:rsidRPr="00287CA7" w:rsidTr="00C97B7E">
        <w:trPr>
          <w:gridAfter w:val="2"/>
          <w:wAfter w:w="362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15758" w:rsidRPr="00287CA7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val="ro-RO"/>
              </w:rPr>
              <w:t>Specificarea tehnică deplină propusă de către ofertant</w:t>
            </w:r>
          </w:p>
          <w:p w:rsidR="00215758" w:rsidRPr="00287CA7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15758" w:rsidRPr="00287CA7" w:rsidTr="00C97B7E">
        <w:trPr>
          <w:gridAfter w:val="2"/>
          <w:wAfter w:w="362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215758" w:rsidRPr="00287CA7" w:rsidTr="00C97B7E">
        <w:trPr>
          <w:gridAfter w:val="2"/>
          <w:wAfter w:w="362" w:type="dxa"/>
          <w:trHeight w:val="41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287CA7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287CA7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287CA7" w:rsidRDefault="00D938BA" w:rsidP="00ED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1.Servicii de design și promovare pentru Festivalul Vinului Moldovenesc</w:t>
            </w:r>
          </w:p>
        </w:tc>
        <w:tc>
          <w:p w:rsidR="00215758" w:rsidRPr="00287CA7" w:rsidRDefault="00D93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87CA7">
              <w:rPr>
                <w:rFonts w:ascii="Times New Roman" w:hAnsi="Times New Roman" w:cs="Times New Roman"/>
              </w:rPr>
              <w:t xml:space="preserve">                                        1.Servicii de design și promovare pentru Festivalul Vinului Moldovenesc</w:t>
            </w:r>
          </w:p>
        </w:tc>
      </w:tr>
      <w:tr w:rsidR="00D667D6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287CA7" w:rsidRDefault="00D667D6" w:rsidP="00D938BA">
            <w:pPr>
              <w:shd w:val="clear" w:color="auto" w:fill="FFFFFF"/>
              <w:ind w:right="-10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287CA7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OFERTANT]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287CA7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 dupa caz]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287CA7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OFERTANTdupa caz]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287CA7" w:rsidRDefault="00D667D6" w:rsidP="00FB14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0" w:right="-60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287CA7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OFERTANT]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287CA7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 dupa caz]</w:t>
            </w: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ind w:right="-13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Planificare, bugetarea și raportarea campaniei de promovare pentru Meta/ Google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Planificarea strategiei de comunicare și plan bugetar pe canale și etape Pre-InTime-Post Event;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Crearea unui calendar detaliat de conținut; 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Prezentarea raportului de eficineță la finalul campaniei de comunicare.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Livrabile: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Strategie de comunicare, plan bugetar, KPI și metodologie de raportare;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Calendar integrat campanii cu conținut și vizualuri.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Raport de eficiență la finalul campaniei de promovare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Adaptare Key Visual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Adaptarea Key Visual al evenimentului, conform Brand Book Wine of Moldova;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Adaptări pentru formate digitale/tipărite (ex. orizontal, vertical, square, story, banner);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Formate livrare: PNG, JPEG, PDF, GIF, MP4, SVG;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Fișiere editabile (PSD, AI, INDD) la cerere;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Key Visual per eveniment + adaptări multi-format/platformă.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Design original în PNG/JPEG/PDF/SVG, min. 72 DPI, gata de publicare.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Creare/montare conținut video format Reels (Instagram, Facebook, YouTube)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Montare video conform cerințelor tehnice;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Integrare grafică &amp; sunet (logo, animații, audio licențiat);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Subtitrări RO/EN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Clipuri verticale Full HD (10–60 sec), MP4 + fișiere sursă la cerere.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Servicii motion design/ gif (animații pentru postări, bannere, GIF-uri)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Creare concept și storyboard pentru animații;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Realizare animații conforme cu brandul și platforma;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Animații originale în formate GIF, MP4, HTML, adaptate multiplatformă.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Elaborarea unui set de Banere Web grafice (Google Display, Admixer)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Creare bannere digitale adaptate platformei (6–10 dimensiuni/event).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Formate: HTML, MP4, MOV, GIF, WebM (la necesitate).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Servicii de Content Maker în ziua evenimentului</w:t>
            </w:r>
          </w:p>
          <w:p w:rsidR="00D938BA" w:rsidRPr="00287CA7" w:rsidRDefault="00D938BA" w:rsidP="00D938BA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Captare foto-video (1–2 content makers) pentru generare de conțin</w:t>
            </w:r>
            <w:bookmarkStart w:id="4" w:name="_GoBack"/>
            <w:bookmarkEnd w:id="4"/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ut dinamic social media pe parcursul evenimentului;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Include: atmosferă, participanți, produse, standuri, interacțiuni, degustări, branding, cadre reprezentative.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Materiale foto-video montate </w:t>
            </w:r>
            <w:r w:rsidRPr="00287C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și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 brute, adaptate pentru social media.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D938BA" w:rsidRPr="00287CA7" w:rsidRDefault="00D938BA" w:rsidP="00D938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D938BA" w:rsidRPr="00287CA7" w:rsidRDefault="00D938BA" w:rsidP="00D938B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938BA" w:rsidRPr="00287CA7" w:rsidTr="00D938BA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8BA" w:rsidRPr="00287CA7" w:rsidRDefault="00D938BA" w:rsidP="00D938BA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Influence Marketing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938BA" w:rsidRPr="00287CA7" w:rsidRDefault="00D938BA" w:rsidP="00D938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Identificarea și colaborarea cu minim 10 microinfluenceri, inclusiv sommelieri, din domeniile vin, gastronomie, turism și lifestyle;</w:t>
            </w:r>
          </w:p>
          <w:p w:rsidR="00D938BA" w:rsidRPr="00287CA7" w:rsidRDefault="00D938BA" w:rsidP="00D938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Colaborare pentru crearea de conținut (minimum 1 postare + stories);</w:t>
            </w:r>
          </w:p>
          <w:p w:rsidR="00D938BA" w:rsidRPr="00287CA7" w:rsidRDefault="00D938BA" w:rsidP="00D938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Integrarea mențiunilor brandului și mesajelor campaniei în conținut;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br/>
              <w:t>Respectarea brief-ului beneficiarului;</w:t>
            </w:r>
          </w:p>
          <w:p w:rsidR="00D938BA" w:rsidRPr="00287CA7" w:rsidRDefault="00D938BA" w:rsidP="00D938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Livrarea conținutului în termenele stabilite;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BA" w:rsidRPr="00287CA7" w:rsidRDefault="00D938BA" w:rsidP="00D93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DE10A0">
        <w:trPr>
          <w:gridAfter w:val="2"/>
          <w:wAfter w:w="362" w:type="dxa"/>
          <w:trHeight w:val="390"/>
        </w:trPr>
        <w:tc>
          <w:tcPr>
            <w:tcW w:w="146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2.Servicii de design și promovare pentru Salon DIVIN</w:t>
            </w: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Planificare, bugetarea și raportarea campaniei de promovare pentru Meta/ Google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Planificarea strategiei de comunicare și plan bugetar pe canale și etape Pre-InTime-Post Event;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Crearea unui calendar detaliat de conținut; 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Prezentarea raportului de eficineță la finalul campaniei de comunicare.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Livrabile: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Strategie de comunicare, plan bugetar, KPI și metodologie de raportare;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Calendar integrat campanii cu conținut și vizualuri.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Raport de eficiență la finalul campaniei de promovare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Adaptare Key Visual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Adaptarea Key Visual al evenimentului, conform Brand Book Wine of Moldova;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Adaptări pentru formate digitale/tipărite (ex. orizontal, vertical, square, story, banner);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Formate livrare: PNG, JPEG, PDF, GIF, MP4, SVG;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Fișiere editabile (PSD, AI, INDD) la cerere;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Livrabile</w:t>
            </w:r>
          </w:p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Key Visual per eveniment + adaptări multi-format/platformă.</w:t>
            </w:r>
          </w:p>
        </w:tc>
        <w:tc>
          <w:tcPr>
            <w:tcW w:w="4320" w:type="dxa"/>
            <w:tcBorders>
              <w:left w:val="single" w:sz="4" w:space="0" w:color="auto"/>
            </w:tcBorders>
          </w:tcPr>
          <w:p w:rsidR="00245C9C" w:rsidRPr="00287CA7" w:rsidRDefault="00245C9C" w:rsidP="00245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Design original în PNG/JPEG/PDF/SVG, min. 72 DPI, gata de publicare.</w:t>
            </w:r>
          </w:p>
        </w:tc>
        <w:tc>
          <w:tcPr>
            <w:tcW w:w="4320" w:type="dxa"/>
            <w:tcBorders>
              <w:left w:val="single" w:sz="4" w:space="0" w:color="auto"/>
            </w:tcBorders>
          </w:tcPr>
          <w:p w:rsidR="00245C9C" w:rsidRPr="00287CA7" w:rsidRDefault="00245C9C" w:rsidP="00245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Creare/montare conținut video format Reels (Instagram, Facebook, YouTube)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Montare video conform cerințelor tehnice;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Integrare grafică &amp; sunet (logo, animații, audio licențiat);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Subtitrări RO/EN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Clipuri verticale Full HD (10–60 sec), MP4 + fișiere sursă la cerere.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Servicii motion design/ gif (animații pentru postări, bannere, GIF-uri)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Creare concept și storyboard pentru animații;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Realizare animații conforme cu brandul și platforma;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Animații originale în formate GIF, MP4, HTML, adaptate multiplatformă.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Servicii de Content Maker în ziua evenimentului</w:t>
            </w:r>
          </w:p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 zi)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Captare foto-video (1–2 content makers) pentru generare de conținut dinamic social media pe parcursul evenimentului;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Include: atmosferă, participanți, produse, standuri, interacțiuni, degustări, branding, cadre reprezentative.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Materiale foto-video montate </w:t>
            </w:r>
            <w:r w:rsidRPr="00287C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și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 brute, adaptate pentru social media.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245C9C" w:rsidRPr="00287CA7" w:rsidRDefault="00245C9C" w:rsidP="00245C9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245C9C" w:rsidRPr="00287CA7" w:rsidRDefault="00245C9C" w:rsidP="00245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sz w:val="20"/>
                <w:szCs w:val="20"/>
              </w:rPr>
              <w:t>Livrabile</w:t>
            </w:r>
          </w:p>
          <w:p w:rsidR="00245C9C" w:rsidRPr="00287CA7" w:rsidRDefault="00245C9C" w:rsidP="00245C9C">
            <w:pPr>
              <w:ind w:left="-90"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Influence Marketing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45C9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Identificarea și selecția a minim 4 microinfluenceri, inclusiv sommelieri, din domeniile vin, gastronomie, turism și lifestyle;</w:t>
            </w:r>
          </w:p>
          <w:p w:rsidR="00245C9C" w:rsidRPr="00287CA7" w:rsidRDefault="00245C9C" w:rsidP="00245C9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Colaborare pentru crearea de conținut (minimum 1 postare + stories);</w:t>
            </w:r>
          </w:p>
          <w:p w:rsidR="00245C9C" w:rsidRPr="00287CA7" w:rsidRDefault="00245C9C" w:rsidP="00245C9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Integrarea mențiunilor brandului și mesajelor campaniei în conținut;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br/>
              <w:t>Respectarea brief-ului beneficiarului;</w:t>
            </w:r>
          </w:p>
          <w:p w:rsidR="00245C9C" w:rsidRPr="00287CA7" w:rsidRDefault="00245C9C" w:rsidP="00245C9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 xml:space="preserve">Livrarea conținutului în termenele stabilite; </w:t>
            </w:r>
          </w:p>
          <w:p w:rsidR="00245C9C" w:rsidRPr="00287CA7" w:rsidRDefault="00245C9C" w:rsidP="00245C9C">
            <w:pPr>
              <w:ind w:right="-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245C9C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C9C" w:rsidRPr="00287CA7" w:rsidRDefault="00245C9C" w:rsidP="00245C9C">
            <w:pPr>
              <w:shd w:val="clear" w:color="auto" w:fill="FFFFFF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Bugetul ADS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45C9C" w:rsidRPr="00287CA7" w:rsidRDefault="00245C9C" w:rsidP="00287C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7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Buget publicitate digitală ( pentru ambele evenimente)</w:t>
            </w:r>
          </w:p>
          <w:p w:rsidR="00245C9C" w:rsidRPr="00287CA7" w:rsidRDefault="00245C9C" w:rsidP="00287C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7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●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ab/>
              <w:t>Buget total campanii Ads este estimat 166.667 MDL (fără TVA), inclus în bugetul general;</w:t>
            </w:r>
          </w:p>
          <w:p w:rsidR="00245C9C" w:rsidRPr="00287CA7" w:rsidRDefault="00245C9C" w:rsidP="00287C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7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ab/>
              <w:t>Defalcare pe canale (Facebook, Instagram, YouTube,etc.) și faze (Pre-event, Live, Post-event);</w:t>
            </w:r>
          </w:p>
          <w:p w:rsidR="00245C9C" w:rsidRPr="00287CA7" w:rsidRDefault="00245C9C" w:rsidP="00287C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7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ab/>
              <w:t>Ajustări dinamice în funcție de performanțe, cu aprobare beneficiar;</w:t>
            </w:r>
          </w:p>
          <w:p w:rsidR="00245C9C" w:rsidRPr="00287CA7" w:rsidRDefault="00245C9C" w:rsidP="00287C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7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7CA7">
              <w:rPr>
                <w:rFonts w:ascii="Times New Roman" w:hAnsi="Times New Roman" w:cs="Times New Roman"/>
                <w:sz w:val="20"/>
                <w:szCs w:val="20"/>
              </w:rPr>
              <w:t>Transparență totală și raportare periodică KPI.</w:t>
            </w:r>
          </w:p>
          <w:p w:rsidR="00245C9C" w:rsidRPr="00287CA7" w:rsidRDefault="00245C9C" w:rsidP="00287C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7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45C9C" w:rsidRPr="00287CA7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</w:tcBorders>
            <w:vAlign w:val="center"/>
          </w:tcPr>
          <w:p w:rsidR="00245C9C" w:rsidRPr="00287CA7" w:rsidRDefault="00245C9C" w:rsidP="00245C9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:rsidR="00245C9C" w:rsidRPr="00287CA7" w:rsidRDefault="00245C9C" w:rsidP="00245C9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</w:p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287C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Prestatorul: _______________________ Adresa: __________________________</w:t>
            </w:r>
          </w:p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245C9C" w:rsidRPr="00287CA7" w:rsidTr="00C97B7E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245C9C" w:rsidRPr="00287CA7" w:rsidRDefault="00245C9C" w:rsidP="00245C9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245C9C" w:rsidRPr="00287CA7" w:rsidRDefault="00245C9C" w:rsidP="00245C9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43" w:type="dxa"/>
            <w:gridSpan w:val="7"/>
            <w:tcBorders>
              <w:top w:val="single" w:sz="4" w:space="0" w:color="auto"/>
            </w:tcBorders>
            <w:vAlign w:val="center"/>
          </w:tcPr>
          <w:p w:rsidR="00245C9C" w:rsidRPr="00287CA7" w:rsidRDefault="00245C9C" w:rsidP="00245C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215758" w:rsidRPr="005F437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288" w:rsidRDefault="002C1288">
      <w:pPr>
        <w:spacing w:line="240" w:lineRule="auto"/>
      </w:pPr>
      <w:r>
        <w:separator/>
      </w:r>
    </w:p>
  </w:endnote>
  <w:endnote w:type="continuationSeparator" w:id="0">
    <w:p w:rsidR="002C1288" w:rsidRDefault="002C12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288" w:rsidRDefault="002C1288">
      <w:pPr>
        <w:spacing w:after="0"/>
      </w:pPr>
      <w:r>
        <w:separator/>
      </w:r>
    </w:p>
  </w:footnote>
  <w:footnote w:type="continuationSeparator" w:id="0">
    <w:p w:rsidR="002C1288" w:rsidRDefault="002C128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F1ACD9"/>
    <w:multiLevelType w:val="multilevel"/>
    <w:tmpl w:val="B0F1ACD9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657794"/>
    <w:multiLevelType w:val="multilevel"/>
    <w:tmpl w:val="93409588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D7D4152"/>
    <w:multiLevelType w:val="multilevel"/>
    <w:tmpl w:val="65C465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5EC3B23"/>
    <w:multiLevelType w:val="multilevel"/>
    <w:tmpl w:val="C45EF4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6A08BB8"/>
    <w:multiLevelType w:val="multilevel"/>
    <w:tmpl w:val="46A08B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ECF128A"/>
    <w:multiLevelType w:val="multilevel"/>
    <w:tmpl w:val="F56CFA1C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3755A48"/>
    <w:multiLevelType w:val="multilevel"/>
    <w:tmpl w:val="C9E8523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C246926"/>
    <w:multiLevelType w:val="multilevel"/>
    <w:tmpl w:val="7C246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81FF9"/>
    <w:rsid w:val="0009001E"/>
    <w:rsid w:val="00092201"/>
    <w:rsid w:val="000A24ED"/>
    <w:rsid w:val="000E2701"/>
    <w:rsid w:val="00117CA2"/>
    <w:rsid w:val="001316B1"/>
    <w:rsid w:val="001445F5"/>
    <w:rsid w:val="00184E43"/>
    <w:rsid w:val="001A54B8"/>
    <w:rsid w:val="001A6933"/>
    <w:rsid w:val="001A74F6"/>
    <w:rsid w:val="001C5646"/>
    <w:rsid w:val="001F3B64"/>
    <w:rsid w:val="002069E9"/>
    <w:rsid w:val="00215758"/>
    <w:rsid w:val="00224D1D"/>
    <w:rsid w:val="002265C2"/>
    <w:rsid w:val="00245C9C"/>
    <w:rsid w:val="0026179F"/>
    <w:rsid w:val="00273D2B"/>
    <w:rsid w:val="00287CA7"/>
    <w:rsid w:val="002B0D1B"/>
    <w:rsid w:val="002B3259"/>
    <w:rsid w:val="002C0BE1"/>
    <w:rsid w:val="002C1288"/>
    <w:rsid w:val="002E1933"/>
    <w:rsid w:val="00310F40"/>
    <w:rsid w:val="003301D0"/>
    <w:rsid w:val="003463A1"/>
    <w:rsid w:val="0036444A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5F4378"/>
    <w:rsid w:val="00610D93"/>
    <w:rsid w:val="00675C48"/>
    <w:rsid w:val="006B1186"/>
    <w:rsid w:val="006B6C99"/>
    <w:rsid w:val="00756EF3"/>
    <w:rsid w:val="007629FE"/>
    <w:rsid w:val="00784AC1"/>
    <w:rsid w:val="00817242"/>
    <w:rsid w:val="00895ECE"/>
    <w:rsid w:val="008E60E6"/>
    <w:rsid w:val="008F7CD8"/>
    <w:rsid w:val="00921DB0"/>
    <w:rsid w:val="00935E6A"/>
    <w:rsid w:val="00941AE9"/>
    <w:rsid w:val="0099720D"/>
    <w:rsid w:val="009D08BE"/>
    <w:rsid w:val="00A85D92"/>
    <w:rsid w:val="00A91C38"/>
    <w:rsid w:val="00AA1768"/>
    <w:rsid w:val="00AA3133"/>
    <w:rsid w:val="00AB1254"/>
    <w:rsid w:val="00AF5A93"/>
    <w:rsid w:val="00B04D45"/>
    <w:rsid w:val="00B210C4"/>
    <w:rsid w:val="00B22632"/>
    <w:rsid w:val="00B6184E"/>
    <w:rsid w:val="00B873EC"/>
    <w:rsid w:val="00C0225D"/>
    <w:rsid w:val="00C22F49"/>
    <w:rsid w:val="00C71ED7"/>
    <w:rsid w:val="00C744E3"/>
    <w:rsid w:val="00C97B7E"/>
    <w:rsid w:val="00CB1E5D"/>
    <w:rsid w:val="00CC53CB"/>
    <w:rsid w:val="00CD4F5B"/>
    <w:rsid w:val="00D124C2"/>
    <w:rsid w:val="00D667D6"/>
    <w:rsid w:val="00D74849"/>
    <w:rsid w:val="00D938BA"/>
    <w:rsid w:val="00D9420A"/>
    <w:rsid w:val="00DB19EA"/>
    <w:rsid w:val="00DD1A7F"/>
    <w:rsid w:val="00E5162A"/>
    <w:rsid w:val="00E52239"/>
    <w:rsid w:val="00E60C25"/>
    <w:rsid w:val="00E73CCC"/>
    <w:rsid w:val="00EC2DDD"/>
    <w:rsid w:val="00ED6BF7"/>
    <w:rsid w:val="00F26306"/>
    <w:rsid w:val="00F97E92"/>
    <w:rsid w:val="00FA6571"/>
    <w:rsid w:val="00FB14FF"/>
    <w:rsid w:val="00FF7D70"/>
    <w:rsid w:val="6353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D667C"/>
  <w15:docId w15:val="{C4A16EA6-0553-4304-91F4-21A4E108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49">
    <w:name w:val="_Style 49"/>
    <w:basedOn w:val="TableNormal0"/>
    <w:qFormat/>
    <w:tblPr>
      <w:tblCellMar>
        <w:left w:w="115" w:type="dxa"/>
        <w:right w:w="115" w:type="dxa"/>
      </w:tblCellMar>
    </w:tbl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F1CDF-87B7-4573-811D-90F4E459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45</cp:revision>
  <dcterms:created xsi:type="dcterms:W3CDTF">2023-02-16T14:35:00Z</dcterms:created>
  <dcterms:modified xsi:type="dcterms:W3CDTF">2026-05-22T10:03:00Z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51A0C1892909475D9D56BD137B5EB6A0_12</vt:lpwstr>
  </property>
</Properties>
</file>