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Produse petroliere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Lot 1. Combustibil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Motorină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 xml:space="preserve">Motorină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lang w:eastAsia="ru-RU"/>
              </w:rPr>
              <w:t>Euro 5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Benzină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 xml:space="preserve">Benzină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lang w:eastAsia="ru-RU"/>
              </w:rPr>
              <w:t>Premium 95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Lot 2. Gaz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GAZ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widowControl w:val="0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Propan lichefiat</w:t>
            </w: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 xml:space="preserve"> (GPL)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Produse petroliere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97"/>
        <w:gridCol w:w="2320"/>
        <w:gridCol w:w="1180"/>
        <w:gridCol w:w="1134"/>
        <w:gridCol w:w="1250"/>
        <w:gridCol w:w="1283"/>
        <w:gridCol w:w="1300"/>
        <w:gridCol w:w="1283"/>
        <w:gridCol w:w="2150"/>
        <w:gridCol w:w="1231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3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3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1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3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3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1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11279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>Lot 1. Combustibil</w:t>
            </w:r>
          </w:p>
        </w:tc>
        <w:tc>
          <w:tcPr>
            <w:tcW w:w="2150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</w:rPr>
              <w:t>Pentru lot 1 și 2: Carburantul se livrează la stația de alimentare în baza cardurilor emise de către Furnizor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/>
              </w:rPr>
              <w:t xml:space="preserve"> </w:t>
            </w:r>
            <w:r>
              <w:rPr>
                <w:rFonts w:hint="default" w:ascii="Times New Roman" w:hAnsi="Times New Roman"/>
                <w:sz w:val="20"/>
                <w:szCs w:val="20"/>
                <w:u w:val="single"/>
                <w:lang/>
              </w:rPr>
              <w:t>și va fi însoțit de bonul fiscal conform</w:t>
            </w:r>
            <w:bookmarkStart w:id="0" w:name="_GoBack"/>
            <w:bookmarkEnd w:id="0"/>
            <w:r>
              <w:rPr>
                <w:rFonts w:hint="default" w:ascii="Times New Roman" w:hAnsi="Times New Roman"/>
                <w:sz w:val="20"/>
                <w:szCs w:val="20"/>
                <w:u w:val="single"/>
                <w:lang/>
              </w:rPr>
              <w:t xml:space="preserve"> cantității alimentate.</w:t>
            </w:r>
          </w:p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1231" w:type="dxa"/>
            <w:vMerge w:val="restart"/>
            <w:shd w:val="clear" w:color="auto" w:fill="auto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6"/>
                <w:szCs w:val="16"/>
                <w:lang w:eastAsia="en-US"/>
                <w14:textFill>
                  <w14:solidFill>
                    <w14:schemeClr w14:val="tx1"/>
                  </w14:solidFill>
                </w14:textFill>
              </w:rPr>
              <w:t>09130000-9</w:t>
            </w:r>
          </w:p>
        </w:tc>
        <w:tc>
          <w:tcPr>
            <w:tcW w:w="232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Motorină</w:t>
            </w:r>
          </w:p>
        </w:tc>
        <w:tc>
          <w:tcPr>
            <w:tcW w:w="1180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  <w:t>litri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after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  <w:t>40 0</w:t>
            </w:r>
            <w:r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  <w:lang/>
              </w:rPr>
              <w:t>1</w:t>
            </w:r>
            <w:r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  <w:t>0,00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31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2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  <w:t>Benzină</w:t>
            </w:r>
          </w:p>
        </w:tc>
        <w:tc>
          <w:tcPr>
            <w:tcW w:w="1180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  <w:t>litri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after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  <w:lang/>
              </w:rPr>
              <w:t>18 0</w:t>
            </w:r>
            <w:r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  <w:t>00,00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20" w:type="dxa"/>
            <w:shd w:val="clear" w:color="auto" w:fill="auto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1180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 w:val="0"/>
              <w:spacing w:after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31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1279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Lot 2. Gaz</w:t>
            </w: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6"/>
                <w:szCs w:val="16"/>
                <w:lang w:eastAsia="en-US"/>
                <w14:textFill>
                  <w14:solidFill>
                    <w14:schemeClr w14:val="tx1"/>
                  </w14:solidFill>
                </w14:textFill>
              </w:rPr>
              <w:t>09130000-9</w:t>
            </w:r>
          </w:p>
        </w:tc>
        <w:tc>
          <w:tcPr>
            <w:tcW w:w="23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GAZ</w:t>
            </w:r>
          </w:p>
        </w:tc>
        <w:tc>
          <w:tcPr>
            <w:tcW w:w="1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litri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1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20" w:type="dxa"/>
            <w:shd w:val="clear" w:color="auto" w:fill="auto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/>
                <w:lang w:eastAsia="ro-RO"/>
              </w:rPr>
              <w:t>TOTAL LOT 2</w:t>
            </w:r>
          </w:p>
        </w:tc>
        <w:tc>
          <w:tcPr>
            <w:tcW w:w="1180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en-US" w:bidi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31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3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0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31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E8F2C706"/>
    <w:multiLevelType w:val="singleLevel"/>
    <w:tmpl w:val="E8F2C70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0B86E208"/>
    <w:multiLevelType w:val="singleLevel"/>
    <w:tmpl w:val="0B86E20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C722C9C"/>
    <w:rsid w:val="0D7F51EF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5B756C2"/>
    <w:rsid w:val="493C0430"/>
    <w:rsid w:val="49991CBB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9AC0C58"/>
    <w:rsid w:val="6AF75CE4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9F4115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2026-02-11T08:50:19Z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